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69085" w14:textId="77777777" w:rsidR="00324D22" w:rsidRPr="008208F0" w:rsidRDefault="00324D22" w:rsidP="001451AB">
      <w:pPr>
        <w:pStyle w:val="BodyText"/>
        <w:spacing w:before="120"/>
        <w:rPr>
          <w:rFonts w:ascii="Times New Roman" w:hAnsi="Times New Roman" w:cs="Times New Roman"/>
          <w:noProof/>
          <w:sz w:val="24"/>
        </w:rPr>
      </w:pPr>
      <w:r>
        <w:rPr>
          <w:rFonts w:ascii="Times New Roman" w:hAnsi="Times New Roman"/>
          <w:noProof/>
          <w:sz w:val="24"/>
        </w:rPr>
        <w:drawing>
          <wp:anchor distT="0" distB="0" distL="0" distR="0" simplePos="0" relativeHeight="251658244" behindDoc="0" locked="0" layoutInCell="1" allowOverlap="1" wp14:anchorId="0719DDC8" wp14:editId="01C9E8A1">
            <wp:simplePos x="0" y="0"/>
            <wp:positionH relativeFrom="page">
              <wp:posOffset>889635</wp:posOffset>
            </wp:positionH>
            <wp:positionV relativeFrom="page">
              <wp:posOffset>862330</wp:posOffset>
            </wp:positionV>
            <wp:extent cx="1266825" cy="397433"/>
            <wp:effectExtent l="0" t="0" r="0" b="0"/>
            <wp:wrapNone/>
            <wp:docPr id="4" name="Image 4" descr="A blue and black logo&#10;&#10;AI-generated content may be incorrect.">
              <a:hlinkClick xmlns:a="http://schemas.openxmlformats.org/drawingml/2006/main" r:id="rId1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A blue and black logo&#10;&#10;AI-generated content may be incorrect.">
                      <a:hlinkClick r:id="rId11"/>
                    </pic:cNvPr>
                    <pic:cNvPicPr/>
                  </pic:nvPicPr>
                  <pic:blipFill>
                    <a:blip r:embed="rId12" cstate="print"/>
                    <a:stretch>
                      <a:fillRect/>
                    </a:stretch>
                  </pic:blipFill>
                  <pic:spPr>
                    <a:xfrm>
                      <a:off x="0" y="0"/>
                      <a:ext cx="1266825" cy="397433"/>
                    </a:xfrm>
                    <a:prstGeom prst="rect">
                      <a:avLst/>
                    </a:prstGeom>
                  </pic:spPr>
                </pic:pic>
              </a:graphicData>
            </a:graphic>
          </wp:anchor>
        </w:drawing>
      </w:r>
    </w:p>
    <w:p w14:paraId="73E2FCF4" w14:textId="77777777" w:rsidR="00324D22" w:rsidRPr="008208F0" w:rsidRDefault="00324D22" w:rsidP="001451AB">
      <w:pPr>
        <w:pStyle w:val="BodyText"/>
        <w:spacing w:before="120"/>
        <w:rPr>
          <w:rFonts w:ascii="Times New Roman" w:hAnsi="Times New Roman" w:cs="Times New Roman"/>
          <w:noProof/>
          <w:sz w:val="24"/>
        </w:rPr>
      </w:pPr>
    </w:p>
    <w:p w14:paraId="660F1726" w14:textId="77777777" w:rsidR="00324D22" w:rsidRPr="008208F0" w:rsidRDefault="00324D22" w:rsidP="001451AB">
      <w:pPr>
        <w:pStyle w:val="BodyText"/>
        <w:spacing w:before="120"/>
        <w:rPr>
          <w:rFonts w:ascii="Times New Roman" w:hAnsi="Times New Roman" w:cs="Times New Roman"/>
          <w:noProof/>
          <w:sz w:val="24"/>
        </w:rPr>
      </w:pPr>
    </w:p>
    <w:p w14:paraId="6BF7F195" w14:textId="77777777" w:rsidR="00324D22" w:rsidRPr="008208F0" w:rsidRDefault="00324D22" w:rsidP="001451AB">
      <w:pPr>
        <w:spacing w:before="120"/>
        <w:jc w:val="center"/>
        <w:rPr>
          <w:rFonts w:ascii="Times New Roman" w:hAnsi="Times New Roman" w:cs="Times New Roman"/>
          <w:b/>
          <w:noProof/>
          <w:sz w:val="28"/>
          <w:szCs w:val="24"/>
        </w:rPr>
      </w:pPr>
      <w:bookmarkStart w:id="0" w:name="Annex_I_to_ED_Decision_2025/014/R_—_‘AMC"/>
      <w:bookmarkEnd w:id="0"/>
      <w:r>
        <w:rPr>
          <w:rFonts w:ascii="Times New Roman" w:hAnsi="Times New Roman"/>
          <w:b/>
          <w:i/>
          <w:iCs/>
          <w:sz w:val="28"/>
        </w:rPr>
        <w:t>ED</w:t>
      </w:r>
      <w:r>
        <w:rPr>
          <w:rFonts w:ascii="Times New Roman" w:hAnsi="Times New Roman"/>
          <w:b/>
          <w:sz w:val="28"/>
        </w:rPr>
        <w:t xml:space="preserve"> Lēmuma 2025/014/R I pielikums</w:t>
      </w:r>
    </w:p>
    <w:p w14:paraId="21FBC6BC" w14:textId="77777777" w:rsidR="00324D22" w:rsidRPr="008208F0" w:rsidRDefault="00324D22" w:rsidP="001451AB">
      <w:pPr>
        <w:pStyle w:val="BodyText"/>
        <w:spacing w:before="120"/>
        <w:rPr>
          <w:rFonts w:ascii="Times New Roman" w:hAnsi="Times New Roman" w:cs="Times New Roman"/>
          <w:b/>
          <w:noProof/>
          <w:sz w:val="28"/>
          <w:szCs w:val="24"/>
        </w:rPr>
      </w:pPr>
    </w:p>
    <w:p w14:paraId="5303D976" w14:textId="77777777" w:rsidR="00324D22" w:rsidRPr="008208F0" w:rsidRDefault="00324D22" w:rsidP="001451AB">
      <w:pPr>
        <w:spacing w:before="120"/>
        <w:jc w:val="center"/>
        <w:rPr>
          <w:rFonts w:ascii="Times New Roman" w:hAnsi="Times New Roman" w:cs="Times New Roman"/>
          <w:b/>
          <w:noProof/>
          <w:sz w:val="28"/>
          <w:szCs w:val="24"/>
        </w:rPr>
      </w:pPr>
      <w:r>
        <w:rPr>
          <w:rFonts w:ascii="Times New Roman" w:hAnsi="Times New Roman"/>
          <w:b/>
          <w:sz w:val="28"/>
        </w:rPr>
        <w:t>“</w:t>
      </w:r>
      <w:r>
        <w:rPr>
          <w:rFonts w:ascii="Times New Roman" w:hAnsi="Times New Roman"/>
          <w:b/>
          <w:i/>
          <w:iCs/>
          <w:sz w:val="28"/>
        </w:rPr>
        <w:t>AMC</w:t>
      </w:r>
      <w:r>
        <w:rPr>
          <w:rFonts w:ascii="Times New Roman" w:hAnsi="Times New Roman"/>
          <w:b/>
          <w:sz w:val="28"/>
        </w:rPr>
        <w:t xml:space="preserve"> un </w:t>
      </w:r>
      <w:r>
        <w:rPr>
          <w:rFonts w:ascii="Times New Roman" w:hAnsi="Times New Roman"/>
          <w:b/>
          <w:i/>
          <w:iCs/>
          <w:sz w:val="28"/>
        </w:rPr>
        <w:t>GM</w:t>
      </w:r>
      <w:r>
        <w:rPr>
          <w:rFonts w:ascii="Times New Roman" w:hAnsi="Times New Roman"/>
          <w:b/>
          <w:sz w:val="28"/>
        </w:rPr>
        <w:t xml:space="preserve"> par IS.D.OR daļu. 1. izdevums, 1. grozījumi”</w:t>
      </w:r>
    </w:p>
    <w:p w14:paraId="55BA626D" w14:textId="77777777" w:rsidR="00324D22" w:rsidRPr="008208F0" w:rsidRDefault="00324D22" w:rsidP="001451AB">
      <w:pPr>
        <w:pStyle w:val="BodyText"/>
        <w:spacing w:before="120"/>
        <w:rPr>
          <w:rFonts w:ascii="Times New Roman" w:hAnsi="Times New Roman" w:cs="Times New Roman"/>
          <w:b/>
          <w:noProof/>
          <w:sz w:val="24"/>
        </w:rPr>
      </w:pPr>
    </w:p>
    <w:p w14:paraId="6A5ED247" w14:textId="77777777" w:rsidR="00324D22" w:rsidRPr="008208F0" w:rsidRDefault="00324D22" w:rsidP="001451AB">
      <w:pPr>
        <w:pStyle w:val="BodyText"/>
        <w:spacing w:before="120"/>
        <w:rPr>
          <w:rFonts w:ascii="Times New Roman" w:hAnsi="Times New Roman" w:cs="Times New Roman"/>
          <w:b/>
          <w:noProof/>
          <w:sz w:val="24"/>
        </w:rPr>
      </w:pPr>
    </w:p>
    <w:p w14:paraId="52B5D019" w14:textId="77777777" w:rsidR="00324D22" w:rsidRPr="008208F0" w:rsidRDefault="00324D22" w:rsidP="001451AB">
      <w:pPr>
        <w:pStyle w:val="BodyText"/>
        <w:spacing w:before="120"/>
        <w:jc w:val="both"/>
        <w:rPr>
          <w:rFonts w:ascii="Times New Roman" w:hAnsi="Times New Roman" w:cs="Times New Roman"/>
          <w:noProof/>
          <w:sz w:val="24"/>
        </w:rPr>
      </w:pPr>
      <w:r>
        <w:rPr>
          <w:rFonts w:ascii="Times New Roman" w:hAnsi="Times New Roman"/>
          <w:sz w:val="24"/>
        </w:rPr>
        <w:t>Šajā dokumentā svītrotais, jaunais vai grozītais teksts ir attēlots šādi:</w:t>
      </w:r>
    </w:p>
    <w:p w14:paraId="23FD34E9" w14:textId="77777777" w:rsidR="00324D22" w:rsidRPr="008208F0" w:rsidRDefault="00324D22" w:rsidP="00804944">
      <w:pPr>
        <w:pStyle w:val="ListParagraph"/>
        <w:numPr>
          <w:ilvl w:val="0"/>
          <w:numId w:val="33"/>
        </w:numPr>
        <w:tabs>
          <w:tab w:val="left" w:pos="1006"/>
        </w:tabs>
        <w:spacing w:before="120"/>
        <w:ind w:left="0" w:firstLine="0"/>
        <w:rPr>
          <w:rFonts w:ascii="Times New Roman" w:hAnsi="Times New Roman" w:cs="Times New Roman"/>
          <w:noProof/>
          <w:sz w:val="24"/>
        </w:rPr>
      </w:pPr>
      <w:r>
        <w:rPr>
          <w:rFonts w:ascii="Times New Roman" w:hAnsi="Times New Roman"/>
          <w:sz w:val="24"/>
        </w:rPr>
        <w:t xml:space="preserve">svītrotais teksts ir </w:t>
      </w:r>
      <w:r>
        <w:rPr>
          <w:rFonts w:ascii="Times New Roman" w:hAnsi="Times New Roman"/>
          <w:strike/>
          <w:color w:val="FF0000"/>
          <w:sz w:val="24"/>
        </w:rPr>
        <w:t>pārsvītrots</w:t>
      </w:r>
      <w:r>
        <w:rPr>
          <w:rFonts w:ascii="Times New Roman" w:hAnsi="Times New Roman"/>
          <w:sz w:val="24"/>
        </w:rPr>
        <w:t>;</w:t>
      </w:r>
    </w:p>
    <w:p w14:paraId="43E3A2B7" w14:textId="77777777" w:rsidR="00324D22" w:rsidRPr="008208F0" w:rsidRDefault="00324D22" w:rsidP="00804944">
      <w:pPr>
        <w:pStyle w:val="ListParagraph"/>
        <w:numPr>
          <w:ilvl w:val="0"/>
          <w:numId w:val="33"/>
        </w:numPr>
        <w:tabs>
          <w:tab w:val="left" w:pos="1006"/>
        </w:tabs>
        <w:spacing w:before="120"/>
        <w:ind w:left="0" w:firstLine="0"/>
        <w:rPr>
          <w:rFonts w:ascii="Times New Roman" w:hAnsi="Times New Roman" w:cs="Times New Roman"/>
          <w:noProof/>
          <w:sz w:val="24"/>
        </w:rPr>
      </w:pPr>
      <w:r>
        <w:rPr>
          <w:rFonts w:ascii="Times New Roman" w:hAnsi="Times New Roman"/>
          <w:sz w:val="24"/>
        </w:rPr>
        <w:t xml:space="preserve">jaunais vai grozītais teksts ir iekrāsots </w:t>
      </w:r>
      <w:r>
        <w:rPr>
          <w:rFonts w:ascii="Times New Roman" w:hAnsi="Times New Roman"/>
          <w:sz w:val="24"/>
          <w:highlight w:val="cyan"/>
        </w:rPr>
        <w:t>zilā</w:t>
      </w:r>
      <w:r>
        <w:rPr>
          <w:rFonts w:ascii="Times New Roman" w:hAnsi="Times New Roman"/>
          <w:sz w:val="24"/>
        </w:rPr>
        <w:t xml:space="preserve"> krāsā;</w:t>
      </w:r>
    </w:p>
    <w:p w14:paraId="0EE618AE" w14:textId="77777777" w:rsidR="00324D22" w:rsidRPr="008208F0" w:rsidRDefault="00324D22" w:rsidP="00804944">
      <w:pPr>
        <w:pStyle w:val="ListParagraph"/>
        <w:numPr>
          <w:ilvl w:val="0"/>
          <w:numId w:val="33"/>
        </w:numPr>
        <w:tabs>
          <w:tab w:val="left" w:pos="1006"/>
        </w:tabs>
        <w:spacing w:before="120"/>
        <w:ind w:left="0" w:firstLine="0"/>
        <w:rPr>
          <w:rFonts w:ascii="Times New Roman" w:hAnsi="Times New Roman" w:cs="Times New Roman"/>
          <w:noProof/>
          <w:sz w:val="24"/>
        </w:rPr>
      </w:pPr>
      <w:r>
        <w:rPr>
          <w:rFonts w:ascii="Times New Roman" w:hAnsi="Times New Roman"/>
          <w:sz w:val="24"/>
        </w:rPr>
        <w:t>divpunkte “(..)” norāda, ka pārējais teksts nav grozīts.</w:t>
      </w:r>
    </w:p>
    <w:p w14:paraId="2C4D88A7" w14:textId="77777777" w:rsidR="00324D22" w:rsidRPr="008208F0" w:rsidRDefault="00324D22" w:rsidP="001451AB">
      <w:pPr>
        <w:pStyle w:val="BodyText"/>
        <w:spacing w:before="120"/>
        <w:rPr>
          <w:rFonts w:ascii="Times New Roman" w:hAnsi="Times New Roman" w:cs="Times New Roman"/>
          <w:noProof/>
          <w:sz w:val="24"/>
        </w:rPr>
      </w:pPr>
    </w:p>
    <w:p w14:paraId="35804669" w14:textId="77777777" w:rsidR="00324D22" w:rsidRPr="008208F0" w:rsidRDefault="00324D22" w:rsidP="001451AB">
      <w:pPr>
        <w:pStyle w:val="BodyText"/>
        <w:spacing w:before="120"/>
        <w:rPr>
          <w:rFonts w:ascii="Times New Roman" w:hAnsi="Times New Roman" w:cs="Times New Roman"/>
          <w:noProof/>
          <w:sz w:val="24"/>
        </w:rPr>
      </w:pPr>
    </w:p>
    <w:p w14:paraId="1519F886" w14:textId="77777777" w:rsidR="00324D22" w:rsidRPr="008208F0" w:rsidRDefault="00324D22" w:rsidP="001451AB">
      <w:pPr>
        <w:pStyle w:val="BodyText"/>
        <w:spacing w:before="120"/>
        <w:rPr>
          <w:rFonts w:ascii="Times New Roman" w:hAnsi="Times New Roman" w:cs="Times New Roman"/>
          <w:noProof/>
          <w:sz w:val="24"/>
        </w:rPr>
      </w:pPr>
    </w:p>
    <w:p w14:paraId="205FE002" w14:textId="77777777" w:rsidR="00324D22" w:rsidRPr="008208F0" w:rsidRDefault="00324D22" w:rsidP="001451AB">
      <w:pPr>
        <w:pStyle w:val="BodyText"/>
        <w:spacing w:before="120"/>
        <w:rPr>
          <w:rFonts w:ascii="Times New Roman" w:hAnsi="Times New Roman" w:cs="Times New Roman"/>
          <w:noProof/>
          <w:sz w:val="24"/>
        </w:rPr>
      </w:pPr>
    </w:p>
    <w:p w14:paraId="19217077" w14:textId="77777777" w:rsidR="00324D22" w:rsidRPr="008208F0" w:rsidRDefault="00324D22" w:rsidP="001451AB">
      <w:pPr>
        <w:pStyle w:val="BodyText"/>
        <w:spacing w:before="120"/>
        <w:rPr>
          <w:rFonts w:ascii="Times New Roman" w:hAnsi="Times New Roman" w:cs="Times New Roman"/>
          <w:noProof/>
          <w:sz w:val="24"/>
        </w:rPr>
      </w:pPr>
    </w:p>
    <w:p w14:paraId="32E44080" w14:textId="77777777" w:rsidR="00324D22" w:rsidRPr="008208F0" w:rsidRDefault="00324D22" w:rsidP="001451AB">
      <w:pPr>
        <w:pStyle w:val="BodyText"/>
        <w:spacing w:before="120"/>
        <w:rPr>
          <w:rFonts w:ascii="Times New Roman" w:hAnsi="Times New Roman" w:cs="Times New Roman"/>
          <w:noProof/>
          <w:sz w:val="24"/>
        </w:rPr>
      </w:pPr>
    </w:p>
    <w:p w14:paraId="798B3BF9" w14:textId="77777777" w:rsidR="00324D22" w:rsidRPr="008208F0" w:rsidRDefault="00324D22" w:rsidP="001451AB">
      <w:pPr>
        <w:pStyle w:val="BodyText"/>
        <w:spacing w:before="120"/>
        <w:rPr>
          <w:rFonts w:ascii="Times New Roman" w:hAnsi="Times New Roman" w:cs="Times New Roman"/>
          <w:noProof/>
          <w:sz w:val="24"/>
        </w:rPr>
      </w:pPr>
    </w:p>
    <w:p w14:paraId="370B9799" w14:textId="77777777" w:rsidR="00324D22" w:rsidRPr="008208F0" w:rsidRDefault="00324D22" w:rsidP="001451AB">
      <w:pPr>
        <w:pStyle w:val="BodyText"/>
        <w:spacing w:before="120"/>
        <w:rPr>
          <w:rFonts w:ascii="Times New Roman" w:hAnsi="Times New Roman" w:cs="Times New Roman"/>
          <w:noProof/>
          <w:sz w:val="24"/>
        </w:rPr>
      </w:pPr>
    </w:p>
    <w:p w14:paraId="52C398C1" w14:textId="77777777" w:rsidR="00324D22" w:rsidRPr="008208F0" w:rsidRDefault="00324D22" w:rsidP="001451AB">
      <w:pPr>
        <w:pStyle w:val="BodyText"/>
        <w:spacing w:before="120"/>
        <w:rPr>
          <w:rFonts w:ascii="Times New Roman" w:hAnsi="Times New Roman" w:cs="Times New Roman"/>
          <w:noProof/>
          <w:sz w:val="24"/>
        </w:rPr>
      </w:pPr>
    </w:p>
    <w:p w14:paraId="34C80B97" w14:textId="77777777" w:rsidR="00324D22" w:rsidRPr="008208F0" w:rsidRDefault="00324D22" w:rsidP="001451AB">
      <w:pPr>
        <w:pStyle w:val="BodyText"/>
        <w:spacing w:before="120"/>
        <w:rPr>
          <w:rFonts w:ascii="Times New Roman" w:hAnsi="Times New Roman" w:cs="Times New Roman"/>
          <w:noProof/>
          <w:sz w:val="24"/>
        </w:rPr>
      </w:pPr>
    </w:p>
    <w:p w14:paraId="797173C6" w14:textId="77777777" w:rsidR="00324D22" w:rsidRPr="008208F0" w:rsidRDefault="00324D22" w:rsidP="001451AB">
      <w:pPr>
        <w:pStyle w:val="BodyText"/>
        <w:spacing w:before="120"/>
        <w:rPr>
          <w:rFonts w:ascii="Times New Roman" w:hAnsi="Times New Roman" w:cs="Times New Roman"/>
          <w:noProof/>
          <w:sz w:val="24"/>
        </w:rPr>
      </w:pPr>
    </w:p>
    <w:p w14:paraId="10735D8E" w14:textId="77777777" w:rsidR="00324D22" w:rsidRPr="008208F0" w:rsidRDefault="00324D22" w:rsidP="001451AB">
      <w:pPr>
        <w:pStyle w:val="BodyText"/>
        <w:spacing w:before="120"/>
        <w:rPr>
          <w:rFonts w:ascii="Times New Roman" w:hAnsi="Times New Roman" w:cs="Times New Roman"/>
          <w:noProof/>
          <w:sz w:val="24"/>
        </w:rPr>
      </w:pPr>
    </w:p>
    <w:p w14:paraId="34D8D658" w14:textId="77777777" w:rsidR="00324D22" w:rsidRPr="008208F0" w:rsidRDefault="00324D22" w:rsidP="001451AB">
      <w:pPr>
        <w:pStyle w:val="BodyText"/>
        <w:spacing w:before="120"/>
        <w:rPr>
          <w:rFonts w:ascii="Times New Roman" w:hAnsi="Times New Roman" w:cs="Times New Roman"/>
          <w:noProof/>
          <w:sz w:val="24"/>
        </w:rPr>
      </w:pPr>
    </w:p>
    <w:p w14:paraId="7DA3CBED" w14:textId="77777777" w:rsidR="00324D22" w:rsidRPr="008208F0" w:rsidRDefault="00324D22" w:rsidP="001451AB">
      <w:pPr>
        <w:pStyle w:val="BodyText"/>
        <w:spacing w:before="120"/>
        <w:rPr>
          <w:rFonts w:ascii="Times New Roman" w:hAnsi="Times New Roman" w:cs="Times New Roman"/>
          <w:noProof/>
          <w:sz w:val="24"/>
        </w:rPr>
      </w:pPr>
    </w:p>
    <w:p w14:paraId="577EF5AA" w14:textId="77777777" w:rsidR="00324D22" w:rsidRPr="008208F0" w:rsidRDefault="00324D22" w:rsidP="001451AB">
      <w:pPr>
        <w:pStyle w:val="BodyText"/>
        <w:spacing w:before="120"/>
        <w:rPr>
          <w:rFonts w:ascii="Times New Roman" w:hAnsi="Times New Roman" w:cs="Times New Roman"/>
          <w:noProof/>
          <w:sz w:val="24"/>
        </w:rPr>
      </w:pPr>
    </w:p>
    <w:p w14:paraId="3CA366E1" w14:textId="543E1EE8" w:rsidR="00324D22" w:rsidRPr="008208F0" w:rsidRDefault="00324D22" w:rsidP="001451AB">
      <w:pPr>
        <w:pStyle w:val="BodyText"/>
        <w:spacing w:before="120"/>
        <w:rPr>
          <w:rFonts w:ascii="Times New Roman" w:hAnsi="Times New Roman" w:cs="Times New Roman"/>
          <w:noProof/>
          <w:sz w:val="24"/>
        </w:rPr>
      </w:pPr>
    </w:p>
    <w:p w14:paraId="63AEA3B2" w14:textId="6A607369" w:rsidR="00324D22" w:rsidRPr="008208F0" w:rsidRDefault="00324D22" w:rsidP="001451AB">
      <w:pPr>
        <w:pStyle w:val="BodyText"/>
        <w:spacing w:before="120"/>
        <w:rPr>
          <w:rFonts w:ascii="Times New Roman" w:hAnsi="Times New Roman" w:cs="Times New Roman"/>
          <w:noProof/>
          <w:sz w:val="24"/>
        </w:rPr>
      </w:pPr>
    </w:p>
    <w:p w14:paraId="3DCADB53" w14:textId="29B6276E" w:rsidR="00324D22" w:rsidRPr="008208F0" w:rsidRDefault="00324D22" w:rsidP="001451AB">
      <w:pPr>
        <w:pStyle w:val="BodyText"/>
        <w:spacing w:before="120"/>
        <w:rPr>
          <w:rFonts w:ascii="Times New Roman" w:hAnsi="Times New Roman" w:cs="Times New Roman"/>
          <w:noProof/>
          <w:sz w:val="24"/>
        </w:rPr>
      </w:pPr>
    </w:p>
    <w:p w14:paraId="2A4CDC11" w14:textId="0FB964CE" w:rsidR="00324D22" w:rsidRPr="008208F0" w:rsidRDefault="00324D22" w:rsidP="001451AB">
      <w:pPr>
        <w:pStyle w:val="BodyText"/>
        <w:spacing w:before="120"/>
        <w:rPr>
          <w:rFonts w:ascii="Times New Roman" w:hAnsi="Times New Roman" w:cs="Times New Roman"/>
          <w:noProof/>
          <w:sz w:val="24"/>
        </w:rPr>
      </w:pPr>
    </w:p>
    <w:p w14:paraId="61A334A4" w14:textId="77777777" w:rsidR="00324D22" w:rsidRPr="008208F0" w:rsidRDefault="00324D22" w:rsidP="001451AB">
      <w:pPr>
        <w:spacing w:before="120"/>
        <w:jc w:val="both"/>
        <w:rPr>
          <w:rFonts w:ascii="Times New Roman" w:hAnsi="Times New Roman" w:cs="Times New Roman"/>
          <w:b/>
          <w:i/>
          <w:noProof/>
          <w:sz w:val="20"/>
          <w:szCs w:val="20"/>
        </w:rPr>
      </w:pPr>
      <w:r>
        <w:rPr>
          <w:rFonts w:ascii="Times New Roman" w:hAnsi="Times New Roman"/>
          <w:b/>
          <w:i/>
          <w:sz w:val="20"/>
        </w:rPr>
        <w:t>Piezīme lasītājam</w:t>
      </w:r>
    </w:p>
    <w:p w14:paraId="4D2767D2" w14:textId="09C99191" w:rsidR="00324D22" w:rsidRPr="008208F0" w:rsidRDefault="00324D22" w:rsidP="001451AB">
      <w:pPr>
        <w:spacing w:before="120"/>
        <w:jc w:val="both"/>
        <w:rPr>
          <w:rFonts w:ascii="Times New Roman" w:hAnsi="Times New Roman" w:cs="Times New Roman"/>
          <w:i/>
          <w:noProof/>
          <w:sz w:val="24"/>
        </w:rPr>
      </w:pPr>
      <w:r>
        <w:rPr>
          <w:rFonts w:ascii="Times New Roman" w:hAnsi="Times New Roman"/>
          <w:i/>
          <w:sz w:val="20"/>
        </w:rPr>
        <w:t xml:space="preserve">Grozītajā un jo īpaši esošajā (proti, nemainītajā) tekstā termins </w:t>
      </w:r>
      <w:r>
        <w:rPr>
          <w:rFonts w:ascii="Times New Roman" w:hAnsi="Times New Roman"/>
          <w:sz w:val="20"/>
        </w:rPr>
        <w:t xml:space="preserve">“aģentūra” </w:t>
      </w:r>
      <w:r>
        <w:rPr>
          <w:rFonts w:ascii="Times New Roman" w:hAnsi="Times New Roman"/>
          <w:i/>
          <w:sz w:val="20"/>
        </w:rPr>
        <w:t xml:space="preserve">tiek lietots pamīšus terminam </w:t>
      </w:r>
      <w:r>
        <w:rPr>
          <w:rFonts w:ascii="Times New Roman" w:hAnsi="Times New Roman"/>
          <w:sz w:val="20"/>
        </w:rPr>
        <w:t>“</w:t>
      </w:r>
      <w:r>
        <w:rPr>
          <w:rFonts w:ascii="Times New Roman" w:hAnsi="Times New Roman"/>
          <w:i/>
          <w:iCs/>
          <w:sz w:val="20"/>
        </w:rPr>
        <w:t>EASA</w:t>
      </w:r>
      <w:r>
        <w:rPr>
          <w:rFonts w:ascii="Times New Roman" w:hAnsi="Times New Roman"/>
          <w:sz w:val="20"/>
        </w:rPr>
        <w:t>”</w:t>
      </w:r>
      <w:r>
        <w:rPr>
          <w:rFonts w:ascii="Times New Roman" w:hAnsi="Times New Roman"/>
          <w:i/>
          <w:sz w:val="20"/>
        </w:rPr>
        <w:t xml:space="preserve">. Šo abu terminu pamīšais lietojums ir izteiktāks konsolidētajās redakcijās. </w:t>
      </w:r>
      <w:r>
        <w:rPr>
          <w:rFonts w:ascii="Times New Roman" w:hAnsi="Times New Roman"/>
          <w:i/>
        </w:rPr>
        <w:t xml:space="preserve">Tāpēc lūdzam ņemt vērā, ka abi termini attiecas uz </w:t>
      </w:r>
      <w:r>
        <w:rPr>
          <w:rFonts w:ascii="Times New Roman" w:hAnsi="Times New Roman"/>
        </w:rPr>
        <w:t>“Eiropas Aviācijas drošības aģentūru (</w:t>
      </w:r>
      <w:r>
        <w:rPr>
          <w:rFonts w:ascii="Times New Roman" w:hAnsi="Times New Roman"/>
          <w:i/>
          <w:iCs/>
        </w:rPr>
        <w:t>EASA</w:t>
      </w:r>
      <w:r>
        <w:rPr>
          <w:rFonts w:ascii="Times New Roman" w:hAnsi="Times New Roman"/>
        </w:rPr>
        <w:t>)”</w:t>
      </w:r>
      <w:r>
        <w:rPr>
          <w:rFonts w:ascii="Times New Roman" w:hAnsi="Times New Roman"/>
          <w:sz w:val="20"/>
        </w:rPr>
        <w:t>.</w:t>
      </w:r>
    </w:p>
    <w:p w14:paraId="51E1A205" w14:textId="4EE02EF7" w:rsidR="008208F0" w:rsidRDefault="008208F0" w:rsidP="001451AB">
      <w:pPr>
        <w:spacing w:before="120"/>
        <w:jc w:val="both"/>
        <w:rPr>
          <w:rFonts w:ascii="Times New Roman" w:hAnsi="Times New Roman" w:cs="Times New Roman"/>
          <w:noProof/>
          <w:sz w:val="24"/>
        </w:rPr>
      </w:pPr>
    </w:p>
    <w:p w14:paraId="540C26CB" w14:textId="45B8DECE" w:rsidR="008208F0" w:rsidRDefault="00324D22" w:rsidP="007A1DC4">
      <w:pPr>
        <w:pStyle w:val="Heading1"/>
        <w:tabs>
          <w:tab w:val="left" w:pos="9072"/>
        </w:tabs>
        <w:spacing w:before="120"/>
        <w:ind w:left="0"/>
        <w:jc w:val="both"/>
        <w:rPr>
          <w:rFonts w:ascii="Times New Roman" w:hAnsi="Times New Roman" w:cs="Times New Roman"/>
          <w:b w:val="0"/>
          <w:bCs w:val="0"/>
          <w:noProof/>
          <w:sz w:val="24"/>
          <w:szCs w:val="22"/>
        </w:rPr>
      </w:pPr>
      <w:bookmarkStart w:id="1" w:name="GM1_IS.D.OR.200_Information_security_man"/>
      <w:bookmarkStart w:id="2" w:name="_Toc224908570"/>
      <w:bookmarkEnd w:id="1"/>
      <w:r w:rsidRPr="00283FD7">
        <w:rPr>
          <w:rFonts w:ascii="Times New Roman" w:hAnsi="Times New Roman"/>
          <w:color w:val="FFFFFF"/>
          <w:sz w:val="28"/>
          <w:szCs w:val="28"/>
          <w:shd w:val="clear" w:color="auto" w:fill="16CC7E"/>
        </w:rPr>
        <w:lastRenderedPageBreak/>
        <w:t>GM1 par IS.D.OR.200. punktu “Informācijas drošības pārvaldības sistēma (IDPS)”</w:t>
      </w:r>
      <w:bookmarkEnd w:id="2"/>
      <w:r>
        <w:rPr>
          <w:rFonts w:ascii="Times New Roman" w:hAnsi="Times New Roman"/>
          <w:color w:val="FFFFFF"/>
          <w:shd w:val="clear" w:color="auto" w:fill="16CC7E"/>
        </w:rPr>
        <w:tab/>
      </w:r>
      <w:r>
        <w:rPr>
          <w:rFonts w:ascii="Times New Roman" w:hAnsi="Times New Roman"/>
          <w:b w:val="0"/>
          <w:sz w:val="24"/>
        </w:rPr>
        <w:tab/>
      </w:r>
    </w:p>
    <w:p w14:paraId="17EB5F63" w14:textId="0F7D46A7" w:rsidR="00324D22" w:rsidRPr="008208F0" w:rsidRDefault="00324D22" w:rsidP="001451AB">
      <w:pPr>
        <w:pStyle w:val="BodyText"/>
        <w:spacing w:before="120"/>
        <w:jc w:val="both"/>
        <w:rPr>
          <w:rFonts w:ascii="Times New Roman" w:hAnsi="Times New Roman" w:cs="Times New Roman"/>
          <w:noProof/>
          <w:sz w:val="24"/>
        </w:rPr>
      </w:pPr>
      <w:r>
        <w:rPr>
          <w:rFonts w:ascii="Times New Roman" w:hAnsi="Times New Roman"/>
          <w:b/>
          <w:bCs/>
          <w:sz w:val="24"/>
        </w:rPr>
        <w:t>Informācijas drošības pārvaldības sistēma (IDPS)</w:t>
      </w:r>
      <w:r>
        <w:rPr>
          <w:rFonts w:ascii="Times New Roman" w:hAnsi="Times New Roman"/>
          <w:sz w:val="24"/>
        </w:rPr>
        <w:t xml:space="preserve"> ir sistemātiska pieeja organizācijas informācijas drošības stāvokļa noteikšanai, ieviešanai, vadīšanai, uzraudzīšanai, pārskatīšanai, uzturēšanai un pastāvīgai uzlabošanai. Tās mērķis ir aizsargāt informācijas aktīvus, lai varētu efektīvi un iedarbīgi sasniegt organizācijas darbības un drošuma mērķus, apzinoties riskus.</w:t>
      </w:r>
    </w:p>
    <w:p w14:paraId="3BB70E17" w14:textId="552F956B" w:rsidR="00324D22" w:rsidRDefault="00324D22" w:rsidP="001451AB">
      <w:pPr>
        <w:pStyle w:val="BodyText"/>
        <w:spacing w:before="120"/>
        <w:jc w:val="both"/>
        <w:rPr>
          <w:rFonts w:ascii="Times New Roman" w:hAnsi="Times New Roman" w:cs="Times New Roman"/>
          <w:noProof/>
          <w:color w:val="000000"/>
          <w:sz w:val="24"/>
        </w:rPr>
      </w:pPr>
      <w:r>
        <w:rPr>
          <w:rFonts w:ascii="Times New Roman" w:hAnsi="Times New Roman"/>
          <w:sz w:val="24"/>
        </w:rPr>
        <w:t xml:space="preserve">Vispārīgi runājot, ar IDPS tiek izveidots informācijas drošības riska pārvaldības process, pamatojoties uz tādas informācijas drošības ietekmes analīzes rezultātiem, kas būtībā nosaka tās tvērumu. Ja informācijas drošības pārkāpumi var radīt vai veicināt ietekmi uz aviācijas drošumu, ar informācijas drošības prasībām ir jāierobežo </w:t>
      </w:r>
      <w:r>
        <w:rPr>
          <w:rFonts w:ascii="Times New Roman" w:hAnsi="Times New Roman"/>
          <w:strike/>
          <w:color w:val="FF0000"/>
          <w:sz w:val="24"/>
        </w:rPr>
        <w:t>to</w:t>
      </w:r>
      <w:r>
        <w:rPr>
          <w:rFonts w:ascii="Times New Roman" w:hAnsi="Times New Roman"/>
          <w:sz w:val="24"/>
        </w:rPr>
        <w:t xml:space="preserve"> </w:t>
      </w:r>
      <w:r>
        <w:rPr>
          <w:rFonts w:ascii="Times New Roman" w:hAnsi="Times New Roman"/>
          <w:color w:val="000000"/>
          <w:sz w:val="24"/>
          <w:highlight w:val="cyan"/>
        </w:rPr>
        <w:t>informācijas drošības pārkāpumu</w:t>
      </w:r>
      <w:r>
        <w:rPr>
          <w:rFonts w:ascii="Times New Roman" w:hAnsi="Times New Roman"/>
          <w:color w:val="000000"/>
          <w:sz w:val="24"/>
        </w:rPr>
        <w:t xml:space="preserve"> ietekme uz aviācijas drošuma līmeņiem, kuri tiek uzskatīti par pieņemamiem. Līdz ar to Regulas (ES) 202</w:t>
      </w:r>
      <w:r w:rsidR="00296313">
        <w:rPr>
          <w:rFonts w:ascii="Times New Roman" w:hAnsi="Times New Roman"/>
          <w:color w:val="000000"/>
          <w:sz w:val="24"/>
        </w:rPr>
        <w:t>3</w:t>
      </w:r>
      <w:r>
        <w:rPr>
          <w:rFonts w:ascii="Times New Roman" w:hAnsi="Times New Roman"/>
          <w:color w:val="000000"/>
          <w:sz w:val="24"/>
        </w:rPr>
        <w:t>/</w:t>
      </w:r>
      <w:r w:rsidR="00B12E1D">
        <w:rPr>
          <w:rFonts w:ascii="Times New Roman" w:hAnsi="Times New Roman"/>
          <w:color w:val="000000"/>
          <w:sz w:val="24"/>
        </w:rPr>
        <w:t>203</w:t>
      </w:r>
      <w:r>
        <w:rPr>
          <w:rFonts w:ascii="Times New Roman" w:hAnsi="Times New Roman"/>
          <w:color w:val="000000"/>
          <w:sz w:val="24"/>
        </w:rPr>
        <w:t xml:space="preserve"> darbības jomā ietilpst visas funkcijas, procesi vai informācijas sistēmas, kas var radīt vai veicināt ietekmi uz aviācijas drošumu. IDPS nodrošina līdzekļus lēmuma pieņemšanai par nepieciešamo informācijas drošības kontroli visos arhitektūras slāņos (pārvaldība, darbība, piemērošana, tehnoloģijas, dati) un sfērās (organizatoriskā, cilvēciskā, fiziskā, tehniskā sfēra). Tā arī ļauj pārvaldīt informācijas drošības kontroles pasākumu atlasi, ieviešanu un izmantošanu. Visbeidzot, ar to var vadīt pārvaldības, riska pārvaldības un atbilstības (</w:t>
      </w:r>
      <w:r>
        <w:rPr>
          <w:rFonts w:ascii="Times New Roman" w:hAnsi="Times New Roman"/>
          <w:i/>
          <w:iCs/>
          <w:color w:val="000000"/>
          <w:sz w:val="24"/>
        </w:rPr>
        <w:t>GRC</w:t>
      </w:r>
      <w:r>
        <w:rPr>
          <w:rFonts w:ascii="Times New Roman" w:hAnsi="Times New Roman"/>
          <w:color w:val="000000"/>
          <w:sz w:val="24"/>
        </w:rPr>
        <w:t>) darbības IDPS tvērumā.</w:t>
      </w:r>
    </w:p>
    <w:p w14:paraId="3F18A059" w14:textId="1FA32CBA" w:rsidR="0030121E" w:rsidRPr="0030121E" w:rsidRDefault="0030121E" w:rsidP="001451AB">
      <w:pPr>
        <w:pStyle w:val="BodyText"/>
        <w:spacing w:before="120"/>
        <w:jc w:val="both"/>
        <w:rPr>
          <w:rFonts w:ascii="Times New Roman" w:hAnsi="Times New Roman" w:cs="Times New Roman"/>
          <w:noProof/>
          <w:color w:val="000000"/>
          <w:sz w:val="24"/>
          <w:highlight w:val="cyan"/>
        </w:rPr>
      </w:pPr>
      <w:r>
        <w:rPr>
          <w:rFonts w:ascii="Times New Roman" w:hAnsi="Times New Roman"/>
          <w:color w:val="000000"/>
          <w:sz w:val="24"/>
          <w:highlight w:val="cyan"/>
        </w:rPr>
        <w:t>Vispārējā riska novērtējumā ņem vērā drošuma sekas, ko ietekmē informācijas drošības riski.</w:t>
      </w:r>
    </w:p>
    <w:p w14:paraId="4A39E3B5" w14:textId="1A00B946" w:rsidR="0030121E" w:rsidRPr="0030121E" w:rsidRDefault="0030121E" w:rsidP="001451AB">
      <w:pPr>
        <w:pStyle w:val="BodyText"/>
        <w:spacing w:before="120"/>
        <w:jc w:val="both"/>
        <w:rPr>
          <w:rFonts w:ascii="Times New Roman" w:hAnsi="Times New Roman" w:cs="Times New Roman"/>
          <w:noProof/>
          <w:color w:val="000000"/>
          <w:sz w:val="24"/>
          <w:highlight w:val="cyan"/>
        </w:rPr>
      </w:pPr>
      <w:r>
        <w:rPr>
          <w:rFonts w:ascii="Times New Roman" w:hAnsi="Times New Roman"/>
          <w:color w:val="000000"/>
          <w:sz w:val="24"/>
          <w:highlight w:val="cyan"/>
        </w:rPr>
        <w:t>Tie var rasties draudu, apdraudējumu, riska mazināšanas pasākumus pavājinošu eskalācijas faktoru vai pastāvošo apdraudējumu tiešu izraisītāju veidā. Veicot šo novērtējumu, visā procesā ir jāsaskaņo abi aspekti – informācijas drošība un drošums. Tas nodrošina savstarpēju izpratni par mērķiem, tālab ir jāīsteno preventīvie pasākumi visu veidu apdraudējumu vai nepilnību novēršanai, kā arī riska mazināšanas pasākumi.</w:t>
      </w:r>
    </w:p>
    <w:p w14:paraId="3F9A5BD7" w14:textId="77777777" w:rsidR="00324D22" w:rsidRPr="008208F0" w:rsidRDefault="00324D22" w:rsidP="001451AB">
      <w:pPr>
        <w:pStyle w:val="BodyText"/>
        <w:spacing w:before="120"/>
        <w:jc w:val="both"/>
        <w:rPr>
          <w:rFonts w:ascii="Times New Roman" w:hAnsi="Times New Roman" w:cs="Times New Roman"/>
          <w:noProof/>
          <w:sz w:val="24"/>
        </w:rPr>
      </w:pPr>
      <w:r>
        <w:rPr>
          <w:rFonts w:ascii="Times New Roman" w:hAnsi="Times New Roman"/>
          <w:sz w:val="24"/>
        </w:rPr>
        <w:t>Tādējādi riska pārvaldības procesa pamatā ir aviācijas drošuma riska novērtējumi un atvasināti informācijas drošības riska pieņemšanas līmeņi, kas izstrādāti, lai efektīvi risinātu un pārvaldītu informācijas drošības riskus, kuri var ietekmēt aviācijas drošumu un kurus rada apdraudējums, kas saistīts ar aeronavigācijas sistēmu informācijas aktīvu ievainojamībām.</w:t>
      </w:r>
    </w:p>
    <w:p w14:paraId="1FC222AC" w14:textId="670CD8A3" w:rsidR="00324D22" w:rsidRPr="008208F0" w:rsidRDefault="00324D22" w:rsidP="001451AB">
      <w:pPr>
        <w:pStyle w:val="BodyText"/>
        <w:spacing w:before="120"/>
        <w:jc w:val="both"/>
        <w:rPr>
          <w:rFonts w:ascii="Times New Roman" w:hAnsi="Times New Roman" w:cs="Times New Roman"/>
          <w:noProof/>
          <w:color w:val="000000"/>
          <w:sz w:val="24"/>
        </w:rPr>
      </w:pPr>
      <w:r>
        <w:rPr>
          <w:rFonts w:ascii="Times New Roman" w:hAnsi="Times New Roman"/>
          <w:sz w:val="24"/>
        </w:rPr>
        <w:t xml:space="preserve">Mijiedarbības tauriņveida diagrammas </w:t>
      </w:r>
      <w:r>
        <w:rPr>
          <w:rFonts w:ascii="Times New Roman" w:hAnsi="Times New Roman"/>
          <w:strike/>
          <w:color w:val="FF0000"/>
          <w:sz w:val="24"/>
        </w:rPr>
        <w:t>ļauj</w:t>
      </w:r>
      <w:r>
        <w:rPr>
          <w:rFonts w:ascii="Times New Roman" w:hAnsi="Times New Roman"/>
          <w:sz w:val="24"/>
        </w:rPr>
        <w:t xml:space="preserve"> </w:t>
      </w:r>
      <w:r>
        <w:rPr>
          <w:rFonts w:ascii="Times New Roman" w:hAnsi="Times New Roman"/>
          <w:sz w:val="24"/>
          <w:highlight w:val="cyan"/>
        </w:rPr>
        <w:t xml:space="preserve">ir viens no iespējamajiem veidiem, kā </w:t>
      </w:r>
      <w:r>
        <w:rPr>
          <w:rFonts w:ascii="Times New Roman" w:hAnsi="Times New Roman"/>
          <w:sz w:val="24"/>
        </w:rPr>
        <w:t>neizsmeļoši atspoguļot augstākā līmenī to, kāda sadarbība var būt nepieciešama starp dažādām riska novērtēšanas disciplīnām, lai izveidotu kopīgu riska perspektīvu</w:t>
      </w:r>
      <w:r>
        <w:rPr>
          <w:rFonts w:ascii="Times New Roman" w:hAnsi="Times New Roman"/>
          <w:strike/>
          <w:color w:val="FF0000"/>
          <w:sz w:val="24"/>
        </w:rPr>
        <w:t>, kā parādīts 1. attēlā</w:t>
      </w:r>
      <w:r>
        <w:rPr>
          <w:rFonts w:ascii="Times New Roman" w:hAnsi="Times New Roman"/>
          <w:sz w:val="24"/>
        </w:rPr>
        <w:t>.</w:t>
      </w:r>
      <w:r>
        <w:rPr>
          <w:rFonts w:ascii="Times New Roman" w:hAnsi="Times New Roman"/>
          <w:color w:val="000000"/>
          <w:sz w:val="24"/>
          <w:highlight w:val="cyan"/>
        </w:rPr>
        <w:t xml:space="preserve"> Šī mijiedarbība ir ilustrēta turpmāk redzamajā </w:t>
      </w:r>
      <w:r>
        <w:rPr>
          <w:rFonts w:ascii="Times New Roman" w:hAnsi="Times New Roman"/>
          <w:i/>
          <w:iCs/>
          <w:color w:val="000000"/>
          <w:sz w:val="24"/>
          <w:highlight w:val="cyan"/>
        </w:rPr>
        <w:t>ICAO</w:t>
      </w:r>
      <w:r>
        <w:rPr>
          <w:rFonts w:ascii="Times New Roman" w:hAnsi="Times New Roman"/>
          <w:color w:val="000000"/>
          <w:sz w:val="24"/>
          <w:highlight w:val="cyan"/>
        </w:rPr>
        <w:t xml:space="preserve"> dokumenta Nr. 10204 “Manual on AviationInformation Security” [Aviācijas informācijas drošības rokasgrāmata] 1. attēlā.</w:t>
      </w:r>
    </w:p>
    <w:p w14:paraId="137855CA" w14:textId="54B301ED" w:rsidR="00FE2BD7" w:rsidRDefault="00FE2BD7">
      <w:pPr>
        <w:rPr>
          <w:rFonts w:ascii="Times New Roman" w:hAnsi="Times New Roman" w:cs="Times New Roman"/>
          <w:noProof/>
          <w:color w:val="000000"/>
          <w:sz w:val="24"/>
        </w:rPr>
      </w:pPr>
      <w:r>
        <w:rPr>
          <w:rFonts w:ascii="Times New Roman" w:hAnsi="Times New Roman" w:cs="Times New Roman"/>
          <w:noProof/>
          <w:color w:val="000000"/>
          <w:sz w:val="24"/>
        </w:rPr>
        <w:br w:type="page"/>
      </w:r>
    </w:p>
    <w:p w14:paraId="2C2CF0D2" w14:textId="2F92FA88" w:rsidR="008F3A07" w:rsidRDefault="002B1F1A" w:rsidP="008F3A07">
      <w:pPr>
        <w:jc w:val="both"/>
        <w:rPr>
          <w:rFonts w:ascii="Times New Roman" w:hAnsi="Times New Roman" w:cs="Times New Roman"/>
          <w:b/>
          <w:bCs/>
          <w:noProof/>
          <w:color w:val="000000"/>
          <w:sz w:val="24"/>
        </w:rPr>
      </w:pPr>
      <w:r w:rsidRPr="008F3A07">
        <w:rPr>
          <w:rFonts w:ascii="Times New Roman" w:hAnsi="Times New Roman" w:cs="Times New Roman"/>
          <w:b/>
          <w:bCs/>
          <w:noProof/>
        </w:rPr>
        <w:lastRenderedPageBreak/>
        <mc:AlternateContent>
          <mc:Choice Requires="wpg">
            <w:drawing>
              <wp:anchor distT="0" distB="0" distL="114300" distR="114300" simplePos="0" relativeHeight="251658257" behindDoc="0" locked="0" layoutInCell="1" allowOverlap="1" wp14:anchorId="3B8E4C41" wp14:editId="1673DC87">
                <wp:simplePos x="0" y="0"/>
                <wp:positionH relativeFrom="column">
                  <wp:posOffset>-276860</wp:posOffset>
                </wp:positionH>
                <wp:positionV relativeFrom="paragraph">
                  <wp:posOffset>168275</wp:posOffset>
                </wp:positionV>
                <wp:extent cx="6451600" cy="7212330"/>
                <wp:effectExtent l="0" t="0" r="6350" b="7620"/>
                <wp:wrapTopAndBottom/>
                <wp:docPr id="1166331451" name="Group 19"/>
                <wp:cNvGraphicFramePr/>
                <a:graphic xmlns:a="http://schemas.openxmlformats.org/drawingml/2006/main">
                  <a:graphicData uri="http://schemas.microsoft.com/office/word/2010/wordprocessingGroup">
                    <wpg:wgp>
                      <wpg:cNvGrpSpPr/>
                      <wpg:grpSpPr>
                        <a:xfrm>
                          <a:off x="0" y="0"/>
                          <a:ext cx="6451600" cy="7212330"/>
                          <a:chOff x="0" y="0"/>
                          <a:chExt cx="6027420" cy="5928995"/>
                        </a:xfrm>
                      </wpg:grpSpPr>
                      <pic:pic xmlns:pic="http://schemas.openxmlformats.org/drawingml/2006/picture">
                        <pic:nvPicPr>
                          <pic:cNvPr id="286621701" name="Picture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123825" y="0"/>
                            <a:ext cx="5903595" cy="3527425"/>
                          </a:xfrm>
                          <a:prstGeom prst="rect">
                            <a:avLst/>
                          </a:prstGeom>
                        </pic:spPr>
                      </pic:pic>
                      <pic:pic xmlns:pic="http://schemas.openxmlformats.org/drawingml/2006/picture">
                        <pic:nvPicPr>
                          <pic:cNvPr id="1575303672" name="Picture 27" descr="A diagram of a diagram&#10;&#10;AI-generated content may be incorrect."/>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3524250"/>
                            <a:ext cx="5760085" cy="24047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D8DA730" id="Group 19" o:spid="_x0000_s1026" style="position:absolute;margin-left:-21.8pt;margin-top:13.25pt;width:508pt;height:567.9pt;z-index:251658257;mso-width-relative:margin;mso-height-relative:margin" coordsize="60274,5928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1238;width:59036;height:35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">
                  <v:imagedata r:id="rId15" o:title=""/>
                </v:shape>
                <v:shape id="Picture 27" o:spid="_x0000_s1028" type="#_x0000_t75" alt="A diagram of a diagram&#10;&#10;AI-generated content may be incorrect." style="position:absolute;top:35242;width:57600;height:24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">
                  <v:imagedata r:id="rId16" o:title="A diagram of a diagram&#10;&#10;AI-generated content may be incorrect"/>
                </v:shape>
                <w10:wrap type="topAndBottom"/>
              </v:group>
            </w:pict>
          </mc:Fallback>
        </mc:AlternateContent>
      </w:r>
    </w:p>
    <w:p w14:paraId="2FA80A6C" w14:textId="5ACE189C" w:rsidR="00283FD7" w:rsidRDefault="008F3A07" w:rsidP="008F3A07">
      <w:pPr>
        <w:jc w:val="center"/>
        <w:rPr>
          <w:rFonts w:ascii="Times New Roman" w:hAnsi="Times New Roman"/>
          <w:b/>
          <w:bCs/>
          <w:sz w:val="24"/>
        </w:rPr>
      </w:pPr>
      <w:r w:rsidRPr="008F3A07">
        <w:rPr>
          <w:rFonts w:ascii="Times New Roman" w:hAnsi="Times New Roman" w:cs="Times New Roman"/>
          <w:b/>
          <w:bCs/>
          <w:noProof/>
          <w:color w:val="000000"/>
          <w:sz w:val="24"/>
        </w:rPr>
        <w:t>1</w:t>
      </w:r>
      <w:r w:rsidR="00324D22" w:rsidRPr="008F3A07">
        <w:rPr>
          <w:rFonts w:ascii="Times New Roman" w:hAnsi="Times New Roman"/>
          <w:b/>
          <w:bCs/>
          <w:sz w:val="24"/>
        </w:rPr>
        <w:t>. attēls. Informācijas drošības apdraudējumu radīto aviācijas drošuma risku pārvaldības tauriņveida attēlojums</w:t>
      </w:r>
    </w:p>
    <w:p w14:paraId="619F7A26" w14:textId="77777777" w:rsidR="00283FD7" w:rsidRDefault="00283FD7">
      <w:pPr>
        <w:rPr>
          <w:rFonts w:ascii="Times New Roman" w:hAnsi="Times New Roman"/>
          <w:b/>
          <w:bCs/>
          <w:sz w:val="24"/>
        </w:rPr>
      </w:pPr>
      <w:r>
        <w:rPr>
          <w:rFonts w:ascii="Times New Roman" w:hAnsi="Times New Roman"/>
          <w:b/>
          <w:bCs/>
          <w:sz w:val="24"/>
        </w:rPr>
        <w:br w:type="page"/>
      </w:r>
    </w:p>
    <w:p w14:paraId="68E9AF24" w14:textId="21EC6F5C" w:rsidR="00324D22" w:rsidRPr="008208F0" w:rsidRDefault="00324D22" w:rsidP="001451AB">
      <w:pPr>
        <w:pStyle w:val="BodyText"/>
        <w:spacing w:before="120"/>
        <w:jc w:val="both"/>
        <w:rPr>
          <w:rFonts w:ascii="Times New Roman" w:hAnsi="Times New Roman" w:cs="Times New Roman"/>
          <w:noProof/>
          <w:color w:val="000000"/>
          <w:sz w:val="24"/>
        </w:rPr>
      </w:pPr>
      <w:r>
        <w:rPr>
          <w:rFonts w:ascii="Times New Roman" w:hAnsi="Times New Roman"/>
          <w:color w:val="000000"/>
          <w:sz w:val="24"/>
          <w:highlight w:val="cyan"/>
        </w:rPr>
        <w:lastRenderedPageBreak/>
        <w:t>Attēlā lietotajam terminam “konteksts” saziņā par drošuma novērtēšanas procesu (DNP) un saziņā par informācijas drošības novērtēšanas procesu (IDNP) ir nedaudz atšķirīgas nozīmes, kas ir jāizprot un jānošķir.</w:t>
      </w:r>
    </w:p>
    <w:p w14:paraId="67F0F714" w14:textId="77777777" w:rsidR="00324D22" w:rsidRPr="008208F0" w:rsidRDefault="00324D22" w:rsidP="00283FD7">
      <w:pPr>
        <w:spacing w:before="120"/>
        <w:jc w:val="both"/>
        <w:rPr>
          <w:rFonts w:ascii="Times New Roman" w:hAnsi="Times New Roman" w:cs="Times New Roman"/>
          <w:noProof/>
          <w:sz w:val="24"/>
        </w:rPr>
      </w:pPr>
      <w:r>
        <w:rPr>
          <w:rFonts w:ascii="Times New Roman" w:hAnsi="Times New Roman"/>
          <w:color w:val="000000"/>
          <w:sz w:val="24"/>
          <w:highlight w:val="cyan"/>
        </w:rPr>
        <w:t xml:space="preserve">Lai izpildītu drošuma un drošības prasības, DNP sniegs </w:t>
      </w:r>
      <w:r>
        <w:rPr>
          <w:rFonts w:ascii="Times New Roman" w:hAnsi="Times New Roman"/>
          <w:b/>
          <w:bCs/>
          <w:color w:val="000000"/>
          <w:sz w:val="24"/>
          <w:highlight w:val="cyan"/>
        </w:rPr>
        <w:t>informāciju par kontekstu</w:t>
      </w:r>
      <w:r>
        <w:rPr>
          <w:rFonts w:ascii="Times New Roman" w:hAnsi="Times New Roman"/>
          <w:color w:val="000000"/>
          <w:sz w:val="24"/>
          <w:highlight w:val="cyan"/>
        </w:rPr>
        <w:t>, piemēram:</w:t>
      </w:r>
    </w:p>
    <w:p w14:paraId="2243B5E6" w14:textId="437409F6" w:rsidR="00324D22" w:rsidRPr="00EC4633" w:rsidRDefault="00324D22" w:rsidP="00804944">
      <w:pPr>
        <w:pStyle w:val="ListParagraph"/>
        <w:numPr>
          <w:ilvl w:val="0"/>
          <w:numId w:val="33"/>
        </w:numPr>
        <w:tabs>
          <w:tab w:val="left" w:pos="284"/>
        </w:tabs>
        <w:spacing w:before="120"/>
        <w:ind w:left="284" w:hanging="284"/>
        <w:jc w:val="both"/>
        <w:rPr>
          <w:rFonts w:ascii="Times New Roman" w:hAnsi="Times New Roman" w:cs="Times New Roman"/>
          <w:noProof/>
          <w:sz w:val="24"/>
          <w:highlight w:val="cyan"/>
        </w:rPr>
      </w:pPr>
      <w:r>
        <w:rPr>
          <w:rFonts w:ascii="Times New Roman" w:hAnsi="Times New Roman"/>
          <w:sz w:val="24"/>
          <w:highlight w:val="cyan"/>
        </w:rPr>
        <w:t>sistēmu arhitektūru un darbības jomā ietilpstošo elementu funkcionālos aprakstus, tostarp to, kas saistīti ar mazināšanas pasākumiem. Sistēmas jāsaprot kā dinamiska cilvēku, procesu un produktu vai pakalpojumu mijiedarbība;</w:t>
      </w:r>
    </w:p>
    <w:p w14:paraId="1AA60728" w14:textId="77777777" w:rsidR="00324D22" w:rsidRPr="00EC4633" w:rsidRDefault="00324D22" w:rsidP="00804944">
      <w:pPr>
        <w:pStyle w:val="ListParagraph"/>
        <w:numPr>
          <w:ilvl w:val="0"/>
          <w:numId w:val="33"/>
        </w:numPr>
        <w:tabs>
          <w:tab w:val="left" w:pos="284"/>
        </w:tabs>
        <w:spacing w:before="120"/>
        <w:ind w:left="284" w:hanging="284"/>
        <w:jc w:val="both"/>
        <w:rPr>
          <w:rFonts w:ascii="Times New Roman" w:hAnsi="Times New Roman" w:cs="Times New Roman"/>
          <w:noProof/>
          <w:color w:val="000000"/>
          <w:sz w:val="24"/>
          <w:highlight w:val="cyan"/>
        </w:rPr>
      </w:pPr>
      <w:r>
        <w:rPr>
          <w:rFonts w:ascii="Times New Roman" w:hAnsi="Times New Roman"/>
          <w:color w:val="000000"/>
          <w:sz w:val="24"/>
          <w:highlight w:val="cyan"/>
        </w:rPr>
        <w:t>visus apzinātos būtiskos drošuma apdraudējumus;</w:t>
      </w:r>
    </w:p>
    <w:p w14:paraId="6E6D51C2" w14:textId="77777777" w:rsidR="00324D22" w:rsidRPr="00EC4633" w:rsidRDefault="00324D22" w:rsidP="00804944">
      <w:pPr>
        <w:pStyle w:val="ListParagraph"/>
        <w:numPr>
          <w:ilvl w:val="0"/>
          <w:numId w:val="33"/>
        </w:numPr>
        <w:tabs>
          <w:tab w:val="left" w:pos="284"/>
        </w:tabs>
        <w:spacing w:before="120"/>
        <w:ind w:left="284" w:hanging="284"/>
        <w:jc w:val="both"/>
        <w:rPr>
          <w:rFonts w:ascii="Times New Roman" w:hAnsi="Times New Roman" w:cs="Times New Roman"/>
          <w:noProof/>
          <w:color w:val="000000"/>
          <w:sz w:val="24"/>
          <w:highlight w:val="cyan"/>
        </w:rPr>
      </w:pPr>
      <w:r>
        <w:rPr>
          <w:rFonts w:ascii="Times New Roman" w:hAnsi="Times New Roman"/>
          <w:color w:val="000000"/>
          <w:sz w:val="24"/>
          <w:highlight w:val="cyan"/>
        </w:rPr>
        <w:t>galvenos notikumus un to saistību ar šiem apdraudējumiem (piemēram, izraisītājiem).</w:t>
      </w:r>
    </w:p>
    <w:p w14:paraId="11E5BC28" w14:textId="77777777" w:rsidR="005B5CEE" w:rsidRPr="00EC4633" w:rsidRDefault="00324D22" w:rsidP="001451AB">
      <w:pPr>
        <w:pStyle w:val="BodyText"/>
        <w:spacing w:before="120"/>
        <w:jc w:val="both"/>
        <w:rPr>
          <w:rFonts w:ascii="Times New Roman" w:hAnsi="Times New Roman" w:cs="Times New Roman"/>
          <w:noProof/>
          <w:color w:val="000000"/>
          <w:sz w:val="24"/>
          <w:highlight w:val="cyan"/>
        </w:rPr>
      </w:pPr>
      <w:r>
        <w:rPr>
          <w:rFonts w:ascii="Times New Roman" w:hAnsi="Times New Roman"/>
          <w:color w:val="000000"/>
          <w:sz w:val="24"/>
          <w:highlight w:val="cyan"/>
        </w:rPr>
        <w:t>Tas sniedz informāciju ne tikai par kontekstu, bet arī par saistītā veiksmīgā informācijas drošības apdraudējuma mērķa iespējamību. Šī mērķa iespējamība ir samērīga ar drošuma mērķiem, kas saistīti ar drošuma seku smaguma pakāpi. Tomēr tā ir jāpapildina, iekļaujot informāciju par pieņemamo nenoteiktības līmeni, lai varētu pienācīgi paļauties uz IDNP rezultātiem.</w:t>
      </w:r>
    </w:p>
    <w:p w14:paraId="12E00709" w14:textId="37F01F18" w:rsidR="00324D22" w:rsidRPr="00EC4633" w:rsidRDefault="00324D22" w:rsidP="001451AB">
      <w:pPr>
        <w:pStyle w:val="BodyText"/>
        <w:spacing w:before="120"/>
        <w:jc w:val="both"/>
        <w:rPr>
          <w:rFonts w:ascii="Times New Roman" w:hAnsi="Times New Roman" w:cs="Times New Roman"/>
          <w:noProof/>
          <w:color w:val="000000"/>
          <w:sz w:val="24"/>
          <w:highlight w:val="cyan"/>
        </w:rPr>
      </w:pPr>
      <w:r>
        <w:rPr>
          <w:rFonts w:ascii="Times New Roman" w:hAnsi="Times New Roman"/>
          <w:color w:val="000000"/>
          <w:sz w:val="24"/>
          <w:highlight w:val="cyan"/>
        </w:rPr>
        <w:t xml:space="preserve">Savukārt IDNP rezultātā tiks iegūta </w:t>
      </w:r>
      <w:r>
        <w:rPr>
          <w:rFonts w:ascii="Times New Roman" w:hAnsi="Times New Roman"/>
          <w:b/>
          <w:color w:val="000000"/>
          <w:sz w:val="24"/>
          <w:highlight w:val="cyan"/>
        </w:rPr>
        <w:t>informācija par kontekstu</w:t>
      </w:r>
      <w:r>
        <w:rPr>
          <w:rFonts w:ascii="Times New Roman" w:hAnsi="Times New Roman"/>
          <w:color w:val="000000"/>
          <w:sz w:val="24"/>
          <w:highlight w:val="cyan"/>
        </w:rPr>
        <w:t>, piemēram:</w:t>
      </w:r>
    </w:p>
    <w:p w14:paraId="377AAFCC" w14:textId="77777777" w:rsidR="00324D22" w:rsidRPr="00EC4633" w:rsidRDefault="00324D22" w:rsidP="00804944">
      <w:pPr>
        <w:pStyle w:val="ListParagraph"/>
        <w:numPr>
          <w:ilvl w:val="0"/>
          <w:numId w:val="33"/>
        </w:numPr>
        <w:tabs>
          <w:tab w:val="left" w:pos="1006"/>
        </w:tabs>
        <w:spacing w:before="120"/>
        <w:ind w:left="426" w:hanging="426"/>
        <w:rPr>
          <w:rFonts w:ascii="Times New Roman" w:hAnsi="Times New Roman" w:cs="Times New Roman"/>
          <w:noProof/>
          <w:color w:val="000000"/>
          <w:sz w:val="24"/>
          <w:highlight w:val="cyan"/>
        </w:rPr>
      </w:pPr>
      <w:r>
        <w:rPr>
          <w:rFonts w:ascii="Times New Roman" w:hAnsi="Times New Roman"/>
          <w:color w:val="000000"/>
          <w:sz w:val="24"/>
          <w:highlight w:val="cyan"/>
        </w:rPr>
        <w:t>sistēmu arhitektūras izmaiņas un izmainīto vai pievienoto elementu funkcionālie apraksti neatkarīgi no tā, vai šie elementi bija aizsardzības pasākumi vai citi elementi;</w:t>
      </w:r>
    </w:p>
    <w:p w14:paraId="78B7028B" w14:textId="77777777" w:rsidR="00324D22" w:rsidRPr="00EC4633" w:rsidRDefault="00324D22" w:rsidP="00804944">
      <w:pPr>
        <w:pStyle w:val="ListParagraph"/>
        <w:numPr>
          <w:ilvl w:val="0"/>
          <w:numId w:val="33"/>
        </w:numPr>
        <w:tabs>
          <w:tab w:val="left" w:pos="1006"/>
        </w:tabs>
        <w:spacing w:before="120"/>
        <w:ind w:left="426" w:hanging="426"/>
        <w:rPr>
          <w:rFonts w:ascii="Times New Roman" w:hAnsi="Times New Roman" w:cs="Times New Roman"/>
          <w:noProof/>
          <w:color w:val="000000"/>
          <w:sz w:val="24"/>
          <w:highlight w:val="cyan"/>
        </w:rPr>
      </w:pPr>
      <w:r>
        <w:rPr>
          <w:rFonts w:ascii="Times New Roman" w:hAnsi="Times New Roman"/>
          <w:color w:val="000000"/>
          <w:sz w:val="24"/>
          <w:highlight w:val="cyan"/>
        </w:rPr>
        <w:t>papildu apdraudējumi;</w:t>
      </w:r>
    </w:p>
    <w:p w14:paraId="1FE97BBE" w14:textId="77777777" w:rsidR="00324D22" w:rsidRPr="00EC4633" w:rsidRDefault="00324D22" w:rsidP="00804944">
      <w:pPr>
        <w:pStyle w:val="ListParagraph"/>
        <w:numPr>
          <w:ilvl w:val="0"/>
          <w:numId w:val="33"/>
        </w:numPr>
        <w:tabs>
          <w:tab w:val="left" w:pos="1006"/>
        </w:tabs>
        <w:spacing w:before="120"/>
        <w:ind w:left="426" w:hanging="426"/>
        <w:rPr>
          <w:rFonts w:ascii="Times New Roman" w:hAnsi="Times New Roman" w:cs="Times New Roman"/>
          <w:noProof/>
          <w:color w:val="000000"/>
          <w:sz w:val="24"/>
          <w:highlight w:val="cyan"/>
        </w:rPr>
      </w:pPr>
      <w:r>
        <w:rPr>
          <w:rFonts w:ascii="Times New Roman" w:hAnsi="Times New Roman"/>
          <w:color w:val="000000"/>
          <w:sz w:val="24"/>
          <w:highlight w:val="cyan"/>
        </w:rPr>
        <w:t>iespējamie papildu drošuma apdraudējumi;</w:t>
      </w:r>
    </w:p>
    <w:p w14:paraId="5B3CFB91" w14:textId="77777777" w:rsidR="00324D22" w:rsidRPr="00EC4633" w:rsidRDefault="00324D22" w:rsidP="00804944">
      <w:pPr>
        <w:pStyle w:val="ListParagraph"/>
        <w:numPr>
          <w:ilvl w:val="0"/>
          <w:numId w:val="33"/>
        </w:numPr>
        <w:tabs>
          <w:tab w:val="left" w:pos="1006"/>
        </w:tabs>
        <w:spacing w:before="120"/>
        <w:ind w:left="426" w:hanging="426"/>
        <w:rPr>
          <w:rFonts w:ascii="Times New Roman" w:hAnsi="Times New Roman" w:cs="Times New Roman"/>
          <w:noProof/>
          <w:color w:val="000000"/>
          <w:sz w:val="24"/>
          <w:highlight w:val="cyan"/>
        </w:rPr>
      </w:pPr>
      <w:r>
        <w:rPr>
          <w:rFonts w:ascii="Times New Roman" w:hAnsi="Times New Roman"/>
          <w:color w:val="000000"/>
          <w:sz w:val="24"/>
          <w:highlight w:val="cyan"/>
        </w:rPr>
        <w:t>papildu tiešie apdraudējumu izraisītāji;</w:t>
      </w:r>
    </w:p>
    <w:p w14:paraId="4D8BD7D2" w14:textId="77777777" w:rsidR="00324D22" w:rsidRPr="00EC4633" w:rsidRDefault="00324D22" w:rsidP="00804944">
      <w:pPr>
        <w:pStyle w:val="ListParagraph"/>
        <w:numPr>
          <w:ilvl w:val="0"/>
          <w:numId w:val="33"/>
        </w:numPr>
        <w:tabs>
          <w:tab w:val="left" w:pos="1006"/>
        </w:tabs>
        <w:spacing w:before="120"/>
        <w:ind w:left="426" w:hanging="426"/>
        <w:rPr>
          <w:rFonts w:ascii="Times New Roman" w:hAnsi="Times New Roman" w:cs="Times New Roman"/>
          <w:noProof/>
          <w:color w:val="000000"/>
          <w:sz w:val="24"/>
          <w:highlight w:val="cyan"/>
        </w:rPr>
      </w:pPr>
      <w:r>
        <w:rPr>
          <w:rFonts w:ascii="Times New Roman" w:hAnsi="Times New Roman"/>
          <w:color w:val="000000"/>
          <w:sz w:val="24"/>
          <w:highlight w:val="cyan"/>
        </w:rPr>
        <w:t>papildu eskalācijas faktori, kas ietekmē mazināšanas pasākumus.</w:t>
      </w:r>
    </w:p>
    <w:p w14:paraId="08E36D95" w14:textId="77777777" w:rsidR="00324D22" w:rsidRPr="005B5CEE" w:rsidRDefault="00324D22" w:rsidP="001451AB">
      <w:pPr>
        <w:pStyle w:val="BodyText"/>
        <w:spacing w:before="120"/>
        <w:jc w:val="both"/>
        <w:rPr>
          <w:rFonts w:ascii="Times New Roman" w:hAnsi="Times New Roman" w:cs="Times New Roman"/>
          <w:noProof/>
          <w:color w:val="000000"/>
          <w:sz w:val="24"/>
          <w:highlight w:val="cyan"/>
        </w:rPr>
      </w:pPr>
      <w:r>
        <w:rPr>
          <w:rFonts w:ascii="Times New Roman" w:hAnsi="Times New Roman"/>
          <w:color w:val="000000"/>
          <w:sz w:val="24"/>
          <w:highlight w:val="cyan"/>
        </w:rPr>
        <w:t>Tas sniedz informāciju ne tikai par kontekstu, bet arī par sasniegto veiksmīga informācijas drošības apdraudējuma mērķa iespējamību. Lai gan šī iespējamība atbilst DNP noteiktajiem drošuma mērķiem, jāņem vērā arī sasniegtais nenoteiktības līmenis.</w:t>
      </w:r>
    </w:p>
    <w:p w14:paraId="17EF9BE3" w14:textId="77777777" w:rsidR="00324D22" w:rsidRPr="008208F0" w:rsidRDefault="00324D22" w:rsidP="001451AB">
      <w:pPr>
        <w:pStyle w:val="BodyText"/>
        <w:spacing w:before="120"/>
        <w:jc w:val="both"/>
        <w:rPr>
          <w:rFonts w:ascii="Times New Roman" w:hAnsi="Times New Roman" w:cs="Times New Roman"/>
          <w:noProof/>
          <w:color w:val="000000"/>
          <w:sz w:val="24"/>
        </w:rPr>
      </w:pPr>
      <w:r>
        <w:rPr>
          <w:rFonts w:ascii="Times New Roman" w:hAnsi="Times New Roman"/>
          <w:color w:val="000000"/>
          <w:sz w:val="24"/>
          <w:highlight w:val="cyan"/>
        </w:rPr>
        <w:t>DNP un IDNP mijiedarbība ir iteratīva un turpinās, līdz drošuma risks ir pieņemams, t. i., ir sasniegta attiecīgā veiksmīgā informācijas drošības apdraudējuma mērķa iespējamība. Mijiedarbība var sākties ar IDNP riska analīzes tvērumā ietilpstošo, ar DNP starpniecību apzināto ietekmi uz drošumu, vai ar jau veiktajiem informācijas drošības novērtējumiem.</w:t>
      </w:r>
    </w:p>
    <w:p w14:paraId="5E3C1420" w14:textId="77777777" w:rsidR="00324D22" w:rsidRPr="008208F0" w:rsidRDefault="00324D22" w:rsidP="001451AB">
      <w:pPr>
        <w:pStyle w:val="BodyText"/>
        <w:spacing w:before="120"/>
        <w:jc w:val="both"/>
        <w:rPr>
          <w:rFonts w:ascii="Times New Roman" w:hAnsi="Times New Roman" w:cs="Times New Roman"/>
          <w:strike/>
          <w:noProof/>
          <w:color w:val="FF0000"/>
          <w:sz w:val="24"/>
        </w:rPr>
      </w:pPr>
      <w:r>
        <w:rPr>
          <w:rFonts w:ascii="Times New Roman" w:hAnsi="Times New Roman"/>
          <w:strike/>
          <w:color w:val="FF0000"/>
          <w:sz w:val="24"/>
        </w:rPr>
        <w:t>Šajā regulā aprakstītajā informācijas drošības pārvaldības sistēmā (IDPS) ir jāapvieno informācijas drošības un aviācijas drošuma kompetences lielākajā daļā procesu, tostarp, piemēram, nosakot kritiskās sistēmas vai apdraudējumu un novērtējot iespējamo ietekmi uz aviācijas drošumu un riskus aviācijas drošumam.</w:t>
      </w:r>
    </w:p>
    <w:p w14:paraId="41DD0676" w14:textId="77777777" w:rsidR="00324D22" w:rsidRPr="008208F0" w:rsidRDefault="00324D22" w:rsidP="001451AB">
      <w:pPr>
        <w:pStyle w:val="Heading2"/>
        <w:ind w:left="0"/>
        <w:jc w:val="both"/>
        <w:rPr>
          <w:rFonts w:ascii="Times New Roman" w:hAnsi="Times New Roman" w:cs="Times New Roman"/>
          <w:noProof/>
          <w:sz w:val="24"/>
        </w:rPr>
      </w:pPr>
      <w:bookmarkStart w:id="3" w:name="_Toc224908571"/>
      <w:r>
        <w:rPr>
          <w:rFonts w:ascii="Times New Roman" w:hAnsi="Times New Roman"/>
          <w:sz w:val="24"/>
        </w:rPr>
        <w:t>IDPS ieviešana un uzturēšana</w:t>
      </w:r>
      <w:bookmarkEnd w:id="3"/>
    </w:p>
    <w:p w14:paraId="574DB9DA" w14:textId="77777777" w:rsidR="00324D22" w:rsidRPr="008208F0" w:rsidRDefault="00324D22" w:rsidP="001451AB">
      <w:pPr>
        <w:spacing w:before="120"/>
        <w:rPr>
          <w:rFonts w:ascii="Times New Roman" w:hAnsi="Times New Roman" w:cs="Times New Roman"/>
          <w:noProof/>
          <w:sz w:val="24"/>
        </w:rPr>
      </w:pPr>
      <w:r>
        <w:rPr>
          <w:rFonts w:ascii="Times New Roman" w:hAnsi="Times New Roman"/>
          <w:sz w:val="24"/>
        </w:rPr>
        <w:t>(..)</w:t>
      </w:r>
    </w:p>
    <w:p w14:paraId="5BDFC9FE" w14:textId="77777777" w:rsidR="00324D22" w:rsidRPr="008208F0" w:rsidRDefault="00324D22" w:rsidP="001451AB">
      <w:pPr>
        <w:pStyle w:val="Heading2"/>
        <w:ind w:left="0"/>
        <w:jc w:val="both"/>
        <w:rPr>
          <w:rFonts w:ascii="Times New Roman" w:hAnsi="Times New Roman" w:cs="Times New Roman"/>
          <w:noProof/>
          <w:sz w:val="24"/>
        </w:rPr>
      </w:pPr>
      <w:bookmarkStart w:id="4" w:name="_Toc224908572"/>
      <w:r>
        <w:rPr>
          <w:rFonts w:ascii="Times New Roman" w:hAnsi="Times New Roman"/>
          <w:i/>
          <w:iCs/>
          <w:sz w:val="24"/>
        </w:rPr>
        <w:t>IS</w:t>
      </w:r>
      <w:r>
        <w:rPr>
          <w:rFonts w:ascii="Times New Roman" w:hAnsi="Times New Roman"/>
          <w:sz w:val="24"/>
        </w:rPr>
        <w:t> daļas un standarta ISO/IEC 27001:2022 savstarpējo norāžu tabula</w:t>
      </w:r>
      <w:bookmarkEnd w:id="4"/>
    </w:p>
    <w:p w14:paraId="33550165" w14:textId="6BC0DE06" w:rsidR="00324D22" w:rsidRPr="008208F0" w:rsidRDefault="00324D22" w:rsidP="001451AB">
      <w:pPr>
        <w:pStyle w:val="BodyText"/>
        <w:spacing w:before="120"/>
        <w:jc w:val="both"/>
        <w:rPr>
          <w:rFonts w:ascii="Times New Roman" w:hAnsi="Times New Roman" w:cs="Times New Roman"/>
          <w:noProof/>
          <w:sz w:val="24"/>
        </w:rPr>
      </w:pPr>
      <w:r>
        <w:rPr>
          <w:rFonts w:ascii="Times New Roman" w:hAnsi="Times New Roman"/>
          <w:sz w:val="24"/>
        </w:rPr>
        <w:t xml:space="preserve">Informāciju par </w:t>
      </w:r>
      <w:r>
        <w:rPr>
          <w:rFonts w:ascii="Times New Roman" w:hAnsi="Times New Roman"/>
          <w:i/>
          <w:iCs/>
          <w:color w:val="000000"/>
          <w:sz w:val="24"/>
          <w:highlight w:val="cyan"/>
        </w:rPr>
        <w:t>IS</w:t>
      </w:r>
      <w:r>
        <w:rPr>
          <w:rFonts w:ascii="Times New Roman" w:hAnsi="Times New Roman"/>
          <w:color w:val="000000"/>
          <w:sz w:val="24"/>
          <w:highlight w:val="cyan"/>
        </w:rPr>
        <w:t> daļas noteikumiem</w:t>
      </w:r>
      <w:r>
        <w:rPr>
          <w:rFonts w:ascii="Times New Roman" w:hAnsi="Times New Roman"/>
          <w:sz w:val="24"/>
        </w:rPr>
        <w:t xml:space="preserve"> </w:t>
      </w:r>
      <w:r>
        <w:rPr>
          <w:rFonts w:ascii="Times New Roman" w:hAnsi="Times New Roman"/>
          <w:i/>
          <w:iCs/>
          <w:strike/>
          <w:color w:val="FF0000"/>
          <w:sz w:val="24"/>
        </w:rPr>
        <w:t>IS</w:t>
      </w:r>
      <w:r>
        <w:rPr>
          <w:rFonts w:ascii="Times New Roman" w:hAnsi="Times New Roman"/>
          <w:strike/>
          <w:color w:val="FF0000"/>
          <w:sz w:val="24"/>
        </w:rPr>
        <w:t xml:space="preserve"> daļā noteiktajiem galvenajiem uzdevumiem </w:t>
      </w:r>
      <w:r>
        <w:rPr>
          <w:rFonts w:ascii="Times New Roman" w:hAnsi="Times New Roman"/>
          <w:sz w:val="24"/>
        </w:rPr>
        <w:t xml:space="preserve">un </w:t>
      </w:r>
      <w:r>
        <w:rPr>
          <w:rFonts w:ascii="Times New Roman" w:hAnsi="Times New Roman"/>
          <w:strike/>
          <w:color w:val="FF0000"/>
          <w:sz w:val="24"/>
        </w:rPr>
        <w:t xml:space="preserve">atbilstošajiem </w:t>
      </w:r>
      <w:r>
        <w:rPr>
          <w:rFonts w:ascii="Times New Roman" w:hAnsi="Times New Roman"/>
          <w:sz w:val="24"/>
          <w:highlight w:val="cyan"/>
        </w:rPr>
        <w:t xml:space="preserve">standarta </w:t>
      </w:r>
      <w:r>
        <w:rPr>
          <w:rFonts w:ascii="Times New Roman" w:hAnsi="Times New Roman"/>
          <w:sz w:val="24"/>
        </w:rPr>
        <w:t>ISO/IEC 27001</w:t>
      </w:r>
      <w:r>
        <w:rPr>
          <w:rFonts w:ascii="Times New Roman" w:hAnsi="Times New Roman"/>
          <w:sz w:val="24"/>
          <w:highlight w:val="cyan"/>
        </w:rPr>
        <w:t>:2022</w:t>
      </w:r>
      <w:r>
        <w:rPr>
          <w:rFonts w:ascii="Times New Roman" w:hAnsi="Times New Roman"/>
          <w:sz w:val="24"/>
        </w:rPr>
        <w:t xml:space="preserve"> pantiem un saistītajiem kontroles pasākumiem skat. </w:t>
      </w:r>
      <w:r>
        <w:rPr>
          <w:rFonts w:ascii="Times New Roman" w:hAnsi="Times New Roman"/>
          <w:strike/>
          <w:color w:val="FF0000"/>
          <w:sz w:val="24"/>
        </w:rPr>
        <w:t>II</w:t>
      </w:r>
      <w:r>
        <w:rPr>
          <w:rFonts w:ascii="Times New Roman" w:hAnsi="Times New Roman"/>
          <w:sz w:val="24"/>
        </w:rPr>
        <w:t xml:space="preserve"> </w:t>
      </w:r>
      <w:r>
        <w:rPr>
          <w:rFonts w:ascii="Times New Roman" w:hAnsi="Times New Roman"/>
          <w:color w:val="000000"/>
          <w:sz w:val="24"/>
          <w:highlight w:val="cyan"/>
        </w:rPr>
        <w:t>IV</w:t>
      </w:r>
      <w:r>
        <w:rPr>
          <w:rFonts w:ascii="Times New Roman" w:hAnsi="Times New Roman"/>
          <w:sz w:val="24"/>
        </w:rPr>
        <w:t> papildinājumā.</w:t>
      </w:r>
    </w:p>
    <w:p w14:paraId="6ACCA0F6" w14:textId="7AAB8E77" w:rsidR="00283FD7" w:rsidRDefault="00283FD7">
      <w:pPr>
        <w:rPr>
          <w:rFonts w:ascii="Times New Roman" w:hAnsi="Times New Roman" w:cs="Times New Roman"/>
          <w:noProof/>
          <w:sz w:val="24"/>
        </w:rPr>
      </w:pPr>
      <w:r>
        <w:rPr>
          <w:rFonts w:ascii="Times New Roman" w:hAnsi="Times New Roman" w:cs="Times New Roman"/>
          <w:noProof/>
          <w:sz w:val="24"/>
        </w:rPr>
        <w:br w:type="page"/>
      </w:r>
    </w:p>
    <w:p w14:paraId="474800A4" w14:textId="77777777" w:rsidR="00324D22" w:rsidRPr="008208F0" w:rsidRDefault="00324D22" w:rsidP="001451AB">
      <w:pPr>
        <w:pStyle w:val="BodyText"/>
        <w:spacing w:before="120"/>
        <w:rPr>
          <w:rFonts w:ascii="Times New Roman" w:hAnsi="Times New Roman" w:cs="Times New Roman"/>
          <w:noProof/>
          <w:sz w:val="24"/>
        </w:rPr>
      </w:pPr>
      <w:r>
        <w:rPr>
          <w:rFonts w:ascii="Times New Roman" w:hAnsi="Times New Roman"/>
          <w:noProof/>
          <w:sz w:val="24"/>
        </w:rPr>
        <w:lastRenderedPageBreak/>
        <mc:AlternateContent>
          <mc:Choice Requires="wps">
            <w:drawing>
              <wp:inline distT="0" distB="0" distL="0" distR="0" wp14:anchorId="28841789" wp14:editId="020EDEA5">
                <wp:extent cx="5769610" cy="265471"/>
                <wp:effectExtent l="0" t="0" r="2540" b="1270"/>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65471"/>
                        </a:xfrm>
                        <a:prstGeom prst="rect">
                          <a:avLst/>
                        </a:prstGeom>
                        <a:solidFill>
                          <a:srgbClr val="16CC7E"/>
                        </a:solidFill>
                      </wps:spPr>
                      <wps:txbx>
                        <w:txbxContent>
                          <w:p w14:paraId="5F5CE68A" w14:textId="265B3FCA" w:rsidR="00324D22" w:rsidRPr="006A5C6E" w:rsidRDefault="00324D22" w:rsidP="00324D22">
                            <w:pPr>
                              <w:tabs>
                                <w:tab w:val="left" w:pos="890"/>
                                <w:tab w:val="left" w:pos="3052"/>
                                <w:tab w:val="left" w:pos="4865"/>
                                <w:tab w:val="left" w:pos="6129"/>
                                <w:tab w:val="left" w:pos="8108"/>
                              </w:tabs>
                              <w:spacing w:line="276" w:lineRule="auto"/>
                              <w:ind w:left="28" w:right="38"/>
                              <w:rPr>
                                <w:rFonts w:ascii="Times New Roman" w:hAnsi="Times New Roman" w:cs="Times New Roman"/>
                                <w:b/>
                                <w:noProof/>
                                <w:color w:val="FFFFFF"/>
                                <w:sz w:val="32"/>
                                <w:szCs w:val="32"/>
                              </w:rPr>
                            </w:pPr>
                            <w:bookmarkStart w:id="5" w:name="GM1_IS.D.OR.200(d)_Information_security_"/>
                            <w:bookmarkEnd w:id="5"/>
                            <w:r w:rsidRPr="00283FD7">
                              <w:rPr>
                                <w:rFonts w:ascii="Times New Roman" w:hAnsi="Times New Roman"/>
                                <w:b/>
                                <w:color w:val="FFFFFF"/>
                                <w:sz w:val="28"/>
                                <w:szCs w:val="20"/>
                              </w:rPr>
                              <w:t xml:space="preserve">GM1 par IS.D.OR.200. punkta “Informācijas </w:t>
                            </w:r>
                            <w:r w:rsidRPr="00283FD7">
                              <w:rPr>
                                <w:rFonts w:ascii="Times New Roman" w:hAnsi="Times New Roman"/>
                                <w:b/>
                                <w:color w:val="FFFFFF"/>
                                <w:sz w:val="28"/>
                                <w:szCs w:val="28"/>
                              </w:rPr>
                              <w:t>drošības pārvaldības</w:t>
                            </w:r>
                            <w:r>
                              <w:rPr>
                                <w:rFonts w:ascii="Times New Roman" w:hAnsi="Times New Roman"/>
                                <w:b/>
                                <w:color w:val="FFFFFF"/>
                                <w:sz w:val="32"/>
                              </w:rPr>
                              <w:t xml:space="preserve"> sistēma (IDPS)” d) apakšpunktu</w:t>
                            </w:r>
                          </w:p>
                        </w:txbxContent>
                      </wps:txbx>
                      <wps:bodyPr wrap="square" lIns="0" tIns="0" rIns="0" bIns="0" rtlCol="0">
                        <a:noAutofit/>
                      </wps:bodyPr>
                    </wps:wsp>
                  </a:graphicData>
                </a:graphic>
              </wp:inline>
            </w:drawing>
          </mc:Choice>
          <mc:Fallback>
            <w:pict>
              <v:shapetype w14:anchorId="28841789" id="_x0000_t202" coordsize="21600,21600" o:spt="202" path="m,l,21600r21600,l21600,xe">
                <v:stroke joinstyle="miter"/>
                <v:path gradientshapeok="t" o:connecttype="rect"/>
              </v:shapetype>
              <v:shape id="Textbox 102" o:spid="_x0000_s1026" type="#_x0000_t202" style="width:454.3pt;height:2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" fillcolor="#16cc7e" stroked="f">
                <v:textbox inset="0,0,0,0">
                  <w:txbxContent>
                    <w:p w14:paraId="5F5CE68A" w14:textId="265B3FCA" w:rsidR="00324D22" w:rsidRPr="006A5C6E" w:rsidRDefault="00324D22" w:rsidP="00324D22">
                      <w:pPr>
                        <w:tabs>
                          <w:tab w:val="left" w:pos="890"/>
                          <w:tab w:val="left" w:pos="3052"/>
                          <w:tab w:val="left" w:pos="4865"/>
                          <w:tab w:val="left" w:pos="6129"/>
                          <w:tab w:val="left" w:pos="8108"/>
                        </w:tabs>
                        <w:spacing w:line="276" w:lineRule="auto"/>
                        <w:ind w:left="28" w:right="38"/>
                        <w:rPr>
                          <w:rFonts w:ascii="Times New Roman" w:hAnsi="Times New Roman" w:cs="Times New Roman"/>
                          <w:b/>
                          <w:noProof/>
                          <w:color w:val="FFFFFF"/>
                          <w:sz w:val="32"/>
                          <w:szCs w:val="32"/>
                        </w:rPr>
                      </w:pPr>
                      <w:bookmarkStart w:id="6" w:name="GM1_IS.D.OR.200(d)_Information_security_"/>
                      <w:bookmarkEnd w:id="6"/>
                      <w:r w:rsidRPr="00283FD7">
                        <w:rPr>
                          <w:rFonts w:ascii="Times New Roman" w:hAnsi="Times New Roman"/>
                          <w:b/>
                          <w:color w:val="FFFFFF"/>
                          <w:sz w:val="28"/>
                          <w:szCs w:val="20"/>
                        </w:rPr>
                        <w:t xml:space="preserve">GM1 par IS.D.OR.200. punkta “Informācijas </w:t>
                      </w:r>
                      <w:r w:rsidRPr="00283FD7">
                        <w:rPr>
                          <w:rFonts w:ascii="Times New Roman" w:hAnsi="Times New Roman"/>
                          <w:b/>
                          <w:color w:val="FFFFFF"/>
                          <w:sz w:val="28"/>
                          <w:szCs w:val="28"/>
                        </w:rPr>
                        <w:t>drošības pārvaldības</w:t>
                      </w:r>
                      <w:r>
                        <w:rPr>
                          <w:rFonts w:ascii="Times New Roman" w:hAnsi="Times New Roman"/>
                          <w:b/>
                          <w:color w:val="FFFFFF"/>
                          <w:sz w:val="32"/>
                        </w:rPr>
                        <w:t xml:space="preserve"> sistēma (IDPS)” d) apakšpunktu</w:t>
                      </w:r>
                    </w:p>
                  </w:txbxContent>
                </v:textbox>
                <w10:anchorlock/>
              </v:shape>
            </w:pict>
          </mc:Fallback>
        </mc:AlternateContent>
      </w:r>
    </w:p>
    <w:p w14:paraId="304D7669" w14:textId="6FD4A295" w:rsidR="00324D22" w:rsidRPr="008208F0" w:rsidRDefault="00324D22" w:rsidP="00283FD7">
      <w:pPr>
        <w:spacing w:before="240"/>
        <w:jc w:val="both"/>
        <w:rPr>
          <w:rFonts w:ascii="Times New Roman" w:hAnsi="Times New Roman" w:cs="Times New Roman"/>
          <w:b/>
          <w:noProof/>
          <w:sz w:val="24"/>
        </w:rPr>
      </w:pPr>
      <w:r>
        <w:rPr>
          <w:rFonts w:ascii="Times New Roman" w:hAnsi="Times New Roman"/>
          <w:b/>
          <w:sz w:val="24"/>
        </w:rPr>
        <w:t>SAMĒRĪGUMS IDPS IEVIEŠANĀ</w:t>
      </w:r>
    </w:p>
    <w:p w14:paraId="26C46407" w14:textId="77777777" w:rsidR="00324D22" w:rsidRPr="008208F0" w:rsidRDefault="00324D22" w:rsidP="001451AB">
      <w:pPr>
        <w:pStyle w:val="BodyText"/>
        <w:spacing w:before="120"/>
        <w:jc w:val="both"/>
        <w:rPr>
          <w:rFonts w:ascii="Times New Roman" w:hAnsi="Times New Roman" w:cs="Times New Roman"/>
          <w:noProof/>
          <w:sz w:val="24"/>
        </w:rPr>
      </w:pPr>
      <w:r>
        <w:rPr>
          <w:rFonts w:ascii="Times New Roman" w:hAnsi="Times New Roman"/>
          <w:sz w:val="24"/>
        </w:rPr>
        <w:t>Ieviešot procesus un procedūras, kā arī nosakot IS.AR.200. punkta d) apakšpunktā aprakstītās funkcijas un pienākumus, organizācijai vispirms ir jāņem vērā riski, ko tā var radīt citām organizācijām, kā arī tās pašas pakļautība riskam. Citi aspekti, kas var būt būtiski, ir organizācijas vajadzības un mērķi, informācijas drošības prasības, pašas organizācijas procesi un organizācijas lielums, sarežģītība un struktūra – laika gaitā šie visi aspekti var mainīties.</w:t>
      </w:r>
    </w:p>
    <w:p w14:paraId="4DAF0122" w14:textId="77777777" w:rsidR="001451AB" w:rsidRDefault="00324D22" w:rsidP="001451AB">
      <w:pPr>
        <w:pStyle w:val="BodyText"/>
        <w:spacing w:before="120"/>
        <w:jc w:val="both"/>
        <w:rPr>
          <w:rFonts w:ascii="Times New Roman" w:hAnsi="Times New Roman" w:cs="Times New Roman"/>
          <w:noProof/>
          <w:color w:val="000000"/>
          <w:sz w:val="24"/>
          <w:highlight w:val="cyan"/>
        </w:rPr>
      </w:pPr>
      <w:r>
        <w:rPr>
          <w:rFonts w:ascii="Times New Roman" w:hAnsi="Times New Roman"/>
          <w:color w:val="000000"/>
          <w:sz w:val="24"/>
          <w:highlight w:val="cyan"/>
        </w:rPr>
        <w:t>Parasti, nosakot IDPS, varētu ņemt vērā turpmāk norādīto ietekmi uz drošumu un organizatoriskās sarežģītības aspektus. IDPS ieviešanu noteiktās jomās ietekmē katrs no šiem faktoriem:</w:t>
      </w:r>
    </w:p>
    <w:p w14:paraId="337ED297" w14:textId="77777777" w:rsidR="001451AB" w:rsidRPr="001451AB" w:rsidRDefault="001451AB" w:rsidP="001451AB">
      <w:pPr>
        <w:pStyle w:val="BodyText"/>
        <w:spacing w:before="120"/>
        <w:ind w:left="284" w:hanging="284"/>
        <w:jc w:val="both"/>
        <w:rPr>
          <w:rFonts w:ascii="Times New Roman" w:hAnsi="Times New Roman" w:cs="Times New Roman"/>
          <w:noProof/>
          <w:color w:val="000000"/>
          <w:sz w:val="24"/>
          <w:highlight w:val="cyan"/>
        </w:rPr>
      </w:pPr>
      <w:r>
        <w:rPr>
          <w:rFonts w:ascii="Times New Roman" w:hAnsi="Times New Roman"/>
          <w:color w:val="000000"/>
          <w:sz w:val="24"/>
          <w:highlight w:val="cyan"/>
        </w:rPr>
        <w:t>a) organizācijas pozīcija funkcionālajā ķēdē un saskarorganizāciju / ieinteresēto pušu skaits un to ietekme uz drošumu;</w:t>
      </w:r>
    </w:p>
    <w:p w14:paraId="10E01195" w14:textId="77777777" w:rsidR="001451AB" w:rsidRPr="001451AB" w:rsidRDefault="001451AB" w:rsidP="001451AB">
      <w:pPr>
        <w:pStyle w:val="BodyText"/>
        <w:spacing w:before="120"/>
        <w:ind w:left="284" w:hanging="284"/>
        <w:jc w:val="both"/>
        <w:rPr>
          <w:rFonts w:ascii="Times New Roman" w:hAnsi="Times New Roman" w:cs="Times New Roman"/>
          <w:noProof/>
          <w:color w:val="000000"/>
          <w:sz w:val="24"/>
          <w:highlight w:val="cyan"/>
        </w:rPr>
      </w:pPr>
      <w:r>
        <w:rPr>
          <w:rFonts w:ascii="Times New Roman" w:hAnsi="Times New Roman"/>
          <w:color w:val="000000"/>
          <w:sz w:val="24"/>
          <w:highlight w:val="cyan"/>
        </w:rPr>
        <w:t>b) organizatoriskās struktūras sarežģītība un hierarhija (piemēram, darbinieku, nodaļu un hierarhijas līmeņu skaits, ārējā atrašanās vieta, meitasuzņēmumi u. c.);</w:t>
      </w:r>
    </w:p>
    <w:p w14:paraId="6B0E31D5" w14:textId="795ECA28" w:rsidR="00324D22" w:rsidRDefault="001451AB" w:rsidP="001451AB">
      <w:pPr>
        <w:pStyle w:val="BodyText"/>
        <w:spacing w:before="120"/>
        <w:ind w:left="284" w:hanging="284"/>
        <w:jc w:val="both"/>
        <w:rPr>
          <w:rFonts w:ascii="Times New Roman" w:hAnsi="Times New Roman" w:cs="Times New Roman"/>
          <w:noProof/>
          <w:color w:val="000000"/>
          <w:sz w:val="24"/>
        </w:rPr>
      </w:pPr>
      <w:r>
        <w:rPr>
          <w:rFonts w:ascii="Times New Roman" w:hAnsi="Times New Roman"/>
          <w:color w:val="000000"/>
          <w:sz w:val="24"/>
          <w:highlight w:val="cyan"/>
        </w:rPr>
        <w:t>c) organizācijas izmantoto informācijas un komunikācijas tehnoloģiju sistēmu un datu sarežģītība un to saistība ar ārējām personām.</w:t>
      </w:r>
    </w:p>
    <w:p w14:paraId="1A9ABA3B" w14:textId="77777777" w:rsidR="00324D22" w:rsidRPr="008208F0" w:rsidRDefault="00324D22" w:rsidP="001451AB">
      <w:pPr>
        <w:pStyle w:val="BodyText"/>
        <w:spacing w:before="120"/>
        <w:jc w:val="both"/>
        <w:rPr>
          <w:rFonts w:ascii="Times New Roman" w:hAnsi="Times New Roman" w:cs="Times New Roman"/>
          <w:noProof/>
          <w:color w:val="000000"/>
          <w:sz w:val="24"/>
        </w:rPr>
      </w:pPr>
      <w:r>
        <w:rPr>
          <w:rFonts w:ascii="Times New Roman" w:hAnsi="Times New Roman"/>
          <w:color w:val="000000"/>
          <w:sz w:val="24"/>
          <w:highlight w:val="cyan"/>
        </w:rPr>
        <w:t xml:space="preserve">Sīkāka informācija par to, kā katrs ietekmes uz drošību un organizatoriskās sarežģītības aspekts ir atkarīgs no samērīgas </w:t>
      </w:r>
      <w:r>
        <w:rPr>
          <w:rFonts w:ascii="Times New Roman" w:hAnsi="Times New Roman"/>
          <w:i/>
          <w:iCs/>
          <w:color w:val="000000"/>
          <w:sz w:val="24"/>
          <w:highlight w:val="cyan"/>
        </w:rPr>
        <w:t>IS</w:t>
      </w:r>
      <w:r>
        <w:rPr>
          <w:rFonts w:ascii="Times New Roman" w:hAnsi="Times New Roman"/>
          <w:color w:val="000000"/>
          <w:sz w:val="24"/>
          <w:highlight w:val="cyan"/>
        </w:rPr>
        <w:t> daļas īstenošanas, ir sniegta V papildinājumā.</w:t>
      </w:r>
    </w:p>
    <w:p w14:paraId="3CE73B08" w14:textId="77777777" w:rsidR="00324D22" w:rsidRPr="008208F0" w:rsidRDefault="00324D22" w:rsidP="001451AB">
      <w:pPr>
        <w:pStyle w:val="BodyText"/>
        <w:spacing w:before="120"/>
        <w:rPr>
          <w:rFonts w:ascii="Times New Roman" w:hAnsi="Times New Roman" w:cs="Times New Roman"/>
          <w:noProof/>
          <w:sz w:val="24"/>
        </w:rPr>
      </w:pPr>
    </w:p>
    <w:p w14:paraId="0DD07455" w14:textId="77777777" w:rsidR="00324D22" w:rsidRPr="008208F0" w:rsidRDefault="00324D22" w:rsidP="001451AB">
      <w:pPr>
        <w:spacing w:before="120"/>
        <w:rPr>
          <w:rFonts w:ascii="Times New Roman" w:hAnsi="Times New Roman" w:cs="Times New Roman"/>
          <w:b/>
          <w:noProof/>
          <w:sz w:val="24"/>
        </w:rPr>
      </w:pPr>
      <w:r>
        <w:rPr>
          <w:rFonts w:ascii="Times New Roman" w:hAnsi="Times New Roman"/>
          <w:b/>
          <w:sz w:val="24"/>
        </w:rPr>
        <w:t>ATBALSTĪTA IDPS IEVIEŠANA</w:t>
      </w:r>
    </w:p>
    <w:p w14:paraId="110B8CDD" w14:textId="77777777" w:rsidR="00324D22" w:rsidRPr="008208F0" w:rsidRDefault="00324D22" w:rsidP="001451AB">
      <w:pPr>
        <w:spacing w:before="120"/>
        <w:rPr>
          <w:rFonts w:ascii="Times New Roman" w:hAnsi="Times New Roman" w:cs="Times New Roman"/>
          <w:noProof/>
          <w:sz w:val="24"/>
        </w:rPr>
      </w:pPr>
      <w:r>
        <w:rPr>
          <w:rFonts w:ascii="Times New Roman" w:hAnsi="Times New Roman"/>
          <w:sz w:val="24"/>
        </w:rPr>
        <w:t>(..)</w:t>
      </w:r>
    </w:p>
    <w:p w14:paraId="0327C5AB" w14:textId="77777777" w:rsidR="00324D22" w:rsidRPr="008208F0" w:rsidRDefault="00324D22" w:rsidP="001451AB">
      <w:pPr>
        <w:pStyle w:val="BodyText"/>
        <w:spacing w:before="120"/>
        <w:rPr>
          <w:rFonts w:ascii="Times New Roman" w:hAnsi="Times New Roman" w:cs="Times New Roman"/>
          <w:noProof/>
          <w:sz w:val="24"/>
        </w:rPr>
      </w:pPr>
      <w:r>
        <w:rPr>
          <w:rFonts w:ascii="Times New Roman" w:hAnsi="Times New Roman"/>
          <w:noProof/>
          <w:sz w:val="24"/>
        </w:rPr>
        <mc:AlternateContent>
          <mc:Choice Requires="wps">
            <w:drawing>
              <wp:anchor distT="0" distB="0" distL="0" distR="0" simplePos="0" relativeHeight="251658246" behindDoc="1" locked="0" layoutInCell="1" allowOverlap="1" wp14:anchorId="654AC1A6" wp14:editId="52F58FA3">
                <wp:simplePos x="0" y="0"/>
                <wp:positionH relativeFrom="page">
                  <wp:posOffset>1076960</wp:posOffset>
                </wp:positionH>
                <wp:positionV relativeFrom="paragraph">
                  <wp:posOffset>259715</wp:posOffset>
                </wp:positionV>
                <wp:extent cx="5768975" cy="280035"/>
                <wp:effectExtent l="0" t="0" r="3175" b="5715"/>
                <wp:wrapTopAndBottom/>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8975" cy="280035"/>
                        </a:xfrm>
                        <a:prstGeom prst="rect">
                          <a:avLst/>
                        </a:prstGeom>
                        <a:solidFill>
                          <a:srgbClr val="16CC7E"/>
                        </a:solidFill>
                      </wps:spPr>
                      <wps:txbx>
                        <w:txbxContent>
                          <w:p w14:paraId="0A052DCD" w14:textId="6B88010E" w:rsidR="00324D22" w:rsidRPr="006A5C6E" w:rsidRDefault="00324D22" w:rsidP="00324D22">
                            <w:pPr>
                              <w:tabs>
                                <w:tab w:val="left" w:pos="892"/>
                                <w:tab w:val="left" w:pos="3048"/>
                                <w:tab w:val="left" w:pos="4862"/>
                                <w:tab w:val="left" w:pos="6128"/>
                                <w:tab w:val="left" w:pos="8110"/>
                              </w:tabs>
                              <w:spacing w:line="276" w:lineRule="auto"/>
                              <w:ind w:left="28" w:right="35"/>
                              <w:rPr>
                                <w:rFonts w:ascii="Times New Roman" w:hAnsi="Times New Roman" w:cs="Times New Roman"/>
                                <w:b/>
                                <w:noProof/>
                                <w:color w:val="FFFFFF"/>
                                <w:sz w:val="32"/>
                                <w:szCs w:val="32"/>
                              </w:rPr>
                            </w:pPr>
                            <w:bookmarkStart w:id="7" w:name="GM1_IS.D.OR.200(e)_Information_security_"/>
                            <w:bookmarkEnd w:id="7"/>
                            <w:r w:rsidRPr="00283FD7">
                              <w:rPr>
                                <w:rFonts w:ascii="Times New Roman" w:hAnsi="Times New Roman"/>
                                <w:b/>
                                <w:color w:val="FFFFFF"/>
                                <w:sz w:val="28"/>
                                <w:szCs w:val="20"/>
                              </w:rPr>
                              <w:t xml:space="preserve">GM1 par IS.D.OR.200. punkta “Informācijas </w:t>
                            </w:r>
                            <w:r w:rsidRPr="00283FD7">
                              <w:rPr>
                                <w:rFonts w:ascii="Times New Roman" w:hAnsi="Times New Roman"/>
                                <w:b/>
                                <w:color w:val="FFFFFF"/>
                                <w:sz w:val="28"/>
                                <w:szCs w:val="28"/>
                              </w:rPr>
                              <w:t>drošības pārvaldības</w:t>
                            </w:r>
                            <w:r>
                              <w:rPr>
                                <w:rFonts w:ascii="Times New Roman" w:hAnsi="Times New Roman"/>
                                <w:b/>
                                <w:color w:val="FFFFFF"/>
                                <w:sz w:val="32"/>
                              </w:rPr>
                              <w:t xml:space="preserve"> sistēma (IDPS)” e) apakšpunktu</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4AC1A6" id="Textbox 103" o:spid="_x0000_s1027" type="#_x0000_t202" style="position:absolute;margin-left:84.8pt;margin-top:20.45pt;width:454.25pt;height:22.05pt;z-index:-25165823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" fillcolor="#16cc7e" stroked="f">
                <v:textbox inset="0,0,0,0">
                  <w:txbxContent>
                    <w:p w14:paraId="0A052DCD" w14:textId="6B88010E" w:rsidR="00324D22" w:rsidRPr="006A5C6E" w:rsidRDefault="00324D22" w:rsidP="00324D22">
                      <w:pPr>
                        <w:tabs>
                          <w:tab w:val="left" w:pos="892"/>
                          <w:tab w:val="left" w:pos="3048"/>
                          <w:tab w:val="left" w:pos="4862"/>
                          <w:tab w:val="left" w:pos="6128"/>
                          <w:tab w:val="left" w:pos="8110"/>
                        </w:tabs>
                        <w:spacing w:line="276" w:lineRule="auto"/>
                        <w:ind w:left="28" w:right="35"/>
                        <w:rPr>
                          <w:rFonts w:ascii="Times New Roman" w:hAnsi="Times New Roman" w:cs="Times New Roman"/>
                          <w:b/>
                          <w:noProof/>
                          <w:color w:val="FFFFFF"/>
                          <w:sz w:val="32"/>
                          <w:szCs w:val="32"/>
                        </w:rPr>
                      </w:pPr>
                      <w:bookmarkStart w:id="8" w:name="GM1_IS.D.OR.200(e)_Information_security_"/>
                      <w:bookmarkEnd w:id="8"/>
                      <w:r w:rsidRPr="00283FD7">
                        <w:rPr>
                          <w:rFonts w:ascii="Times New Roman" w:hAnsi="Times New Roman"/>
                          <w:b/>
                          <w:color w:val="FFFFFF"/>
                          <w:sz w:val="28"/>
                          <w:szCs w:val="20"/>
                        </w:rPr>
                        <w:t xml:space="preserve">GM1 par IS.D.OR.200. punkta “Informācijas </w:t>
                      </w:r>
                      <w:r w:rsidRPr="00283FD7">
                        <w:rPr>
                          <w:rFonts w:ascii="Times New Roman" w:hAnsi="Times New Roman"/>
                          <w:b/>
                          <w:color w:val="FFFFFF"/>
                          <w:sz w:val="28"/>
                          <w:szCs w:val="28"/>
                        </w:rPr>
                        <w:t>drošības pārvaldības</w:t>
                      </w:r>
                      <w:r>
                        <w:rPr>
                          <w:rFonts w:ascii="Times New Roman" w:hAnsi="Times New Roman"/>
                          <w:b/>
                          <w:color w:val="FFFFFF"/>
                          <w:sz w:val="32"/>
                        </w:rPr>
                        <w:t xml:space="preserve"> sistēma (IDPS)” e) apakšpunktu</w:t>
                      </w:r>
                    </w:p>
                  </w:txbxContent>
                </v:textbox>
                <w10:wrap type="topAndBottom" anchorx="page"/>
              </v:shape>
            </w:pict>
          </mc:Fallback>
        </mc:AlternateContent>
      </w:r>
    </w:p>
    <w:p w14:paraId="27D6DA42" w14:textId="77777777" w:rsidR="00324D22" w:rsidRPr="008208F0" w:rsidRDefault="00324D22" w:rsidP="001451AB">
      <w:pPr>
        <w:pStyle w:val="BodyText"/>
        <w:spacing w:before="120"/>
        <w:jc w:val="both"/>
        <w:rPr>
          <w:rFonts w:ascii="Times New Roman" w:hAnsi="Times New Roman" w:cs="Times New Roman"/>
          <w:noProof/>
          <w:sz w:val="24"/>
        </w:rPr>
      </w:pPr>
      <w:r>
        <w:rPr>
          <w:rFonts w:ascii="Times New Roman" w:hAnsi="Times New Roman"/>
          <w:sz w:val="24"/>
        </w:rPr>
        <w:t>Jebkura organizācija, kas uzskata, ka tā nerada ne sev, ne citai organizācijai nekādu informācijas drošības risku, kurš varētu ietekmēt aviācijas drošumu, var apsvērt iespēju lūgt kompetentajai iestādei atļauju piemērot atkāpi atbilstoši procedūrai, kas izklāstīta AMC1 par IS.D.OR.200. punkta e) apakšpunktu.</w:t>
      </w:r>
    </w:p>
    <w:p w14:paraId="787FE51A" w14:textId="77777777" w:rsidR="00324D22" w:rsidRPr="001451AB" w:rsidRDefault="00324D22" w:rsidP="009A485F">
      <w:pPr>
        <w:pStyle w:val="BodyText"/>
        <w:spacing w:before="120"/>
        <w:jc w:val="both"/>
        <w:rPr>
          <w:rFonts w:ascii="Times New Roman" w:hAnsi="Times New Roman" w:cs="Times New Roman"/>
          <w:noProof/>
          <w:color w:val="000000"/>
          <w:sz w:val="24"/>
          <w:highlight w:val="cyan"/>
        </w:rPr>
      </w:pPr>
      <w:r>
        <w:rPr>
          <w:rFonts w:ascii="Times New Roman" w:hAnsi="Times New Roman"/>
          <w:color w:val="000000"/>
          <w:sz w:val="24"/>
          <w:highlight w:val="cyan"/>
        </w:rPr>
        <w:t>Esošie drošuma riska novērtējumi, piemēram, tie, kas veikti DPS ietvaros, var būt pamats uzlabotiem novērtējumiem, kuros būs ņemti vērā tie drošuma riski, kurus rada apdraudējumi informācijas drošībai.</w:t>
      </w:r>
    </w:p>
    <w:p w14:paraId="5D850018" w14:textId="77777777" w:rsidR="00324D22" w:rsidRPr="001451AB" w:rsidRDefault="00324D22" w:rsidP="009A485F">
      <w:pPr>
        <w:pStyle w:val="BodyText"/>
        <w:spacing w:before="120"/>
        <w:jc w:val="both"/>
        <w:rPr>
          <w:rFonts w:ascii="Times New Roman" w:hAnsi="Times New Roman" w:cs="Times New Roman"/>
          <w:noProof/>
          <w:color w:val="000000"/>
          <w:sz w:val="24"/>
          <w:highlight w:val="cyan"/>
        </w:rPr>
      </w:pPr>
      <w:r>
        <w:rPr>
          <w:rFonts w:ascii="Times New Roman" w:hAnsi="Times New Roman"/>
          <w:color w:val="000000"/>
          <w:sz w:val="24"/>
          <w:highlight w:val="cyan"/>
        </w:rPr>
        <w:t>Jānorāda, ka nav iespējams iesniegt pieteikumus daļējai atbrīvošanai no atsevišķiem pantiem.</w:t>
      </w:r>
    </w:p>
    <w:p w14:paraId="5261770D" w14:textId="77777777" w:rsidR="00324D22" w:rsidRPr="001451AB" w:rsidRDefault="00324D22" w:rsidP="009A485F">
      <w:pPr>
        <w:spacing w:before="120"/>
        <w:jc w:val="both"/>
        <w:rPr>
          <w:rFonts w:ascii="Times New Roman" w:hAnsi="Times New Roman" w:cs="Times New Roman"/>
          <w:b/>
          <w:noProof/>
          <w:color w:val="000000"/>
          <w:sz w:val="24"/>
          <w:highlight w:val="cyan"/>
        </w:rPr>
      </w:pPr>
      <w:r>
        <w:rPr>
          <w:rFonts w:ascii="Times New Roman" w:hAnsi="Times New Roman"/>
          <w:b/>
          <w:color w:val="000000"/>
          <w:sz w:val="24"/>
          <w:highlight w:val="cyan"/>
        </w:rPr>
        <w:t>ATBRĪVOJUMA PIETEIKUMS</w:t>
      </w:r>
    </w:p>
    <w:p w14:paraId="002121DE" w14:textId="77777777" w:rsidR="00324D22" w:rsidRPr="008208F0" w:rsidRDefault="00324D22" w:rsidP="001451AB">
      <w:pPr>
        <w:pStyle w:val="BodyText"/>
        <w:spacing w:before="120"/>
        <w:rPr>
          <w:rFonts w:ascii="Times New Roman" w:hAnsi="Times New Roman" w:cs="Times New Roman"/>
          <w:noProof/>
          <w:color w:val="000000"/>
          <w:sz w:val="24"/>
        </w:rPr>
      </w:pPr>
      <w:r>
        <w:rPr>
          <w:rFonts w:ascii="Times New Roman" w:hAnsi="Times New Roman"/>
          <w:color w:val="000000"/>
          <w:sz w:val="24"/>
          <w:highlight w:val="cyan"/>
        </w:rPr>
        <w:t>Lai nodrošinātu, ka organizācijas ievēro konsekventu pieeju, iesniedzot atbrīvojuma pieteikumu, kompetentā iestāde var izveidot oficiālu atbrīvojuma pieprasījuma pieteikuma veidlapu.</w:t>
      </w:r>
    </w:p>
    <w:p w14:paraId="260CE6F4" w14:textId="77777777" w:rsidR="00324D22" w:rsidRPr="001451AB" w:rsidRDefault="00324D22" w:rsidP="001451AB">
      <w:pPr>
        <w:pStyle w:val="BodyText"/>
        <w:spacing w:before="120"/>
        <w:jc w:val="both"/>
        <w:rPr>
          <w:rFonts w:ascii="Times New Roman" w:hAnsi="Times New Roman" w:cs="Times New Roman"/>
          <w:noProof/>
          <w:color w:val="000000"/>
          <w:sz w:val="24"/>
          <w:highlight w:val="cyan"/>
        </w:rPr>
      </w:pPr>
      <w:r>
        <w:rPr>
          <w:rFonts w:ascii="Times New Roman" w:hAnsi="Times New Roman"/>
          <w:color w:val="000000"/>
          <w:sz w:val="24"/>
          <w:highlight w:val="cyan"/>
        </w:rPr>
        <w:t>Atbrīvojuma pieteikums, kas iesniegts, izmantojot pieteikuma veidlapu, ja tāda ir, vai organizācijas noteiktā formātā, būs jāparaksta pieteikuma iesniedzējas organizācijas atbildīgajam vadītājam un jāiesniedz attiecīgajai kompetentajai iestādei pārskatīšanai un izskatīšanai.</w:t>
      </w:r>
    </w:p>
    <w:p w14:paraId="5804E4FF" w14:textId="77777777" w:rsidR="00324D22" w:rsidRPr="008208F0" w:rsidRDefault="00324D22" w:rsidP="001451AB">
      <w:pPr>
        <w:pStyle w:val="BodyText"/>
        <w:spacing w:before="120"/>
        <w:rPr>
          <w:rFonts w:ascii="Times New Roman" w:hAnsi="Times New Roman" w:cs="Times New Roman"/>
          <w:noProof/>
          <w:color w:val="000000"/>
          <w:sz w:val="24"/>
        </w:rPr>
      </w:pPr>
      <w:r>
        <w:rPr>
          <w:rFonts w:ascii="Times New Roman" w:hAnsi="Times New Roman"/>
          <w:color w:val="000000"/>
          <w:sz w:val="24"/>
          <w:highlight w:val="cyan"/>
        </w:rPr>
        <w:t>Atbrīvojuma pieteikumā jāiekļauj provizoriska informācija, kas izmantota kompetentās iestādes veiktajā iepriekšējā novērtējumā, tostarp:</w:t>
      </w:r>
    </w:p>
    <w:p w14:paraId="4ED1F9FB" w14:textId="77777777" w:rsidR="00324D22" w:rsidRPr="00AC0B93" w:rsidRDefault="00324D22" w:rsidP="00804944">
      <w:pPr>
        <w:pStyle w:val="ListParagraph"/>
        <w:keepNext/>
        <w:keepLines/>
        <w:numPr>
          <w:ilvl w:val="0"/>
          <w:numId w:val="33"/>
        </w:numPr>
        <w:tabs>
          <w:tab w:val="left" w:pos="1006"/>
        </w:tabs>
        <w:spacing w:before="120"/>
        <w:ind w:left="425" w:hanging="425"/>
        <w:rPr>
          <w:rFonts w:ascii="Times New Roman" w:hAnsi="Times New Roman" w:cs="Times New Roman"/>
          <w:noProof/>
          <w:color w:val="000000"/>
          <w:sz w:val="24"/>
          <w:highlight w:val="cyan"/>
        </w:rPr>
      </w:pPr>
      <w:r>
        <w:rPr>
          <w:rFonts w:ascii="Times New Roman" w:hAnsi="Times New Roman"/>
          <w:color w:val="000000"/>
          <w:sz w:val="24"/>
          <w:highlight w:val="cyan"/>
        </w:rPr>
        <w:lastRenderedPageBreak/>
        <w:t>informācija par uzņēmumu un tā kontaktinformācija;</w:t>
      </w:r>
    </w:p>
    <w:p w14:paraId="686FE8E0" w14:textId="77777777" w:rsidR="00324D22" w:rsidRPr="00AC0B93" w:rsidRDefault="00324D22" w:rsidP="00804944">
      <w:pPr>
        <w:pStyle w:val="ListParagraph"/>
        <w:keepNext/>
        <w:keepLines/>
        <w:numPr>
          <w:ilvl w:val="0"/>
          <w:numId w:val="33"/>
        </w:numPr>
        <w:tabs>
          <w:tab w:val="left" w:pos="1006"/>
        </w:tabs>
        <w:spacing w:before="120"/>
        <w:ind w:left="425" w:hanging="425"/>
        <w:rPr>
          <w:rFonts w:ascii="Times New Roman" w:hAnsi="Times New Roman" w:cs="Times New Roman"/>
          <w:noProof/>
          <w:color w:val="000000"/>
          <w:sz w:val="24"/>
          <w:highlight w:val="cyan"/>
        </w:rPr>
      </w:pPr>
      <w:r>
        <w:rPr>
          <w:rFonts w:ascii="Times New Roman" w:hAnsi="Times New Roman"/>
          <w:color w:val="000000"/>
          <w:sz w:val="24"/>
          <w:highlight w:val="cyan"/>
        </w:rPr>
        <w:t>attiecīgais(-ie) apstiprinājums(-i);</w:t>
      </w:r>
    </w:p>
    <w:p w14:paraId="2845B949" w14:textId="77777777" w:rsidR="00324D22" w:rsidRPr="00AC0B93" w:rsidRDefault="00324D22" w:rsidP="00804944">
      <w:pPr>
        <w:pStyle w:val="ListParagraph"/>
        <w:numPr>
          <w:ilvl w:val="0"/>
          <w:numId w:val="33"/>
        </w:numPr>
        <w:tabs>
          <w:tab w:val="left" w:pos="1006"/>
        </w:tabs>
        <w:spacing w:before="120"/>
        <w:ind w:left="426" w:hanging="426"/>
        <w:rPr>
          <w:rFonts w:ascii="Times New Roman" w:hAnsi="Times New Roman" w:cs="Times New Roman"/>
          <w:noProof/>
          <w:color w:val="000000"/>
          <w:sz w:val="24"/>
          <w:highlight w:val="cyan"/>
        </w:rPr>
      </w:pPr>
      <w:r>
        <w:rPr>
          <w:rFonts w:ascii="Times New Roman" w:hAnsi="Times New Roman"/>
          <w:color w:val="000000"/>
          <w:sz w:val="24"/>
          <w:highlight w:val="cyan"/>
        </w:rPr>
        <w:t>sīks pamatojums atbrīvojumam no noteikumu piemērošanas;</w:t>
      </w:r>
    </w:p>
    <w:p w14:paraId="15E1EC2E" w14:textId="77777777" w:rsidR="00324D22" w:rsidRPr="00AC0B93" w:rsidRDefault="00324D22" w:rsidP="00804944">
      <w:pPr>
        <w:pStyle w:val="ListParagraph"/>
        <w:numPr>
          <w:ilvl w:val="0"/>
          <w:numId w:val="33"/>
        </w:numPr>
        <w:tabs>
          <w:tab w:val="left" w:pos="1006"/>
        </w:tabs>
        <w:spacing w:before="120"/>
        <w:ind w:left="426" w:hanging="426"/>
        <w:rPr>
          <w:rFonts w:ascii="Times New Roman" w:hAnsi="Times New Roman" w:cs="Times New Roman"/>
          <w:noProof/>
          <w:color w:val="000000"/>
          <w:sz w:val="24"/>
          <w:highlight w:val="cyan"/>
        </w:rPr>
      </w:pPr>
      <w:r>
        <w:rPr>
          <w:rFonts w:ascii="Times New Roman" w:hAnsi="Times New Roman"/>
          <w:color w:val="000000"/>
          <w:sz w:val="24"/>
          <w:highlight w:val="cyan"/>
        </w:rPr>
        <w:t>pārskats par pakalpojumiem, ko organizācija sniedz un saņem;</w:t>
      </w:r>
    </w:p>
    <w:p w14:paraId="172E5F34" w14:textId="77777777" w:rsidR="00324D22" w:rsidRPr="00AC0B93" w:rsidRDefault="00324D22" w:rsidP="00804944">
      <w:pPr>
        <w:pStyle w:val="ListParagraph"/>
        <w:numPr>
          <w:ilvl w:val="0"/>
          <w:numId w:val="33"/>
        </w:numPr>
        <w:tabs>
          <w:tab w:val="left" w:pos="1006"/>
        </w:tabs>
        <w:spacing w:before="120"/>
        <w:ind w:left="426" w:hanging="426"/>
        <w:rPr>
          <w:rFonts w:ascii="Times New Roman" w:hAnsi="Times New Roman" w:cs="Times New Roman"/>
          <w:noProof/>
          <w:color w:val="000000"/>
          <w:sz w:val="24"/>
          <w:highlight w:val="cyan"/>
        </w:rPr>
      </w:pPr>
      <w:r>
        <w:rPr>
          <w:rFonts w:ascii="Times New Roman" w:hAnsi="Times New Roman"/>
          <w:color w:val="000000"/>
          <w:sz w:val="24"/>
          <w:highlight w:val="cyan"/>
        </w:rPr>
        <w:t>uzņēmējdarbības veikšanai izmantoto informācijas sistēmu arhitektūras pārskats;</w:t>
      </w:r>
    </w:p>
    <w:p w14:paraId="69071419" w14:textId="77777777" w:rsidR="00324D22" w:rsidRPr="00AC0B93" w:rsidRDefault="00324D22" w:rsidP="00804944">
      <w:pPr>
        <w:pStyle w:val="ListParagraph"/>
        <w:numPr>
          <w:ilvl w:val="0"/>
          <w:numId w:val="33"/>
        </w:numPr>
        <w:tabs>
          <w:tab w:val="left" w:pos="1006"/>
        </w:tabs>
        <w:spacing w:before="120"/>
        <w:ind w:left="426" w:hanging="426"/>
        <w:rPr>
          <w:rFonts w:ascii="Times New Roman" w:hAnsi="Times New Roman" w:cs="Times New Roman"/>
          <w:noProof/>
          <w:color w:val="000000"/>
          <w:sz w:val="24"/>
          <w:highlight w:val="cyan"/>
        </w:rPr>
      </w:pPr>
      <w:r>
        <w:rPr>
          <w:rFonts w:ascii="Times New Roman" w:hAnsi="Times New Roman"/>
          <w:color w:val="000000"/>
          <w:sz w:val="24"/>
          <w:highlight w:val="cyan"/>
        </w:rPr>
        <w:t>ar iepriekš minēto arhitektūru saskaņots augsta līmeņa informācijas drošības riska novērtējuma kopsavilkums;</w:t>
      </w:r>
    </w:p>
    <w:p w14:paraId="4F9AE47D" w14:textId="77777777" w:rsidR="00324D22" w:rsidRPr="00AC0B93" w:rsidRDefault="00324D22" w:rsidP="00804944">
      <w:pPr>
        <w:pStyle w:val="ListParagraph"/>
        <w:numPr>
          <w:ilvl w:val="0"/>
          <w:numId w:val="33"/>
        </w:numPr>
        <w:tabs>
          <w:tab w:val="left" w:pos="1006"/>
        </w:tabs>
        <w:spacing w:before="120"/>
        <w:ind w:left="426" w:hanging="426"/>
        <w:rPr>
          <w:rFonts w:ascii="Times New Roman" w:hAnsi="Times New Roman" w:cs="Times New Roman"/>
          <w:noProof/>
          <w:color w:val="000000"/>
          <w:sz w:val="24"/>
          <w:highlight w:val="cyan"/>
        </w:rPr>
      </w:pPr>
      <w:r>
        <w:rPr>
          <w:rFonts w:ascii="Times New Roman" w:hAnsi="Times New Roman"/>
          <w:color w:val="000000"/>
          <w:sz w:val="24"/>
          <w:highlight w:val="cyan"/>
        </w:rPr>
        <w:t>informācijas drošības riska novērtējuma veikšanai izmantotā metodoloģija;</w:t>
      </w:r>
    </w:p>
    <w:p w14:paraId="043C6E59" w14:textId="77777777" w:rsidR="00324D22" w:rsidRPr="00AC0B93" w:rsidRDefault="00324D22" w:rsidP="00804944">
      <w:pPr>
        <w:pStyle w:val="ListParagraph"/>
        <w:numPr>
          <w:ilvl w:val="0"/>
          <w:numId w:val="33"/>
        </w:numPr>
        <w:tabs>
          <w:tab w:val="left" w:pos="1006"/>
        </w:tabs>
        <w:spacing w:before="120"/>
        <w:ind w:left="426" w:hanging="426"/>
        <w:rPr>
          <w:rFonts w:ascii="Times New Roman" w:hAnsi="Times New Roman" w:cs="Times New Roman"/>
          <w:noProof/>
          <w:color w:val="000000"/>
          <w:sz w:val="24"/>
          <w:highlight w:val="cyan"/>
        </w:rPr>
      </w:pPr>
      <w:r>
        <w:rPr>
          <w:rFonts w:ascii="Times New Roman" w:hAnsi="Times New Roman"/>
          <w:color w:val="000000"/>
          <w:sz w:val="24"/>
          <w:highlight w:val="cyan"/>
        </w:rPr>
        <w:t>to personu un funkciju uzskaitījums, kas piedalījās informācijas drošības riska novērtēšanas procesā;</w:t>
      </w:r>
    </w:p>
    <w:p w14:paraId="1D620521" w14:textId="77777777" w:rsidR="00324D22" w:rsidRPr="00AC0B93" w:rsidRDefault="00324D22" w:rsidP="00804944">
      <w:pPr>
        <w:pStyle w:val="ListParagraph"/>
        <w:numPr>
          <w:ilvl w:val="0"/>
          <w:numId w:val="33"/>
        </w:numPr>
        <w:tabs>
          <w:tab w:val="left" w:pos="1006"/>
        </w:tabs>
        <w:spacing w:before="120"/>
        <w:ind w:left="426" w:hanging="426"/>
        <w:rPr>
          <w:rFonts w:ascii="Times New Roman" w:hAnsi="Times New Roman" w:cs="Times New Roman"/>
          <w:noProof/>
          <w:color w:val="000000"/>
          <w:sz w:val="24"/>
          <w:highlight w:val="cyan"/>
        </w:rPr>
      </w:pPr>
      <w:r>
        <w:rPr>
          <w:rFonts w:ascii="Times New Roman" w:hAnsi="Times New Roman"/>
          <w:color w:val="000000"/>
          <w:sz w:val="24"/>
          <w:highlight w:val="cyan"/>
        </w:rPr>
        <w:t>datums un paraksts.</w:t>
      </w:r>
    </w:p>
    <w:p w14:paraId="546B90B0" w14:textId="77777777" w:rsidR="00324D22" w:rsidRPr="008208F0" w:rsidRDefault="00324D22" w:rsidP="001451AB">
      <w:pPr>
        <w:pStyle w:val="BodyText"/>
        <w:spacing w:before="120"/>
        <w:jc w:val="both"/>
        <w:rPr>
          <w:rFonts w:ascii="Times New Roman" w:hAnsi="Times New Roman" w:cs="Times New Roman"/>
          <w:noProof/>
          <w:color w:val="000000"/>
          <w:sz w:val="24"/>
        </w:rPr>
      </w:pPr>
      <w:r>
        <w:rPr>
          <w:rFonts w:ascii="Times New Roman" w:hAnsi="Times New Roman"/>
          <w:color w:val="000000"/>
          <w:sz w:val="24"/>
          <w:highlight w:val="cyan"/>
        </w:rPr>
        <w:t>Piezīme. Šajā posmā augsta līmeņa riska novērtējumā ir pienācīgi jādokumentē to informācijas drošības risku neesamība, kas varētu ietekmēt drošumu. Lai to izdarītu, tajā vismaz jānorāda darbības joma un robežas, kā to paredz IS.D.OR.205. punkta a) un b) apakšpunkts, un jāiekļauj ietekmes uz drošumu analīze, kā to paredz IS.D.OR.205. punkta c) apakšpunkts.</w:t>
      </w:r>
    </w:p>
    <w:p w14:paraId="3D9A97A4" w14:textId="77777777" w:rsidR="00324D22" w:rsidRPr="008208F0" w:rsidRDefault="00324D22" w:rsidP="001451AB">
      <w:pPr>
        <w:spacing w:before="120"/>
        <w:rPr>
          <w:rFonts w:ascii="Times New Roman" w:hAnsi="Times New Roman" w:cs="Times New Roman"/>
          <w:b/>
          <w:noProof/>
          <w:color w:val="000000"/>
          <w:sz w:val="24"/>
        </w:rPr>
      </w:pPr>
      <w:r>
        <w:rPr>
          <w:rFonts w:ascii="Times New Roman" w:hAnsi="Times New Roman"/>
          <w:b/>
          <w:color w:val="000000"/>
          <w:sz w:val="24"/>
          <w:highlight w:val="cyan"/>
        </w:rPr>
        <w:t>ATBRĪVOJUMA PIEPRASĪJUMA IZVĒRTĒJUMS</w:t>
      </w:r>
    </w:p>
    <w:p w14:paraId="6EB83109" w14:textId="77777777" w:rsidR="00324D22" w:rsidRPr="008208F0" w:rsidRDefault="00324D22" w:rsidP="001451AB">
      <w:pPr>
        <w:pStyle w:val="BodyText"/>
        <w:spacing w:before="120"/>
        <w:jc w:val="both"/>
        <w:rPr>
          <w:rFonts w:ascii="Times New Roman" w:hAnsi="Times New Roman" w:cs="Times New Roman"/>
          <w:noProof/>
          <w:color w:val="000000"/>
          <w:sz w:val="24"/>
        </w:rPr>
      </w:pPr>
      <w:r>
        <w:rPr>
          <w:rFonts w:ascii="Times New Roman" w:hAnsi="Times New Roman"/>
          <w:color w:val="000000"/>
          <w:sz w:val="24"/>
          <w:highlight w:val="cyan"/>
        </w:rPr>
        <w:t>Kompetentā iestāde pārskata informācijas drošības riska novērtējumu un citus pamatojošos dokumentus, parasti izvērtējot, vai:</w:t>
      </w:r>
    </w:p>
    <w:p w14:paraId="2B3E2AE5" w14:textId="77777777" w:rsidR="00324D22" w:rsidRPr="00AC0B93" w:rsidRDefault="00324D22" w:rsidP="00804944">
      <w:pPr>
        <w:pStyle w:val="ListParagraph"/>
        <w:numPr>
          <w:ilvl w:val="0"/>
          <w:numId w:val="33"/>
        </w:numPr>
        <w:tabs>
          <w:tab w:val="left" w:pos="1006"/>
        </w:tabs>
        <w:spacing w:before="120"/>
        <w:ind w:left="426" w:hanging="426"/>
        <w:rPr>
          <w:rFonts w:ascii="Times New Roman" w:hAnsi="Times New Roman" w:cs="Times New Roman"/>
          <w:noProof/>
          <w:color w:val="000000"/>
          <w:sz w:val="24"/>
          <w:highlight w:val="cyan"/>
        </w:rPr>
      </w:pPr>
      <w:r>
        <w:rPr>
          <w:rFonts w:ascii="Times New Roman" w:hAnsi="Times New Roman"/>
          <w:color w:val="000000"/>
          <w:sz w:val="24"/>
          <w:highlight w:val="cyan"/>
        </w:rPr>
        <w:t>dokumentācija ir pietiekama pienācīgai analīzei un novērtējumam;</w:t>
      </w:r>
    </w:p>
    <w:p w14:paraId="0B005A27" w14:textId="77777777" w:rsidR="00324D22" w:rsidRPr="00AC0B93" w:rsidRDefault="00324D22" w:rsidP="00804944">
      <w:pPr>
        <w:pStyle w:val="ListParagraph"/>
        <w:numPr>
          <w:ilvl w:val="0"/>
          <w:numId w:val="33"/>
        </w:numPr>
        <w:tabs>
          <w:tab w:val="left" w:pos="1006"/>
        </w:tabs>
        <w:spacing w:before="120"/>
        <w:ind w:left="426" w:hanging="426"/>
        <w:rPr>
          <w:rFonts w:ascii="Times New Roman" w:hAnsi="Times New Roman" w:cs="Times New Roman"/>
          <w:noProof/>
          <w:color w:val="000000"/>
          <w:sz w:val="24"/>
          <w:highlight w:val="cyan"/>
        </w:rPr>
      </w:pPr>
      <w:r>
        <w:rPr>
          <w:rFonts w:ascii="Times New Roman" w:hAnsi="Times New Roman"/>
          <w:color w:val="000000"/>
          <w:sz w:val="24"/>
          <w:highlight w:val="cyan"/>
        </w:rPr>
        <w:t>digitālo sistēmu, datu plūsmu un procesu repozitorijs vai uzskaitītie aktīvi ir visaptveroši;</w:t>
      </w:r>
    </w:p>
    <w:p w14:paraId="278F3E2C" w14:textId="77777777" w:rsidR="00324D22" w:rsidRPr="00AC0B93" w:rsidRDefault="00324D22" w:rsidP="00804944">
      <w:pPr>
        <w:pStyle w:val="ListParagraph"/>
        <w:numPr>
          <w:ilvl w:val="0"/>
          <w:numId w:val="33"/>
        </w:numPr>
        <w:tabs>
          <w:tab w:val="left" w:pos="1006"/>
        </w:tabs>
        <w:spacing w:before="120"/>
        <w:ind w:left="426" w:hanging="426"/>
        <w:rPr>
          <w:rFonts w:ascii="Times New Roman" w:hAnsi="Times New Roman" w:cs="Times New Roman"/>
          <w:noProof/>
          <w:color w:val="000000"/>
          <w:sz w:val="24"/>
          <w:highlight w:val="cyan"/>
        </w:rPr>
      </w:pPr>
      <w:r>
        <w:rPr>
          <w:rFonts w:ascii="Times New Roman" w:hAnsi="Times New Roman"/>
          <w:color w:val="000000"/>
          <w:sz w:val="24"/>
          <w:highlight w:val="cyan"/>
        </w:rPr>
        <w:t>augsta līmeņa informācijas drošības riska novērtējums ir veikts saskaņā ar organizācijas metodoloģiju un ar pienācīgu rūpību;</w:t>
      </w:r>
    </w:p>
    <w:p w14:paraId="3D50D3B5" w14:textId="77777777" w:rsidR="00324D22" w:rsidRPr="00AC0B93" w:rsidRDefault="00324D22" w:rsidP="00804944">
      <w:pPr>
        <w:pStyle w:val="ListParagraph"/>
        <w:numPr>
          <w:ilvl w:val="0"/>
          <w:numId w:val="33"/>
        </w:numPr>
        <w:tabs>
          <w:tab w:val="left" w:pos="1006"/>
        </w:tabs>
        <w:spacing w:before="120"/>
        <w:ind w:left="426" w:hanging="426"/>
        <w:rPr>
          <w:rFonts w:ascii="Times New Roman" w:hAnsi="Times New Roman" w:cs="Times New Roman"/>
          <w:noProof/>
          <w:color w:val="000000"/>
          <w:sz w:val="24"/>
          <w:highlight w:val="cyan"/>
        </w:rPr>
      </w:pPr>
      <w:r>
        <w:rPr>
          <w:rFonts w:ascii="Times New Roman" w:hAnsi="Times New Roman"/>
          <w:color w:val="000000"/>
          <w:sz w:val="24"/>
          <w:highlight w:val="cyan"/>
        </w:rPr>
        <w:t>novērtēšanas procesā ir piedalījušās attiecīgās ieinteresētās puses;</w:t>
      </w:r>
    </w:p>
    <w:p w14:paraId="60D6A9A8" w14:textId="77777777" w:rsidR="00324D22" w:rsidRPr="00AC0B93" w:rsidRDefault="00324D22" w:rsidP="00804944">
      <w:pPr>
        <w:pStyle w:val="ListParagraph"/>
        <w:numPr>
          <w:ilvl w:val="0"/>
          <w:numId w:val="33"/>
        </w:numPr>
        <w:tabs>
          <w:tab w:val="left" w:pos="1006"/>
        </w:tabs>
        <w:spacing w:before="120"/>
        <w:ind w:left="426" w:hanging="426"/>
        <w:rPr>
          <w:rFonts w:ascii="Times New Roman" w:hAnsi="Times New Roman" w:cs="Times New Roman"/>
          <w:noProof/>
          <w:color w:val="000000"/>
          <w:sz w:val="24"/>
          <w:highlight w:val="cyan"/>
        </w:rPr>
      </w:pPr>
      <w:r>
        <w:rPr>
          <w:rFonts w:ascii="Times New Roman" w:hAnsi="Times New Roman"/>
          <w:color w:val="000000"/>
          <w:sz w:val="24"/>
          <w:highlight w:val="cyan"/>
        </w:rPr>
        <w:t>novērtējumu ir veikušas personas ar pietiekamu pieredzi informācijas drošības un aviācijas drošuma jomā;</w:t>
      </w:r>
    </w:p>
    <w:p w14:paraId="2637893E" w14:textId="77777777" w:rsidR="00324D22" w:rsidRPr="00AC0B93" w:rsidRDefault="00324D22" w:rsidP="00804944">
      <w:pPr>
        <w:pStyle w:val="ListParagraph"/>
        <w:numPr>
          <w:ilvl w:val="0"/>
          <w:numId w:val="33"/>
        </w:numPr>
        <w:tabs>
          <w:tab w:val="left" w:pos="1006"/>
        </w:tabs>
        <w:spacing w:before="120"/>
        <w:ind w:left="426" w:hanging="426"/>
        <w:rPr>
          <w:rFonts w:ascii="Times New Roman" w:hAnsi="Times New Roman" w:cs="Times New Roman"/>
          <w:noProof/>
          <w:color w:val="000000"/>
          <w:sz w:val="24"/>
          <w:highlight w:val="cyan"/>
        </w:rPr>
      </w:pPr>
      <w:r>
        <w:rPr>
          <w:rFonts w:ascii="Times New Roman" w:hAnsi="Times New Roman"/>
          <w:color w:val="000000"/>
          <w:sz w:val="24"/>
          <w:highlight w:val="cyan"/>
        </w:rPr>
        <w:t>organizācija ir norādījusi un iecēlusi kontaktpersonu, kas atbildētu uz jautājumiem.</w:t>
      </w:r>
    </w:p>
    <w:p w14:paraId="2336BA0B" w14:textId="601954DB" w:rsidR="001451AB" w:rsidRPr="00324D22" w:rsidRDefault="001451AB" w:rsidP="001451AB">
      <w:pPr>
        <w:pStyle w:val="BodyText"/>
        <w:spacing w:before="120"/>
        <w:jc w:val="both"/>
        <w:rPr>
          <w:noProof/>
          <w:color w:val="000000"/>
        </w:rPr>
      </w:pPr>
      <w:r>
        <w:rPr>
          <w:rFonts w:ascii="Times New Roman" w:hAnsi="Times New Roman"/>
          <w:color w:val="000000"/>
          <w:sz w:val="24"/>
          <w:highlight w:val="cyan"/>
        </w:rPr>
        <w:t>1. attēlā ir parādīts process, tostarp iepriekšējā novērtēšana. Ja iepriekšējā novērtējumā kompetentā iestāde gūst pietiekamus pierādījumus tam, ka atbrīvojuma pieprasījums ir likumīgs un ka organizācija atbilst paredzētajiem kritērijiem, procesa turpinājumā notiks sīkākas informācijas apmaiņa.</w:t>
      </w:r>
    </w:p>
    <w:p w14:paraId="58A082EC" w14:textId="5D4766B7" w:rsidR="00324D22" w:rsidRPr="008208F0" w:rsidRDefault="0090100B" w:rsidP="00A101F4">
      <w:pPr>
        <w:pStyle w:val="BodyText"/>
        <w:spacing w:before="120"/>
        <w:jc w:val="center"/>
        <w:rPr>
          <w:rFonts w:ascii="Times New Roman" w:hAnsi="Times New Roman" w:cs="Times New Roman"/>
          <w:noProof/>
          <w:sz w:val="24"/>
        </w:rPr>
      </w:pPr>
      <w:r w:rsidRPr="0090100B">
        <w:rPr>
          <w:rFonts w:ascii="Times New Roman" w:hAnsi="Times New Roman" w:cs="Times New Roman"/>
          <w:noProof/>
          <w:sz w:val="24"/>
        </w:rPr>
        <w:lastRenderedPageBreak/>
        <w:drawing>
          <wp:inline distT="0" distB="0" distL="0" distR="0" wp14:anchorId="173C52E6" wp14:editId="2AAF9F04">
            <wp:extent cx="5842836" cy="6800850"/>
            <wp:effectExtent l="0" t="0" r="5715" b="0"/>
            <wp:docPr id="930009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009186" name=""/>
                    <pic:cNvPicPr/>
                  </pic:nvPicPr>
                  <pic:blipFill>
                    <a:blip r:embed="rId17"/>
                    <a:stretch>
                      <a:fillRect/>
                    </a:stretch>
                  </pic:blipFill>
                  <pic:spPr>
                    <a:xfrm>
                      <a:off x="0" y="0"/>
                      <a:ext cx="5861815" cy="6822940"/>
                    </a:xfrm>
                    <a:prstGeom prst="rect">
                      <a:avLst/>
                    </a:prstGeom>
                  </pic:spPr>
                </pic:pic>
              </a:graphicData>
            </a:graphic>
          </wp:inline>
        </w:drawing>
      </w:r>
    </w:p>
    <w:p w14:paraId="20CB80B6" w14:textId="77777777" w:rsidR="00324D22" w:rsidRDefault="00324D22" w:rsidP="001451AB">
      <w:pPr>
        <w:pStyle w:val="Heading2"/>
        <w:ind w:left="0"/>
        <w:jc w:val="center"/>
        <w:rPr>
          <w:rFonts w:ascii="Times New Roman" w:hAnsi="Times New Roman" w:cs="Times New Roman"/>
          <w:noProof/>
          <w:color w:val="000000"/>
          <w:sz w:val="24"/>
        </w:rPr>
      </w:pPr>
      <w:bookmarkStart w:id="9" w:name="_Toc224908573"/>
      <w:r>
        <w:rPr>
          <w:rFonts w:ascii="Times New Roman" w:hAnsi="Times New Roman"/>
          <w:color w:val="000000"/>
          <w:sz w:val="24"/>
          <w:highlight w:val="cyan"/>
        </w:rPr>
        <w:t>1. attēls. Atbrīvojuma piešķiršanas procesa attēlojums</w:t>
      </w:r>
      <w:bookmarkEnd w:id="9"/>
    </w:p>
    <w:p w14:paraId="6163B14E" w14:textId="77777777" w:rsidR="008308E3" w:rsidRDefault="008308E3" w:rsidP="001451AB">
      <w:pPr>
        <w:pStyle w:val="Heading2"/>
        <w:ind w:left="0"/>
        <w:jc w:val="center"/>
        <w:rPr>
          <w:rFonts w:ascii="Times New Roman" w:hAnsi="Times New Roman" w:cs="Times New Roman"/>
          <w:noProof/>
          <w:color w:val="000000"/>
          <w:sz w:val="24"/>
        </w:rPr>
      </w:pPr>
    </w:p>
    <w:p w14:paraId="3A158BF3" w14:textId="77777777" w:rsidR="00324D22" w:rsidRPr="00A101F4" w:rsidRDefault="00324D22" w:rsidP="001451AB">
      <w:pPr>
        <w:pStyle w:val="BodyText"/>
        <w:spacing w:before="120"/>
        <w:jc w:val="both"/>
        <w:rPr>
          <w:rFonts w:ascii="Times New Roman" w:hAnsi="Times New Roman" w:cs="Times New Roman"/>
          <w:noProof/>
          <w:color w:val="000000"/>
          <w:sz w:val="24"/>
          <w:highlight w:val="cyan"/>
        </w:rPr>
      </w:pPr>
      <w:r>
        <w:rPr>
          <w:rFonts w:ascii="Times New Roman" w:hAnsi="Times New Roman"/>
          <w:color w:val="000000"/>
          <w:sz w:val="24"/>
          <w:highlight w:val="cyan"/>
        </w:rPr>
        <w:t>1. piezīme par 1. attēlu. Šā soļa mērķis ir iegūt sākotnēju informāciju par organizācijas riska profilu, izmantojot piemērotus līdzekļus (piemēram, anketu, pašnovērtējuma standartformu, pieprasījuma rīku u. c.).</w:t>
      </w:r>
    </w:p>
    <w:p w14:paraId="67A6CE34" w14:textId="77777777" w:rsidR="00324D22" w:rsidRPr="008208F0" w:rsidRDefault="00324D22" w:rsidP="001451AB">
      <w:pPr>
        <w:pStyle w:val="BodyText"/>
        <w:spacing w:before="120"/>
        <w:jc w:val="both"/>
        <w:rPr>
          <w:rFonts w:ascii="Times New Roman" w:hAnsi="Times New Roman" w:cs="Times New Roman"/>
          <w:noProof/>
          <w:color w:val="000000"/>
          <w:sz w:val="24"/>
        </w:rPr>
      </w:pPr>
      <w:r>
        <w:rPr>
          <w:rFonts w:ascii="Times New Roman" w:hAnsi="Times New Roman"/>
          <w:color w:val="000000"/>
          <w:sz w:val="24"/>
          <w:highlight w:val="cyan"/>
        </w:rPr>
        <w:t>2. piezīme par 1. attēlu. Šā posma mērķis ir veikt iepriekšēju novērtējumu, lai pārbaudītu, vai organizācijai ir iespēja saņemt atbrīvojumu. Veicot iepriekšēju novērtējumu, nebūs jāveic sīks novērtējums tad, ja nav izpildīti priekšnosacījumi atbrīvojuma saņemšanai.</w:t>
      </w:r>
    </w:p>
    <w:p w14:paraId="43CEDF58" w14:textId="77777777" w:rsidR="000703E1" w:rsidRDefault="000703E1" w:rsidP="0090100B">
      <w:pPr>
        <w:keepNext/>
        <w:keepLines/>
        <w:spacing w:before="120"/>
        <w:rPr>
          <w:rFonts w:ascii="Times New Roman" w:hAnsi="Times New Roman" w:cs="Times New Roman"/>
          <w:b/>
          <w:noProof/>
          <w:color w:val="000000"/>
          <w:sz w:val="24"/>
          <w:highlight w:val="cyan"/>
        </w:rPr>
      </w:pPr>
    </w:p>
    <w:p w14:paraId="618B4DEE" w14:textId="53F04689" w:rsidR="00324D22" w:rsidRDefault="00324D22" w:rsidP="0090100B">
      <w:pPr>
        <w:keepNext/>
        <w:keepLines/>
        <w:spacing w:before="120"/>
        <w:rPr>
          <w:rFonts w:ascii="Times New Roman" w:hAnsi="Times New Roman" w:cs="Times New Roman"/>
          <w:b/>
          <w:noProof/>
          <w:color w:val="000000"/>
          <w:sz w:val="24"/>
        </w:rPr>
      </w:pPr>
      <w:r>
        <w:rPr>
          <w:rFonts w:ascii="Times New Roman" w:hAnsi="Times New Roman"/>
          <w:b/>
          <w:color w:val="000000"/>
          <w:sz w:val="24"/>
          <w:highlight w:val="cyan"/>
        </w:rPr>
        <w:t>VĒLMES UN IETEIKUMI PĒC ATBRĪVOJUMA APSTIPRINĀŠANAS</w:t>
      </w:r>
    </w:p>
    <w:p w14:paraId="34C3D2A3" w14:textId="77777777" w:rsidR="00A101F4" w:rsidRDefault="00A101F4" w:rsidP="0090100B">
      <w:pPr>
        <w:pStyle w:val="BodyText"/>
        <w:keepNext/>
        <w:keepLines/>
        <w:spacing w:before="120"/>
        <w:jc w:val="both"/>
        <w:rPr>
          <w:rFonts w:ascii="Times New Roman" w:hAnsi="Times New Roman" w:cs="Times New Roman"/>
          <w:noProof/>
          <w:color w:val="000000"/>
          <w:sz w:val="24"/>
          <w:highlight w:val="cyan"/>
        </w:rPr>
      </w:pPr>
      <w:r>
        <w:rPr>
          <w:rFonts w:ascii="Times New Roman" w:hAnsi="Times New Roman"/>
          <w:color w:val="000000"/>
          <w:sz w:val="24"/>
          <w:highlight w:val="cyan"/>
        </w:rPr>
        <w:t>Kad ir piešķirts atbrīvojuma apstiprinājums, organizācijai ir nepārtraukti jāveic šādas darbības:</w:t>
      </w:r>
    </w:p>
    <w:p w14:paraId="76DA4116" w14:textId="66C0E90F" w:rsidR="00324D22" w:rsidRPr="00225257" w:rsidRDefault="00A101F4" w:rsidP="00225257">
      <w:pPr>
        <w:pStyle w:val="BodyText"/>
        <w:tabs>
          <w:tab w:val="left" w:pos="566"/>
        </w:tabs>
        <w:spacing w:before="120" w:line="268" w:lineRule="exact"/>
        <w:ind w:left="426" w:right="-15" w:hanging="426"/>
        <w:jc w:val="both"/>
        <w:rPr>
          <w:rFonts w:ascii="Times New Roman" w:hAnsi="Times New Roman" w:cs="Times New Roman"/>
          <w:noProof/>
          <w:color w:val="000000"/>
          <w:sz w:val="24"/>
          <w:highlight w:val="cyan"/>
        </w:rPr>
      </w:pPr>
      <w:r>
        <w:rPr>
          <w:rFonts w:ascii="Times New Roman" w:hAnsi="Times New Roman"/>
          <w:color w:val="000000"/>
          <w:sz w:val="24"/>
          <w:highlight w:val="cyan"/>
        </w:rPr>
        <w:t>—</w:t>
      </w:r>
      <w:r>
        <w:rPr>
          <w:rFonts w:ascii="Times New Roman" w:hAnsi="Times New Roman"/>
          <w:color w:val="000000"/>
          <w:sz w:val="24"/>
          <w:highlight w:val="cyan"/>
        </w:rPr>
        <w:tab/>
        <w:t>jāievēro visi regulas noteikumi, uz kuriem neattiecas izņēmumi, jo īpaši IS.D.OR.200. punkta a) apakšpunkta 13) daļa, kur nedrīkst ietvert tikai saņemtās informācijas aizsardzību. Nosūtot konfidenciālu informāciju, organizācijai ir jābūt ieviestiem arī drošiem līdzekļiem;</w:t>
      </w:r>
    </w:p>
    <w:p w14:paraId="4E9EE988" w14:textId="06A3C877" w:rsidR="00324D22" w:rsidRPr="00A101F4" w:rsidRDefault="00A101F4" w:rsidP="00225257">
      <w:pPr>
        <w:pStyle w:val="BodyText"/>
        <w:spacing w:before="120"/>
        <w:ind w:left="426" w:hanging="426"/>
        <w:jc w:val="both"/>
        <w:rPr>
          <w:rFonts w:ascii="Times New Roman" w:hAnsi="Times New Roman" w:cs="Times New Roman"/>
          <w:noProof/>
          <w:color w:val="000000"/>
          <w:sz w:val="24"/>
          <w:highlight w:val="cyan"/>
        </w:rPr>
      </w:pPr>
      <w:r>
        <w:rPr>
          <w:rFonts w:ascii="Times New Roman" w:hAnsi="Times New Roman"/>
          <w:color w:val="000000"/>
          <w:sz w:val="24"/>
          <w:highlight w:val="cyan"/>
        </w:rPr>
        <w:t>—</w:t>
      </w:r>
      <w:r>
        <w:rPr>
          <w:rFonts w:ascii="Times New Roman" w:hAnsi="Times New Roman"/>
          <w:color w:val="000000"/>
          <w:sz w:val="24"/>
          <w:highlight w:val="cyan"/>
        </w:rPr>
        <w:tab/>
        <w:t>jāievēro Regula (ES) Nr. 376/2014, lai ņemtu vērā pienākumu izpildīt ziņošanas prasības;</w:t>
      </w:r>
    </w:p>
    <w:p w14:paraId="2DCBBEA1" w14:textId="66E3B0EC" w:rsidR="00324D22" w:rsidRPr="00A101F4" w:rsidRDefault="00A101F4" w:rsidP="00225257">
      <w:pPr>
        <w:pStyle w:val="BodyText"/>
        <w:spacing w:before="120"/>
        <w:ind w:left="426" w:hanging="426"/>
        <w:jc w:val="both"/>
        <w:rPr>
          <w:rFonts w:ascii="Times New Roman" w:hAnsi="Times New Roman" w:cs="Times New Roman"/>
          <w:noProof/>
          <w:color w:val="000000"/>
          <w:sz w:val="24"/>
          <w:highlight w:val="cyan"/>
        </w:rPr>
      </w:pPr>
      <w:r>
        <w:rPr>
          <w:rFonts w:ascii="Times New Roman" w:hAnsi="Times New Roman"/>
          <w:color w:val="000000"/>
          <w:sz w:val="24"/>
          <w:highlight w:val="cyan"/>
        </w:rPr>
        <w:t>—</w:t>
      </w:r>
      <w:r>
        <w:rPr>
          <w:rFonts w:ascii="Times New Roman" w:hAnsi="Times New Roman"/>
          <w:color w:val="000000"/>
          <w:sz w:val="24"/>
          <w:highlight w:val="cyan"/>
        </w:rPr>
        <w:tab/>
        <w:t>jāuzrauga jebkuras izmaiņas organizācijas darba jomā un jānorāda tās, kas varētu ietekmēt dokumentēto informāciju, uz kuras pamata ir apstiprināts atbrīvojums. Ja konstatē šādas izmaiņas, organizācijai jānodrošina, ka par tām nekavējoties tiek informēta kompetentā iestāde un ka par tām tiek paziņots saskaņā ar piemērojamajiem īstenošanas noteikumiem;</w:t>
      </w:r>
    </w:p>
    <w:p w14:paraId="142507BF" w14:textId="0DC7B23B" w:rsidR="00324D22" w:rsidRPr="00A101F4" w:rsidRDefault="00A101F4" w:rsidP="00225257">
      <w:pPr>
        <w:pStyle w:val="BodyText"/>
        <w:spacing w:before="120"/>
        <w:ind w:left="426" w:hanging="426"/>
        <w:jc w:val="both"/>
        <w:rPr>
          <w:rFonts w:ascii="Times New Roman" w:hAnsi="Times New Roman" w:cs="Times New Roman"/>
          <w:noProof/>
          <w:color w:val="000000"/>
          <w:sz w:val="24"/>
          <w:highlight w:val="cyan"/>
        </w:rPr>
      </w:pPr>
      <w:r>
        <w:rPr>
          <w:rFonts w:ascii="Times New Roman" w:hAnsi="Times New Roman"/>
          <w:color w:val="000000"/>
          <w:sz w:val="24"/>
          <w:highlight w:val="cyan"/>
        </w:rPr>
        <w:t>—</w:t>
      </w:r>
      <w:r>
        <w:rPr>
          <w:rFonts w:ascii="Times New Roman" w:hAnsi="Times New Roman"/>
          <w:color w:val="000000"/>
          <w:sz w:val="24"/>
          <w:highlight w:val="cyan"/>
        </w:rPr>
        <w:tab/>
        <w:t>jāuzrauga riska aina, lai noteiktu jebkādas novirzes laika gaitā drošības un drošuma vides izmaiņu dēļ. Šim nolūkam jāņem vērā IS.D.OR.205. punkta d) apakšpunkts;</w:t>
      </w:r>
    </w:p>
    <w:p w14:paraId="16DA8D27" w14:textId="564EB8FA" w:rsidR="00324D22" w:rsidRPr="00A101F4" w:rsidRDefault="00A101F4" w:rsidP="00225257">
      <w:pPr>
        <w:pStyle w:val="BodyText"/>
        <w:spacing w:before="120"/>
        <w:ind w:left="426" w:hanging="426"/>
        <w:jc w:val="both"/>
        <w:rPr>
          <w:rFonts w:ascii="Times New Roman" w:hAnsi="Times New Roman" w:cs="Times New Roman"/>
          <w:noProof/>
          <w:color w:val="000000"/>
          <w:sz w:val="24"/>
          <w:highlight w:val="cyan"/>
        </w:rPr>
      </w:pPr>
      <w:r>
        <w:rPr>
          <w:rFonts w:ascii="Times New Roman" w:hAnsi="Times New Roman"/>
          <w:color w:val="000000"/>
          <w:sz w:val="24"/>
          <w:highlight w:val="cyan"/>
        </w:rPr>
        <w:t>—</w:t>
      </w:r>
      <w:r>
        <w:rPr>
          <w:rFonts w:ascii="Times New Roman" w:hAnsi="Times New Roman"/>
          <w:color w:val="000000"/>
          <w:sz w:val="24"/>
          <w:highlight w:val="cyan"/>
        </w:rPr>
        <w:tab/>
        <w:t xml:space="preserve">jāpārliecinās, ka organizācijas atbildīgais vadītājs vai projekta vadītājs var pierādīt izpratni par atbrīvojuma piešķiršanas procesu un nosacījumiem, ar kuriem ir piešķirts apstiprinājums. Tas nozīmē, ka vismaz vienai personai organizācijā ir jābūt pamatzināšanām par Regulu. Šim nolūkam jāņem vērā IS.D.OR.240. punkta a) apakšpunkta 3) daļa un saistītie </w:t>
      </w:r>
      <w:r>
        <w:rPr>
          <w:rFonts w:ascii="Times New Roman" w:hAnsi="Times New Roman"/>
          <w:i/>
          <w:iCs/>
          <w:color w:val="000000"/>
          <w:sz w:val="24"/>
          <w:highlight w:val="cyan"/>
        </w:rPr>
        <w:t>AMC</w:t>
      </w:r>
      <w:r>
        <w:rPr>
          <w:rFonts w:ascii="Times New Roman" w:hAnsi="Times New Roman"/>
          <w:color w:val="000000"/>
          <w:sz w:val="24"/>
          <w:highlight w:val="cyan"/>
        </w:rPr>
        <w:t xml:space="preserve"> un </w:t>
      </w:r>
      <w:r>
        <w:rPr>
          <w:rFonts w:ascii="Times New Roman" w:hAnsi="Times New Roman"/>
          <w:i/>
          <w:iCs/>
          <w:color w:val="000000"/>
          <w:sz w:val="24"/>
          <w:highlight w:val="cyan"/>
        </w:rPr>
        <w:t>GM</w:t>
      </w:r>
      <w:r>
        <w:rPr>
          <w:rFonts w:ascii="Times New Roman" w:hAnsi="Times New Roman"/>
          <w:color w:val="000000"/>
          <w:sz w:val="24"/>
          <w:highlight w:val="cyan"/>
        </w:rPr>
        <w:t>;</w:t>
      </w:r>
    </w:p>
    <w:p w14:paraId="342F51D5" w14:textId="4348D8B5" w:rsidR="00324D22" w:rsidRPr="00A101F4" w:rsidRDefault="00A101F4" w:rsidP="00225257">
      <w:pPr>
        <w:pStyle w:val="BodyText"/>
        <w:spacing w:before="120"/>
        <w:ind w:left="426" w:hanging="426"/>
        <w:jc w:val="both"/>
        <w:rPr>
          <w:rFonts w:ascii="Times New Roman" w:hAnsi="Times New Roman" w:cs="Times New Roman"/>
          <w:noProof/>
          <w:color w:val="000000"/>
          <w:sz w:val="24"/>
          <w:highlight w:val="cyan"/>
        </w:rPr>
      </w:pPr>
      <w:r>
        <w:rPr>
          <w:rFonts w:ascii="Times New Roman" w:hAnsi="Times New Roman"/>
          <w:color w:val="000000"/>
          <w:sz w:val="24"/>
          <w:highlight w:val="cyan"/>
        </w:rPr>
        <w:t>—</w:t>
      </w:r>
      <w:r>
        <w:rPr>
          <w:rFonts w:ascii="Times New Roman" w:hAnsi="Times New Roman"/>
          <w:color w:val="000000"/>
          <w:sz w:val="24"/>
          <w:highlight w:val="cyan"/>
        </w:rPr>
        <w:tab/>
        <w:t>jāievieš pamataizsardzība pret informācijas drošības riskiem saskaņā ar nozares labāko praksi;</w:t>
      </w:r>
    </w:p>
    <w:p w14:paraId="7650E299" w14:textId="07715289" w:rsidR="00324D22" w:rsidRPr="00A101F4" w:rsidRDefault="00A101F4" w:rsidP="00225257">
      <w:pPr>
        <w:pStyle w:val="BodyText"/>
        <w:spacing w:before="120"/>
        <w:ind w:left="426" w:hanging="426"/>
        <w:jc w:val="both"/>
        <w:rPr>
          <w:rFonts w:ascii="Times New Roman" w:hAnsi="Times New Roman" w:cs="Times New Roman"/>
          <w:noProof/>
          <w:color w:val="000000"/>
          <w:sz w:val="24"/>
          <w:highlight w:val="cyan"/>
        </w:rPr>
      </w:pPr>
      <w:r>
        <w:rPr>
          <w:rFonts w:ascii="Times New Roman" w:hAnsi="Times New Roman"/>
          <w:color w:val="000000"/>
          <w:sz w:val="24"/>
          <w:highlight w:val="cyan"/>
        </w:rPr>
        <w:t>—</w:t>
      </w:r>
      <w:r>
        <w:rPr>
          <w:rFonts w:ascii="Times New Roman" w:hAnsi="Times New Roman"/>
          <w:color w:val="000000"/>
          <w:sz w:val="24"/>
          <w:highlight w:val="cyan"/>
        </w:rPr>
        <w:tab/>
        <w:t>jābūt informētai par jaunāko informāciju par apdraudējumiem informācijas drošības jomā un jāapspriežas ar attiecīgo valsts iestādi, lai saņemtu papildu norādījumus.</w:t>
      </w:r>
    </w:p>
    <w:p w14:paraId="18120D08" w14:textId="77777777" w:rsidR="00324D22" w:rsidRPr="008208F0" w:rsidRDefault="00324D22" w:rsidP="001451AB">
      <w:pPr>
        <w:pStyle w:val="BodyText"/>
        <w:spacing w:before="120"/>
        <w:rPr>
          <w:rFonts w:ascii="Times New Roman" w:hAnsi="Times New Roman" w:cs="Times New Roman"/>
          <w:noProof/>
          <w:sz w:val="24"/>
        </w:rPr>
      </w:pPr>
    </w:p>
    <w:p w14:paraId="6EF6E2E8" w14:textId="77777777" w:rsidR="00324D22" w:rsidRPr="008208F0" w:rsidRDefault="00324D22" w:rsidP="001451AB">
      <w:pPr>
        <w:spacing w:before="120"/>
        <w:rPr>
          <w:rFonts w:ascii="Times New Roman" w:hAnsi="Times New Roman" w:cs="Times New Roman"/>
          <w:b/>
          <w:noProof/>
          <w:color w:val="000000"/>
          <w:sz w:val="24"/>
        </w:rPr>
      </w:pPr>
      <w:r>
        <w:rPr>
          <w:rFonts w:ascii="Times New Roman" w:hAnsi="Times New Roman"/>
          <w:b/>
          <w:color w:val="000000"/>
          <w:sz w:val="24"/>
          <w:highlight w:val="cyan"/>
        </w:rPr>
        <w:t>PIEMĒRI</w:t>
      </w:r>
    </w:p>
    <w:p w14:paraId="106BC29D" w14:textId="77777777" w:rsidR="00324D22" w:rsidRPr="008208F0" w:rsidRDefault="00324D22" w:rsidP="001451AB">
      <w:pPr>
        <w:spacing w:before="120"/>
        <w:rPr>
          <w:rFonts w:ascii="Times New Roman" w:hAnsi="Times New Roman" w:cs="Times New Roman"/>
          <w:noProof/>
          <w:sz w:val="24"/>
        </w:rPr>
      </w:pPr>
      <w:r>
        <w:rPr>
          <w:rFonts w:ascii="Times New Roman" w:hAnsi="Times New Roman"/>
          <w:sz w:val="24"/>
        </w:rPr>
        <w:t>(..)</w:t>
      </w:r>
    </w:p>
    <w:p w14:paraId="1115BCE8" w14:textId="77777777" w:rsidR="00324D22" w:rsidRPr="008208F0" w:rsidRDefault="00324D22" w:rsidP="001451AB">
      <w:pPr>
        <w:pStyle w:val="BodyText"/>
        <w:spacing w:before="120"/>
        <w:rPr>
          <w:rFonts w:ascii="Times New Roman" w:hAnsi="Times New Roman" w:cs="Times New Roman"/>
          <w:noProof/>
          <w:sz w:val="24"/>
        </w:rPr>
      </w:pPr>
    </w:p>
    <w:p w14:paraId="09FCC8C8" w14:textId="77777777" w:rsidR="00324D22" w:rsidRPr="00951B43" w:rsidRDefault="00324D22" w:rsidP="00FF046D">
      <w:pPr>
        <w:pStyle w:val="Heading1"/>
        <w:tabs>
          <w:tab w:val="left" w:pos="9072"/>
        </w:tabs>
        <w:spacing w:before="120"/>
        <w:ind w:left="0"/>
        <w:jc w:val="both"/>
        <w:rPr>
          <w:rFonts w:ascii="Times New Roman" w:hAnsi="Times New Roman" w:cs="Times New Roman"/>
          <w:noProof/>
          <w:color w:val="FFFFFF"/>
          <w:sz w:val="28"/>
          <w:szCs w:val="28"/>
          <w:shd w:val="clear" w:color="auto" w:fill="16CC7E"/>
        </w:rPr>
      </w:pPr>
      <w:bookmarkStart w:id="10" w:name="GM1_IS.D.OR.210_Information_security_ris"/>
      <w:bookmarkStart w:id="11" w:name="_Toc224908574"/>
      <w:bookmarkEnd w:id="10"/>
      <w:r w:rsidRPr="0090100B">
        <w:rPr>
          <w:rFonts w:ascii="Times New Roman" w:hAnsi="Times New Roman"/>
          <w:color w:val="FFFFFF"/>
          <w:sz w:val="28"/>
          <w:szCs w:val="28"/>
          <w:shd w:val="clear" w:color="auto" w:fill="16CC7E"/>
        </w:rPr>
        <w:t>GM1 par IS.D.OR.210. punktu “Informācijas drošības riska risināšana”</w:t>
      </w:r>
      <w:bookmarkEnd w:id="11"/>
      <w:r>
        <w:rPr>
          <w:rFonts w:ascii="Times New Roman" w:hAnsi="Times New Roman"/>
          <w:color w:val="FFFFFF"/>
          <w:sz w:val="28"/>
          <w:shd w:val="clear" w:color="auto" w:fill="16CC7E"/>
        </w:rPr>
        <w:tab/>
      </w:r>
    </w:p>
    <w:p w14:paraId="41AF527C" w14:textId="77777777" w:rsidR="00324D22" w:rsidRPr="008208F0" w:rsidRDefault="00324D22" w:rsidP="001451AB">
      <w:pPr>
        <w:pStyle w:val="BodyText"/>
        <w:spacing w:before="120"/>
        <w:jc w:val="both"/>
        <w:rPr>
          <w:rFonts w:ascii="Times New Roman" w:hAnsi="Times New Roman" w:cs="Times New Roman"/>
          <w:noProof/>
          <w:sz w:val="24"/>
        </w:rPr>
      </w:pPr>
      <w:r>
        <w:rPr>
          <w:rFonts w:ascii="Times New Roman" w:hAnsi="Times New Roman"/>
          <w:sz w:val="24"/>
        </w:rPr>
        <w:t>Attiecībā uz nepieņemamiem riskiem, kas ir noteikti saskaņā ar IS.D.OR.205. punktu, jāpiemēro riska risināšanas process, kura rezultātā var būt jāievieš informācijas drošības pasākumi, ko bieži dēvē par informācijas drošības kontroles pasākumiem.</w:t>
      </w:r>
    </w:p>
    <w:p w14:paraId="7DFC30DD" w14:textId="77777777" w:rsidR="00324D22" w:rsidRPr="008208F0" w:rsidRDefault="00324D22" w:rsidP="001451AB">
      <w:pPr>
        <w:pStyle w:val="BodyText"/>
        <w:spacing w:before="120"/>
        <w:jc w:val="both"/>
        <w:rPr>
          <w:rFonts w:ascii="Times New Roman" w:hAnsi="Times New Roman" w:cs="Times New Roman"/>
          <w:noProof/>
          <w:sz w:val="24"/>
        </w:rPr>
      </w:pPr>
      <w:r>
        <w:rPr>
          <w:rFonts w:ascii="Times New Roman" w:hAnsi="Times New Roman"/>
          <w:sz w:val="24"/>
        </w:rPr>
        <w:t>Attiecībā uz katru noteikto risku organizācija</w:t>
      </w:r>
      <w:r>
        <w:rPr>
          <w:rFonts w:ascii="Times New Roman" w:hAnsi="Times New Roman"/>
          <w:strike/>
          <w:color w:val="FF0000"/>
          <w:sz w:val="24"/>
        </w:rPr>
        <w:t>i jā</w:t>
      </w:r>
      <w:r>
        <w:rPr>
          <w:rFonts w:ascii="Times New Roman" w:hAnsi="Times New Roman"/>
          <w:sz w:val="24"/>
          <w:highlight w:val="cyan"/>
        </w:rPr>
        <w:t xml:space="preserve"> </w:t>
      </w:r>
      <w:r>
        <w:rPr>
          <w:rFonts w:ascii="Times New Roman" w:hAnsi="Times New Roman"/>
          <w:sz w:val="24"/>
        </w:rPr>
        <w:t>nosaka konkrēt</w:t>
      </w:r>
      <w:r>
        <w:rPr>
          <w:rFonts w:ascii="Times New Roman" w:hAnsi="Times New Roman"/>
          <w:strike/>
          <w:color w:val="FF0000"/>
          <w:sz w:val="24"/>
        </w:rPr>
        <w:t>i</w:t>
      </w:r>
      <w:r>
        <w:rPr>
          <w:rFonts w:ascii="Times New Roman" w:hAnsi="Times New Roman"/>
          <w:sz w:val="24"/>
          <w:highlight w:val="cyan"/>
        </w:rPr>
        <w:t>us</w:t>
      </w:r>
      <w:r>
        <w:rPr>
          <w:rFonts w:ascii="Times New Roman" w:hAnsi="Times New Roman"/>
          <w:sz w:val="24"/>
        </w:rPr>
        <w:t xml:space="preserve"> riska risināšanas pasākum</w:t>
      </w:r>
      <w:r>
        <w:rPr>
          <w:rFonts w:ascii="Times New Roman" w:hAnsi="Times New Roman"/>
          <w:strike/>
          <w:color w:val="FF0000"/>
          <w:sz w:val="24"/>
        </w:rPr>
        <w:t>i</w:t>
      </w:r>
      <w:r>
        <w:rPr>
          <w:rFonts w:ascii="Times New Roman" w:hAnsi="Times New Roman"/>
          <w:sz w:val="24"/>
          <w:highlight w:val="cyan"/>
        </w:rPr>
        <w:t>us</w:t>
      </w:r>
      <w:r>
        <w:rPr>
          <w:rFonts w:ascii="Times New Roman" w:hAnsi="Times New Roman"/>
          <w:sz w:val="24"/>
        </w:rPr>
        <w:t>, paņēmien</w:t>
      </w:r>
      <w:r>
        <w:rPr>
          <w:rFonts w:ascii="Times New Roman" w:hAnsi="Times New Roman"/>
          <w:strike/>
          <w:color w:val="FF0000"/>
          <w:sz w:val="24"/>
        </w:rPr>
        <w:t>i</w:t>
      </w:r>
      <w:r>
        <w:rPr>
          <w:rFonts w:ascii="Times New Roman" w:hAnsi="Times New Roman"/>
          <w:sz w:val="24"/>
          <w:highlight w:val="cyan"/>
        </w:rPr>
        <w:t>us</w:t>
      </w:r>
      <w:r>
        <w:rPr>
          <w:rFonts w:ascii="Times New Roman" w:hAnsi="Times New Roman"/>
          <w:sz w:val="24"/>
        </w:rPr>
        <w:t xml:space="preserve"> vai resurs</w:t>
      </w:r>
      <w:r>
        <w:rPr>
          <w:rFonts w:ascii="Times New Roman" w:hAnsi="Times New Roman"/>
          <w:strike/>
          <w:color w:val="FF0000"/>
          <w:sz w:val="24"/>
        </w:rPr>
        <w:t>i</w:t>
      </w:r>
      <w:r>
        <w:rPr>
          <w:rFonts w:ascii="Times New Roman" w:hAnsi="Times New Roman"/>
          <w:sz w:val="24"/>
          <w:highlight w:val="cyan"/>
        </w:rPr>
        <w:t>us</w:t>
      </w:r>
      <w:r>
        <w:rPr>
          <w:rFonts w:ascii="Times New Roman" w:hAnsi="Times New Roman"/>
          <w:sz w:val="24"/>
        </w:rPr>
        <w:t>, kas tiks izmantoti katra aktīva dzīves ciklā, lai:</w:t>
      </w:r>
    </w:p>
    <w:p w14:paraId="4EEB9BF9" w14:textId="77777777" w:rsidR="00324D22" w:rsidRPr="008208F0" w:rsidRDefault="00324D22" w:rsidP="00804944">
      <w:pPr>
        <w:pStyle w:val="ListParagraph"/>
        <w:numPr>
          <w:ilvl w:val="0"/>
          <w:numId w:val="33"/>
        </w:numPr>
        <w:tabs>
          <w:tab w:val="left" w:pos="1006"/>
        </w:tabs>
        <w:spacing w:before="120"/>
        <w:ind w:left="426" w:hanging="426"/>
        <w:rPr>
          <w:rFonts w:ascii="Times New Roman" w:hAnsi="Times New Roman" w:cs="Times New Roman"/>
          <w:noProof/>
          <w:sz w:val="24"/>
        </w:rPr>
      </w:pPr>
      <w:r>
        <w:rPr>
          <w:rFonts w:ascii="Times New Roman" w:hAnsi="Times New Roman"/>
          <w:sz w:val="24"/>
        </w:rPr>
        <w:t>pārvaldītu riska mazināšanu;</w:t>
      </w:r>
    </w:p>
    <w:p w14:paraId="3FCB8BE1" w14:textId="77777777" w:rsidR="00324D22" w:rsidRPr="008208F0" w:rsidRDefault="00324D22" w:rsidP="00804944">
      <w:pPr>
        <w:pStyle w:val="ListParagraph"/>
        <w:numPr>
          <w:ilvl w:val="0"/>
          <w:numId w:val="33"/>
        </w:numPr>
        <w:tabs>
          <w:tab w:val="left" w:pos="1006"/>
        </w:tabs>
        <w:spacing w:before="120"/>
        <w:ind w:left="426" w:hanging="426"/>
        <w:rPr>
          <w:rFonts w:ascii="Times New Roman" w:hAnsi="Times New Roman" w:cs="Times New Roman"/>
          <w:noProof/>
          <w:sz w:val="24"/>
        </w:rPr>
      </w:pPr>
      <w:r>
        <w:rPr>
          <w:rFonts w:ascii="Times New Roman" w:hAnsi="Times New Roman"/>
          <w:sz w:val="24"/>
        </w:rPr>
        <w:t>uzraudzītu un uzturētu katru aktīvu;</w:t>
      </w:r>
    </w:p>
    <w:p w14:paraId="477BAC72" w14:textId="77777777" w:rsidR="00324D22" w:rsidRPr="008208F0" w:rsidRDefault="00324D22" w:rsidP="00804944">
      <w:pPr>
        <w:pStyle w:val="ListParagraph"/>
        <w:numPr>
          <w:ilvl w:val="0"/>
          <w:numId w:val="33"/>
        </w:numPr>
        <w:tabs>
          <w:tab w:val="left" w:pos="1006"/>
        </w:tabs>
        <w:spacing w:before="120"/>
        <w:ind w:left="426" w:hanging="426"/>
        <w:rPr>
          <w:rFonts w:ascii="Times New Roman" w:hAnsi="Times New Roman" w:cs="Times New Roman"/>
          <w:noProof/>
          <w:sz w:val="24"/>
        </w:rPr>
      </w:pPr>
      <w:r>
        <w:rPr>
          <w:rFonts w:ascii="Times New Roman" w:hAnsi="Times New Roman"/>
          <w:sz w:val="24"/>
        </w:rPr>
        <w:t>atjauninātu un izpildītu konfigurāciju pārvaldības pasākumus;</w:t>
      </w:r>
    </w:p>
    <w:p w14:paraId="6E936D33" w14:textId="77777777" w:rsidR="00324D22" w:rsidRPr="008208F0" w:rsidRDefault="00324D22" w:rsidP="00804944">
      <w:pPr>
        <w:pStyle w:val="ListParagraph"/>
        <w:numPr>
          <w:ilvl w:val="0"/>
          <w:numId w:val="33"/>
        </w:numPr>
        <w:tabs>
          <w:tab w:val="left" w:pos="1006"/>
        </w:tabs>
        <w:spacing w:before="120"/>
        <w:ind w:left="426" w:hanging="426"/>
        <w:rPr>
          <w:rFonts w:ascii="Times New Roman" w:hAnsi="Times New Roman" w:cs="Times New Roman"/>
          <w:noProof/>
          <w:sz w:val="24"/>
        </w:rPr>
      </w:pPr>
      <w:r>
        <w:rPr>
          <w:rFonts w:ascii="Times New Roman" w:hAnsi="Times New Roman"/>
          <w:sz w:val="24"/>
        </w:rPr>
        <w:t>pārvaldītu piegādes ķēdi;</w:t>
      </w:r>
    </w:p>
    <w:p w14:paraId="28D12AED" w14:textId="77777777" w:rsidR="00324D22" w:rsidRPr="008208F0" w:rsidRDefault="00324D22" w:rsidP="00804944">
      <w:pPr>
        <w:pStyle w:val="ListParagraph"/>
        <w:numPr>
          <w:ilvl w:val="0"/>
          <w:numId w:val="33"/>
        </w:numPr>
        <w:tabs>
          <w:tab w:val="left" w:pos="1006"/>
        </w:tabs>
        <w:spacing w:before="120"/>
        <w:ind w:left="426" w:hanging="426"/>
        <w:rPr>
          <w:rFonts w:ascii="Times New Roman" w:hAnsi="Times New Roman" w:cs="Times New Roman"/>
          <w:noProof/>
          <w:sz w:val="24"/>
        </w:rPr>
      </w:pPr>
      <w:r>
        <w:rPr>
          <w:rFonts w:ascii="Times New Roman" w:hAnsi="Times New Roman"/>
          <w:sz w:val="24"/>
        </w:rPr>
        <w:t>pārvaldītu nolīgtos pakalpojumus vai pakalpojumu sniedzēju.</w:t>
      </w:r>
    </w:p>
    <w:p w14:paraId="7B688110" w14:textId="77777777" w:rsidR="00324D22" w:rsidRPr="008208F0" w:rsidRDefault="00324D22" w:rsidP="001451AB">
      <w:pPr>
        <w:pStyle w:val="BodyText"/>
        <w:spacing w:before="120"/>
        <w:jc w:val="both"/>
        <w:rPr>
          <w:rFonts w:ascii="Times New Roman" w:hAnsi="Times New Roman" w:cs="Times New Roman"/>
          <w:noProof/>
          <w:sz w:val="24"/>
        </w:rPr>
      </w:pPr>
      <w:r>
        <w:rPr>
          <w:rFonts w:ascii="Times New Roman" w:hAnsi="Times New Roman"/>
          <w:sz w:val="24"/>
        </w:rPr>
        <w:t xml:space="preserve">Riska risināšanas pasākumu pārskatā </w:t>
      </w:r>
      <w:r>
        <w:rPr>
          <w:rFonts w:ascii="Times New Roman" w:hAnsi="Times New Roman"/>
          <w:strike/>
          <w:color w:val="FF0000"/>
          <w:sz w:val="24"/>
        </w:rPr>
        <w:t>jā</w:t>
      </w:r>
      <w:r>
        <w:rPr>
          <w:rFonts w:ascii="Times New Roman" w:hAnsi="Times New Roman"/>
          <w:sz w:val="24"/>
        </w:rPr>
        <w:t>iekļauj ar iekārtām, procedūrām un personālu</w:t>
      </w:r>
      <w:r>
        <w:rPr>
          <w:rFonts w:ascii="Times New Roman" w:hAnsi="Times New Roman"/>
          <w:strike/>
          <w:color w:val="FF0000"/>
          <w:sz w:val="24"/>
        </w:rPr>
        <w:t xml:space="preserve"> saistītie</w:t>
      </w:r>
      <w:r>
        <w:rPr>
          <w:rFonts w:ascii="Times New Roman" w:hAnsi="Times New Roman"/>
          <w:sz w:val="24"/>
        </w:rPr>
        <w:t xml:space="preserve"> </w:t>
      </w:r>
      <w:r>
        <w:rPr>
          <w:rFonts w:ascii="Times New Roman" w:hAnsi="Times New Roman"/>
          <w:sz w:val="24"/>
          <w:highlight w:val="cyan"/>
        </w:rPr>
        <w:t>saistītus</w:t>
      </w:r>
      <w:r>
        <w:rPr>
          <w:rFonts w:ascii="Times New Roman" w:hAnsi="Times New Roman"/>
          <w:sz w:val="24"/>
        </w:rPr>
        <w:t xml:space="preserve"> dzīves cikla</w:t>
      </w:r>
      <w:r>
        <w:rPr>
          <w:rFonts w:ascii="Times New Roman" w:hAnsi="Times New Roman"/>
          <w:strike/>
          <w:color w:val="FF0000"/>
          <w:sz w:val="24"/>
        </w:rPr>
        <w:t xml:space="preserve"> apsvērumi</w:t>
      </w:r>
      <w:r>
        <w:rPr>
          <w:rFonts w:ascii="Times New Roman" w:hAnsi="Times New Roman"/>
          <w:sz w:val="24"/>
        </w:rPr>
        <w:t xml:space="preserve"> </w:t>
      </w:r>
      <w:r>
        <w:rPr>
          <w:rFonts w:ascii="Times New Roman" w:hAnsi="Times New Roman"/>
          <w:sz w:val="24"/>
          <w:highlight w:val="cyan"/>
        </w:rPr>
        <w:t>apsvērumus</w:t>
      </w:r>
      <w:r>
        <w:rPr>
          <w:rFonts w:ascii="Times New Roman" w:hAnsi="Times New Roman"/>
          <w:sz w:val="24"/>
        </w:rPr>
        <w:t>.</w:t>
      </w:r>
    </w:p>
    <w:p w14:paraId="732C4124" w14:textId="7B6C0B69" w:rsidR="00324D22" w:rsidRPr="008208F0" w:rsidRDefault="00324D22" w:rsidP="001451AB">
      <w:pPr>
        <w:pStyle w:val="BodyText"/>
        <w:spacing w:before="120"/>
        <w:jc w:val="both"/>
        <w:rPr>
          <w:rFonts w:ascii="Times New Roman" w:hAnsi="Times New Roman" w:cs="Times New Roman"/>
          <w:noProof/>
          <w:sz w:val="24"/>
        </w:rPr>
      </w:pPr>
      <w:r>
        <w:rPr>
          <w:rFonts w:ascii="Times New Roman" w:hAnsi="Times New Roman"/>
          <w:sz w:val="24"/>
        </w:rPr>
        <w:lastRenderedPageBreak/>
        <w:t xml:space="preserve">Riska risināšanas plānā, kas sagatavots riska pārvaldības procesā, </w:t>
      </w:r>
      <w:r>
        <w:rPr>
          <w:rFonts w:ascii="Times New Roman" w:hAnsi="Times New Roman"/>
          <w:strike/>
          <w:color w:val="FF0000"/>
          <w:sz w:val="24"/>
        </w:rPr>
        <w:t>jā</w:t>
      </w:r>
      <w:r>
        <w:rPr>
          <w:rFonts w:ascii="Times New Roman" w:hAnsi="Times New Roman"/>
          <w:sz w:val="24"/>
        </w:rPr>
        <w:t>ietver risku prioritāšu</w:t>
      </w:r>
      <w:r>
        <w:rPr>
          <w:rFonts w:ascii="Times New Roman" w:hAnsi="Times New Roman"/>
          <w:strike/>
          <w:color w:val="FF0000"/>
          <w:sz w:val="24"/>
        </w:rPr>
        <w:t xml:space="preserve"> noteikšana</w:t>
      </w:r>
      <w:r>
        <w:rPr>
          <w:rFonts w:ascii="Times New Roman" w:hAnsi="Times New Roman"/>
          <w:sz w:val="24"/>
        </w:rPr>
        <w:t xml:space="preserve"> </w:t>
      </w:r>
      <w:r>
        <w:rPr>
          <w:rFonts w:ascii="Times New Roman" w:hAnsi="Times New Roman"/>
          <w:sz w:val="24"/>
          <w:highlight w:val="cyan"/>
        </w:rPr>
        <w:t>noteikšanu</w:t>
      </w:r>
      <w:r>
        <w:rPr>
          <w:rFonts w:ascii="Times New Roman" w:hAnsi="Times New Roman"/>
          <w:sz w:val="24"/>
        </w:rPr>
        <w:t>,</w:t>
      </w:r>
      <w:r>
        <w:rPr>
          <w:rFonts w:ascii="Times New Roman" w:hAnsi="Times New Roman"/>
          <w:strike/>
          <w:color w:val="FF0000"/>
          <w:sz w:val="24"/>
        </w:rPr>
        <w:t xml:space="preserve"> atbilstoša informācija</w:t>
      </w:r>
      <w:r>
        <w:rPr>
          <w:rFonts w:ascii="Times New Roman" w:hAnsi="Times New Roman"/>
          <w:sz w:val="24"/>
        </w:rPr>
        <w:t xml:space="preserve"> </w:t>
      </w:r>
      <w:r>
        <w:rPr>
          <w:rFonts w:ascii="Times New Roman" w:hAnsi="Times New Roman"/>
          <w:sz w:val="24"/>
          <w:highlight w:val="cyan"/>
        </w:rPr>
        <w:t>atbilstošu informāciju</w:t>
      </w:r>
      <w:r>
        <w:rPr>
          <w:rFonts w:ascii="Times New Roman" w:hAnsi="Times New Roman"/>
          <w:sz w:val="24"/>
        </w:rPr>
        <w:t xml:space="preserve"> par riska risināšanas mērķiem un līdzekļiem, kuri jāizmanto, lai sasniegtu pieņemamu riska līmeni, kā arī </w:t>
      </w:r>
      <w:r>
        <w:rPr>
          <w:rFonts w:ascii="Times New Roman" w:hAnsi="Times New Roman"/>
          <w:strike/>
          <w:color w:val="FF0000"/>
          <w:sz w:val="24"/>
        </w:rPr>
        <w:t>jā</w:t>
      </w:r>
      <w:r>
        <w:rPr>
          <w:rFonts w:ascii="Times New Roman" w:hAnsi="Times New Roman"/>
          <w:sz w:val="24"/>
        </w:rPr>
        <w:t>norāda</w:t>
      </w:r>
      <w:r>
        <w:rPr>
          <w:rFonts w:ascii="Times New Roman" w:hAnsi="Times New Roman"/>
          <w:strike/>
          <w:color w:val="FF0000"/>
          <w:sz w:val="24"/>
        </w:rPr>
        <w:t xml:space="preserve"> saskaņoti termiņi</w:t>
      </w:r>
      <w:r>
        <w:rPr>
          <w:rFonts w:ascii="Times New Roman" w:hAnsi="Times New Roman"/>
          <w:color w:val="000000"/>
          <w:sz w:val="24"/>
        </w:rPr>
        <w:t xml:space="preserve"> </w:t>
      </w:r>
      <w:r>
        <w:rPr>
          <w:rFonts w:ascii="Times New Roman" w:hAnsi="Times New Roman"/>
          <w:color w:val="000000"/>
          <w:sz w:val="24"/>
          <w:highlight w:val="cyan"/>
        </w:rPr>
        <w:t>saskaņotus termiņus</w:t>
      </w:r>
      <w:r>
        <w:rPr>
          <w:rFonts w:ascii="Times New Roman" w:hAnsi="Times New Roman"/>
          <w:color w:val="000000"/>
          <w:sz w:val="24"/>
        </w:rPr>
        <w:t xml:space="preserve">, kuros atbildīgajam personālam ir jāīsteno riska risināšanas pasākumi. </w:t>
      </w:r>
      <w:r>
        <w:rPr>
          <w:rFonts w:ascii="Times New Roman" w:hAnsi="Times New Roman"/>
          <w:sz w:val="24"/>
        </w:rPr>
        <w:t xml:space="preserve">Par riska risināšanas pasākuma īstenošanas termiņiem </w:t>
      </w:r>
      <w:r>
        <w:rPr>
          <w:rFonts w:ascii="Times New Roman" w:hAnsi="Times New Roman"/>
          <w:strike/>
          <w:color w:val="FF0000"/>
          <w:sz w:val="24"/>
        </w:rPr>
        <w:t>jā</w:t>
      </w:r>
      <w:r>
        <w:rPr>
          <w:rFonts w:ascii="Times New Roman" w:hAnsi="Times New Roman"/>
          <w:sz w:val="24"/>
        </w:rPr>
        <w:t>vienojas</w:t>
      </w:r>
      <w:r>
        <w:rPr>
          <w:rFonts w:ascii="Times New Roman" w:hAnsi="Times New Roman"/>
          <w:strike/>
          <w:color w:val="FF0000"/>
          <w:sz w:val="24"/>
        </w:rPr>
        <w:t xml:space="preserve"> personālam</w:t>
      </w:r>
      <w:r>
        <w:rPr>
          <w:rFonts w:ascii="Times New Roman" w:hAnsi="Times New Roman"/>
          <w:sz w:val="24"/>
        </w:rPr>
        <w:t xml:space="preserve"> </w:t>
      </w:r>
      <w:r>
        <w:rPr>
          <w:rFonts w:ascii="Times New Roman" w:hAnsi="Times New Roman"/>
          <w:sz w:val="24"/>
          <w:highlight w:val="cyan"/>
        </w:rPr>
        <w:t>personāls</w:t>
      </w:r>
      <w:r>
        <w:rPr>
          <w:rFonts w:ascii="Times New Roman" w:hAnsi="Times New Roman"/>
          <w:sz w:val="24"/>
        </w:rPr>
        <w:t>, kas atbild par īstenošanu, un</w:t>
      </w:r>
      <w:r>
        <w:rPr>
          <w:rFonts w:ascii="Times New Roman" w:hAnsi="Times New Roman"/>
          <w:strike/>
          <w:color w:val="FF0000"/>
          <w:sz w:val="24"/>
        </w:rPr>
        <w:t xml:space="preserve"> tie ir jāpaziņo</w:t>
      </w:r>
      <w:r>
        <w:rPr>
          <w:rFonts w:ascii="Times New Roman" w:hAnsi="Times New Roman"/>
          <w:sz w:val="24"/>
        </w:rPr>
        <w:t xml:space="preserve"> </w:t>
      </w:r>
      <w:r>
        <w:rPr>
          <w:rFonts w:ascii="Times New Roman" w:hAnsi="Times New Roman"/>
          <w:sz w:val="24"/>
          <w:highlight w:val="cyan"/>
        </w:rPr>
        <w:t>tos paziņo</w:t>
      </w:r>
      <w:r>
        <w:rPr>
          <w:rFonts w:ascii="Times New Roman" w:hAnsi="Times New Roman"/>
          <w:sz w:val="24"/>
        </w:rPr>
        <w:t xml:space="preserve"> organizācijas atbildīgajam vadītājam vai projektēšanas organizāciju gadījumā projektēšanas organizācijas vadītājam vai deleģētajai(-ajām) personai(-ām), un</w:t>
      </w:r>
      <w:r>
        <w:rPr>
          <w:rFonts w:ascii="Times New Roman" w:hAnsi="Times New Roman"/>
          <w:strike/>
          <w:color w:val="FF0000"/>
          <w:sz w:val="24"/>
        </w:rPr>
        <w:t xml:space="preserve"> šim vadītājam</w:t>
      </w:r>
      <w:r>
        <w:rPr>
          <w:rFonts w:ascii="Times New Roman" w:hAnsi="Times New Roman"/>
          <w:sz w:val="24"/>
        </w:rPr>
        <w:t xml:space="preserve"> </w:t>
      </w:r>
      <w:r>
        <w:rPr>
          <w:rFonts w:ascii="Times New Roman" w:hAnsi="Times New Roman"/>
          <w:sz w:val="24"/>
          <w:highlight w:val="cyan"/>
        </w:rPr>
        <w:t>šis vadītājs</w:t>
      </w:r>
      <w:r>
        <w:rPr>
          <w:rFonts w:ascii="Times New Roman" w:hAnsi="Times New Roman"/>
          <w:sz w:val="24"/>
        </w:rPr>
        <w:t xml:space="preserve"> vai</w:t>
      </w:r>
      <w:r>
        <w:rPr>
          <w:rFonts w:ascii="Times New Roman" w:hAnsi="Times New Roman"/>
          <w:strike/>
          <w:color w:val="FF0000"/>
          <w:sz w:val="24"/>
        </w:rPr>
        <w:t xml:space="preserve"> personai(-ām)</w:t>
      </w:r>
      <w:r>
        <w:rPr>
          <w:rFonts w:ascii="Times New Roman" w:hAnsi="Times New Roman"/>
          <w:sz w:val="24"/>
        </w:rPr>
        <w:t xml:space="preserve"> </w:t>
      </w:r>
      <w:r>
        <w:rPr>
          <w:rFonts w:ascii="Times New Roman" w:hAnsi="Times New Roman"/>
          <w:sz w:val="24"/>
          <w:highlight w:val="cyan"/>
        </w:rPr>
        <w:t>persona(-as)</w:t>
      </w:r>
      <w:r>
        <w:rPr>
          <w:rFonts w:ascii="Times New Roman" w:hAnsi="Times New Roman"/>
          <w:strike/>
          <w:color w:val="FF0000"/>
          <w:sz w:val="24"/>
        </w:rPr>
        <w:t xml:space="preserve"> tie ir jāapstiprina</w:t>
      </w:r>
      <w:r>
        <w:rPr>
          <w:rFonts w:ascii="Times New Roman" w:hAnsi="Times New Roman"/>
          <w:sz w:val="24"/>
        </w:rPr>
        <w:t xml:space="preserve"> </w:t>
      </w:r>
      <w:r>
        <w:rPr>
          <w:rFonts w:ascii="Times New Roman" w:hAnsi="Times New Roman"/>
          <w:sz w:val="24"/>
          <w:highlight w:val="cyan"/>
        </w:rPr>
        <w:t>tos apstiprina</w:t>
      </w:r>
      <w:r>
        <w:rPr>
          <w:rFonts w:ascii="Times New Roman" w:hAnsi="Times New Roman"/>
          <w:sz w:val="24"/>
        </w:rPr>
        <w:t>.</w:t>
      </w:r>
    </w:p>
    <w:p w14:paraId="03CBE583" w14:textId="77777777" w:rsidR="00324D22" w:rsidRPr="008208F0" w:rsidRDefault="00324D22" w:rsidP="001451AB">
      <w:pPr>
        <w:pStyle w:val="BodyText"/>
        <w:spacing w:before="120"/>
        <w:jc w:val="both"/>
        <w:rPr>
          <w:rFonts w:ascii="Times New Roman" w:hAnsi="Times New Roman" w:cs="Times New Roman"/>
          <w:noProof/>
          <w:color w:val="000000"/>
          <w:sz w:val="24"/>
        </w:rPr>
      </w:pPr>
      <w:r>
        <w:rPr>
          <w:rFonts w:ascii="Times New Roman" w:hAnsi="Times New Roman"/>
          <w:sz w:val="24"/>
        </w:rPr>
        <w:t xml:space="preserve">Attiecībā uz riskiem, kas var radīt nedrošus apstākļus, riska risināšanas plānā </w:t>
      </w:r>
      <w:r>
        <w:rPr>
          <w:rFonts w:ascii="Times New Roman" w:hAnsi="Times New Roman"/>
          <w:strike/>
          <w:color w:val="FF0000"/>
          <w:sz w:val="24"/>
        </w:rPr>
        <w:t>ir jā</w:t>
      </w:r>
      <w:r>
        <w:rPr>
          <w:rFonts w:ascii="Times New Roman" w:hAnsi="Times New Roman"/>
          <w:sz w:val="24"/>
        </w:rPr>
        <w:t>dokumentē</w:t>
      </w:r>
      <w:r>
        <w:rPr>
          <w:rFonts w:ascii="Times New Roman" w:hAnsi="Times New Roman"/>
          <w:strike/>
          <w:color w:val="FF0000"/>
          <w:sz w:val="24"/>
        </w:rPr>
        <w:t xml:space="preserve"> ikviens</w:t>
      </w:r>
      <w:r>
        <w:rPr>
          <w:rFonts w:ascii="Times New Roman" w:hAnsi="Times New Roman"/>
          <w:sz w:val="24"/>
        </w:rPr>
        <w:t xml:space="preserve"> </w:t>
      </w:r>
      <w:r>
        <w:rPr>
          <w:rFonts w:ascii="Times New Roman" w:hAnsi="Times New Roman"/>
          <w:sz w:val="24"/>
          <w:highlight w:val="cyan"/>
        </w:rPr>
        <w:t>ikvienu</w:t>
      </w:r>
      <w:r>
        <w:rPr>
          <w:rFonts w:ascii="Times New Roman" w:hAnsi="Times New Roman"/>
          <w:strike/>
          <w:color w:val="FF0000"/>
          <w:sz w:val="24"/>
        </w:rPr>
        <w:t xml:space="preserve"> turpmākais</w:t>
      </w:r>
      <w:r>
        <w:rPr>
          <w:rFonts w:ascii="Times New Roman" w:hAnsi="Times New Roman"/>
          <w:sz w:val="24"/>
        </w:rPr>
        <w:t xml:space="preserve"> </w:t>
      </w:r>
      <w:r>
        <w:rPr>
          <w:rFonts w:ascii="Times New Roman" w:hAnsi="Times New Roman"/>
          <w:sz w:val="24"/>
          <w:highlight w:val="cyan"/>
        </w:rPr>
        <w:t>turpmāko</w:t>
      </w:r>
      <w:r>
        <w:rPr>
          <w:rFonts w:ascii="Times New Roman" w:hAnsi="Times New Roman"/>
          <w:sz w:val="24"/>
        </w:rPr>
        <w:t xml:space="preserve"> īstenošanas</w:t>
      </w:r>
      <w:r>
        <w:rPr>
          <w:rFonts w:ascii="Times New Roman" w:hAnsi="Times New Roman"/>
          <w:strike/>
          <w:color w:val="FF0000"/>
          <w:sz w:val="24"/>
        </w:rPr>
        <w:t xml:space="preserve"> kavējums</w:t>
      </w:r>
      <w:r>
        <w:rPr>
          <w:rFonts w:ascii="Times New Roman" w:hAnsi="Times New Roman"/>
          <w:sz w:val="24"/>
        </w:rPr>
        <w:t xml:space="preserve"> </w:t>
      </w:r>
      <w:r>
        <w:rPr>
          <w:rFonts w:ascii="Times New Roman" w:hAnsi="Times New Roman"/>
          <w:sz w:val="24"/>
          <w:highlight w:val="cyan"/>
        </w:rPr>
        <w:t>kavējumu</w:t>
      </w:r>
      <w:r>
        <w:rPr>
          <w:rFonts w:ascii="Times New Roman" w:hAnsi="Times New Roman"/>
          <w:sz w:val="24"/>
        </w:rPr>
        <w:t xml:space="preserve"> un</w:t>
      </w:r>
      <w:r>
        <w:rPr>
          <w:rFonts w:ascii="Times New Roman" w:hAnsi="Times New Roman"/>
          <w:strike/>
          <w:color w:val="FF0000"/>
          <w:sz w:val="24"/>
        </w:rPr>
        <w:t xml:space="preserve"> jā</w:t>
      </w:r>
      <w:r>
        <w:rPr>
          <w:rFonts w:ascii="Times New Roman" w:hAnsi="Times New Roman"/>
          <w:sz w:val="24"/>
        </w:rPr>
        <w:t>norāda tā cēloni</w:t>
      </w:r>
      <w:r>
        <w:rPr>
          <w:rFonts w:ascii="Times New Roman" w:hAnsi="Times New Roman"/>
          <w:strike/>
          <w:color w:val="FF0000"/>
          <w:sz w:val="24"/>
        </w:rPr>
        <w:t>s</w:t>
      </w:r>
      <w:r>
        <w:rPr>
          <w:rFonts w:ascii="Times New Roman" w:hAnsi="Times New Roman"/>
          <w:sz w:val="24"/>
        </w:rPr>
        <w:t>,</w:t>
      </w:r>
      <w:r>
        <w:rPr>
          <w:rFonts w:ascii="Times New Roman" w:hAnsi="Times New Roman"/>
          <w:strike/>
          <w:color w:val="FF0000"/>
          <w:sz w:val="24"/>
        </w:rPr>
        <w:t xml:space="preserve"> iemesls</w:t>
      </w:r>
      <w:r>
        <w:rPr>
          <w:rFonts w:ascii="Times New Roman" w:hAnsi="Times New Roman"/>
          <w:sz w:val="24"/>
        </w:rPr>
        <w:t xml:space="preserve"> </w:t>
      </w:r>
      <w:r>
        <w:rPr>
          <w:rFonts w:ascii="Times New Roman" w:hAnsi="Times New Roman"/>
          <w:sz w:val="24"/>
          <w:highlight w:val="cyan"/>
        </w:rPr>
        <w:t>iemeslu</w:t>
      </w:r>
      <w:r>
        <w:rPr>
          <w:rFonts w:ascii="Times New Roman" w:hAnsi="Times New Roman"/>
          <w:sz w:val="24"/>
        </w:rPr>
        <w:t xml:space="preserve"> vai</w:t>
      </w:r>
      <w:r>
        <w:rPr>
          <w:rFonts w:ascii="Times New Roman" w:hAnsi="Times New Roman"/>
          <w:strike/>
          <w:color w:val="FF0000"/>
          <w:sz w:val="24"/>
        </w:rPr>
        <w:t xml:space="preserve"> nepieciešamība</w:t>
      </w:r>
      <w:r>
        <w:rPr>
          <w:rFonts w:ascii="Times New Roman" w:hAnsi="Times New Roman"/>
          <w:sz w:val="24"/>
        </w:rPr>
        <w:t xml:space="preserve"> </w:t>
      </w:r>
      <w:r>
        <w:rPr>
          <w:rFonts w:ascii="Times New Roman" w:hAnsi="Times New Roman"/>
          <w:sz w:val="24"/>
          <w:highlight w:val="cyan"/>
        </w:rPr>
        <w:t>nepieciešamību</w:t>
      </w:r>
      <w:r>
        <w:rPr>
          <w:rFonts w:ascii="Times New Roman" w:hAnsi="Times New Roman"/>
          <w:sz w:val="24"/>
        </w:rPr>
        <w:t>.</w:t>
      </w:r>
      <w:r>
        <w:rPr>
          <w:rFonts w:ascii="Times New Roman" w:hAnsi="Times New Roman"/>
          <w:color w:val="000000"/>
          <w:sz w:val="24"/>
        </w:rPr>
        <w:t xml:space="preserve"> </w:t>
      </w:r>
      <w:r>
        <w:rPr>
          <w:rFonts w:ascii="Times New Roman" w:hAnsi="Times New Roman"/>
          <w:strike/>
          <w:color w:val="FF0000"/>
          <w:sz w:val="24"/>
        </w:rPr>
        <w:t xml:space="preserve">Ja riska īstenošanās radītu nedrošu stāvokli, atjauninātā riska risināšana ir jādara zināma kompetentajai iestādei. </w:t>
      </w:r>
      <w:r>
        <w:rPr>
          <w:rFonts w:ascii="Times New Roman" w:hAnsi="Times New Roman"/>
          <w:color w:val="000000"/>
          <w:sz w:val="24"/>
        </w:rPr>
        <w:t>Kavēšanās ir jāapstiprina arī organizācijas atbildīgajam vadītājam vai projektēšanas organizācijas vadītājam, vai deleģētajai(-ajām) personai(-ām). Šī persona var izvirzīt nosacījumu, ka piekrišana tiks sniegta tikai tad, kad būs ieviesti vai pieejami kompensējoši kontroles pasākumi vai atbildes pasākumi, lai uzraudzītu, savlaicīgi atklātu un savlaicīgi reaģētu uz risināmo risku. Lai savlaicīgi reaģētu, var informēt ātrās reaģēšanas vienību, lai nodrošinātu tās gatavību.</w:t>
      </w:r>
    </w:p>
    <w:p w14:paraId="40308791" w14:textId="77777777" w:rsidR="00324D22" w:rsidRPr="008208F0" w:rsidRDefault="00324D22" w:rsidP="001451AB">
      <w:pPr>
        <w:spacing w:before="120"/>
        <w:rPr>
          <w:rFonts w:ascii="Times New Roman" w:hAnsi="Times New Roman" w:cs="Times New Roman"/>
          <w:noProof/>
          <w:sz w:val="24"/>
        </w:rPr>
      </w:pPr>
      <w:r>
        <w:rPr>
          <w:rFonts w:ascii="Times New Roman" w:hAnsi="Times New Roman"/>
          <w:sz w:val="24"/>
        </w:rPr>
        <w:t>(..)</w:t>
      </w:r>
    </w:p>
    <w:p w14:paraId="20CD8943" w14:textId="77777777" w:rsidR="00324D22" w:rsidRPr="008208F0" w:rsidRDefault="00324D22" w:rsidP="001451AB">
      <w:pPr>
        <w:pStyle w:val="BodyText"/>
        <w:spacing w:before="120"/>
        <w:rPr>
          <w:rFonts w:ascii="Times New Roman" w:hAnsi="Times New Roman" w:cs="Times New Roman"/>
          <w:noProof/>
          <w:sz w:val="24"/>
        </w:rPr>
      </w:pPr>
    </w:p>
    <w:p w14:paraId="0817A30A" w14:textId="77777777" w:rsidR="00324D22" w:rsidRPr="00951B43" w:rsidRDefault="00324D22" w:rsidP="00951B43">
      <w:pPr>
        <w:pStyle w:val="Heading1"/>
        <w:tabs>
          <w:tab w:val="left" w:pos="9072"/>
        </w:tabs>
        <w:spacing w:before="120"/>
        <w:ind w:left="0"/>
        <w:jc w:val="both"/>
        <w:rPr>
          <w:rFonts w:ascii="Times New Roman" w:hAnsi="Times New Roman" w:cs="Times New Roman"/>
          <w:noProof/>
          <w:color w:val="FFFFFF"/>
          <w:sz w:val="28"/>
          <w:szCs w:val="28"/>
          <w:shd w:val="clear" w:color="auto" w:fill="16CC7E"/>
        </w:rPr>
      </w:pPr>
      <w:bookmarkStart w:id="12" w:name="GM1_IS.D.OR.240(g)_Personnel_requirement"/>
      <w:bookmarkStart w:id="13" w:name="_Toc224908575"/>
      <w:bookmarkEnd w:id="12"/>
      <w:r w:rsidRPr="0090100B">
        <w:rPr>
          <w:rFonts w:ascii="Times New Roman" w:hAnsi="Times New Roman"/>
          <w:color w:val="FFFFFF"/>
          <w:sz w:val="28"/>
          <w:szCs w:val="28"/>
          <w:shd w:val="clear" w:color="auto" w:fill="16CC7E"/>
        </w:rPr>
        <w:t>GM1 par IS.D.OR.240. punkta “Prasības personālam” g) apakšpunktu</w:t>
      </w:r>
      <w:bookmarkEnd w:id="13"/>
      <w:r>
        <w:rPr>
          <w:rFonts w:ascii="Times New Roman" w:hAnsi="Times New Roman"/>
          <w:color w:val="FFFFFF"/>
          <w:sz w:val="28"/>
          <w:shd w:val="clear" w:color="auto" w:fill="16CC7E"/>
        </w:rPr>
        <w:tab/>
      </w:r>
    </w:p>
    <w:p w14:paraId="0DD665FE" w14:textId="77777777" w:rsidR="00324D22" w:rsidRPr="008208F0" w:rsidRDefault="00324D22" w:rsidP="001451AB">
      <w:pPr>
        <w:spacing w:before="120"/>
        <w:jc w:val="both"/>
        <w:rPr>
          <w:rFonts w:ascii="Times New Roman" w:hAnsi="Times New Roman" w:cs="Times New Roman"/>
          <w:b/>
          <w:noProof/>
          <w:sz w:val="24"/>
        </w:rPr>
      </w:pPr>
      <w:r>
        <w:rPr>
          <w:rFonts w:ascii="Times New Roman" w:hAnsi="Times New Roman"/>
          <w:b/>
          <w:sz w:val="24"/>
        </w:rPr>
        <w:t>NEPIECIEŠAMĀ KOMPETENCE UN MĀCĪBU PROGRAMMA</w:t>
      </w:r>
    </w:p>
    <w:p w14:paraId="75136CF4" w14:textId="77777777" w:rsidR="00324D22" w:rsidRPr="008208F0" w:rsidRDefault="00324D22" w:rsidP="001451AB">
      <w:pPr>
        <w:pStyle w:val="BodyText"/>
        <w:spacing w:before="120"/>
        <w:jc w:val="both"/>
        <w:rPr>
          <w:rFonts w:ascii="Times New Roman" w:hAnsi="Times New Roman" w:cs="Times New Roman"/>
          <w:noProof/>
          <w:sz w:val="24"/>
        </w:rPr>
      </w:pPr>
      <w:r>
        <w:rPr>
          <w:rFonts w:ascii="Times New Roman" w:hAnsi="Times New Roman"/>
          <w:sz w:val="24"/>
        </w:rPr>
        <w:t>Mācību programmā vispirms ir jānosaka kompetence, kas personālam nepieciešama katras funkcijas nodrošināšanai, un pēc tam jānosaka atšķirības starp pašreizējo un nepieciešamo kompetenci.</w:t>
      </w:r>
    </w:p>
    <w:p w14:paraId="0547C8E0" w14:textId="77777777" w:rsidR="00324D22" w:rsidRPr="008208F0" w:rsidRDefault="00324D22" w:rsidP="001451AB">
      <w:pPr>
        <w:pStyle w:val="BodyText"/>
        <w:spacing w:before="120"/>
        <w:jc w:val="both"/>
        <w:rPr>
          <w:rFonts w:ascii="Times New Roman" w:hAnsi="Times New Roman" w:cs="Times New Roman"/>
          <w:noProof/>
          <w:sz w:val="24"/>
        </w:rPr>
      </w:pPr>
      <w:r>
        <w:rPr>
          <w:rFonts w:ascii="Times New Roman" w:hAnsi="Times New Roman"/>
          <w:sz w:val="24"/>
        </w:rPr>
        <w:t>Lai izstrādātu kompetenču sarakstu,</w:t>
      </w:r>
      <w:r>
        <w:rPr>
          <w:rFonts w:ascii="Times New Roman" w:hAnsi="Times New Roman"/>
          <w:strike/>
          <w:color w:val="FF0000"/>
          <w:sz w:val="24"/>
        </w:rPr>
        <w:t xml:space="preserve"> kompetentā iestāde</w:t>
      </w:r>
      <w:r>
        <w:rPr>
          <w:rFonts w:ascii="Times New Roman" w:hAnsi="Times New Roman"/>
          <w:sz w:val="24"/>
        </w:rPr>
        <w:t xml:space="preserve"> </w:t>
      </w:r>
      <w:r>
        <w:rPr>
          <w:rFonts w:ascii="Times New Roman" w:hAnsi="Times New Roman"/>
          <w:sz w:val="24"/>
          <w:highlight w:val="cyan"/>
        </w:rPr>
        <w:t>organizācija</w:t>
      </w:r>
      <w:r>
        <w:rPr>
          <w:rFonts w:ascii="Times New Roman" w:hAnsi="Times New Roman"/>
          <w:sz w:val="24"/>
        </w:rPr>
        <w:t xml:space="preserve"> kā sākotnējos norādījumus var izmantot jau izstrādātu kiberdrošības kompetences sistēmu, piemēram, </w:t>
      </w:r>
      <w:r>
        <w:rPr>
          <w:rFonts w:ascii="Times New Roman" w:hAnsi="Times New Roman"/>
          <w:color w:val="000000"/>
          <w:sz w:val="24"/>
          <w:highlight w:val="cyan"/>
        </w:rPr>
        <w:t>Eiropas e-kompetenču sistēmu (</w:t>
      </w:r>
      <w:r>
        <w:rPr>
          <w:rFonts w:ascii="Times New Roman" w:hAnsi="Times New Roman"/>
          <w:i/>
          <w:iCs/>
          <w:color w:val="000000"/>
          <w:sz w:val="24"/>
          <w:highlight w:val="cyan"/>
        </w:rPr>
        <w:t>e-CF</w:t>
      </w:r>
      <w:r>
        <w:rPr>
          <w:rFonts w:ascii="Times New Roman" w:hAnsi="Times New Roman"/>
          <w:color w:val="000000"/>
          <w:sz w:val="24"/>
          <w:highlight w:val="cyan"/>
        </w:rPr>
        <w:t>)</w:t>
      </w:r>
      <w:r>
        <w:rPr>
          <w:rFonts w:ascii="Times New Roman" w:hAnsi="Times New Roman"/>
          <w:color w:val="000000"/>
          <w:sz w:val="24"/>
        </w:rPr>
        <w:t xml:space="preserve"> vai </w:t>
      </w:r>
      <w:r>
        <w:rPr>
          <w:rFonts w:ascii="Times New Roman" w:hAnsi="Times New Roman"/>
          <w:i/>
          <w:iCs/>
          <w:color w:val="000000"/>
          <w:sz w:val="24"/>
        </w:rPr>
        <w:t>NICE</w:t>
      </w:r>
      <w:r>
        <w:rPr>
          <w:rFonts w:ascii="Times New Roman" w:hAnsi="Times New Roman"/>
          <w:color w:val="000000"/>
          <w:sz w:val="24"/>
        </w:rPr>
        <w:t xml:space="preserve"> (Valsts iniciatīvu par izglītību kiberdrošības jomā [</w:t>
      </w:r>
      <w:r>
        <w:rPr>
          <w:rFonts w:ascii="Times New Roman" w:hAnsi="Times New Roman"/>
          <w:i/>
          <w:iCs/>
          <w:color w:val="000000"/>
          <w:sz w:val="24"/>
        </w:rPr>
        <w:t>National Initiative for Cybersecurity Education</w:t>
      </w:r>
      <w:r>
        <w:rPr>
          <w:rFonts w:ascii="Times New Roman" w:hAnsi="Times New Roman"/>
          <w:color w:val="000000"/>
          <w:sz w:val="24"/>
        </w:rPr>
        <w:t xml:space="preserve"> – </w:t>
      </w:r>
      <w:r>
        <w:rPr>
          <w:rFonts w:ascii="Times New Roman" w:hAnsi="Times New Roman"/>
          <w:i/>
          <w:iCs/>
          <w:color w:val="000000"/>
          <w:sz w:val="24"/>
        </w:rPr>
        <w:t>NICE</w:t>
      </w:r>
      <w:r>
        <w:rPr>
          <w:rFonts w:ascii="Times New Roman" w:hAnsi="Times New Roman"/>
          <w:color w:val="000000"/>
          <w:sz w:val="24"/>
        </w:rPr>
        <w:t xml:space="preserve">]), kuras pamatā ir </w:t>
      </w:r>
      <w:r>
        <w:rPr>
          <w:rFonts w:ascii="Times New Roman" w:hAnsi="Times New Roman"/>
          <w:i/>
          <w:iCs/>
          <w:color w:val="000000"/>
          <w:sz w:val="24"/>
        </w:rPr>
        <w:t>NIST</w:t>
      </w:r>
      <w:r>
        <w:rPr>
          <w:rFonts w:ascii="Times New Roman" w:hAnsi="Times New Roman"/>
          <w:color w:val="000000"/>
          <w:sz w:val="24"/>
        </w:rPr>
        <w:t xml:space="preserve"> kiberdrošības sistēma (</w:t>
      </w:r>
      <w:r>
        <w:rPr>
          <w:rFonts w:ascii="Times New Roman" w:hAnsi="Times New Roman"/>
          <w:i/>
          <w:iCs/>
          <w:color w:val="000000"/>
          <w:sz w:val="24"/>
        </w:rPr>
        <w:t>NIST CSF</w:t>
      </w:r>
      <w:r>
        <w:rPr>
          <w:rFonts w:ascii="Times New Roman" w:hAnsi="Times New Roman"/>
          <w:color w:val="000000"/>
          <w:sz w:val="24"/>
        </w:rPr>
        <w:t>).</w:t>
      </w:r>
    </w:p>
    <w:p w14:paraId="2DF1F325" w14:textId="77777777" w:rsidR="00324D22" w:rsidRPr="008208F0" w:rsidRDefault="00324D22" w:rsidP="001451AB">
      <w:pPr>
        <w:pStyle w:val="BodyText"/>
        <w:spacing w:before="120"/>
        <w:jc w:val="both"/>
        <w:rPr>
          <w:rFonts w:ascii="Times New Roman" w:hAnsi="Times New Roman" w:cs="Times New Roman"/>
          <w:noProof/>
          <w:sz w:val="24"/>
        </w:rPr>
      </w:pPr>
      <w:r>
        <w:rPr>
          <w:rFonts w:ascii="Times New Roman" w:hAnsi="Times New Roman"/>
          <w:sz w:val="24"/>
        </w:rPr>
        <w:t xml:space="preserve">Šā dokumenta II papildinājumā ir uzskaitīti šajā regulā paredzētie galvenie uzdevumi un izkārtoti kopā ar kompetencēm, kas atvasinātas no </w:t>
      </w:r>
      <w:r>
        <w:rPr>
          <w:rFonts w:ascii="Times New Roman" w:hAnsi="Times New Roman"/>
          <w:color w:val="000000"/>
          <w:sz w:val="24"/>
          <w:highlight w:val="cyan"/>
        </w:rPr>
        <w:t xml:space="preserve">ES </w:t>
      </w:r>
      <w:r>
        <w:rPr>
          <w:rFonts w:ascii="Times New Roman" w:hAnsi="Times New Roman"/>
          <w:i/>
          <w:iCs/>
          <w:color w:val="000000"/>
          <w:sz w:val="24"/>
          <w:highlight w:val="cyan"/>
        </w:rPr>
        <w:t>e-CF</w:t>
      </w:r>
      <w:r>
        <w:rPr>
          <w:rFonts w:ascii="Times New Roman" w:hAnsi="Times New Roman"/>
          <w:color w:val="000000"/>
          <w:sz w:val="24"/>
          <w:highlight w:val="cyan"/>
        </w:rPr>
        <w:t xml:space="preserve"> vai, lai atvieglotu kartēšanu, kopā ar </w:t>
      </w:r>
      <w:r>
        <w:rPr>
          <w:rFonts w:ascii="Times New Roman" w:hAnsi="Times New Roman"/>
          <w:i/>
          <w:iCs/>
          <w:color w:val="000000"/>
          <w:sz w:val="24"/>
        </w:rPr>
        <w:t>NIST CSF</w:t>
      </w:r>
      <w:r>
        <w:rPr>
          <w:rFonts w:ascii="Times New Roman" w:hAnsi="Times New Roman"/>
          <w:sz w:val="24"/>
        </w:rPr>
        <w:t xml:space="preserve"> funkcijām un kategorijām.</w:t>
      </w:r>
      <w:r>
        <w:rPr>
          <w:rFonts w:ascii="Times New Roman" w:hAnsi="Times New Roman"/>
          <w:color w:val="000000"/>
          <w:sz w:val="24"/>
        </w:rPr>
        <w:t xml:space="preserve"> Šo kartējumu var izmantot, lai izveidotu bāzes līniju ar mērķi noteikt iepriekš minētās kompetences neatbilstības. Tomēr jāņem vērā, ka pašreizējās kiberdrošības / informācijas drošības kompetenču sistēmās</w:t>
      </w:r>
      <w:r>
        <w:rPr>
          <w:rFonts w:ascii="Times New Roman" w:hAnsi="Times New Roman"/>
          <w:strike/>
          <w:color w:val="FF0000"/>
          <w:sz w:val="24"/>
        </w:rPr>
        <w:t xml:space="preserve">, piemēram, </w:t>
      </w:r>
      <w:r>
        <w:rPr>
          <w:rFonts w:ascii="Times New Roman" w:hAnsi="Times New Roman"/>
          <w:i/>
          <w:iCs/>
          <w:strike/>
          <w:color w:val="FF0000"/>
          <w:sz w:val="24"/>
        </w:rPr>
        <w:t>NICE</w:t>
      </w:r>
      <w:r>
        <w:rPr>
          <w:rFonts w:ascii="Times New Roman" w:hAnsi="Times New Roman"/>
          <w:strike/>
          <w:color w:val="FF0000"/>
          <w:sz w:val="24"/>
        </w:rPr>
        <w:t>,</w:t>
      </w:r>
      <w:r>
        <w:rPr>
          <w:rFonts w:ascii="Times New Roman" w:hAnsi="Times New Roman"/>
          <w:color w:val="000000"/>
          <w:sz w:val="24"/>
        </w:rPr>
        <w:t xml:space="preserve"> galvenā uzmanība parasti ir pievērsta standarta informācijas tehnoloģiju aizsardzībai; tāpēc ierosinātais kompetenču saraksts var būt jāpielāgo tehnoloģijām vai jāintegrē organizācijā izmantotajos procesos.</w:t>
      </w:r>
    </w:p>
    <w:p w14:paraId="41A97CE4" w14:textId="77777777" w:rsidR="00324D22" w:rsidRPr="008208F0" w:rsidRDefault="00324D22" w:rsidP="001451AB">
      <w:pPr>
        <w:pStyle w:val="BodyText"/>
        <w:spacing w:before="120"/>
        <w:jc w:val="both"/>
        <w:rPr>
          <w:rFonts w:ascii="Times New Roman" w:hAnsi="Times New Roman" w:cs="Times New Roman"/>
          <w:noProof/>
          <w:sz w:val="24"/>
        </w:rPr>
      </w:pPr>
      <w:r>
        <w:rPr>
          <w:rFonts w:ascii="Times New Roman" w:hAnsi="Times New Roman"/>
          <w:sz w:val="24"/>
        </w:rPr>
        <w:t>Konstatēto neatbilstību novēršana jāpieņem kā mācību programmas mērķis, šajā saistībā nosakot arī tādu mācību apjomu, saturu, pasniegšanas metodes (piemēram, mācības klātienē, e-mācības, paziņojumi, mācības darbavietā) un biežumu, kas vislabāk atbilst organizācijas vajadzībām, ņemot vērā organizācijas lielumu, darbības jomu, nepieciešamās kompetences un sarežģītību.</w:t>
      </w:r>
    </w:p>
    <w:p w14:paraId="1E290DAC" w14:textId="77777777" w:rsidR="00324D22" w:rsidRDefault="00324D22" w:rsidP="001451AB">
      <w:pPr>
        <w:pStyle w:val="BodyText"/>
        <w:spacing w:before="120"/>
        <w:jc w:val="both"/>
        <w:rPr>
          <w:rFonts w:ascii="Times New Roman" w:hAnsi="Times New Roman" w:cs="Times New Roman"/>
          <w:noProof/>
          <w:sz w:val="24"/>
        </w:rPr>
      </w:pPr>
      <w:r>
        <w:rPr>
          <w:rFonts w:ascii="Times New Roman" w:hAnsi="Times New Roman"/>
          <w:sz w:val="24"/>
        </w:rPr>
        <w:t>Visbeidzot, informācijas drošībai / kiberdrošībai attīstoties jauna apdraudējuma parādīšanās dēļ, organizācijai ir periodiski jāpārskata mācību programmas piemērotība.</w:t>
      </w:r>
    </w:p>
    <w:p w14:paraId="27FE46F8" w14:textId="77777777" w:rsidR="00324D22" w:rsidRDefault="00324D22" w:rsidP="0090100B">
      <w:pPr>
        <w:pStyle w:val="Heading2"/>
        <w:keepNext/>
        <w:keepLines/>
        <w:ind w:left="0"/>
        <w:rPr>
          <w:rFonts w:ascii="Times New Roman" w:hAnsi="Times New Roman" w:cs="Times New Roman"/>
          <w:noProof/>
          <w:color w:val="000000"/>
          <w:sz w:val="24"/>
        </w:rPr>
      </w:pPr>
      <w:bookmarkStart w:id="14" w:name="_Toc224908576"/>
      <w:r>
        <w:rPr>
          <w:rFonts w:ascii="Times New Roman" w:hAnsi="Times New Roman"/>
          <w:color w:val="000000"/>
          <w:sz w:val="24"/>
          <w:highlight w:val="cyan"/>
        </w:rPr>
        <w:lastRenderedPageBreak/>
        <w:t>FUNKCIJĀS BALSTĪTA KVALIFIKĀCIJAS SISTĒMA</w:t>
      </w:r>
      <w:bookmarkEnd w:id="14"/>
    </w:p>
    <w:p w14:paraId="60DD830E" w14:textId="3F736BD3" w:rsidR="00324D22" w:rsidRDefault="000703E1" w:rsidP="0090100B">
      <w:pPr>
        <w:pStyle w:val="BodyText"/>
        <w:keepNext/>
        <w:keepLines/>
        <w:spacing w:before="120"/>
        <w:jc w:val="both"/>
        <w:rPr>
          <w:rFonts w:ascii="Times New Roman" w:hAnsi="Times New Roman" w:cs="Times New Roman"/>
          <w:noProof/>
          <w:color w:val="000000"/>
          <w:sz w:val="24"/>
          <w:highlight w:val="cyan"/>
        </w:rPr>
      </w:pPr>
      <w:r>
        <w:rPr>
          <w:rFonts w:ascii="Times New Roman" w:hAnsi="Times New Roman"/>
          <w:color w:val="000000"/>
          <w:sz w:val="24"/>
          <w:highlight w:val="cyan"/>
        </w:rPr>
        <w:t xml:space="preserve">Lai gan šajā regulā nav paredzētas konkrētas funkcijas, izņemot neobligātu </w:t>
      </w:r>
      <w:r>
        <w:rPr>
          <w:rFonts w:ascii="Times New Roman" w:hAnsi="Times New Roman"/>
          <w:i/>
          <w:iCs/>
          <w:color w:val="000000"/>
          <w:sz w:val="24"/>
          <w:highlight w:val="cyan"/>
        </w:rPr>
        <w:t>CRP</w:t>
      </w:r>
      <w:r>
        <w:rPr>
          <w:rFonts w:ascii="Times New Roman" w:hAnsi="Times New Roman"/>
          <w:color w:val="000000"/>
          <w:sz w:val="24"/>
          <w:highlight w:val="cyan"/>
        </w:rPr>
        <w:t xml:space="preserve"> iecelšanu, organizācijām, kurām raksturīgs liels darbinieku skaits un daudzi hierarhijas līmeņi, var būt ērti noteikt dažas funkcijas un ar tām saistītās nepieciešamās kompetences. Šim nolūkam </w:t>
      </w:r>
      <w:r>
        <w:rPr>
          <w:rFonts w:ascii="Times New Roman" w:hAnsi="Times New Roman"/>
          <w:i/>
          <w:iCs/>
          <w:color w:val="000000"/>
          <w:sz w:val="24"/>
          <w:highlight w:val="cyan"/>
        </w:rPr>
        <w:t>EASA</w:t>
      </w:r>
      <w:r>
        <w:rPr>
          <w:rFonts w:ascii="Times New Roman" w:hAnsi="Times New Roman"/>
          <w:color w:val="000000"/>
          <w:sz w:val="24"/>
          <w:highlight w:val="cyan"/>
        </w:rPr>
        <w:t xml:space="preserve"> ir izstrādājusi </w:t>
      </w:r>
      <w:r>
        <w:rPr>
          <w:rFonts w:ascii="Times New Roman" w:hAnsi="Times New Roman"/>
          <w:i/>
          <w:iCs/>
          <w:color w:val="000000"/>
          <w:sz w:val="24"/>
          <w:highlight w:val="cyan"/>
        </w:rPr>
        <w:t>ENISA</w:t>
      </w:r>
      <w:r>
        <w:rPr>
          <w:rFonts w:ascii="Times New Roman" w:hAnsi="Times New Roman"/>
          <w:color w:val="000000"/>
          <w:sz w:val="24"/>
          <w:highlight w:val="cyan"/>
        </w:rPr>
        <w:t xml:space="preserve"> 2022. gada septembrī publicētā Eiropas kiberdrošības prasmju ietvara (EKPI) pielāgoto redakciju, kas atrodama VI papildinājumā.</w:t>
      </w:r>
    </w:p>
    <w:p w14:paraId="35953D81" w14:textId="77777777" w:rsidR="009A485F" w:rsidRPr="000703E1" w:rsidRDefault="009A485F" w:rsidP="000703E1">
      <w:pPr>
        <w:pStyle w:val="BodyText"/>
        <w:spacing w:before="120"/>
        <w:jc w:val="both"/>
        <w:rPr>
          <w:rFonts w:ascii="Times New Roman" w:hAnsi="Times New Roman" w:cs="Times New Roman"/>
          <w:noProof/>
          <w:color w:val="000000"/>
          <w:sz w:val="24"/>
          <w:highlight w:val="cyan"/>
        </w:rPr>
      </w:pPr>
    </w:p>
    <w:p w14:paraId="2CF992C5" w14:textId="77777777" w:rsidR="00324D22" w:rsidRPr="000703E1" w:rsidRDefault="00324D22" w:rsidP="00365573">
      <w:pPr>
        <w:pStyle w:val="Heading1"/>
        <w:tabs>
          <w:tab w:val="left" w:pos="9072"/>
        </w:tabs>
        <w:spacing w:before="120"/>
        <w:ind w:left="0"/>
        <w:rPr>
          <w:rFonts w:ascii="Times New Roman" w:hAnsi="Times New Roman" w:cs="Times New Roman"/>
          <w:noProof/>
          <w:color w:val="FFFFFF"/>
          <w:sz w:val="28"/>
          <w:szCs w:val="28"/>
          <w:shd w:val="clear" w:color="auto" w:fill="16CC7E"/>
        </w:rPr>
      </w:pPr>
      <w:bookmarkStart w:id="15" w:name="GM1_IS.D.OR.260_Continuous_improvement"/>
      <w:bookmarkStart w:id="16" w:name="_Toc224908577"/>
      <w:bookmarkEnd w:id="15"/>
      <w:r w:rsidRPr="0090100B">
        <w:rPr>
          <w:rFonts w:ascii="Times New Roman" w:hAnsi="Times New Roman"/>
          <w:color w:val="FFFFFF"/>
          <w:sz w:val="28"/>
          <w:szCs w:val="28"/>
          <w:shd w:val="clear" w:color="auto" w:fill="16CC7E"/>
        </w:rPr>
        <w:t>GM1 par IS.D.OR.260. punktu “Pastāvīgi uzlabojumi”</w:t>
      </w:r>
      <w:bookmarkEnd w:id="16"/>
      <w:r>
        <w:rPr>
          <w:rFonts w:ascii="Times New Roman" w:hAnsi="Times New Roman"/>
          <w:color w:val="FFFFFF"/>
          <w:sz w:val="28"/>
          <w:shd w:val="clear" w:color="auto" w:fill="16CC7E"/>
        </w:rPr>
        <w:tab/>
      </w:r>
    </w:p>
    <w:p w14:paraId="7D804B81" w14:textId="77777777" w:rsidR="00324D22" w:rsidRPr="008208F0" w:rsidRDefault="00324D22" w:rsidP="009A485F">
      <w:pPr>
        <w:spacing w:before="120"/>
        <w:jc w:val="both"/>
        <w:rPr>
          <w:rFonts w:ascii="Times New Roman" w:hAnsi="Times New Roman" w:cs="Times New Roman"/>
          <w:noProof/>
          <w:sz w:val="24"/>
        </w:rPr>
      </w:pPr>
      <w:r>
        <w:rPr>
          <w:rFonts w:ascii="Times New Roman" w:hAnsi="Times New Roman"/>
          <w:sz w:val="24"/>
        </w:rPr>
        <w:t>(..)</w:t>
      </w:r>
    </w:p>
    <w:p w14:paraId="3DDDA00E" w14:textId="396548DE" w:rsidR="00324D22" w:rsidRPr="008208F0" w:rsidRDefault="00324D22" w:rsidP="009A485F">
      <w:pPr>
        <w:pStyle w:val="BodyText"/>
        <w:spacing w:before="120"/>
        <w:jc w:val="both"/>
        <w:rPr>
          <w:rFonts w:ascii="Times New Roman" w:hAnsi="Times New Roman" w:cs="Times New Roman"/>
          <w:noProof/>
          <w:sz w:val="24"/>
        </w:rPr>
      </w:pPr>
      <w:r>
        <w:rPr>
          <w:rFonts w:ascii="Times New Roman" w:hAnsi="Times New Roman"/>
          <w:sz w:val="24"/>
        </w:rPr>
        <w:t xml:space="preserve">Līdzīgi noteikumi par pastāvīgiem uzlabojumiem ir paredzēti citās informācijas pārvaldības sistēmās, piemēram, ISO/IEC 27001 (skat. šā dokumenta </w:t>
      </w:r>
      <w:r>
        <w:rPr>
          <w:rFonts w:ascii="Times New Roman" w:hAnsi="Times New Roman"/>
          <w:strike/>
          <w:color w:val="FF0000"/>
          <w:sz w:val="24"/>
        </w:rPr>
        <w:t xml:space="preserve">II </w:t>
      </w:r>
      <w:r>
        <w:rPr>
          <w:rFonts w:ascii="Times New Roman" w:hAnsi="Times New Roman"/>
          <w:color w:val="000000"/>
          <w:sz w:val="24"/>
          <w:highlight w:val="cyan"/>
        </w:rPr>
        <w:t>IV</w:t>
      </w:r>
      <w:r>
        <w:rPr>
          <w:rFonts w:ascii="Times New Roman" w:hAnsi="Times New Roman"/>
          <w:color w:val="000000"/>
          <w:sz w:val="24"/>
        </w:rPr>
        <w:t> papildinājumu).</w:t>
      </w:r>
    </w:p>
    <w:p w14:paraId="7A520D3A" w14:textId="77777777" w:rsidR="00324D22" w:rsidRPr="008208F0" w:rsidRDefault="00324D22" w:rsidP="009A485F">
      <w:pPr>
        <w:spacing w:before="120"/>
        <w:jc w:val="both"/>
        <w:rPr>
          <w:rFonts w:ascii="Times New Roman" w:hAnsi="Times New Roman" w:cs="Times New Roman"/>
          <w:noProof/>
          <w:sz w:val="24"/>
        </w:rPr>
      </w:pPr>
      <w:r>
        <w:rPr>
          <w:rFonts w:ascii="Times New Roman" w:hAnsi="Times New Roman"/>
          <w:sz w:val="24"/>
        </w:rPr>
        <w:t>(..)</w:t>
      </w:r>
    </w:p>
    <w:p w14:paraId="38D26999" w14:textId="77777777" w:rsidR="00324D22" w:rsidRPr="008208F0" w:rsidRDefault="00324D22" w:rsidP="001451AB">
      <w:pPr>
        <w:pStyle w:val="BodyText"/>
        <w:spacing w:before="120"/>
        <w:rPr>
          <w:rFonts w:ascii="Times New Roman" w:hAnsi="Times New Roman" w:cs="Times New Roman"/>
          <w:noProof/>
          <w:sz w:val="24"/>
        </w:rPr>
      </w:pPr>
    </w:p>
    <w:p w14:paraId="1345B290" w14:textId="0F224FED" w:rsidR="00324D22" w:rsidRPr="009A485F" w:rsidRDefault="00324D22" w:rsidP="008469D6">
      <w:pPr>
        <w:pStyle w:val="Heading1"/>
        <w:tabs>
          <w:tab w:val="left" w:pos="9072"/>
        </w:tabs>
        <w:spacing w:before="120"/>
        <w:ind w:left="0"/>
        <w:jc w:val="both"/>
        <w:rPr>
          <w:rFonts w:ascii="Times New Roman" w:hAnsi="Times New Roman" w:cs="Times New Roman"/>
          <w:b w:val="0"/>
          <w:noProof/>
        </w:rPr>
      </w:pPr>
      <w:bookmarkStart w:id="17" w:name="Appendix_II_—_Main_tasks_stemming_from_t"/>
      <w:bookmarkStart w:id="18" w:name="_Toc224908578"/>
      <w:bookmarkEnd w:id="17"/>
      <w:r w:rsidRPr="0090100B">
        <w:rPr>
          <w:rFonts w:ascii="Times New Roman" w:hAnsi="Times New Roman"/>
          <w:sz w:val="28"/>
          <w:szCs w:val="28"/>
          <w:shd w:val="clear" w:color="auto" w:fill="16CC7E"/>
        </w:rPr>
        <w:t xml:space="preserve">II pielikums. Galvenie uzdevumi, kas izriet no </w:t>
      </w:r>
      <w:r w:rsidRPr="0090100B">
        <w:rPr>
          <w:rFonts w:ascii="Times New Roman" w:hAnsi="Times New Roman"/>
          <w:i/>
          <w:iCs/>
          <w:sz w:val="28"/>
          <w:szCs w:val="28"/>
          <w:shd w:val="clear" w:color="auto" w:fill="16CC7E"/>
        </w:rPr>
        <w:t>IS</w:t>
      </w:r>
      <w:r w:rsidRPr="0090100B">
        <w:rPr>
          <w:rFonts w:ascii="Times New Roman" w:hAnsi="Times New Roman"/>
          <w:sz w:val="28"/>
          <w:szCs w:val="28"/>
          <w:shd w:val="clear" w:color="auto" w:fill="16CC7E"/>
        </w:rPr>
        <w:t> daļas īstenošanas</w:t>
      </w:r>
      <w:r w:rsidRPr="0090100B">
        <w:rPr>
          <w:rFonts w:ascii="Times New Roman" w:hAnsi="Times New Roman"/>
          <w:strike/>
          <w:color w:val="FF0000"/>
          <w:sz w:val="28"/>
          <w:szCs w:val="28"/>
          <w:shd w:val="clear" w:color="auto" w:fill="16CC7E"/>
        </w:rPr>
        <w:t>, tostarp atbilstība</w:t>
      </w:r>
      <w:r w:rsidRPr="0090100B">
        <w:rPr>
          <w:rFonts w:ascii="Times New Roman" w:hAnsi="Times New Roman"/>
          <w:sz w:val="28"/>
          <w:szCs w:val="28"/>
          <w:shd w:val="clear" w:color="auto" w:fill="16CC7E"/>
        </w:rPr>
        <w:t xml:space="preserve"> atbilstoši ES </w:t>
      </w:r>
      <w:r w:rsidRPr="0090100B">
        <w:rPr>
          <w:rFonts w:ascii="Times New Roman" w:hAnsi="Times New Roman"/>
          <w:i/>
          <w:iCs/>
          <w:sz w:val="28"/>
          <w:szCs w:val="28"/>
          <w:shd w:val="clear" w:color="auto" w:fill="16CC7E"/>
        </w:rPr>
        <w:t>e-CF</w:t>
      </w:r>
      <w:r w:rsidRPr="0090100B">
        <w:rPr>
          <w:rFonts w:ascii="Times New Roman" w:hAnsi="Times New Roman"/>
          <w:sz w:val="28"/>
          <w:szCs w:val="28"/>
          <w:shd w:val="clear" w:color="auto" w:fill="16CC7E"/>
        </w:rPr>
        <w:t xml:space="preserve"> un</w:t>
      </w:r>
      <w:r w:rsidRPr="0090100B">
        <w:rPr>
          <w:rFonts w:ascii="Times New Roman" w:hAnsi="Times New Roman"/>
          <w:i/>
          <w:iCs/>
          <w:sz w:val="28"/>
          <w:szCs w:val="28"/>
          <w:shd w:val="clear" w:color="auto" w:fill="16CC7E"/>
        </w:rPr>
        <w:t xml:space="preserve"> NIST CSF</w:t>
      </w:r>
      <w:r w:rsidRPr="0090100B">
        <w:rPr>
          <w:rFonts w:ascii="Times New Roman" w:hAnsi="Times New Roman"/>
          <w:sz w:val="28"/>
          <w:szCs w:val="28"/>
          <w:shd w:val="clear" w:color="auto" w:fill="16CC7E"/>
        </w:rPr>
        <w:t xml:space="preserve"> </w:t>
      </w:r>
      <w:r w:rsidRPr="0090100B">
        <w:rPr>
          <w:rFonts w:ascii="Times New Roman" w:hAnsi="Times New Roman"/>
          <w:strike/>
          <w:color w:val="FF0000"/>
          <w:sz w:val="28"/>
          <w:szCs w:val="28"/>
          <w:shd w:val="clear" w:color="auto" w:fill="16CC7E"/>
        </w:rPr>
        <w:t xml:space="preserve">1.1 </w:t>
      </w:r>
      <w:r w:rsidRPr="0090100B">
        <w:rPr>
          <w:rFonts w:ascii="Times New Roman" w:hAnsi="Times New Roman"/>
          <w:color w:val="FFFFFF"/>
          <w:sz w:val="28"/>
          <w:szCs w:val="28"/>
          <w:shd w:val="clear" w:color="auto" w:fill="16CC7E"/>
        </w:rPr>
        <w:t>2.0</w:t>
      </w:r>
      <w:r w:rsidRPr="0090100B">
        <w:rPr>
          <w:rFonts w:ascii="Times New Roman" w:hAnsi="Times New Roman"/>
          <w:sz w:val="28"/>
          <w:szCs w:val="28"/>
          <w:shd w:val="clear" w:color="auto" w:fill="16CC7E"/>
        </w:rPr>
        <w:t>. </w:t>
      </w:r>
      <w:r w:rsidRPr="0090100B">
        <w:rPr>
          <w:rFonts w:ascii="Times New Roman" w:hAnsi="Times New Roman"/>
          <w:strike/>
          <w:color w:val="FF0000"/>
          <w:sz w:val="28"/>
          <w:szCs w:val="28"/>
          <w:shd w:val="clear" w:color="auto" w:fill="16CC7E"/>
        </w:rPr>
        <w:t xml:space="preserve">versijas </w:t>
      </w:r>
      <w:r w:rsidRPr="0090100B">
        <w:rPr>
          <w:rFonts w:ascii="Times New Roman" w:hAnsi="Times New Roman"/>
          <w:sz w:val="28"/>
          <w:szCs w:val="28"/>
          <w:shd w:val="clear" w:color="auto" w:fill="16CC7E"/>
        </w:rPr>
        <w:t>versijai</w:t>
      </w:r>
      <w:r w:rsidRPr="0090100B">
        <w:rPr>
          <w:rFonts w:ascii="Times New Roman" w:hAnsi="Times New Roman"/>
          <w:strike/>
          <w:color w:val="FF0000"/>
          <w:sz w:val="28"/>
          <w:szCs w:val="28"/>
          <w:shd w:val="clear" w:color="auto" w:fill="16CC7E"/>
        </w:rPr>
        <w:t xml:space="preserve"> kompetencēm un ISO/IEC 27001 punktiem un kontroles pasākumiem</w:t>
      </w:r>
      <w:bookmarkEnd w:id="18"/>
      <w:r>
        <w:rPr>
          <w:rFonts w:ascii="Times New Roman" w:hAnsi="Times New Roman"/>
          <w:color w:val="FF0000"/>
          <w:shd w:val="clear" w:color="auto" w:fill="16CC7E"/>
        </w:rPr>
        <w:tab/>
      </w:r>
    </w:p>
    <w:p w14:paraId="73E00112" w14:textId="77777777" w:rsidR="00324D22" w:rsidRPr="008208F0" w:rsidRDefault="00324D22" w:rsidP="001451AB">
      <w:pPr>
        <w:pStyle w:val="BodyText"/>
        <w:spacing w:before="120"/>
        <w:rPr>
          <w:rFonts w:ascii="Times New Roman" w:hAnsi="Times New Roman" w:cs="Times New Roman"/>
          <w:b/>
          <w:noProof/>
          <w:sz w:val="24"/>
        </w:rPr>
      </w:pPr>
    </w:p>
    <w:tbl>
      <w:tblPr>
        <w:tblW w:w="4997"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6"/>
        <w:gridCol w:w="1560"/>
        <w:gridCol w:w="853"/>
        <w:gridCol w:w="136"/>
        <w:gridCol w:w="1140"/>
        <w:gridCol w:w="704"/>
        <w:gridCol w:w="1276"/>
        <w:gridCol w:w="142"/>
        <w:gridCol w:w="851"/>
        <w:gridCol w:w="707"/>
        <w:gridCol w:w="438"/>
        <w:gridCol w:w="413"/>
        <w:gridCol w:w="854"/>
      </w:tblGrid>
      <w:tr w:rsidR="00583104" w:rsidRPr="00D941FA" w14:paraId="7A645640" w14:textId="4A87E3DD" w:rsidTr="00142FF1">
        <w:trPr>
          <w:trHeight w:val="524"/>
        </w:trPr>
        <w:tc>
          <w:tcPr>
            <w:tcW w:w="1336" w:type="pct"/>
            <w:gridSpan w:val="3"/>
            <w:vMerge w:val="restart"/>
            <w:tcBorders>
              <w:bottom w:val="single" w:sz="8" w:space="0" w:color="000000"/>
              <w:right w:val="single" w:sz="8" w:space="0" w:color="000000"/>
            </w:tcBorders>
            <w:shd w:val="clear" w:color="auto" w:fill="D9D9D9"/>
            <w:vAlign w:val="center"/>
          </w:tcPr>
          <w:p w14:paraId="076C4D8B" w14:textId="77777777" w:rsidR="00583104" w:rsidRPr="00D941FA" w:rsidRDefault="00583104" w:rsidP="00D941FA">
            <w:pPr>
              <w:pStyle w:val="TableParagraph"/>
              <w:spacing w:before="120" w:after="120"/>
              <w:ind w:left="57" w:right="57"/>
              <w:jc w:val="center"/>
              <w:rPr>
                <w:rFonts w:ascii="Times New Roman" w:hAnsi="Times New Roman" w:cs="Times New Roman"/>
                <w:b/>
                <w:noProof/>
                <w:sz w:val="20"/>
                <w:szCs w:val="20"/>
              </w:rPr>
            </w:pPr>
            <w:r>
              <w:rPr>
                <w:rFonts w:ascii="Times New Roman" w:hAnsi="Times New Roman"/>
                <w:b/>
                <w:i/>
                <w:iCs/>
                <w:sz w:val="20"/>
              </w:rPr>
              <w:t>IS</w:t>
            </w:r>
            <w:r>
              <w:rPr>
                <w:rFonts w:ascii="Times New Roman" w:hAnsi="Times New Roman"/>
                <w:b/>
                <w:sz w:val="20"/>
              </w:rPr>
              <w:t xml:space="preserve"> daļas galvenais uzdevums</w:t>
            </w:r>
          </w:p>
        </w:tc>
        <w:tc>
          <w:tcPr>
            <w:tcW w:w="702" w:type="pct"/>
            <w:gridSpan w:val="2"/>
            <w:tcBorders>
              <w:left w:val="single" w:sz="8" w:space="0" w:color="000000"/>
              <w:bottom w:val="single" w:sz="8" w:space="0" w:color="000000"/>
              <w:right w:val="single" w:sz="8" w:space="0" w:color="000000"/>
            </w:tcBorders>
            <w:shd w:val="clear" w:color="auto" w:fill="D9D9D9"/>
            <w:vAlign w:val="center"/>
          </w:tcPr>
          <w:p w14:paraId="60E7805F" w14:textId="77777777" w:rsidR="00583104" w:rsidRPr="00D941FA" w:rsidRDefault="00583104" w:rsidP="00D941FA">
            <w:pPr>
              <w:pStyle w:val="TableParagraph"/>
              <w:spacing w:before="120" w:after="120"/>
              <w:ind w:left="57" w:right="57"/>
              <w:jc w:val="center"/>
              <w:rPr>
                <w:rFonts w:ascii="Times New Roman" w:hAnsi="Times New Roman" w:cs="Times New Roman"/>
                <w:b/>
                <w:noProof/>
                <w:sz w:val="20"/>
                <w:szCs w:val="20"/>
              </w:rPr>
            </w:pPr>
            <w:r>
              <w:rPr>
                <w:rFonts w:ascii="Times New Roman" w:hAnsi="Times New Roman"/>
                <w:b/>
                <w:sz w:val="20"/>
              </w:rPr>
              <w:t>Pasākuma veids</w:t>
            </w:r>
          </w:p>
        </w:tc>
        <w:tc>
          <w:tcPr>
            <w:tcW w:w="2962" w:type="pct"/>
            <w:gridSpan w:val="8"/>
            <w:tcBorders>
              <w:left w:val="single" w:sz="8" w:space="0" w:color="000000"/>
              <w:bottom w:val="single" w:sz="8" w:space="0" w:color="000000"/>
              <w:right w:val="single" w:sz="4" w:space="0" w:color="000000"/>
            </w:tcBorders>
            <w:shd w:val="clear" w:color="auto" w:fill="D9D9D9"/>
            <w:vAlign w:val="center"/>
          </w:tcPr>
          <w:p w14:paraId="5A3D7EB5" w14:textId="2C54A10A" w:rsidR="00583104" w:rsidRPr="00D941FA" w:rsidRDefault="00583104" w:rsidP="00583104">
            <w:pPr>
              <w:jc w:val="center"/>
              <w:rPr>
                <w:rFonts w:ascii="Times New Roman" w:hAnsi="Times New Roman" w:cs="Times New Roman"/>
                <w:noProof/>
                <w:sz w:val="20"/>
                <w:szCs w:val="20"/>
              </w:rPr>
            </w:pPr>
            <w:r>
              <w:rPr>
                <w:rFonts w:ascii="Times New Roman" w:hAnsi="Times New Roman"/>
                <w:b/>
                <w:sz w:val="20"/>
              </w:rPr>
              <w:t>Atsauce</w:t>
            </w:r>
          </w:p>
        </w:tc>
      </w:tr>
      <w:tr w:rsidR="00B623C7" w:rsidRPr="00D941FA" w14:paraId="2EC077D4" w14:textId="77777777" w:rsidTr="00142FF1">
        <w:trPr>
          <w:trHeight w:val="524"/>
        </w:trPr>
        <w:tc>
          <w:tcPr>
            <w:tcW w:w="1336" w:type="pct"/>
            <w:gridSpan w:val="3"/>
            <w:vMerge/>
            <w:tcBorders>
              <w:top w:val="nil"/>
              <w:bottom w:val="single" w:sz="8" w:space="0" w:color="000000"/>
              <w:right w:val="single" w:sz="8" w:space="0" w:color="000000"/>
            </w:tcBorders>
            <w:shd w:val="clear" w:color="auto" w:fill="D9D9D9"/>
          </w:tcPr>
          <w:p w14:paraId="764DC6D7" w14:textId="77777777" w:rsidR="00324D22" w:rsidRPr="00D941FA" w:rsidRDefault="00324D22" w:rsidP="00D941FA">
            <w:pPr>
              <w:spacing w:before="120" w:after="120"/>
              <w:ind w:left="57" w:right="57"/>
              <w:rPr>
                <w:rFonts w:ascii="Times New Roman" w:hAnsi="Times New Roman" w:cs="Times New Roman"/>
                <w:noProof/>
                <w:sz w:val="20"/>
                <w:szCs w:val="20"/>
              </w:rPr>
            </w:pPr>
          </w:p>
        </w:tc>
        <w:tc>
          <w:tcPr>
            <w:tcW w:w="702" w:type="pct"/>
            <w:gridSpan w:val="2"/>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35712059" w14:textId="2DF3C9DD" w:rsidR="00324D22" w:rsidRPr="00D941FA" w:rsidRDefault="00324D22" w:rsidP="00D941FA">
            <w:pPr>
              <w:pStyle w:val="TableParagraph"/>
              <w:spacing w:before="120" w:after="120"/>
              <w:ind w:left="57" w:right="57"/>
              <w:jc w:val="center"/>
              <w:rPr>
                <w:rFonts w:ascii="Times New Roman" w:hAnsi="Times New Roman" w:cs="Times New Roman"/>
                <w:b/>
                <w:noProof/>
                <w:sz w:val="20"/>
                <w:szCs w:val="20"/>
              </w:rPr>
            </w:pPr>
            <w:r>
              <w:rPr>
                <w:rFonts w:ascii="Times New Roman" w:hAnsi="Times New Roman"/>
                <w:b/>
                <w:sz w:val="20"/>
              </w:rPr>
              <w:t>Pārvaldības pasākums, darbības pasākums</w:t>
            </w:r>
          </w:p>
        </w:tc>
        <w:tc>
          <w:tcPr>
            <w:tcW w:w="1167" w:type="pct"/>
            <w:gridSpan w:val="3"/>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726B1AD7" w14:textId="77777777" w:rsidR="00324D22" w:rsidRPr="00D941FA" w:rsidRDefault="00324D22" w:rsidP="00D941FA">
            <w:pPr>
              <w:pStyle w:val="TableParagraph"/>
              <w:spacing w:before="120" w:after="120"/>
              <w:ind w:right="57"/>
              <w:jc w:val="center"/>
              <w:rPr>
                <w:rFonts w:ascii="Times New Roman" w:hAnsi="Times New Roman" w:cs="Times New Roman"/>
                <w:b/>
                <w:noProof/>
                <w:sz w:val="20"/>
                <w:szCs w:val="20"/>
              </w:rPr>
            </w:pPr>
            <w:r>
              <w:rPr>
                <w:rFonts w:ascii="Times New Roman" w:hAnsi="Times New Roman"/>
                <w:b/>
                <w:i/>
                <w:iCs/>
                <w:sz w:val="20"/>
              </w:rPr>
              <w:t>IS</w:t>
            </w:r>
            <w:r>
              <w:rPr>
                <w:rFonts w:ascii="Times New Roman" w:hAnsi="Times New Roman"/>
                <w:b/>
                <w:sz w:val="20"/>
              </w:rPr>
              <w:t> daļa</w:t>
            </w:r>
          </w:p>
        </w:tc>
        <w:tc>
          <w:tcPr>
            <w:tcW w:w="1098" w:type="pct"/>
            <w:gridSpan w:val="3"/>
            <w:tcBorders>
              <w:top w:val="single" w:sz="8" w:space="0" w:color="000000"/>
              <w:left w:val="single" w:sz="8" w:space="0" w:color="000000"/>
              <w:bottom w:val="single" w:sz="8" w:space="0" w:color="000000"/>
              <w:right w:val="single" w:sz="8" w:space="0" w:color="000000"/>
            </w:tcBorders>
            <w:shd w:val="clear" w:color="auto" w:fill="D9D9D9"/>
            <w:vAlign w:val="center"/>
          </w:tcPr>
          <w:p w14:paraId="11F199D4" w14:textId="77777777" w:rsidR="00324D22" w:rsidRPr="00D941FA" w:rsidRDefault="00324D22" w:rsidP="00D941FA">
            <w:pPr>
              <w:pStyle w:val="TableParagraph"/>
              <w:spacing w:before="120" w:after="120"/>
              <w:ind w:left="57" w:right="57"/>
              <w:jc w:val="center"/>
              <w:rPr>
                <w:rFonts w:ascii="Times New Roman" w:hAnsi="Times New Roman" w:cs="Times New Roman"/>
                <w:b/>
                <w:noProof/>
                <w:color w:val="000000"/>
                <w:sz w:val="20"/>
                <w:szCs w:val="20"/>
              </w:rPr>
            </w:pPr>
            <w:r>
              <w:rPr>
                <w:rFonts w:ascii="Times New Roman" w:hAnsi="Times New Roman"/>
                <w:b/>
                <w:color w:val="000000"/>
                <w:sz w:val="20"/>
                <w:highlight w:val="cyan"/>
              </w:rPr>
              <w:t xml:space="preserve">ES </w:t>
            </w:r>
            <w:r>
              <w:rPr>
                <w:rFonts w:ascii="Times New Roman" w:hAnsi="Times New Roman"/>
                <w:b/>
                <w:i/>
                <w:iCs/>
                <w:color w:val="000000"/>
                <w:sz w:val="20"/>
                <w:highlight w:val="cyan"/>
              </w:rPr>
              <w:t>e-CF</w:t>
            </w:r>
          </w:p>
        </w:tc>
        <w:tc>
          <w:tcPr>
            <w:tcW w:w="697" w:type="pct"/>
            <w:gridSpan w:val="2"/>
            <w:tcBorders>
              <w:top w:val="single" w:sz="8" w:space="0" w:color="000000"/>
              <w:left w:val="single" w:sz="8" w:space="0" w:color="000000"/>
              <w:bottom w:val="single" w:sz="8" w:space="0" w:color="000000"/>
            </w:tcBorders>
            <w:shd w:val="clear" w:color="auto" w:fill="D9D9D9"/>
            <w:vAlign w:val="center"/>
          </w:tcPr>
          <w:p w14:paraId="7CA706E5" w14:textId="77777777" w:rsidR="00324D22" w:rsidRPr="00D941FA" w:rsidRDefault="00324D22" w:rsidP="00D941FA">
            <w:pPr>
              <w:pStyle w:val="TableParagraph"/>
              <w:spacing w:before="120" w:after="120"/>
              <w:ind w:left="57" w:right="57"/>
              <w:jc w:val="center"/>
              <w:rPr>
                <w:rFonts w:ascii="Times New Roman" w:hAnsi="Times New Roman" w:cs="Times New Roman"/>
                <w:b/>
                <w:noProof/>
                <w:color w:val="000000"/>
                <w:sz w:val="20"/>
                <w:szCs w:val="20"/>
              </w:rPr>
            </w:pPr>
            <w:r>
              <w:rPr>
                <w:rFonts w:ascii="Times New Roman" w:hAnsi="Times New Roman"/>
                <w:b/>
                <w:i/>
                <w:iCs/>
                <w:color w:val="000000"/>
                <w:sz w:val="20"/>
                <w:highlight w:val="cyan"/>
              </w:rPr>
              <w:t>NIST CSF</w:t>
            </w:r>
            <w:r>
              <w:rPr>
                <w:rFonts w:ascii="Times New Roman" w:hAnsi="Times New Roman"/>
                <w:b/>
                <w:color w:val="000000"/>
                <w:sz w:val="20"/>
                <w:highlight w:val="cyan"/>
              </w:rPr>
              <w:t xml:space="preserve"> 2.0. versija</w:t>
            </w:r>
          </w:p>
        </w:tc>
      </w:tr>
      <w:tr w:rsidR="00B623C7" w:rsidRPr="00D941FA" w14:paraId="51373F52" w14:textId="77777777" w:rsidTr="00142FF1">
        <w:trPr>
          <w:trHeight w:val="774"/>
        </w:trPr>
        <w:tc>
          <w:tcPr>
            <w:tcW w:w="1336" w:type="pct"/>
            <w:gridSpan w:val="3"/>
            <w:vMerge/>
            <w:tcBorders>
              <w:top w:val="nil"/>
              <w:bottom w:val="single" w:sz="8" w:space="0" w:color="000000"/>
              <w:right w:val="single" w:sz="8" w:space="0" w:color="000000"/>
            </w:tcBorders>
            <w:shd w:val="clear" w:color="auto" w:fill="D9D9D9"/>
          </w:tcPr>
          <w:p w14:paraId="28C1C494" w14:textId="77777777" w:rsidR="00324D22" w:rsidRPr="00D941FA" w:rsidRDefault="00324D22" w:rsidP="00D941FA">
            <w:pPr>
              <w:spacing w:before="120" w:after="120"/>
              <w:ind w:left="57" w:right="57"/>
              <w:rPr>
                <w:rFonts w:ascii="Times New Roman" w:hAnsi="Times New Roman" w:cs="Times New Roman"/>
                <w:noProof/>
                <w:sz w:val="20"/>
                <w:szCs w:val="20"/>
              </w:rPr>
            </w:pPr>
          </w:p>
        </w:tc>
        <w:tc>
          <w:tcPr>
            <w:tcW w:w="702" w:type="pct"/>
            <w:gridSpan w:val="2"/>
            <w:vMerge/>
            <w:tcBorders>
              <w:top w:val="nil"/>
              <w:left w:val="single" w:sz="8" w:space="0" w:color="000000"/>
              <w:bottom w:val="single" w:sz="8" w:space="0" w:color="000000"/>
              <w:right w:val="single" w:sz="8" w:space="0" w:color="000000"/>
            </w:tcBorders>
            <w:shd w:val="clear" w:color="auto" w:fill="D9D9D9"/>
            <w:vAlign w:val="center"/>
          </w:tcPr>
          <w:p w14:paraId="2C9F1CF6" w14:textId="77777777" w:rsidR="00324D22" w:rsidRPr="00D941FA" w:rsidRDefault="00324D22" w:rsidP="00D941FA">
            <w:pPr>
              <w:spacing w:before="120" w:after="120"/>
              <w:ind w:left="57" w:right="57"/>
              <w:jc w:val="center"/>
              <w:rPr>
                <w:rFonts w:ascii="Times New Roman" w:hAnsi="Times New Roman" w:cs="Times New Roman"/>
                <w:noProof/>
                <w:sz w:val="20"/>
                <w:szCs w:val="20"/>
              </w:rPr>
            </w:pPr>
          </w:p>
        </w:tc>
        <w:tc>
          <w:tcPr>
            <w:tcW w:w="1167" w:type="pct"/>
            <w:gridSpan w:val="3"/>
            <w:vMerge/>
            <w:tcBorders>
              <w:top w:val="nil"/>
              <w:left w:val="single" w:sz="8" w:space="0" w:color="000000"/>
              <w:bottom w:val="single" w:sz="8" w:space="0" w:color="000000"/>
              <w:right w:val="single" w:sz="8" w:space="0" w:color="000000"/>
            </w:tcBorders>
            <w:shd w:val="clear" w:color="auto" w:fill="D9D9D9"/>
            <w:vAlign w:val="center"/>
          </w:tcPr>
          <w:p w14:paraId="6F26CFDF" w14:textId="77777777" w:rsidR="00324D22" w:rsidRPr="00D941FA" w:rsidRDefault="00324D22" w:rsidP="00D941FA">
            <w:pPr>
              <w:spacing w:before="120" w:after="120"/>
              <w:ind w:left="57" w:right="57"/>
              <w:jc w:val="center"/>
              <w:rPr>
                <w:rFonts w:ascii="Times New Roman" w:hAnsi="Times New Roman" w:cs="Times New Roman"/>
                <w:noProof/>
                <w:sz w:val="20"/>
                <w:szCs w:val="20"/>
              </w:rPr>
            </w:pPr>
          </w:p>
        </w:tc>
        <w:tc>
          <w:tcPr>
            <w:tcW w:w="1098" w:type="pct"/>
            <w:gridSpan w:val="3"/>
            <w:tcBorders>
              <w:top w:val="single" w:sz="8" w:space="0" w:color="000000"/>
              <w:left w:val="single" w:sz="8" w:space="0" w:color="000000"/>
              <w:bottom w:val="single" w:sz="8" w:space="0" w:color="000000"/>
              <w:right w:val="single" w:sz="8" w:space="0" w:color="000000"/>
            </w:tcBorders>
            <w:shd w:val="clear" w:color="auto" w:fill="D9D9D9"/>
            <w:vAlign w:val="center"/>
          </w:tcPr>
          <w:p w14:paraId="3F019B4B" w14:textId="77777777" w:rsidR="00324D22" w:rsidRPr="00D941FA" w:rsidRDefault="00324D22" w:rsidP="00D941FA">
            <w:pPr>
              <w:pStyle w:val="TableParagraph"/>
              <w:spacing w:before="120" w:after="120"/>
              <w:ind w:left="57" w:right="57"/>
              <w:jc w:val="center"/>
              <w:rPr>
                <w:rFonts w:ascii="Times New Roman" w:hAnsi="Times New Roman" w:cs="Times New Roman"/>
                <w:b/>
                <w:noProof/>
                <w:color w:val="000000"/>
                <w:sz w:val="20"/>
                <w:szCs w:val="20"/>
              </w:rPr>
            </w:pPr>
            <w:r>
              <w:rPr>
                <w:rFonts w:ascii="Times New Roman" w:hAnsi="Times New Roman"/>
                <w:b/>
                <w:color w:val="000000"/>
                <w:sz w:val="20"/>
                <w:highlight w:val="cyan"/>
              </w:rPr>
              <w:t>Kompetenču jomas un prasmes</w:t>
            </w:r>
          </w:p>
        </w:tc>
        <w:tc>
          <w:tcPr>
            <w:tcW w:w="697" w:type="pct"/>
            <w:gridSpan w:val="2"/>
            <w:tcBorders>
              <w:top w:val="single" w:sz="8" w:space="0" w:color="000000"/>
              <w:left w:val="single" w:sz="8" w:space="0" w:color="000000"/>
              <w:bottom w:val="single" w:sz="8" w:space="0" w:color="000000"/>
            </w:tcBorders>
            <w:shd w:val="clear" w:color="auto" w:fill="D9D9D9"/>
            <w:vAlign w:val="center"/>
          </w:tcPr>
          <w:p w14:paraId="3BAF5AB2" w14:textId="77777777" w:rsidR="00324D22" w:rsidRPr="00D941FA" w:rsidRDefault="00324D22" w:rsidP="00D941FA">
            <w:pPr>
              <w:pStyle w:val="TableParagraph"/>
              <w:spacing w:before="120" w:after="120"/>
              <w:ind w:left="57" w:right="57"/>
              <w:jc w:val="center"/>
              <w:rPr>
                <w:rFonts w:ascii="Times New Roman" w:hAnsi="Times New Roman" w:cs="Times New Roman"/>
                <w:b/>
                <w:noProof/>
                <w:color w:val="000000"/>
                <w:sz w:val="20"/>
                <w:szCs w:val="20"/>
              </w:rPr>
            </w:pPr>
            <w:r>
              <w:rPr>
                <w:rFonts w:ascii="Times New Roman" w:hAnsi="Times New Roman"/>
                <w:b/>
                <w:color w:val="000000"/>
                <w:sz w:val="20"/>
                <w:highlight w:val="cyan"/>
              </w:rPr>
              <w:t>Funkcijas un kategorijas</w:t>
            </w:r>
          </w:p>
        </w:tc>
      </w:tr>
      <w:tr w:rsidR="00B623C7" w:rsidRPr="00D941FA" w14:paraId="6821FB00" w14:textId="77777777" w:rsidTr="00142FF1">
        <w:trPr>
          <w:trHeight w:val="731"/>
        </w:trPr>
        <w:tc>
          <w:tcPr>
            <w:tcW w:w="1336" w:type="pct"/>
            <w:gridSpan w:val="3"/>
            <w:tcBorders>
              <w:top w:val="single" w:sz="8" w:space="0" w:color="000000"/>
              <w:bottom w:val="single" w:sz="8" w:space="0" w:color="000000"/>
              <w:right w:val="single" w:sz="8" w:space="0" w:color="000000"/>
            </w:tcBorders>
          </w:tcPr>
          <w:p w14:paraId="3F2DCB36" w14:textId="527A18F7" w:rsidR="00324D22" w:rsidRPr="00D941FA" w:rsidRDefault="00324D22" w:rsidP="00D941FA">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Izveidot un ekspluatēt informācijas drošības pārvaldības sistēmu (IDPS)</w:t>
            </w:r>
          </w:p>
        </w:tc>
        <w:tc>
          <w:tcPr>
            <w:tcW w:w="702" w:type="pct"/>
            <w:gridSpan w:val="2"/>
            <w:tcBorders>
              <w:top w:val="single" w:sz="8" w:space="0" w:color="000000"/>
              <w:left w:val="single" w:sz="8" w:space="0" w:color="000000"/>
              <w:bottom w:val="single" w:sz="8" w:space="0" w:color="000000"/>
              <w:right w:val="single" w:sz="8" w:space="0" w:color="000000"/>
            </w:tcBorders>
          </w:tcPr>
          <w:p w14:paraId="5AD9A092" w14:textId="77777777" w:rsidR="00324D22" w:rsidRPr="00D941FA" w:rsidRDefault="00324D22" w:rsidP="00D941FA">
            <w:pPr>
              <w:pStyle w:val="TableParagraph"/>
              <w:spacing w:before="120" w:after="120"/>
              <w:ind w:left="57" w:right="57"/>
              <w:jc w:val="center"/>
              <w:rPr>
                <w:rFonts w:ascii="Times New Roman" w:hAnsi="Times New Roman" w:cs="Times New Roman"/>
                <w:noProof/>
                <w:sz w:val="20"/>
                <w:szCs w:val="20"/>
              </w:rPr>
            </w:pPr>
            <w:r>
              <w:rPr>
                <w:rFonts w:ascii="Times New Roman" w:hAnsi="Times New Roman"/>
                <w:sz w:val="20"/>
              </w:rPr>
              <w:t>Pārvaldības pasākums</w:t>
            </w:r>
          </w:p>
        </w:tc>
        <w:tc>
          <w:tcPr>
            <w:tcW w:w="1167" w:type="pct"/>
            <w:gridSpan w:val="3"/>
            <w:tcBorders>
              <w:top w:val="single" w:sz="8" w:space="0" w:color="000000"/>
              <w:left w:val="single" w:sz="8" w:space="0" w:color="000000"/>
              <w:bottom w:val="single" w:sz="8" w:space="0" w:color="000000"/>
              <w:right w:val="single" w:sz="8" w:space="0" w:color="000000"/>
            </w:tcBorders>
          </w:tcPr>
          <w:p w14:paraId="0001C8EC" w14:textId="77777777" w:rsidR="00324D22" w:rsidRPr="00D941FA" w:rsidRDefault="00324D22" w:rsidP="00D941FA">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IS.D.OR.200. punkta a) apakšpunkts</w:t>
            </w:r>
          </w:p>
        </w:tc>
        <w:tc>
          <w:tcPr>
            <w:tcW w:w="1098" w:type="pct"/>
            <w:gridSpan w:val="3"/>
            <w:tcBorders>
              <w:top w:val="single" w:sz="8" w:space="0" w:color="000000"/>
              <w:left w:val="single" w:sz="8" w:space="0" w:color="000000"/>
              <w:bottom w:val="single" w:sz="8" w:space="0" w:color="000000"/>
              <w:right w:val="single" w:sz="8" w:space="0" w:color="000000"/>
            </w:tcBorders>
          </w:tcPr>
          <w:p w14:paraId="5F85AAE6" w14:textId="2ABC09A0" w:rsidR="00324D22" w:rsidRPr="00D941FA" w:rsidRDefault="00324D22" w:rsidP="00D941FA">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I</w:t>
            </w:r>
            <w:r w:rsidR="00353682">
              <w:rPr>
                <w:rFonts w:ascii="Times New Roman" w:hAnsi="Times New Roman"/>
                <w:color w:val="000000"/>
                <w:sz w:val="20"/>
                <w:highlight w:val="cyan"/>
              </w:rPr>
              <w:t>DP</w:t>
            </w:r>
            <w:r>
              <w:rPr>
                <w:rFonts w:ascii="Times New Roman" w:hAnsi="Times New Roman"/>
                <w:color w:val="000000"/>
                <w:sz w:val="20"/>
                <w:highlight w:val="cyan"/>
              </w:rPr>
              <w:t xml:space="preserve"> (E.08)</w:t>
            </w:r>
          </w:p>
        </w:tc>
        <w:tc>
          <w:tcPr>
            <w:tcW w:w="697" w:type="pct"/>
            <w:gridSpan w:val="2"/>
            <w:tcBorders>
              <w:top w:val="single" w:sz="8" w:space="0" w:color="000000"/>
              <w:left w:val="single" w:sz="8" w:space="0" w:color="000000"/>
              <w:bottom w:val="single" w:sz="8" w:space="0" w:color="000000"/>
            </w:tcBorders>
          </w:tcPr>
          <w:p w14:paraId="0650E305" w14:textId="43713B65" w:rsidR="00324D22" w:rsidRPr="00D941FA" w:rsidRDefault="00324D22" w:rsidP="00D941FA">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GV.OP – informācijas drošības pārvaldība</w:t>
            </w:r>
          </w:p>
        </w:tc>
      </w:tr>
      <w:tr w:rsidR="00B623C7" w:rsidRPr="00D941FA" w14:paraId="51AE69E0" w14:textId="77777777" w:rsidTr="00142FF1">
        <w:trPr>
          <w:trHeight w:val="733"/>
        </w:trPr>
        <w:tc>
          <w:tcPr>
            <w:tcW w:w="1336" w:type="pct"/>
            <w:gridSpan w:val="3"/>
            <w:tcBorders>
              <w:top w:val="single" w:sz="8" w:space="0" w:color="000000"/>
              <w:bottom w:val="single" w:sz="8" w:space="0" w:color="000000"/>
              <w:right w:val="single" w:sz="8" w:space="0" w:color="000000"/>
            </w:tcBorders>
          </w:tcPr>
          <w:p w14:paraId="7AA71413" w14:textId="77777777" w:rsidR="00324D22" w:rsidRPr="00D941FA" w:rsidRDefault="00324D22" w:rsidP="00D941FA">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 xml:space="preserve">Noteikt IDPS tvērumu </w:t>
            </w:r>
            <w:r>
              <w:rPr>
                <w:rFonts w:ascii="Times New Roman" w:hAnsi="Times New Roman"/>
                <w:color w:val="000000"/>
                <w:sz w:val="20"/>
                <w:highlight w:val="cyan"/>
              </w:rPr>
              <w:t>saskaņā ar</w:t>
            </w:r>
            <w:r>
              <w:rPr>
                <w:rFonts w:ascii="Times New Roman" w:hAnsi="Times New Roman"/>
                <w:strike/>
                <w:color w:val="FF0000"/>
                <w:sz w:val="20"/>
              </w:rPr>
              <w:t xml:space="preserve"> atbilstoši</w:t>
            </w:r>
            <w:r>
              <w:rPr>
                <w:rFonts w:ascii="Times New Roman" w:hAnsi="Times New Roman"/>
                <w:sz w:val="20"/>
              </w:rPr>
              <w:t xml:space="preserve"> </w:t>
            </w:r>
            <w:r>
              <w:rPr>
                <w:rFonts w:ascii="Times New Roman" w:hAnsi="Times New Roman"/>
                <w:i/>
                <w:iCs/>
                <w:sz w:val="20"/>
              </w:rPr>
              <w:t>IS</w:t>
            </w:r>
            <w:r>
              <w:rPr>
                <w:rFonts w:ascii="Times New Roman" w:hAnsi="Times New Roman"/>
                <w:sz w:val="20"/>
              </w:rPr>
              <w:t> daļas prasībām</w:t>
            </w:r>
          </w:p>
        </w:tc>
        <w:tc>
          <w:tcPr>
            <w:tcW w:w="702" w:type="pct"/>
            <w:gridSpan w:val="2"/>
            <w:tcBorders>
              <w:top w:val="single" w:sz="8" w:space="0" w:color="000000"/>
              <w:left w:val="single" w:sz="8" w:space="0" w:color="000000"/>
              <w:bottom w:val="single" w:sz="8" w:space="0" w:color="000000"/>
              <w:right w:val="single" w:sz="8" w:space="0" w:color="000000"/>
            </w:tcBorders>
          </w:tcPr>
          <w:p w14:paraId="5D2C4448" w14:textId="77777777" w:rsidR="00324D22" w:rsidRPr="00D941FA" w:rsidRDefault="00324D22" w:rsidP="00D941FA">
            <w:pPr>
              <w:pStyle w:val="TableParagraph"/>
              <w:spacing w:before="120" w:after="120"/>
              <w:ind w:left="57" w:right="57"/>
              <w:jc w:val="center"/>
              <w:rPr>
                <w:rFonts w:ascii="Times New Roman" w:hAnsi="Times New Roman" w:cs="Times New Roman"/>
                <w:noProof/>
                <w:sz w:val="20"/>
                <w:szCs w:val="20"/>
              </w:rPr>
            </w:pPr>
            <w:r>
              <w:rPr>
                <w:rFonts w:ascii="Times New Roman" w:hAnsi="Times New Roman"/>
                <w:sz w:val="20"/>
              </w:rPr>
              <w:t>Pārvaldības pasākums</w:t>
            </w:r>
          </w:p>
        </w:tc>
        <w:tc>
          <w:tcPr>
            <w:tcW w:w="1167" w:type="pct"/>
            <w:gridSpan w:val="3"/>
            <w:tcBorders>
              <w:top w:val="single" w:sz="8" w:space="0" w:color="000000"/>
              <w:left w:val="single" w:sz="8" w:space="0" w:color="000000"/>
              <w:bottom w:val="single" w:sz="8" w:space="0" w:color="000000"/>
              <w:right w:val="single" w:sz="8" w:space="0" w:color="000000"/>
            </w:tcBorders>
          </w:tcPr>
          <w:p w14:paraId="07E21873" w14:textId="77777777" w:rsidR="00324D22" w:rsidRPr="00D941FA" w:rsidRDefault="00324D22" w:rsidP="00D941FA">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IS.D.OR.205. punkta a) apakšpunkts</w:t>
            </w:r>
          </w:p>
        </w:tc>
        <w:tc>
          <w:tcPr>
            <w:tcW w:w="1098" w:type="pct"/>
            <w:gridSpan w:val="3"/>
            <w:tcBorders>
              <w:top w:val="single" w:sz="8" w:space="0" w:color="000000"/>
              <w:left w:val="single" w:sz="8" w:space="0" w:color="000000"/>
              <w:bottom w:val="single" w:sz="8" w:space="0" w:color="000000"/>
              <w:right w:val="single" w:sz="8" w:space="0" w:color="000000"/>
            </w:tcBorders>
          </w:tcPr>
          <w:p w14:paraId="07D0A5E8" w14:textId="3082FAE6" w:rsidR="00324D22" w:rsidRPr="00D941FA" w:rsidRDefault="00324D22" w:rsidP="00D941FA">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I</w:t>
            </w:r>
            <w:r w:rsidR="00353682">
              <w:rPr>
                <w:rFonts w:ascii="Times New Roman" w:hAnsi="Times New Roman"/>
                <w:color w:val="000000"/>
                <w:sz w:val="20"/>
                <w:highlight w:val="cyan"/>
              </w:rPr>
              <w:t>DP</w:t>
            </w:r>
            <w:r>
              <w:rPr>
                <w:rFonts w:ascii="Times New Roman" w:hAnsi="Times New Roman"/>
                <w:color w:val="000000"/>
                <w:sz w:val="20"/>
                <w:highlight w:val="cyan"/>
              </w:rPr>
              <w:t xml:space="preserve"> (E.08)</w:t>
            </w:r>
          </w:p>
        </w:tc>
        <w:tc>
          <w:tcPr>
            <w:tcW w:w="697" w:type="pct"/>
            <w:gridSpan w:val="2"/>
            <w:tcBorders>
              <w:top w:val="single" w:sz="8" w:space="0" w:color="000000"/>
              <w:left w:val="single" w:sz="8" w:space="0" w:color="000000"/>
              <w:bottom w:val="single" w:sz="8" w:space="0" w:color="000000"/>
            </w:tcBorders>
          </w:tcPr>
          <w:p w14:paraId="6A797C9C" w14:textId="77777777" w:rsidR="00324D22" w:rsidRPr="00D941FA" w:rsidRDefault="00324D22" w:rsidP="00D941FA">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GV.RM – riska pārvaldība</w:t>
            </w:r>
          </w:p>
        </w:tc>
      </w:tr>
      <w:tr w:rsidR="00B623C7" w:rsidRPr="00D941FA" w14:paraId="296A8CC3" w14:textId="77777777" w:rsidTr="00142FF1">
        <w:trPr>
          <w:trHeight w:val="486"/>
        </w:trPr>
        <w:tc>
          <w:tcPr>
            <w:tcW w:w="1336" w:type="pct"/>
            <w:gridSpan w:val="3"/>
            <w:tcBorders>
              <w:top w:val="single" w:sz="8" w:space="0" w:color="000000"/>
              <w:bottom w:val="single" w:sz="8" w:space="0" w:color="000000"/>
              <w:right w:val="single" w:sz="8" w:space="0" w:color="000000"/>
            </w:tcBorders>
          </w:tcPr>
          <w:p w14:paraId="1E48DD20" w14:textId="1E30C78D" w:rsidR="00324D22" w:rsidRPr="00D941FA" w:rsidRDefault="00324D22" w:rsidP="00D941FA">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Ieviest un uzturēt informācijas drošības politiku</w:t>
            </w:r>
          </w:p>
        </w:tc>
        <w:tc>
          <w:tcPr>
            <w:tcW w:w="702" w:type="pct"/>
            <w:gridSpan w:val="2"/>
            <w:tcBorders>
              <w:top w:val="single" w:sz="8" w:space="0" w:color="000000"/>
              <w:left w:val="single" w:sz="8" w:space="0" w:color="000000"/>
              <w:bottom w:val="single" w:sz="8" w:space="0" w:color="000000"/>
              <w:right w:val="single" w:sz="8" w:space="0" w:color="000000"/>
            </w:tcBorders>
          </w:tcPr>
          <w:p w14:paraId="6C57D3DD" w14:textId="77777777" w:rsidR="00324D22" w:rsidRPr="00D941FA" w:rsidRDefault="00324D22" w:rsidP="00D941FA">
            <w:pPr>
              <w:pStyle w:val="TableParagraph"/>
              <w:spacing w:before="120" w:after="120"/>
              <w:ind w:left="57" w:right="57"/>
              <w:jc w:val="center"/>
              <w:rPr>
                <w:rFonts w:ascii="Times New Roman" w:hAnsi="Times New Roman" w:cs="Times New Roman"/>
                <w:noProof/>
                <w:sz w:val="20"/>
                <w:szCs w:val="20"/>
              </w:rPr>
            </w:pPr>
            <w:r>
              <w:rPr>
                <w:rFonts w:ascii="Times New Roman" w:hAnsi="Times New Roman"/>
                <w:sz w:val="20"/>
              </w:rPr>
              <w:t>Pārvaldības pasākums</w:t>
            </w:r>
          </w:p>
        </w:tc>
        <w:tc>
          <w:tcPr>
            <w:tcW w:w="1167" w:type="pct"/>
            <w:gridSpan w:val="3"/>
            <w:tcBorders>
              <w:top w:val="single" w:sz="8" w:space="0" w:color="000000"/>
              <w:left w:val="single" w:sz="8" w:space="0" w:color="000000"/>
              <w:bottom w:val="single" w:sz="8" w:space="0" w:color="000000"/>
              <w:right w:val="single" w:sz="8" w:space="0" w:color="000000"/>
            </w:tcBorders>
          </w:tcPr>
          <w:p w14:paraId="0067AAD1" w14:textId="77777777" w:rsidR="00324D22" w:rsidRPr="00D941FA" w:rsidRDefault="00324D22" w:rsidP="00D941FA">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IS.D.OR.200. punkta a) apakšpunkta 1) punkts</w:t>
            </w:r>
          </w:p>
        </w:tc>
        <w:tc>
          <w:tcPr>
            <w:tcW w:w="1098" w:type="pct"/>
            <w:gridSpan w:val="3"/>
            <w:tcBorders>
              <w:top w:val="single" w:sz="8" w:space="0" w:color="000000"/>
              <w:left w:val="single" w:sz="8" w:space="0" w:color="000000"/>
              <w:bottom w:val="single" w:sz="8" w:space="0" w:color="000000"/>
              <w:right w:val="single" w:sz="8" w:space="0" w:color="000000"/>
            </w:tcBorders>
          </w:tcPr>
          <w:p w14:paraId="2410CC33" w14:textId="31124D38" w:rsidR="00324D22" w:rsidRPr="00D941FA" w:rsidRDefault="00324D22" w:rsidP="00D941FA">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I</w:t>
            </w:r>
            <w:r w:rsidR="00353682">
              <w:rPr>
                <w:rFonts w:ascii="Times New Roman" w:hAnsi="Times New Roman"/>
                <w:color w:val="000000"/>
                <w:sz w:val="20"/>
                <w:highlight w:val="cyan"/>
              </w:rPr>
              <w:t>DP</w:t>
            </w:r>
            <w:r>
              <w:rPr>
                <w:rFonts w:ascii="Times New Roman" w:hAnsi="Times New Roman"/>
                <w:color w:val="000000"/>
                <w:sz w:val="20"/>
                <w:highlight w:val="cyan"/>
              </w:rPr>
              <w:t xml:space="preserve"> (E.08)</w:t>
            </w:r>
          </w:p>
        </w:tc>
        <w:tc>
          <w:tcPr>
            <w:tcW w:w="697" w:type="pct"/>
            <w:gridSpan w:val="2"/>
            <w:tcBorders>
              <w:top w:val="single" w:sz="8" w:space="0" w:color="000000"/>
              <w:left w:val="single" w:sz="8" w:space="0" w:color="000000"/>
              <w:bottom w:val="single" w:sz="8" w:space="0" w:color="000000"/>
            </w:tcBorders>
          </w:tcPr>
          <w:p w14:paraId="64ABAF22" w14:textId="352159FA" w:rsidR="00324D22" w:rsidRPr="00D941FA" w:rsidRDefault="00324D22" w:rsidP="00D941FA">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GV.OP – informācijas drošības pārvaldība</w:t>
            </w:r>
          </w:p>
        </w:tc>
      </w:tr>
      <w:tr w:rsidR="00B623C7" w:rsidRPr="00D941FA" w14:paraId="44E60FA2" w14:textId="77777777" w:rsidTr="00142FF1">
        <w:trPr>
          <w:trHeight w:val="733"/>
        </w:trPr>
        <w:tc>
          <w:tcPr>
            <w:tcW w:w="1336" w:type="pct"/>
            <w:gridSpan w:val="3"/>
            <w:tcBorders>
              <w:top w:val="single" w:sz="8" w:space="0" w:color="000000"/>
              <w:bottom w:val="single" w:sz="4" w:space="0" w:color="auto"/>
              <w:right w:val="single" w:sz="8" w:space="0" w:color="000000"/>
            </w:tcBorders>
          </w:tcPr>
          <w:p w14:paraId="77A6CD68" w14:textId="77777777" w:rsidR="00324D22" w:rsidRPr="00D941FA" w:rsidRDefault="00324D22" w:rsidP="00D941FA">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Identificēt un izskatīt informācijas drošības riskus</w:t>
            </w:r>
          </w:p>
        </w:tc>
        <w:tc>
          <w:tcPr>
            <w:tcW w:w="702" w:type="pct"/>
            <w:gridSpan w:val="2"/>
            <w:tcBorders>
              <w:top w:val="single" w:sz="8" w:space="0" w:color="000000"/>
              <w:left w:val="single" w:sz="8" w:space="0" w:color="000000"/>
              <w:bottom w:val="single" w:sz="4" w:space="0" w:color="auto"/>
              <w:right w:val="single" w:sz="8" w:space="0" w:color="000000"/>
            </w:tcBorders>
          </w:tcPr>
          <w:p w14:paraId="3DCEC230" w14:textId="77777777" w:rsidR="00324D22" w:rsidRPr="00D941FA" w:rsidRDefault="00324D22" w:rsidP="00D941FA">
            <w:pPr>
              <w:pStyle w:val="TableParagraph"/>
              <w:spacing w:before="120" w:after="120"/>
              <w:ind w:left="57" w:right="57"/>
              <w:jc w:val="center"/>
              <w:rPr>
                <w:rFonts w:ascii="Times New Roman" w:hAnsi="Times New Roman" w:cs="Times New Roman"/>
                <w:noProof/>
                <w:sz w:val="20"/>
                <w:szCs w:val="20"/>
              </w:rPr>
            </w:pPr>
            <w:r>
              <w:rPr>
                <w:rFonts w:ascii="Times New Roman" w:hAnsi="Times New Roman"/>
                <w:sz w:val="20"/>
              </w:rPr>
              <w:t>Pārvaldības pasākums</w:t>
            </w:r>
          </w:p>
        </w:tc>
        <w:tc>
          <w:tcPr>
            <w:tcW w:w="1167" w:type="pct"/>
            <w:gridSpan w:val="3"/>
            <w:tcBorders>
              <w:top w:val="single" w:sz="8" w:space="0" w:color="000000"/>
              <w:left w:val="single" w:sz="8" w:space="0" w:color="000000"/>
              <w:bottom w:val="single" w:sz="4" w:space="0" w:color="auto"/>
              <w:right w:val="single" w:sz="8" w:space="0" w:color="000000"/>
            </w:tcBorders>
          </w:tcPr>
          <w:p w14:paraId="1DE9D360" w14:textId="77777777" w:rsidR="00D941FA" w:rsidRDefault="00324D22" w:rsidP="00D941FA">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IS.D.OR.200. punkta a) apakšpunkta 2) punkts</w:t>
            </w:r>
          </w:p>
          <w:p w14:paraId="3FFC7AB6" w14:textId="0DAC168D" w:rsidR="00324D22" w:rsidRPr="00D941FA" w:rsidRDefault="00324D22" w:rsidP="00D941FA">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IS.D.OR.205</w:t>
            </w:r>
          </w:p>
        </w:tc>
        <w:tc>
          <w:tcPr>
            <w:tcW w:w="1098" w:type="pct"/>
            <w:gridSpan w:val="3"/>
            <w:tcBorders>
              <w:top w:val="single" w:sz="8" w:space="0" w:color="000000"/>
              <w:left w:val="single" w:sz="8" w:space="0" w:color="000000"/>
              <w:bottom w:val="single" w:sz="4" w:space="0" w:color="auto"/>
              <w:right w:val="single" w:sz="8" w:space="0" w:color="000000"/>
            </w:tcBorders>
          </w:tcPr>
          <w:p w14:paraId="17AF4A0A" w14:textId="42662F0B" w:rsidR="00324D22" w:rsidRPr="00D941FA" w:rsidRDefault="00324D22" w:rsidP="00D941FA">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I</w:t>
            </w:r>
            <w:r w:rsidR="00B12E1D">
              <w:rPr>
                <w:rFonts w:ascii="Times New Roman" w:hAnsi="Times New Roman"/>
                <w:color w:val="000000"/>
                <w:sz w:val="20"/>
                <w:highlight w:val="cyan"/>
              </w:rPr>
              <w:t>DP</w:t>
            </w:r>
            <w:r>
              <w:rPr>
                <w:rFonts w:ascii="Times New Roman" w:hAnsi="Times New Roman"/>
                <w:color w:val="000000"/>
                <w:sz w:val="20"/>
                <w:highlight w:val="cyan"/>
              </w:rPr>
              <w:t xml:space="preserve"> (E.08), riska pārvaldība (E.02)</w:t>
            </w:r>
          </w:p>
        </w:tc>
        <w:tc>
          <w:tcPr>
            <w:tcW w:w="697" w:type="pct"/>
            <w:gridSpan w:val="2"/>
            <w:tcBorders>
              <w:top w:val="single" w:sz="8" w:space="0" w:color="000000"/>
              <w:left w:val="single" w:sz="8" w:space="0" w:color="000000"/>
              <w:bottom w:val="single" w:sz="4" w:space="0" w:color="auto"/>
            </w:tcBorders>
          </w:tcPr>
          <w:p w14:paraId="3AB82166" w14:textId="77777777" w:rsidR="00324D22" w:rsidRPr="00D941FA" w:rsidRDefault="00324D22" w:rsidP="00D941FA">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ID.RA – riska novērtējums</w:t>
            </w:r>
          </w:p>
        </w:tc>
      </w:tr>
      <w:tr w:rsidR="00B623C7" w:rsidRPr="00D941FA" w14:paraId="77BE4C6D" w14:textId="77777777" w:rsidTr="00142FF1">
        <w:trPr>
          <w:trHeight w:val="730"/>
        </w:trPr>
        <w:tc>
          <w:tcPr>
            <w:tcW w:w="1336" w:type="pct"/>
            <w:gridSpan w:val="3"/>
            <w:tcBorders>
              <w:top w:val="single" w:sz="4" w:space="0" w:color="auto"/>
              <w:bottom w:val="single" w:sz="8" w:space="0" w:color="000000"/>
              <w:right w:val="single" w:sz="8" w:space="0" w:color="000000"/>
            </w:tcBorders>
          </w:tcPr>
          <w:p w14:paraId="48F2A1ED" w14:textId="77777777" w:rsidR="00324D22" w:rsidRPr="00D941FA" w:rsidRDefault="00324D22" w:rsidP="00D941FA">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Īstenot informācijas drošības riska risināšanas pasākumus</w:t>
            </w:r>
          </w:p>
        </w:tc>
        <w:tc>
          <w:tcPr>
            <w:tcW w:w="702" w:type="pct"/>
            <w:gridSpan w:val="2"/>
            <w:tcBorders>
              <w:top w:val="single" w:sz="4" w:space="0" w:color="auto"/>
              <w:left w:val="single" w:sz="8" w:space="0" w:color="000000"/>
              <w:bottom w:val="single" w:sz="8" w:space="0" w:color="000000"/>
              <w:right w:val="single" w:sz="8" w:space="0" w:color="000000"/>
            </w:tcBorders>
          </w:tcPr>
          <w:p w14:paraId="31A5C713" w14:textId="77777777" w:rsidR="00324D22" w:rsidRPr="00D941FA" w:rsidRDefault="00324D22" w:rsidP="00D941FA">
            <w:pPr>
              <w:pStyle w:val="TableParagraph"/>
              <w:spacing w:before="120" w:after="120"/>
              <w:ind w:left="57" w:right="57"/>
              <w:jc w:val="center"/>
              <w:rPr>
                <w:rFonts w:ascii="Times New Roman" w:hAnsi="Times New Roman" w:cs="Times New Roman"/>
                <w:noProof/>
                <w:sz w:val="20"/>
                <w:szCs w:val="20"/>
              </w:rPr>
            </w:pPr>
            <w:r>
              <w:rPr>
                <w:rFonts w:ascii="Times New Roman" w:hAnsi="Times New Roman"/>
                <w:sz w:val="20"/>
              </w:rPr>
              <w:t>Pārvaldības pasākums</w:t>
            </w:r>
          </w:p>
        </w:tc>
        <w:tc>
          <w:tcPr>
            <w:tcW w:w="1167" w:type="pct"/>
            <w:gridSpan w:val="3"/>
            <w:tcBorders>
              <w:top w:val="single" w:sz="4" w:space="0" w:color="auto"/>
              <w:left w:val="single" w:sz="8" w:space="0" w:color="000000"/>
              <w:bottom w:val="single" w:sz="8" w:space="0" w:color="000000"/>
              <w:right w:val="single" w:sz="8" w:space="0" w:color="000000"/>
            </w:tcBorders>
          </w:tcPr>
          <w:p w14:paraId="439202EC" w14:textId="77777777" w:rsidR="00D941FA" w:rsidRDefault="00324D22" w:rsidP="00D941FA">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IS.D.OR.200. punkta a) apakšpunkta 3) punkts</w:t>
            </w:r>
          </w:p>
          <w:p w14:paraId="3FD2EC95" w14:textId="05FFDB70" w:rsidR="00324D22" w:rsidRPr="00D941FA" w:rsidRDefault="00324D22" w:rsidP="00D941FA">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IS.D.OR.210</w:t>
            </w:r>
          </w:p>
        </w:tc>
        <w:tc>
          <w:tcPr>
            <w:tcW w:w="1098" w:type="pct"/>
            <w:gridSpan w:val="3"/>
            <w:tcBorders>
              <w:top w:val="single" w:sz="4" w:space="0" w:color="auto"/>
              <w:left w:val="single" w:sz="8" w:space="0" w:color="000000"/>
              <w:bottom w:val="single" w:sz="8" w:space="0" w:color="000000"/>
              <w:right w:val="single" w:sz="8" w:space="0" w:color="000000"/>
            </w:tcBorders>
          </w:tcPr>
          <w:p w14:paraId="03DEE1E2" w14:textId="47006965" w:rsidR="00324D22" w:rsidRPr="00D941FA" w:rsidRDefault="00324D22" w:rsidP="00D941FA">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I</w:t>
            </w:r>
            <w:r w:rsidR="00B12E1D">
              <w:rPr>
                <w:rFonts w:ascii="Times New Roman" w:hAnsi="Times New Roman"/>
                <w:color w:val="000000"/>
                <w:sz w:val="20"/>
                <w:highlight w:val="cyan"/>
              </w:rPr>
              <w:t>DP</w:t>
            </w:r>
            <w:r>
              <w:rPr>
                <w:rFonts w:ascii="Times New Roman" w:hAnsi="Times New Roman"/>
                <w:color w:val="000000"/>
                <w:sz w:val="20"/>
                <w:highlight w:val="cyan"/>
              </w:rPr>
              <w:t xml:space="preserve"> (E.08), riska pārvaldība (E.02)</w:t>
            </w:r>
          </w:p>
        </w:tc>
        <w:tc>
          <w:tcPr>
            <w:tcW w:w="697" w:type="pct"/>
            <w:gridSpan w:val="2"/>
            <w:tcBorders>
              <w:top w:val="single" w:sz="4" w:space="0" w:color="auto"/>
              <w:left w:val="single" w:sz="8" w:space="0" w:color="000000"/>
              <w:bottom w:val="single" w:sz="8" w:space="0" w:color="000000"/>
            </w:tcBorders>
          </w:tcPr>
          <w:p w14:paraId="57B28C54" w14:textId="04475E94" w:rsidR="00E11A77" w:rsidRPr="00D941FA" w:rsidRDefault="00324D22" w:rsidP="00B623C7">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PR.IP – informācijas aizsardzības procesi</w:t>
            </w:r>
          </w:p>
        </w:tc>
      </w:tr>
      <w:tr w:rsidR="00B623C7" w:rsidRPr="008208F0" w14:paraId="5145BCE8" w14:textId="77777777" w:rsidTr="00142FF1">
        <w:trPr>
          <w:trHeight w:val="975"/>
        </w:trPr>
        <w:tc>
          <w:tcPr>
            <w:tcW w:w="1336" w:type="pct"/>
            <w:gridSpan w:val="3"/>
            <w:tcBorders>
              <w:top w:val="single" w:sz="8" w:space="0" w:color="000000"/>
              <w:bottom w:val="single" w:sz="8" w:space="0" w:color="000000"/>
              <w:right w:val="single" w:sz="8" w:space="0" w:color="000000"/>
            </w:tcBorders>
          </w:tcPr>
          <w:p w14:paraId="68829DD2" w14:textId="1D4D32AB" w:rsidR="00324D22" w:rsidRPr="007B6710" w:rsidRDefault="00324D22" w:rsidP="00CB4062">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lastRenderedPageBreak/>
              <w:t>Īstenot pasākumus, lai atklātu informācijas drošības notikumus un identificētu tos, kas ir saistīti ar aviācijas drošumu</w:t>
            </w:r>
          </w:p>
        </w:tc>
        <w:tc>
          <w:tcPr>
            <w:tcW w:w="702" w:type="pct"/>
            <w:gridSpan w:val="2"/>
            <w:tcBorders>
              <w:top w:val="single" w:sz="8" w:space="0" w:color="000000"/>
              <w:left w:val="single" w:sz="8" w:space="0" w:color="000000"/>
              <w:bottom w:val="single" w:sz="8" w:space="0" w:color="000000"/>
              <w:right w:val="single" w:sz="8" w:space="0" w:color="000000"/>
            </w:tcBorders>
          </w:tcPr>
          <w:p w14:paraId="33990FEE" w14:textId="77777777" w:rsidR="00324D22" w:rsidRPr="007B6710" w:rsidRDefault="00324D22" w:rsidP="00404448">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Pārvaldības pasākums</w:t>
            </w:r>
          </w:p>
        </w:tc>
        <w:tc>
          <w:tcPr>
            <w:tcW w:w="1167" w:type="pct"/>
            <w:gridSpan w:val="3"/>
            <w:tcBorders>
              <w:top w:val="single" w:sz="8" w:space="0" w:color="000000"/>
              <w:left w:val="single" w:sz="8" w:space="0" w:color="000000"/>
              <w:bottom w:val="single" w:sz="8" w:space="0" w:color="000000"/>
              <w:right w:val="single" w:sz="8" w:space="0" w:color="000000"/>
            </w:tcBorders>
          </w:tcPr>
          <w:p w14:paraId="1204E685" w14:textId="77777777" w:rsidR="00324D22" w:rsidRPr="007B6710" w:rsidRDefault="00324D22" w:rsidP="00404448">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IS.D.OR.200. punkta a) apakšpunkta 5) daļa, IS.D.OR.220. punkts</w:t>
            </w:r>
          </w:p>
        </w:tc>
        <w:tc>
          <w:tcPr>
            <w:tcW w:w="1098" w:type="pct"/>
            <w:gridSpan w:val="3"/>
            <w:tcBorders>
              <w:top w:val="single" w:sz="8" w:space="0" w:color="000000"/>
              <w:left w:val="single" w:sz="8" w:space="0" w:color="000000"/>
              <w:bottom w:val="single" w:sz="8" w:space="0" w:color="000000"/>
              <w:right w:val="single" w:sz="8" w:space="0" w:color="000000"/>
            </w:tcBorders>
          </w:tcPr>
          <w:p w14:paraId="610C339D" w14:textId="77777777" w:rsidR="00324D22" w:rsidRPr="007B6710" w:rsidRDefault="00324D22" w:rsidP="00404448">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Incidentu pārvaldība (C.04)</w:t>
            </w:r>
          </w:p>
        </w:tc>
        <w:tc>
          <w:tcPr>
            <w:tcW w:w="697" w:type="pct"/>
            <w:gridSpan w:val="2"/>
            <w:tcBorders>
              <w:top w:val="single" w:sz="8" w:space="0" w:color="000000"/>
              <w:left w:val="single" w:sz="8" w:space="0" w:color="000000"/>
              <w:bottom w:val="single" w:sz="8" w:space="0" w:color="000000"/>
            </w:tcBorders>
          </w:tcPr>
          <w:p w14:paraId="1F2B0AB0" w14:textId="76B136C3" w:rsidR="00324D22" w:rsidRPr="007B6710" w:rsidRDefault="00324D22" w:rsidP="00B623C7">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DE.AE – anomālijas un notikumi</w:t>
            </w:r>
          </w:p>
        </w:tc>
      </w:tr>
      <w:tr w:rsidR="00B623C7" w:rsidRPr="008208F0" w14:paraId="7C1D9A37" w14:textId="77777777" w:rsidTr="00142FF1">
        <w:trPr>
          <w:trHeight w:val="731"/>
        </w:trPr>
        <w:tc>
          <w:tcPr>
            <w:tcW w:w="1336" w:type="pct"/>
            <w:gridSpan w:val="3"/>
            <w:tcBorders>
              <w:top w:val="single" w:sz="8" w:space="0" w:color="000000"/>
              <w:bottom w:val="single" w:sz="8" w:space="0" w:color="000000"/>
              <w:right w:val="single" w:sz="8" w:space="0" w:color="000000"/>
            </w:tcBorders>
          </w:tcPr>
          <w:p w14:paraId="1C169C2B" w14:textId="2AAC787A" w:rsidR="00324D22" w:rsidRPr="007B6710" w:rsidRDefault="00324D22" w:rsidP="00CB4062">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Īstenot pasākumus, par kuriem ir paziņojusi kompetentā iestāde</w:t>
            </w:r>
          </w:p>
        </w:tc>
        <w:tc>
          <w:tcPr>
            <w:tcW w:w="702" w:type="pct"/>
            <w:gridSpan w:val="2"/>
            <w:tcBorders>
              <w:top w:val="single" w:sz="8" w:space="0" w:color="000000"/>
              <w:left w:val="single" w:sz="8" w:space="0" w:color="000000"/>
              <w:bottom w:val="single" w:sz="8" w:space="0" w:color="000000"/>
              <w:right w:val="single" w:sz="8" w:space="0" w:color="000000"/>
            </w:tcBorders>
          </w:tcPr>
          <w:p w14:paraId="6F521101" w14:textId="77777777" w:rsidR="00324D22" w:rsidRPr="007B6710" w:rsidRDefault="00324D22" w:rsidP="00404448">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Darbības pasākums</w:t>
            </w:r>
          </w:p>
        </w:tc>
        <w:tc>
          <w:tcPr>
            <w:tcW w:w="1167" w:type="pct"/>
            <w:gridSpan w:val="3"/>
            <w:tcBorders>
              <w:top w:val="single" w:sz="8" w:space="0" w:color="000000"/>
              <w:left w:val="single" w:sz="8" w:space="0" w:color="000000"/>
              <w:bottom w:val="single" w:sz="8" w:space="0" w:color="000000"/>
              <w:right w:val="single" w:sz="8" w:space="0" w:color="000000"/>
            </w:tcBorders>
          </w:tcPr>
          <w:p w14:paraId="0E813F53" w14:textId="77777777" w:rsidR="00324D22" w:rsidRPr="007B6710" w:rsidRDefault="00324D22" w:rsidP="00404448">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IS.D.OR.200. punkta a) apakšpunkta 6) punkts</w:t>
            </w:r>
          </w:p>
        </w:tc>
        <w:tc>
          <w:tcPr>
            <w:tcW w:w="1098" w:type="pct"/>
            <w:gridSpan w:val="3"/>
            <w:tcBorders>
              <w:top w:val="single" w:sz="8" w:space="0" w:color="000000"/>
              <w:left w:val="single" w:sz="8" w:space="0" w:color="000000"/>
              <w:bottom w:val="single" w:sz="8" w:space="0" w:color="000000"/>
              <w:right w:val="single" w:sz="8" w:space="0" w:color="000000"/>
            </w:tcBorders>
            <w:shd w:val="clear" w:color="auto" w:fill="BEBEBE"/>
          </w:tcPr>
          <w:p w14:paraId="0F6708A8" w14:textId="77777777" w:rsidR="00324D22" w:rsidRPr="007B6710" w:rsidRDefault="00324D22" w:rsidP="00404448">
            <w:pPr>
              <w:pStyle w:val="TableParagraph"/>
              <w:spacing w:before="120" w:after="120"/>
              <w:ind w:left="57" w:right="57"/>
              <w:rPr>
                <w:rFonts w:ascii="Times New Roman" w:hAnsi="Times New Roman" w:cs="Times New Roman"/>
                <w:noProof/>
                <w:sz w:val="20"/>
                <w:szCs w:val="20"/>
              </w:rPr>
            </w:pPr>
          </w:p>
        </w:tc>
        <w:tc>
          <w:tcPr>
            <w:tcW w:w="697" w:type="pct"/>
            <w:gridSpan w:val="2"/>
            <w:tcBorders>
              <w:top w:val="single" w:sz="8" w:space="0" w:color="000000"/>
              <w:left w:val="single" w:sz="8" w:space="0" w:color="000000"/>
              <w:bottom w:val="single" w:sz="8" w:space="0" w:color="000000"/>
            </w:tcBorders>
            <w:shd w:val="clear" w:color="auto" w:fill="BEBEBE"/>
          </w:tcPr>
          <w:p w14:paraId="3629C955" w14:textId="215BAD47" w:rsidR="00324D22" w:rsidRPr="007B6710" w:rsidRDefault="005E65EE" w:rsidP="00404448">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 xml:space="preserve"> </w:t>
            </w:r>
          </w:p>
        </w:tc>
      </w:tr>
      <w:tr w:rsidR="00B623C7" w:rsidRPr="008208F0" w14:paraId="00DAF90F" w14:textId="77777777" w:rsidTr="00142FF1">
        <w:trPr>
          <w:trHeight w:val="978"/>
        </w:trPr>
        <w:tc>
          <w:tcPr>
            <w:tcW w:w="1336" w:type="pct"/>
            <w:gridSpan w:val="3"/>
            <w:tcBorders>
              <w:top w:val="single" w:sz="8" w:space="0" w:color="000000"/>
              <w:bottom w:val="single" w:sz="8" w:space="0" w:color="000000"/>
              <w:right w:val="single" w:sz="8" w:space="0" w:color="000000"/>
            </w:tcBorders>
          </w:tcPr>
          <w:p w14:paraId="4DD262AE" w14:textId="59FD3D2B" w:rsidR="00324D22" w:rsidRPr="007B6710" w:rsidRDefault="00324D22" w:rsidP="00CB4062">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Veikt atbilstīgas korektīvas darbības, lai novērstu kompetentās iestādes paziņotos konstatējumus (neatbilstības)</w:t>
            </w:r>
          </w:p>
        </w:tc>
        <w:tc>
          <w:tcPr>
            <w:tcW w:w="702" w:type="pct"/>
            <w:gridSpan w:val="2"/>
            <w:tcBorders>
              <w:top w:val="single" w:sz="8" w:space="0" w:color="000000"/>
              <w:left w:val="single" w:sz="8" w:space="0" w:color="000000"/>
              <w:bottom w:val="single" w:sz="8" w:space="0" w:color="000000"/>
              <w:right w:val="single" w:sz="8" w:space="0" w:color="000000"/>
            </w:tcBorders>
          </w:tcPr>
          <w:p w14:paraId="49237851" w14:textId="77777777" w:rsidR="00324D22" w:rsidRPr="007B6710" w:rsidRDefault="00324D22" w:rsidP="00404448">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Abi</w:t>
            </w:r>
          </w:p>
        </w:tc>
        <w:tc>
          <w:tcPr>
            <w:tcW w:w="1167" w:type="pct"/>
            <w:gridSpan w:val="3"/>
            <w:tcBorders>
              <w:top w:val="single" w:sz="8" w:space="0" w:color="000000"/>
              <w:left w:val="single" w:sz="8" w:space="0" w:color="000000"/>
              <w:bottom w:val="single" w:sz="8" w:space="0" w:color="000000"/>
              <w:right w:val="single" w:sz="8" w:space="0" w:color="000000"/>
            </w:tcBorders>
          </w:tcPr>
          <w:p w14:paraId="4F7768DD" w14:textId="77777777" w:rsidR="00324D22" w:rsidRPr="007B6710" w:rsidRDefault="00324D22" w:rsidP="00404448">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IS.D.OR.200. punkta a) apakšpunkta 7) daļa, IS.D.OR.225. punkts</w:t>
            </w:r>
          </w:p>
        </w:tc>
        <w:tc>
          <w:tcPr>
            <w:tcW w:w="1098" w:type="pct"/>
            <w:gridSpan w:val="3"/>
            <w:tcBorders>
              <w:top w:val="single" w:sz="8" w:space="0" w:color="000000"/>
              <w:left w:val="single" w:sz="8" w:space="0" w:color="000000"/>
              <w:bottom w:val="single" w:sz="8" w:space="0" w:color="000000"/>
              <w:right w:val="single" w:sz="8" w:space="0" w:color="000000"/>
            </w:tcBorders>
            <w:shd w:val="clear" w:color="auto" w:fill="BEBEBE"/>
          </w:tcPr>
          <w:p w14:paraId="32FEBEED" w14:textId="77777777" w:rsidR="00324D22" w:rsidRPr="007B6710" w:rsidRDefault="00324D22" w:rsidP="00404448">
            <w:pPr>
              <w:pStyle w:val="TableParagraph"/>
              <w:spacing w:before="120" w:after="120"/>
              <w:ind w:left="57" w:right="57"/>
              <w:rPr>
                <w:rFonts w:ascii="Times New Roman" w:hAnsi="Times New Roman" w:cs="Times New Roman"/>
                <w:noProof/>
                <w:sz w:val="20"/>
                <w:szCs w:val="20"/>
              </w:rPr>
            </w:pPr>
          </w:p>
        </w:tc>
        <w:tc>
          <w:tcPr>
            <w:tcW w:w="697" w:type="pct"/>
            <w:gridSpan w:val="2"/>
            <w:tcBorders>
              <w:top w:val="single" w:sz="8" w:space="0" w:color="000000"/>
              <w:left w:val="single" w:sz="8" w:space="0" w:color="000000"/>
              <w:bottom w:val="single" w:sz="8" w:space="0" w:color="000000"/>
            </w:tcBorders>
            <w:shd w:val="clear" w:color="auto" w:fill="BEBEBE"/>
          </w:tcPr>
          <w:p w14:paraId="072A67C1" w14:textId="092FABFE" w:rsidR="00324D22" w:rsidRPr="007B6710" w:rsidRDefault="00324D22" w:rsidP="00404448">
            <w:pPr>
              <w:pStyle w:val="TableParagraph"/>
              <w:spacing w:before="120" w:after="120"/>
              <w:ind w:left="57" w:right="57"/>
              <w:rPr>
                <w:rFonts w:ascii="Times New Roman" w:hAnsi="Times New Roman" w:cs="Times New Roman"/>
                <w:noProof/>
                <w:sz w:val="20"/>
                <w:szCs w:val="20"/>
              </w:rPr>
            </w:pPr>
          </w:p>
        </w:tc>
      </w:tr>
      <w:tr w:rsidR="00B623C7" w:rsidRPr="008208F0" w14:paraId="768B6BB7" w14:textId="77777777" w:rsidTr="00142FF1">
        <w:trPr>
          <w:trHeight w:val="1350"/>
        </w:trPr>
        <w:tc>
          <w:tcPr>
            <w:tcW w:w="1336" w:type="pct"/>
            <w:gridSpan w:val="3"/>
            <w:tcBorders>
              <w:top w:val="single" w:sz="8" w:space="0" w:color="000000"/>
              <w:bottom w:val="single" w:sz="8" w:space="0" w:color="000000"/>
              <w:right w:val="single" w:sz="8" w:space="0" w:color="000000"/>
            </w:tcBorders>
          </w:tcPr>
          <w:p w14:paraId="45ED8E05" w14:textId="77777777" w:rsidR="00324D22" w:rsidRPr="007B6710" w:rsidRDefault="00324D22" w:rsidP="00404448">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Īstenot ārējās informācijas drošības pārskatu sniegšanas shēmu</w:t>
            </w:r>
          </w:p>
        </w:tc>
        <w:tc>
          <w:tcPr>
            <w:tcW w:w="702" w:type="pct"/>
            <w:gridSpan w:val="2"/>
            <w:tcBorders>
              <w:top w:val="single" w:sz="8" w:space="0" w:color="000000"/>
              <w:left w:val="single" w:sz="8" w:space="0" w:color="000000"/>
              <w:bottom w:val="single" w:sz="8" w:space="0" w:color="000000"/>
              <w:right w:val="single" w:sz="8" w:space="0" w:color="000000"/>
            </w:tcBorders>
          </w:tcPr>
          <w:p w14:paraId="24B69BBF" w14:textId="77777777" w:rsidR="00324D22" w:rsidRPr="007B6710" w:rsidRDefault="00324D22" w:rsidP="00404448">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Pārvaldības pasākums</w:t>
            </w:r>
          </w:p>
        </w:tc>
        <w:tc>
          <w:tcPr>
            <w:tcW w:w="1167" w:type="pct"/>
            <w:gridSpan w:val="3"/>
            <w:tcBorders>
              <w:top w:val="single" w:sz="8" w:space="0" w:color="000000"/>
              <w:left w:val="single" w:sz="8" w:space="0" w:color="000000"/>
              <w:bottom w:val="single" w:sz="8" w:space="0" w:color="000000"/>
              <w:right w:val="single" w:sz="8" w:space="0" w:color="000000"/>
            </w:tcBorders>
          </w:tcPr>
          <w:p w14:paraId="65BAFAFB" w14:textId="77777777" w:rsidR="00324D22" w:rsidRPr="007B6710" w:rsidRDefault="00324D22" w:rsidP="00404448">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IS.D.OR.200. punkta a) apakšpunkta 8) daļa, IS.D.OR.230. punkts</w:t>
            </w:r>
          </w:p>
        </w:tc>
        <w:tc>
          <w:tcPr>
            <w:tcW w:w="1098" w:type="pct"/>
            <w:gridSpan w:val="3"/>
            <w:tcBorders>
              <w:top w:val="single" w:sz="8" w:space="0" w:color="000000"/>
              <w:left w:val="single" w:sz="8" w:space="0" w:color="000000"/>
              <w:bottom w:val="single" w:sz="8" w:space="0" w:color="000000"/>
              <w:right w:val="single" w:sz="8" w:space="0" w:color="000000"/>
            </w:tcBorders>
          </w:tcPr>
          <w:p w14:paraId="6AC09919" w14:textId="77777777" w:rsidR="00324D22" w:rsidRPr="007B6710" w:rsidRDefault="00324D22" w:rsidP="00404448">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Incidentu pārvaldība (C.04)</w:t>
            </w:r>
          </w:p>
        </w:tc>
        <w:tc>
          <w:tcPr>
            <w:tcW w:w="697" w:type="pct"/>
            <w:gridSpan w:val="2"/>
            <w:tcBorders>
              <w:top w:val="single" w:sz="8" w:space="0" w:color="000000"/>
              <w:left w:val="single" w:sz="8" w:space="0" w:color="000000"/>
              <w:bottom w:val="single" w:sz="8" w:space="0" w:color="000000"/>
            </w:tcBorders>
          </w:tcPr>
          <w:p w14:paraId="4014BC5F" w14:textId="6F1D7861" w:rsidR="00324D22" w:rsidRPr="007B6710" w:rsidRDefault="00324D22" w:rsidP="00404448">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RS.CO – paziņojumi</w:t>
            </w:r>
          </w:p>
        </w:tc>
      </w:tr>
      <w:tr w:rsidR="00B623C7" w:rsidRPr="008208F0" w14:paraId="20878D17" w14:textId="77777777" w:rsidTr="00142FF1">
        <w:trPr>
          <w:trHeight w:val="1317"/>
        </w:trPr>
        <w:tc>
          <w:tcPr>
            <w:tcW w:w="1336" w:type="pct"/>
            <w:gridSpan w:val="3"/>
            <w:tcBorders>
              <w:top w:val="single" w:sz="8" w:space="0" w:color="000000"/>
              <w:bottom w:val="single" w:sz="8" w:space="0" w:color="000000"/>
              <w:right w:val="single" w:sz="8" w:space="0" w:color="000000"/>
            </w:tcBorders>
          </w:tcPr>
          <w:p w14:paraId="4C68EBF2" w14:textId="77777777" w:rsidR="00324D22" w:rsidRPr="007B6710" w:rsidRDefault="00324D22" w:rsidP="00404448">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Uzraudzīt atbilstību šai regulai un ziņot par konstatējumiem augstākajai vadībai</w:t>
            </w:r>
          </w:p>
        </w:tc>
        <w:tc>
          <w:tcPr>
            <w:tcW w:w="702" w:type="pct"/>
            <w:gridSpan w:val="2"/>
            <w:tcBorders>
              <w:top w:val="single" w:sz="8" w:space="0" w:color="000000"/>
              <w:left w:val="single" w:sz="8" w:space="0" w:color="000000"/>
              <w:bottom w:val="single" w:sz="8" w:space="0" w:color="000000"/>
              <w:right w:val="single" w:sz="8" w:space="0" w:color="000000"/>
            </w:tcBorders>
          </w:tcPr>
          <w:p w14:paraId="090715E9" w14:textId="77777777" w:rsidR="00324D22" w:rsidRPr="007B6710" w:rsidRDefault="00324D22" w:rsidP="00404448">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Darbības pasākums</w:t>
            </w:r>
          </w:p>
        </w:tc>
        <w:tc>
          <w:tcPr>
            <w:tcW w:w="1167" w:type="pct"/>
            <w:gridSpan w:val="3"/>
            <w:tcBorders>
              <w:top w:val="single" w:sz="8" w:space="0" w:color="000000"/>
              <w:left w:val="single" w:sz="8" w:space="0" w:color="000000"/>
              <w:bottom w:val="single" w:sz="8" w:space="0" w:color="000000"/>
              <w:right w:val="single" w:sz="8" w:space="0" w:color="000000"/>
            </w:tcBorders>
          </w:tcPr>
          <w:p w14:paraId="11B6D431" w14:textId="77777777" w:rsidR="00324D22" w:rsidRPr="007B6710" w:rsidRDefault="00324D22" w:rsidP="00404448">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IS.D.OR.200. punkta a) apakšpunkta 12) punkts</w:t>
            </w:r>
          </w:p>
        </w:tc>
        <w:tc>
          <w:tcPr>
            <w:tcW w:w="1098" w:type="pct"/>
            <w:gridSpan w:val="3"/>
            <w:tcBorders>
              <w:top w:val="single" w:sz="8" w:space="0" w:color="000000"/>
              <w:left w:val="single" w:sz="8" w:space="0" w:color="000000"/>
              <w:bottom w:val="single" w:sz="8" w:space="0" w:color="000000"/>
              <w:right w:val="single" w:sz="8" w:space="0" w:color="000000"/>
            </w:tcBorders>
          </w:tcPr>
          <w:p w14:paraId="78B6181C" w14:textId="77777777" w:rsidR="00324D22" w:rsidRPr="007B6710" w:rsidRDefault="00324D22" w:rsidP="00404448">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Atbilstība (E.09)</w:t>
            </w:r>
          </w:p>
        </w:tc>
        <w:tc>
          <w:tcPr>
            <w:tcW w:w="697" w:type="pct"/>
            <w:gridSpan w:val="2"/>
            <w:tcBorders>
              <w:top w:val="single" w:sz="8" w:space="0" w:color="000000"/>
              <w:left w:val="single" w:sz="8" w:space="0" w:color="000000"/>
              <w:bottom w:val="single" w:sz="8" w:space="0" w:color="000000"/>
            </w:tcBorders>
          </w:tcPr>
          <w:p w14:paraId="1C631774" w14:textId="77777777" w:rsidR="00324D22" w:rsidRPr="007B6710" w:rsidRDefault="00324D22" w:rsidP="00404448">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GV.RM – riska pārvaldība</w:t>
            </w:r>
          </w:p>
        </w:tc>
      </w:tr>
      <w:tr w:rsidR="00B623C7" w:rsidRPr="008208F0" w14:paraId="4C34F205" w14:textId="77777777" w:rsidTr="00142FF1">
        <w:trPr>
          <w:trHeight w:val="980"/>
        </w:trPr>
        <w:tc>
          <w:tcPr>
            <w:tcW w:w="1336" w:type="pct"/>
            <w:gridSpan w:val="3"/>
            <w:tcBorders>
              <w:top w:val="single" w:sz="8" w:space="0" w:color="000000"/>
              <w:bottom w:val="single" w:sz="8" w:space="0" w:color="000000"/>
              <w:right w:val="single" w:sz="8" w:space="0" w:color="000000"/>
            </w:tcBorders>
          </w:tcPr>
          <w:p w14:paraId="2AB7CD62" w14:textId="77777777" w:rsidR="00324D22" w:rsidRPr="007B6710" w:rsidRDefault="00324D22" w:rsidP="00404448">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Aizsargāt informācijas, ar kuru apmainās, konfidencialitāti</w:t>
            </w:r>
          </w:p>
        </w:tc>
        <w:tc>
          <w:tcPr>
            <w:tcW w:w="702" w:type="pct"/>
            <w:gridSpan w:val="2"/>
            <w:tcBorders>
              <w:top w:val="single" w:sz="8" w:space="0" w:color="000000"/>
              <w:left w:val="single" w:sz="8" w:space="0" w:color="000000"/>
              <w:bottom w:val="single" w:sz="8" w:space="0" w:color="000000"/>
              <w:right w:val="single" w:sz="8" w:space="0" w:color="000000"/>
            </w:tcBorders>
          </w:tcPr>
          <w:p w14:paraId="36B681E9" w14:textId="77777777" w:rsidR="00324D22" w:rsidRPr="007B6710" w:rsidRDefault="00324D22" w:rsidP="00404448">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Darbības pasākums</w:t>
            </w:r>
          </w:p>
        </w:tc>
        <w:tc>
          <w:tcPr>
            <w:tcW w:w="1167" w:type="pct"/>
            <w:gridSpan w:val="3"/>
            <w:tcBorders>
              <w:top w:val="single" w:sz="8" w:space="0" w:color="000000"/>
              <w:left w:val="single" w:sz="8" w:space="0" w:color="000000"/>
              <w:bottom w:val="single" w:sz="8" w:space="0" w:color="000000"/>
              <w:right w:val="single" w:sz="8" w:space="0" w:color="000000"/>
            </w:tcBorders>
          </w:tcPr>
          <w:p w14:paraId="0170A260" w14:textId="77777777" w:rsidR="00324D22" w:rsidRPr="007B6710" w:rsidRDefault="00324D22" w:rsidP="00404448">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IS.D.OR.200. punkta a) apakšpunkta 13) punkts</w:t>
            </w:r>
          </w:p>
        </w:tc>
        <w:tc>
          <w:tcPr>
            <w:tcW w:w="1098" w:type="pct"/>
            <w:gridSpan w:val="3"/>
            <w:tcBorders>
              <w:top w:val="single" w:sz="8" w:space="0" w:color="000000"/>
              <w:left w:val="single" w:sz="8" w:space="0" w:color="000000"/>
              <w:bottom w:val="single" w:sz="8" w:space="0" w:color="000000"/>
              <w:right w:val="single" w:sz="8" w:space="0" w:color="000000"/>
            </w:tcBorders>
          </w:tcPr>
          <w:p w14:paraId="1D1102F8" w14:textId="6F409C47" w:rsidR="00324D22" w:rsidRPr="007B6710" w:rsidRDefault="00324D22" w:rsidP="00404448">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Informācijas drošības pārvaldība (E.08)</w:t>
            </w:r>
          </w:p>
        </w:tc>
        <w:tc>
          <w:tcPr>
            <w:tcW w:w="697" w:type="pct"/>
            <w:gridSpan w:val="2"/>
            <w:tcBorders>
              <w:top w:val="single" w:sz="8" w:space="0" w:color="000000"/>
              <w:left w:val="single" w:sz="8" w:space="0" w:color="000000"/>
              <w:bottom w:val="single" w:sz="8" w:space="0" w:color="000000"/>
            </w:tcBorders>
          </w:tcPr>
          <w:p w14:paraId="45D66030" w14:textId="77777777" w:rsidR="00324D22" w:rsidRPr="007B6710" w:rsidRDefault="00324D22" w:rsidP="00404448">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PR.DS – datu drošība</w:t>
            </w:r>
          </w:p>
        </w:tc>
      </w:tr>
      <w:tr w:rsidR="00B623C7" w:rsidRPr="008208F0" w14:paraId="0147708C" w14:textId="77777777" w:rsidTr="00142FF1">
        <w:trPr>
          <w:trHeight w:val="1554"/>
        </w:trPr>
        <w:tc>
          <w:tcPr>
            <w:tcW w:w="1336" w:type="pct"/>
            <w:gridSpan w:val="3"/>
            <w:tcBorders>
              <w:top w:val="single" w:sz="8" w:space="0" w:color="000000"/>
              <w:bottom w:val="single" w:sz="8" w:space="0" w:color="000000"/>
              <w:right w:val="single" w:sz="8" w:space="0" w:color="000000"/>
            </w:tcBorders>
          </w:tcPr>
          <w:p w14:paraId="263588D4" w14:textId="77777777" w:rsidR="00324D22" w:rsidRPr="007B6710" w:rsidRDefault="00324D22" w:rsidP="00404448">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Īstenot un uzturēt pastāvīgu uzlabojumu procesu, lai noteiktu IDPS efektivitāti un gatavību un censtos to uzlabot</w:t>
            </w:r>
          </w:p>
        </w:tc>
        <w:tc>
          <w:tcPr>
            <w:tcW w:w="702" w:type="pct"/>
            <w:gridSpan w:val="2"/>
            <w:tcBorders>
              <w:top w:val="single" w:sz="8" w:space="0" w:color="000000"/>
              <w:left w:val="single" w:sz="8" w:space="0" w:color="000000"/>
              <w:bottom w:val="single" w:sz="8" w:space="0" w:color="000000"/>
              <w:right w:val="single" w:sz="8" w:space="0" w:color="000000"/>
            </w:tcBorders>
          </w:tcPr>
          <w:p w14:paraId="2B1DAC06" w14:textId="77777777" w:rsidR="00324D22" w:rsidRPr="007B6710" w:rsidRDefault="00324D22" w:rsidP="00404448">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Pārvaldības pasākums</w:t>
            </w:r>
          </w:p>
        </w:tc>
        <w:tc>
          <w:tcPr>
            <w:tcW w:w="1167" w:type="pct"/>
            <w:gridSpan w:val="3"/>
            <w:tcBorders>
              <w:top w:val="single" w:sz="8" w:space="0" w:color="000000"/>
              <w:left w:val="single" w:sz="8" w:space="0" w:color="000000"/>
              <w:bottom w:val="single" w:sz="8" w:space="0" w:color="000000"/>
              <w:right w:val="single" w:sz="8" w:space="0" w:color="000000"/>
            </w:tcBorders>
          </w:tcPr>
          <w:p w14:paraId="5B7DCEB7" w14:textId="77777777" w:rsidR="00324D22" w:rsidRPr="007B6710" w:rsidRDefault="00324D22" w:rsidP="00404448">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IS.D.OR.200. punkta b) apakšpunkts, IS.D.OR.260. punkts</w:t>
            </w:r>
          </w:p>
        </w:tc>
        <w:tc>
          <w:tcPr>
            <w:tcW w:w="1098" w:type="pct"/>
            <w:gridSpan w:val="3"/>
            <w:tcBorders>
              <w:top w:val="single" w:sz="8" w:space="0" w:color="000000"/>
              <w:left w:val="single" w:sz="8" w:space="0" w:color="000000"/>
              <w:bottom w:val="single" w:sz="8" w:space="0" w:color="000000"/>
              <w:right w:val="single" w:sz="8" w:space="0" w:color="000000"/>
            </w:tcBorders>
          </w:tcPr>
          <w:p w14:paraId="5C06C6F1" w14:textId="77777777" w:rsidR="00324D22" w:rsidRPr="00404448" w:rsidRDefault="00324D22" w:rsidP="00404448">
            <w:pPr>
              <w:pStyle w:val="TableParagraph"/>
              <w:spacing w:before="120" w:after="120"/>
              <w:ind w:left="57" w:right="57"/>
              <w:rPr>
                <w:rFonts w:ascii="Times New Roman" w:hAnsi="Times New Roman" w:cs="Times New Roman"/>
                <w:noProof/>
                <w:color w:val="000000"/>
                <w:sz w:val="20"/>
                <w:szCs w:val="20"/>
                <w:highlight w:val="cyan"/>
              </w:rPr>
            </w:pPr>
            <w:r>
              <w:rPr>
                <w:rFonts w:ascii="Times New Roman" w:hAnsi="Times New Roman"/>
                <w:color w:val="000000"/>
                <w:sz w:val="20"/>
                <w:highlight w:val="cyan"/>
              </w:rPr>
              <w:t>Informācijas drošības pārvaldība (E.08)</w:t>
            </w:r>
          </w:p>
        </w:tc>
        <w:tc>
          <w:tcPr>
            <w:tcW w:w="697" w:type="pct"/>
            <w:gridSpan w:val="2"/>
            <w:tcBorders>
              <w:top w:val="single" w:sz="8" w:space="0" w:color="000000"/>
              <w:left w:val="single" w:sz="8" w:space="0" w:color="000000"/>
              <w:bottom w:val="single" w:sz="8" w:space="0" w:color="000000"/>
            </w:tcBorders>
          </w:tcPr>
          <w:p w14:paraId="5903C91E" w14:textId="22D3FDF1" w:rsidR="00324D22" w:rsidRPr="00404448" w:rsidRDefault="00324D22" w:rsidP="00404448">
            <w:pPr>
              <w:pStyle w:val="TableParagraph"/>
              <w:spacing w:before="120" w:after="120"/>
              <w:ind w:left="57" w:right="57"/>
              <w:rPr>
                <w:rFonts w:ascii="Times New Roman" w:hAnsi="Times New Roman" w:cs="Times New Roman"/>
                <w:noProof/>
                <w:color w:val="000000"/>
                <w:sz w:val="20"/>
                <w:szCs w:val="20"/>
                <w:highlight w:val="cyan"/>
              </w:rPr>
            </w:pPr>
            <w:r>
              <w:rPr>
                <w:rFonts w:ascii="Times New Roman" w:hAnsi="Times New Roman"/>
                <w:color w:val="000000"/>
                <w:sz w:val="20"/>
                <w:highlight w:val="cyan"/>
              </w:rPr>
              <w:t>GV.IA – uzlabojumi un novērtējums</w:t>
            </w:r>
          </w:p>
        </w:tc>
      </w:tr>
      <w:tr w:rsidR="00B623C7" w:rsidRPr="008208F0" w14:paraId="1DF9B455" w14:textId="77777777" w:rsidTr="00142FF1">
        <w:trPr>
          <w:trHeight w:val="1391"/>
        </w:trPr>
        <w:tc>
          <w:tcPr>
            <w:tcW w:w="1336" w:type="pct"/>
            <w:gridSpan w:val="3"/>
            <w:tcBorders>
              <w:top w:val="single" w:sz="8" w:space="0" w:color="000000"/>
              <w:bottom w:val="single" w:sz="8" w:space="0" w:color="000000"/>
              <w:right w:val="single" w:sz="8" w:space="0" w:color="000000"/>
            </w:tcBorders>
          </w:tcPr>
          <w:p w14:paraId="471E81D3" w14:textId="77777777" w:rsidR="00324D22" w:rsidRPr="007B6710" w:rsidRDefault="00324D22" w:rsidP="00404448">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Dokumentēt un uzturēt visus galvenos procesus, procedūras, funkcijas un pienākumus</w:t>
            </w:r>
          </w:p>
        </w:tc>
        <w:tc>
          <w:tcPr>
            <w:tcW w:w="702" w:type="pct"/>
            <w:gridSpan w:val="2"/>
            <w:tcBorders>
              <w:top w:val="single" w:sz="8" w:space="0" w:color="000000"/>
              <w:left w:val="single" w:sz="8" w:space="0" w:color="000000"/>
              <w:bottom w:val="single" w:sz="8" w:space="0" w:color="000000"/>
              <w:right w:val="single" w:sz="8" w:space="0" w:color="000000"/>
            </w:tcBorders>
          </w:tcPr>
          <w:p w14:paraId="443810CC" w14:textId="77777777" w:rsidR="00324D22" w:rsidRPr="007B6710" w:rsidRDefault="00324D22" w:rsidP="00404448">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Pārvaldības pasākums</w:t>
            </w:r>
          </w:p>
        </w:tc>
        <w:tc>
          <w:tcPr>
            <w:tcW w:w="1167" w:type="pct"/>
            <w:gridSpan w:val="3"/>
            <w:tcBorders>
              <w:top w:val="single" w:sz="8" w:space="0" w:color="000000"/>
              <w:left w:val="single" w:sz="8" w:space="0" w:color="000000"/>
              <w:bottom w:val="single" w:sz="8" w:space="0" w:color="000000"/>
              <w:right w:val="single" w:sz="8" w:space="0" w:color="000000"/>
            </w:tcBorders>
          </w:tcPr>
          <w:p w14:paraId="4308A9C5" w14:textId="77777777" w:rsidR="00324D22" w:rsidRPr="007B6710" w:rsidRDefault="00324D22" w:rsidP="00404448">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IS.D.OR.200. punkta c) apakšpunkts</w:t>
            </w:r>
          </w:p>
        </w:tc>
        <w:tc>
          <w:tcPr>
            <w:tcW w:w="1098" w:type="pct"/>
            <w:gridSpan w:val="3"/>
            <w:tcBorders>
              <w:top w:val="single" w:sz="8" w:space="0" w:color="000000"/>
              <w:left w:val="single" w:sz="8" w:space="0" w:color="000000"/>
              <w:bottom w:val="single" w:sz="8" w:space="0" w:color="000000"/>
              <w:right w:val="single" w:sz="8" w:space="0" w:color="000000"/>
            </w:tcBorders>
          </w:tcPr>
          <w:p w14:paraId="04F1320B" w14:textId="188C4FF9" w:rsidR="00324D22" w:rsidRPr="00404448" w:rsidRDefault="00324D22" w:rsidP="00404448">
            <w:pPr>
              <w:pStyle w:val="TableParagraph"/>
              <w:spacing w:before="120" w:after="120"/>
              <w:ind w:left="57" w:right="57"/>
              <w:rPr>
                <w:rFonts w:ascii="Times New Roman" w:hAnsi="Times New Roman" w:cs="Times New Roman"/>
                <w:noProof/>
                <w:color w:val="000000"/>
                <w:sz w:val="20"/>
                <w:szCs w:val="20"/>
                <w:highlight w:val="cyan"/>
              </w:rPr>
            </w:pPr>
            <w:r>
              <w:rPr>
                <w:rFonts w:ascii="Times New Roman" w:hAnsi="Times New Roman"/>
                <w:color w:val="000000"/>
                <w:sz w:val="20"/>
                <w:highlight w:val="cyan"/>
              </w:rPr>
              <w:t>IDP (E.08), atbilstība (E.09)</w:t>
            </w:r>
          </w:p>
        </w:tc>
        <w:tc>
          <w:tcPr>
            <w:tcW w:w="697" w:type="pct"/>
            <w:gridSpan w:val="2"/>
            <w:tcBorders>
              <w:top w:val="single" w:sz="8" w:space="0" w:color="000000"/>
              <w:left w:val="single" w:sz="8" w:space="0" w:color="000000"/>
              <w:bottom w:val="single" w:sz="8" w:space="0" w:color="000000"/>
            </w:tcBorders>
          </w:tcPr>
          <w:p w14:paraId="512BF242" w14:textId="4CB1E6B1" w:rsidR="00324D22" w:rsidRPr="00404448" w:rsidRDefault="00324D22" w:rsidP="00404448">
            <w:pPr>
              <w:pStyle w:val="TableParagraph"/>
              <w:spacing w:before="120" w:after="120"/>
              <w:ind w:left="57" w:right="57"/>
              <w:rPr>
                <w:rFonts w:ascii="Times New Roman" w:hAnsi="Times New Roman" w:cs="Times New Roman"/>
                <w:noProof/>
                <w:color w:val="000000"/>
                <w:sz w:val="20"/>
                <w:szCs w:val="20"/>
                <w:highlight w:val="cyan"/>
              </w:rPr>
            </w:pPr>
            <w:r>
              <w:rPr>
                <w:rFonts w:ascii="Times New Roman" w:hAnsi="Times New Roman"/>
                <w:color w:val="000000"/>
                <w:sz w:val="20"/>
                <w:highlight w:val="cyan"/>
              </w:rPr>
              <w:t>GV.IA – uzlabojumi un novērtējums</w:t>
            </w:r>
          </w:p>
        </w:tc>
      </w:tr>
      <w:tr w:rsidR="00B623C7" w:rsidRPr="008208F0" w14:paraId="2E31FCA0" w14:textId="77777777" w:rsidTr="00142FF1">
        <w:trPr>
          <w:trHeight w:val="731"/>
        </w:trPr>
        <w:tc>
          <w:tcPr>
            <w:tcW w:w="1336" w:type="pct"/>
            <w:gridSpan w:val="3"/>
            <w:tcBorders>
              <w:top w:val="single" w:sz="8" w:space="0" w:color="000000"/>
              <w:bottom w:val="single" w:sz="8" w:space="0" w:color="000000"/>
              <w:right w:val="single" w:sz="8" w:space="0" w:color="000000"/>
            </w:tcBorders>
          </w:tcPr>
          <w:p w14:paraId="699CB0B6" w14:textId="53979822" w:rsidR="00324D22" w:rsidRPr="007B6710" w:rsidRDefault="00324D22" w:rsidP="00404448">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Identificēt visus elementus, kas varētu būt pakļauti informācijas drošības riskiem</w:t>
            </w:r>
          </w:p>
        </w:tc>
        <w:tc>
          <w:tcPr>
            <w:tcW w:w="702" w:type="pct"/>
            <w:gridSpan w:val="2"/>
            <w:tcBorders>
              <w:top w:val="single" w:sz="8" w:space="0" w:color="000000"/>
              <w:left w:val="single" w:sz="8" w:space="0" w:color="000000"/>
              <w:bottom w:val="single" w:sz="8" w:space="0" w:color="000000"/>
              <w:right w:val="single" w:sz="8" w:space="0" w:color="000000"/>
            </w:tcBorders>
          </w:tcPr>
          <w:p w14:paraId="5937E5F3" w14:textId="77777777" w:rsidR="00324D22" w:rsidRPr="007B6710" w:rsidRDefault="00324D22" w:rsidP="00404448">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Pārvaldības pasākums</w:t>
            </w:r>
          </w:p>
        </w:tc>
        <w:tc>
          <w:tcPr>
            <w:tcW w:w="1167" w:type="pct"/>
            <w:gridSpan w:val="3"/>
            <w:tcBorders>
              <w:top w:val="single" w:sz="8" w:space="0" w:color="000000"/>
              <w:left w:val="single" w:sz="8" w:space="0" w:color="000000"/>
              <w:bottom w:val="single" w:sz="8" w:space="0" w:color="000000"/>
              <w:right w:val="single" w:sz="8" w:space="0" w:color="000000"/>
            </w:tcBorders>
          </w:tcPr>
          <w:p w14:paraId="77AC9572" w14:textId="77777777" w:rsidR="00324D22" w:rsidRPr="007B6710" w:rsidRDefault="00324D22" w:rsidP="00404448">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IS.D.OR.205. punkta a) apakšpunkts</w:t>
            </w:r>
          </w:p>
        </w:tc>
        <w:tc>
          <w:tcPr>
            <w:tcW w:w="1098" w:type="pct"/>
            <w:gridSpan w:val="3"/>
            <w:tcBorders>
              <w:top w:val="single" w:sz="8" w:space="0" w:color="000000"/>
              <w:left w:val="single" w:sz="8" w:space="0" w:color="000000"/>
              <w:bottom w:val="single" w:sz="8" w:space="0" w:color="000000"/>
              <w:right w:val="single" w:sz="8" w:space="0" w:color="000000"/>
            </w:tcBorders>
          </w:tcPr>
          <w:p w14:paraId="78E88F2D" w14:textId="0DBD833D" w:rsidR="00324D22" w:rsidRPr="00404448" w:rsidRDefault="00324D22" w:rsidP="00404448">
            <w:pPr>
              <w:pStyle w:val="TableParagraph"/>
              <w:spacing w:before="120" w:after="120"/>
              <w:ind w:left="57" w:right="57"/>
              <w:rPr>
                <w:rFonts w:ascii="Times New Roman" w:hAnsi="Times New Roman" w:cs="Times New Roman"/>
                <w:noProof/>
                <w:color w:val="000000"/>
                <w:sz w:val="20"/>
                <w:szCs w:val="20"/>
                <w:highlight w:val="cyan"/>
              </w:rPr>
            </w:pPr>
            <w:r>
              <w:rPr>
                <w:rFonts w:ascii="Times New Roman" w:hAnsi="Times New Roman"/>
                <w:color w:val="000000"/>
                <w:sz w:val="20"/>
                <w:highlight w:val="cyan"/>
              </w:rPr>
              <w:t>Riska pārvaldība (E.02)</w:t>
            </w:r>
          </w:p>
        </w:tc>
        <w:tc>
          <w:tcPr>
            <w:tcW w:w="697" w:type="pct"/>
            <w:gridSpan w:val="2"/>
            <w:tcBorders>
              <w:top w:val="single" w:sz="8" w:space="0" w:color="000000"/>
              <w:left w:val="single" w:sz="8" w:space="0" w:color="000000"/>
              <w:bottom w:val="single" w:sz="8" w:space="0" w:color="000000"/>
            </w:tcBorders>
          </w:tcPr>
          <w:p w14:paraId="0CC9A0FF" w14:textId="77777777" w:rsidR="00324D22" w:rsidRPr="00404448" w:rsidRDefault="00324D22" w:rsidP="00404448">
            <w:pPr>
              <w:pStyle w:val="TableParagraph"/>
              <w:spacing w:before="120" w:after="120"/>
              <w:ind w:left="57" w:right="57"/>
              <w:rPr>
                <w:rFonts w:ascii="Times New Roman" w:hAnsi="Times New Roman" w:cs="Times New Roman"/>
                <w:noProof/>
                <w:color w:val="000000"/>
                <w:sz w:val="20"/>
                <w:szCs w:val="20"/>
                <w:highlight w:val="cyan"/>
              </w:rPr>
            </w:pPr>
            <w:r>
              <w:rPr>
                <w:rFonts w:ascii="Times New Roman" w:hAnsi="Times New Roman"/>
                <w:color w:val="000000"/>
                <w:sz w:val="20"/>
                <w:highlight w:val="cyan"/>
              </w:rPr>
              <w:t>ID.AM – resursu pārvaldība</w:t>
            </w:r>
          </w:p>
        </w:tc>
      </w:tr>
      <w:tr w:rsidR="00B623C7" w:rsidRPr="008208F0" w14:paraId="3601B744" w14:textId="77777777" w:rsidTr="00142FF1">
        <w:trPr>
          <w:trHeight w:val="975"/>
        </w:trPr>
        <w:tc>
          <w:tcPr>
            <w:tcW w:w="1336" w:type="pct"/>
            <w:gridSpan w:val="3"/>
            <w:tcBorders>
              <w:top w:val="single" w:sz="8" w:space="0" w:color="000000"/>
              <w:bottom w:val="single" w:sz="8" w:space="0" w:color="000000"/>
              <w:right w:val="single" w:sz="8" w:space="0" w:color="000000"/>
            </w:tcBorders>
          </w:tcPr>
          <w:p w14:paraId="4EB5637C" w14:textId="77777777" w:rsidR="00324D22" w:rsidRPr="007B6710" w:rsidRDefault="00324D22" w:rsidP="00404448">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Identificēt saskarnes ar citām organizācijām, kas varētu radīt informācijas drošības riskus</w:t>
            </w:r>
          </w:p>
        </w:tc>
        <w:tc>
          <w:tcPr>
            <w:tcW w:w="702" w:type="pct"/>
            <w:gridSpan w:val="2"/>
            <w:tcBorders>
              <w:top w:val="single" w:sz="8" w:space="0" w:color="000000"/>
              <w:left w:val="single" w:sz="8" w:space="0" w:color="000000"/>
              <w:bottom w:val="single" w:sz="8" w:space="0" w:color="000000"/>
              <w:right w:val="single" w:sz="8" w:space="0" w:color="000000"/>
            </w:tcBorders>
          </w:tcPr>
          <w:p w14:paraId="354CB1AB" w14:textId="77777777" w:rsidR="00324D22" w:rsidRPr="007B6710" w:rsidRDefault="00324D22" w:rsidP="00404448">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Pārvaldības pasākums</w:t>
            </w:r>
          </w:p>
        </w:tc>
        <w:tc>
          <w:tcPr>
            <w:tcW w:w="1167" w:type="pct"/>
            <w:gridSpan w:val="3"/>
            <w:tcBorders>
              <w:top w:val="single" w:sz="8" w:space="0" w:color="000000"/>
              <w:left w:val="single" w:sz="8" w:space="0" w:color="000000"/>
              <w:bottom w:val="single" w:sz="8" w:space="0" w:color="000000"/>
              <w:right w:val="single" w:sz="8" w:space="0" w:color="000000"/>
            </w:tcBorders>
          </w:tcPr>
          <w:p w14:paraId="35EB92B2" w14:textId="77777777" w:rsidR="00324D22" w:rsidRPr="007B6710" w:rsidRDefault="00324D22" w:rsidP="00404448">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IS.D.OR.205. punkta b) apakšpunkts</w:t>
            </w:r>
          </w:p>
        </w:tc>
        <w:tc>
          <w:tcPr>
            <w:tcW w:w="1098" w:type="pct"/>
            <w:gridSpan w:val="3"/>
            <w:tcBorders>
              <w:top w:val="single" w:sz="8" w:space="0" w:color="000000"/>
              <w:left w:val="single" w:sz="8" w:space="0" w:color="000000"/>
              <w:bottom w:val="single" w:sz="8" w:space="0" w:color="000000"/>
              <w:right w:val="single" w:sz="8" w:space="0" w:color="000000"/>
            </w:tcBorders>
          </w:tcPr>
          <w:p w14:paraId="29677947" w14:textId="77777777" w:rsidR="00324D22" w:rsidRPr="00404448" w:rsidRDefault="00324D22" w:rsidP="00404448">
            <w:pPr>
              <w:pStyle w:val="TableParagraph"/>
              <w:spacing w:before="120" w:after="120"/>
              <w:ind w:left="57" w:right="57"/>
              <w:rPr>
                <w:rFonts w:ascii="Times New Roman" w:hAnsi="Times New Roman" w:cs="Times New Roman"/>
                <w:noProof/>
                <w:color w:val="000000"/>
                <w:sz w:val="20"/>
                <w:szCs w:val="20"/>
                <w:highlight w:val="cyan"/>
              </w:rPr>
            </w:pPr>
            <w:r>
              <w:rPr>
                <w:rFonts w:ascii="Times New Roman" w:hAnsi="Times New Roman"/>
                <w:color w:val="000000"/>
                <w:sz w:val="20"/>
                <w:highlight w:val="cyan"/>
              </w:rPr>
              <w:t>Riska pārvaldība(E.02), uzņēmējdarbības izmaiņu pārvaldība (E.07)</w:t>
            </w:r>
          </w:p>
        </w:tc>
        <w:tc>
          <w:tcPr>
            <w:tcW w:w="697" w:type="pct"/>
            <w:gridSpan w:val="2"/>
            <w:tcBorders>
              <w:top w:val="single" w:sz="8" w:space="0" w:color="000000"/>
              <w:left w:val="single" w:sz="8" w:space="0" w:color="000000"/>
              <w:bottom w:val="single" w:sz="8" w:space="0" w:color="000000"/>
            </w:tcBorders>
          </w:tcPr>
          <w:p w14:paraId="19CF050E" w14:textId="6B51914D" w:rsidR="00324D22" w:rsidRPr="00404448" w:rsidRDefault="00324D22" w:rsidP="00404448">
            <w:pPr>
              <w:pStyle w:val="TableParagraph"/>
              <w:spacing w:before="120" w:after="120"/>
              <w:ind w:left="57" w:right="57"/>
              <w:rPr>
                <w:rFonts w:ascii="Times New Roman" w:hAnsi="Times New Roman" w:cs="Times New Roman"/>
                <w:noProof/>
                <w:color w:val="000000"/>
                <w:sz w:val="20"/>
                <w:szCs w:val="20"/>
                <w:highlight w:val="cyan"/>
              </w:rPr>
            </w:pPr>
            <w:r>
              <w:rPr>
                <w:rFonts w:ascii="Times New Roman" w:hAnsi="Times New Roman"/>
                <w:color w:val="000000"/>
                <w:sz w:val="20"/>
                <w:highlight w:val="cyan"/>
              </w:rPr>
              <w:t>ID.BE – uzņēmējdarbības vide</w:t>
            </w:r>
          </w:p>
        </w:tc>
      </w:tr>
      <w:tr w:rsidR="00DF0FA5" w:rsidRPr="008208F0" w14:paraId="11C38447" w14:textId="77777777" w:rsidTr="00142FF1">
        <w:trPr>
          <w:gridBefore w:val="1"/>
          <w:wBefore w:w="9" w:type="pct"/>
          <w:trHeight w:val="944"/>
        </w:trPr>
        <w:tc>
          <w:tcPr>
            <w:tcW w:w="1327" w:type="pct"/>
            <w:gridSpan w:val="2"/>
            <w:tcBorders>
              <w:top w:val="single" w:sz="8" w:space="0" w:color="000000"/>
              <w:bottom w:val="single" w:sz="8" w:space="0" w:color="000000"/>
              <w:right w:val="single" w:sz="8" w:space="0" w:color="000000"/>
            </w:tcBorders>
          </w:tcPr>
          <w:p w14:paraId="1B775E1C"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p>
        </w:tc>
        <w:tc>
          <w:tcPr>
            <w:tcW w:w="702" w:type="pct"/>
            <w:gridSpan w:val="2"/>
            <w:tcBorders>
              <w:top w:val="single" w:sz="8" w:space="0" w:color="000000"/>
              <w:left w:val="single" w:sz="8" w:space="0" w:color="000000"/>
              <w:bottom w:val="single" w:sz="8" w:space="0" w:color="000000"/>
              <w:right w:val="single" w:sz="8" w:space="0" w:color="000000"/>
            </w:tcBorders>
          </w:tcPr>
          <w:p w14:paraId="4D622712"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p>
        </w:tc>
        <w:tc>
          <w:tcPr>
            <w:tcW w:w="1167" w:type="pct"/>
            <w:gridSpan w:val="3"/>
            <w:tcBorders>
              <w:top w:val="single" w:sz="8" w:space="0" w:color="000000"/>
              <w:left w:val="single" w:sz="8" w:space="0" w:color="000000"/>
              <w:bottom w:val="single" w:sz="8" w:space="0" w:color="000000"/>
              <w:right w:val="single" w:sz="8" w:space="0" w:color="000000"/>
            </w:tcBorders>
          </w:tcPr>
          <w:p w14:paraId="4981C1A5"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p>
        </w:tc>
        <w:tc>
          <w:tcPr>
            <w:tcW w:w="1098" w:type="pct"/>
            <w:gridSpan w:val="3"/>
            <w:tcBorders>
              <w:top w:val="single" w:sz="8" w:space="0" w:color="000000"/>
              <w:left w:val="single" w:sz="8" w:space="0" w:color="000000"/>
              <w:bottom w:val="single" w:sz="8" w:space="0" w:color="000000"/>
              <w:right w:val="single" w:sz="8" w:space="0" w:color="000000"/>
            </w:tcBorders>
          </w:tcPr>
          <w:p w14:paraId="11EEA432" w14:textId="77777777" w:rsidR="00324D22" w:rsidRPr="00957263" w:rsidRDefault="00324D22" w:rsidP="00957263">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Pārv</w:t>
            </w:r>
            <w:r w:rsidRPr="000578CF">
              <w:rPr>
                <w:rFonts w:ascii="Times New Roman" w:hAnsi="Times New Roman"/>
                <w:color w:val="000000"/>
                <w:sz w:val="20"/>
                <w:highlight w:val="cyan"/>
              </w:rPr>
              <w:t>aldība (E.07)</w:t>
            </w:r>
          </w:p>
        </w:tc>
        <w:tc>
          <w:tcPr>
            <w:tcW w:w="697" w:type="pct"/>
            <w:gridSpan w:val="2"/>
            <w:tcBorders>
              <w:top w:val="single" w:sz="8" w:space="0" w:color="000000"/>
              <w:left w:val="single" w:sz="8" w:space="0" w:color="000000"/>
              <w:bottom w:val="single" w:sz="8" w:space="0" w:color="000000"/>
            </w:tcBorders>
          </w:tcPr>
          <w:p w14:paraId="0B1DD00F"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p>
        </w:tc>
      </w:tr>
      <w:tr w:rsidR="00DF0FA5" w:rsidRPr="008208F0" w14:paraId="246F3728" w14:textId="77777777" w:rsidTr="00142FF1">
        <w:trPr>
          <w:gridBefore w:val="1"/>
          <w:wBefore w:w="9" w:type="pct"/>
          <w:trHeight w:val="998"/>
        </w:trPr>
        <w:tc>
          <w:tcPr>
            <w:tcW w:w="1327" w:type="pct"/>
            <w:gridSpan w:val="2"/>
            <w:tcBorders>
              <w:top w:val="single" w:sz="8" w:space="0" w:color="000000"/>
              <w:bottom w:val="single" w:sz="8" w:space="0" w:color="000000"/>
              <w:right w:val="single" w:sz="8" w:space="0" w:color="000000"/>
            </w:tcBorders>
          </w:tcPr>
          <w:p w14:paraId="30C5C3FD"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lastRenderedPageBreak/>
              <w:t>Identificēt informācijas drošības riskus un piešķirt riska līmeni</w:t>
            </w:r>
          </w:p>
        </w:tc>
        <w:tc>
          <w:tcPr>
            <w:tcW w:w="702" w:type="pct"/>
            <w:gridSpan w:val="2"/>
            <w:tcBorders>
              <w:top w:val="single" w:sz="8" w:space="0" w:color="000000"/>
              <w:left w:val="single" w:sz="8" w:space="0" w:color="000000"/>
              <w:bottom w:val="single" w:sz="8" w:space="0" w:color="000000"/>
              <w:right w:val="single" w:sz="8" w:space="0" w:color="000000"/>
            </w:tcBorders>
          </w:tcPr>
          <w:p w14:paraId="4E0EB1D4"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Pārvaldības pasākums</w:t>
            </w:r>
          </w:p>
        </w:tc>
        <w:tc>
          <w:tcPr>
            <w:tcW w:w="1167" w:type="pct"/>
            <w:gridSpan w:val="3"/>
            <w:tcBorders>
              <w:top w:val="single" w:sz="8" w:space="0" w:color="000000"/>
              <w:left w:val="single" w:sz="8" w:space="0" w:color="000000"/>
              <w:bottom w:val="single" w:sz="8" w:space="0" w:color="000000"/>
              <w:right w:val="single" w:sz="8" w:space="0" w:color="000000"/>
            </w:tcBorders>
          </w:tcPr>
          <w:p w14:paraId="4AE1E42C"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IS.D.OR.205. punkta c) apakšpunkts</w:t>
            </w:r>
          </w:p>
        </w:tc>
        <w:tc>
          <w:tcPr>
            <w:tcW w:w="1098" w:type="pct"/>
            <w:gridSpan w:val="3"/>
            <w:tcBorders>
              <w:top w:val="single" w:sz="8" w:space="0" w:color="000000"/>
              <w:left w:val="single" w:sz="8" w:space="0" w:color="000000"/>
              <w:bottom w:val="single" w:sz="8" w:space="0" w:color="000000"/>
              <w:right w:val="single" w:sz="8" w:space="0" w:color="000000"/>
            </w:tcBorders>
          </w:tcPr>
          <w:p w14:paraId="56FB3676" w14:textId="77777777" w:rsidR="00324D22" w:rsidRPr="00957263" w:rsidRDefault="00324D22" w:rsidP="00957263">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Riska pārvaldība (E.02)</w:t>
            </w:r>
          </w:p>
        </w:tc>
        <w:tc>
          <w:tcPr>
            <w:tcW w:w="697" w:type="pct"/>
            <w:gridSpan w:val="2"/>
            <w:tcBorders>
              <w:top w:val="single" w:sz="8" w:space="0" w:color="000000"/>
              <w:left w:val="single" w:sz="8" w:space="0" w:color="000000"/>
              <w:bottom w:val="single" w:sz="8" w:space="0" w:color="000000"/>
            </w:tcBorders>
          </w:tcPr>
          <w:p w14:paraId="0CB55AF6" w14:textId="77777777" w:rsidR="00324D22" w:rsidRPr="00957263" w:rsidRDefault="00324D22" w:rsidP="00957263">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ID.RA – riska novērtējums</w:t>
            </w:r>
          </w:p>
        </w:tc>
      </w:tr>
      <w:tr w:rsidR="00DF0FA5" w:rsidRPr="008208F0" w14:paraId="44E8E5C1" w14:textId="77777777" w:rsidTr="00142FF1">
        <w:trPr>
          <w:gridBefore w:val="1"/>
          <w:wBefore w:w="9" w:type="pct"/>
          <w:trHeight w:val="733"/>
        </w:trPr>
        <w:tc>
          <w:tcPr>
            <w:tcW w:w="1327" w:type="pct"/>
            <w:gridSpan w:val="2"/>
            <w:tcBorders>
              <w:top w:val="single" w:sz="8" w:space="0" w:color="000000"/>
              <w:bottom w:val="single" w:sz="8" w:space="0" w:color="000000"/>
              <w:right w:val="single" w:sz="8" w:space="0" w:color="000000"/>
            </w:tcBorders>
          </w:tcPr>
          <w:p w14:paraId="59A3BE50"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Pārskatīt un atjaunināt riska novērtējumu, pamatojoties uz noteiktiem kritērijiem</w:t>
            </w:r>
          </w:p>
        </w:tc>
        <w:tc>
          <w:tcPr>
            <w:tcW w:w="702" w:type="pct"/>
            <w:gridSpan w:val="2"/>
            <w:tcBorders>
              <w:top w:val="single" w:sz="8" w:space="0" w:color="000000"/>
              <w:left w:val="single" w:sz="8" w:space="0" w:color="000000"/>
              <w:bottom w:val="single" w:sz="8" w:space="0" w:color="000000"/>
              <w:right w:val="single" w:sz="8" w:space="0" w:color="000000"/>
            </w:tcBorders>
          </w:tcPr>
          <w:p w14:paraId="2E196A30"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Darbības pasākums</w:t>
            </w:r>
          </w:p>
        </w:tc>
        <w:tc>
          <w:tcPr>
            <w:tcW w:w="1167" w:type="pct"/>
            <w:gridSpan w:val="3"/>
            <w:tcBorders>
              <w:top w:val="single" w:sz="8" w:space="0" w:color="000000"/>
              <w:left w:val="single" w:sz="8" w:space="0" w:color="000000"/>
              <w:bottom w:val="single" w:sz="8" w:space="0" w:color="000000"/>
              <w:right w:val="single" w:sz="8" w:space="0" w:color="000000"/>
            </w:tcBorders>
          </w:tcPr>
          <w:p w14:paraId="75F2B191"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IS.D.OR.205. punkta d) apakšpunkts</w:t>
            </w:r>
          </w:p>
        </w:tc>
        <w:tc>
          <w:tcPr>
            <w:tcW w:w="1098" w:type="pct"/>
            <w:gridSpan w:val="3"/>
            <w:tcBorders>
              <w:top w:val="single" w:sz="8" w:space="0" w:color="000000"/>
              <w:left w:val="single" w:sz="8" w:space="0" w:color="000000"/>
              <w:bottom w:val="single" w:sz="8" w:space="0" w:color="000000"/>
              <w:right w:val="single" w:sz="8" w:space="0" w:color="000000"/>
            </w:tcBorders>
          </w:tcPr>
          <w:p w14:paraId="7A92F73E" w14:textId="77777777" w:rsidR="00324D22" w:rsidRPr="00957263" w:rsidRDefault="00324D22" w:rsidP="00957263">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Riska pārvaldība (E.02)</w:t>
            </w:r>
          </w:p>
        </w:tc>
        <w:tc>
          <w:tcPr>
            <w:tcW w:w="697" w:type="pct"/>
            <w:gridSpan w:val="2"/>
            <w:tcBorders>
              <w:top w:val="single" w:sz="8" w:space="0" w:color="000000"/>
              <w:left w:val="single" w:sz="8" w:space="0" w:color="000000"/>
              <w:bottom w:val="single" w:sz="8" w:space="0" w:color="000000"/>
            </w:tcBorders>
          </w:tcPr>
          <w:p w14:paraId="7323F131" w14:textId="77777777" w:rsidR="00324D22" w:rsidRPr="00957263" w:rsidRDefault="00324D22" w:rsidP="00957263">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GV.RM – riska pārvaldība</w:t>
            </w:r>
          </w:p>
        </w:tc>
      </w:tr>
      <w:tr w:rsidR="00DF0FA5" w:rsidRPr="008208F0" w14:paraId="555E031B" w14:textId="77777777" w:rsidTr="00142FF1">
        <w:trPr>
          <w:gridBefore w:val="1"/>
          <w:wBefore w:w="9" w:type="pct"/>
          <w:trHeight w:val="1139"/>
        </w:trPr>
        <w:tc>
          <w:tcPr>
            <w:tcW w:w="1327" w:type="pct"/>
            <w:gridSpan w:val="2"/>
            <w:tcBorders>
              <w:top w:val="single" w:sz="8" w:space="0" w:color="000000"/>
              <w:bottom w:val="single" w:sz="8" w:space="0" w:color="000000"/>
              <w:right w:val="single" w:sz="8" w:space="0" w:color="000000"/>
            </w:tcBorders>
          </w:tcPr>
          <w:p w14:paraId="35C2E7D1"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Izstrādāt un īstenot pasākumus risku novēršanai un pārbaudīt to efektivitāti</w:t>
            </w:r>
          </w:p>
        </w:tc>
        <w:tc>
          <w:tcPr>
            <w:tcW w:w="702" w:type="pct"/>
            <w:gridSpan w:val="2"/>
            <w:tcBorders>
              <w:top w:val="single" w:sz="8" w:space="0" w:color="000000"/>
              <w:left w:val="single" w:sz="8" w:space="0" w:color="000000"/>
              <w:bottom w:val="single" w:sz="8" w:space="0" w:color="000000"/>
              <w:right w:val="single" w:sz="8" w:space="0" w:color="000000"/>
            </w:tcBorders>
          </w:tcPr>
          <w:p w14:paraId="7CB70889"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Darbības pasākums</w:t>
            </w:r>
          </w:p>
        </w:tc>
        <w:tc>
          <w:tcPr>
            <w:tcW w:w="1167" w:type="pct"/>
            <w:gridSpan w:val="3"/>
            <w:tcBorders>
              <w:top w:val="single" w:sz="8" w:space="0" w:color="000000"/>
              <w:left w:val="single" w:sz="8" w:space="0" w:color="000000"/>
              <w:bottom w:val="single" w:sz="8" w:space="0" w:color="000000"/>
              <w:right w:val="single" w:sz="8" w:space="0" w:color="000000"/>
            </w:tcBorders>
          </w:tcPr>
          <w:p w14:paraId="73722783"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IS.D.OR.210. punkta a) apakšpunkts</w:t>
            </w:r>
          </w:p>
        </w:tc>
        <w:tc>
          <w:tcPr>
            <w:tcW w:w="1098" w:type="pct"/>
            <w:gridSpan w:val="3"/>
            <w:tcBorders>
              <w:top w:val="single" w:sz="8" w:space="0" w:color="000000"/>
              <w:left w:val="single" w:sz="8" w:space="0" w:color="000000"/>
              <w:bottom w:val="single" w:sz="8" w:space="0" w:color="000000"/>
              <w:right w:val="single" w:sz="8" w:space="0" w:color="000000"/>
            </w:tcBorders>
          </w:tcPr>
          <w:p w14:paraId="7D62B988" w14:textId="77777777" w:rsidR="00324D22" w:rsidRPr="00957263" w:rsidRDefault="00324D22" w:rsidP="00957263">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Riska pārvaldība (E.02)</w:t>
            </w:r>
          </w:p>
        </w:tc>
        <w:tc>
          <w:tcPr>
            <w:tcW w:w="697" w:type="pct"/>
            <w:gridSpan w:val="2"/>
            <w:tcBorders>
              <w:top w:val="single" w:sz="8" w:space="0" w:color="000000"/>
              <w:left w:val="single" w:sz="8" w:space="0" w:color="000000"/>
              <w:bottom w:val="single" w:sz="8" w:space="0" w:color="000000"/>
            </w:tcBorders>
          </w:tcPr>
          <w:p w14:paraId="4763A92D" w14:textId="77777777" w:rsidR="00324D22" w:rsidRPr="00957263" w:rsidRDefault="00324D22" w:rsidP="00957263">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GV.RM – riska pārvaldība</w:t>
            </w:r>
          </w:p>
        </w:tc>
      </w:tr>
      <w:tr w:rsidR="00DF0FA5" w:rsidRPr="008208F0" w14:paraId="1EF7D125" w14:textId="77777777" w:rsidTr="00142FF1">
        <w:trPr>
          <w:gridBefore w:val="1"/>
          <w:wBefore w:w="9" w:type="pct"/>
          <w:trHeight w:val="1405"/>
        </w:trPr>
        <w:tc>
          <w:tcPr>
            <w:tcW w:w="1327" w:type="pct"/>
            <w:gridSpan w:val="2"/>
            <w:tcBorders>
              <w:top w:val="single" w:sz="8" w:space="0" w:color="000000"/>
              <w:bottom w:val="single" w:sz="8" w:space="0" w:color="000000"/>
              <w:right w:val="single" w:sz="8" w:space="0" w:color="000000"/>
            </w:tcBorders>
          </w:tcPr>
          <w:p w14:paraId="1F1774ED"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Paziņot riska novērtējuma rezultātus vadībai, citam personālam un citām organizācijām, kam ir kopīga saskarne</w:t>
            </w:r>
          </w:p>
        </w:tc>
        <w:tc>
          <w:tcPr>
            <w:tcW w:w="702" w:type="pct"/>
            <w:gridSpan w:val="2"/>
            <w:tcBorders>
              <w:top w:val="single" w:sz="8" w:space="0" w:color="000000"/>
              <w:left w:val="single" w:sz="8" w:space="0" w:color="000000"/>
              <w:bottom w:val="single" w:sz="8" w:space="0" w:color="000000"/>
              <w:right w:val="single" w:sz="8" w:space="0" w:color="000000"/>
            </w:tcBorders>
          </w:tcPr>
          <w:p w14:paraId="250F0E36"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Darbības pasākums</w:t>
            </w:r>
          </w:p>
        </w:tc>
        <w:tc>
          <w:tcPr>
            <w:tcW w:w="1167" w:type="pct"/>
            <w:gridSpan w:val="3"/>
            <w:tcBorders>
              <w:top w:val="single" w:sz="8" w:space="0" w:color="000000"/>
              <w:left w:val="single" w:sz="8" w:space="0" w:color="000000"/>
              <w:bottom w:val="single" w:sz="8" w:space="0" w:color="000000"/>
              <w:right w:val="single" w:sz="8" w:space="0" w:color="000000"/>
            </w:tcBorders>
          </w:tcPr>
          <w:p w14:paraId="5B7E0260"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IS.D.OR.210. punkta b) apakšpunkts</w:t>
            </w:r>
          </w:p>
        </w:tc>
        <w:tc>
          <w:tcPr>
            <w:tcW w:w="1098" w:type="pct"/>
            <w:gridSpan w:val="3"/>
            <w:tcBorders>
              <w:top w:val="single" w:sz="8" w:space="0" w:color="000000"/>
              <w:left w:val="single" w:sz="8" w:space="0" w:color="000000"/>
              <w:bottom w:val="single" w:sz="8" w:space="0" w:color="000000"/>
              <w:right w:val="single" w:sz="8" w:space="0" w:color="000000"/>
            </w:tcBorders>
          </w:tcPr>
          <w:p w14:paraId="54658187" w14:textId="4536DABB" w:rsidR="00324D22" w:rsidRPr="00957263" w:rsidRDefault="00324D22" w:rsidP="00957263">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Riska pārvaldība</w:t>
            </w:r>
            <w:r>
              <w:rPr>
                <w:rFonts w:ascii="Times New Roman" w:hAnsi="Times New Roman"/>
                <w:color w:val="000000"/>
                <w:sz w:val="20"/>
              </w:rPr>
              <w:t xml:space="preserve"> </w:t>
            </w:r>
            <w:r>
              <w:rPr>
                <w:rFonts w:ascii="Times New Roman" w:hAnsi="Times New Roman"/>
                <w:color w:val="000000"/>
                <w:sz w:val="20"/>
                <w:highlight w:val="cyan"/>
              </w:rPr>
              <w:t>(E.02), IDP (E.08)</w:t>
            </w:r>
          </w:p>
        </w:tc>
        <w:tc>
          <w:tcPr>
            <w:tcW w:w="697" w:type="pct"/>
            <w:gridSpan w:val="2"/>
            <w:tcBorders>
              <w:top w:val="single" w:sz="8" w:space="0" w:color="000000"/>
              <w:left w:val="single" w:sz="8" w:space="0" w:color="000000"/>
              <w:bottom w:val="single" w:sz="8" w:space="0" w:color="000000"/>
            </w:tcBorders>
          </w:tcPr>
          <w:p w14:paraId="1CA5C809" w14:textId="6DF091D4" w:rsidR="00324D22" w:rsidRPr="00957263" w:rsidRDefault="00324D22" w:rsidP="00957263">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RS.CO – paziņojumi</w:t>
            </w:r>
          </w:p>
        </w:tc>
      </w:tr>
      <w:tr w:rsidR="00DF0FA5" w:rsidRPr="008208F0" w14:paraId="0475BFC7" w14:textId="77777777" w:rsidTr="00142FF1">
        <w:trPr>
          <w:gridBefore w:val="1"/>
          <w:wBefore w:w="9" w:type="pct"/>
          <w:trHeight w:val="1220"/>
        </w:trPr>
        <w:tc>
          <w:tcPr>
            <w:tcW w:w="1327" w:type="pct"/>
            <w:gridSpan w:val="2"/>
            <w:tcBorders>
              <w:top w:val="single" w:sz="8" w:space="0" w:color="000000"/>
              <w:bottom w:val="single" w:sz="8" w:space="0" w:color="000000"/>
              <w:right w:val="single" w:sz="8" w:space="0" w:color="000000"/>
            </w:tcBorders>
          </w:tcPr>
          <w:p w14:paraId="5E823E66" w14:textId="7E914A0E"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Izveidot iekšējās informācijas drošības ziņošanas sistēmu, kas ļautu apkopot informācijas drošības notikumus no personāla un izvērtēt tos</w:t>
            </w:r>
          </w:p>
        </w:tc>
        <w:tc>
          <w:tcPr>
            <w:tcW w:w="702" w:type="pct"/>
            <w:gridSpan w:val="2"/>
            <w:tcBorders>
              <w:top w:val="single" w:sz="8" w:space="0" w:color="000000"/>
              <w:left w:val="single" w:sz="8" w:space="0" w:color="000000"/>
              <w:bottom w:val="single" w:sz="8" w:space="0" w:color="000000"/>
              <w:right w:val="single" w:sz="8" w:space="0" w:color="000000"/>
            </w:tcBorders>
          </w:tcPr>
          <w:p w14:paraId="79A19B5E"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Pārvaldības pasākums</w:t>
            </w:r>
          </w:p>
        </w:tc>
        <w:tc>
          <w:tcPr>
            <w:tcW w:w="1167" w:type="pct"/>
            <w:gridSpan w:val="3"/>
            <w:tcBorders>
              <w:top w:val="single" w:sz="8" w:space="0" w:color="000000"/>
              <w:left w:val="single" w:sz="8" w:space="0" w:color="000000"/>
              <w:bottom w:val="single" w:sz="8" w:space="0" w:color="000000"/>
              <w:right w:val="single" w:sz="8" w:space="0" w:color="000000"/>
            </w:tcBorders>
          </w:tcPr>
          <w:p w14:paraId="47D25970"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IS.D.OR.200. punkta a) apakšpunkta 4) punkts</w:t>
            </w:r>
          </w:p>
          <w:p w14:paraId="6BBDF3ED"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IS.D.OR.215. punkta a) apakšpunkts</w:t>
            </w:r>
          </w:p>
          <w:p w14:paraId="7143CDEB"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IS.D.OR.215. e) apakšpunkts</w:t>
            </w:r>
          </w:p>
        </w:tc>
        <w:tc>
          <w:tcPr>
            <w:tcW w:w="1098" w:type="pct"/>
            <w:gridSpan w:val="3"/>
            <w:tcBorders>
              <w:top w:val="single" w:sz="8" w:space="0" w:color="000000"/>
              <w:left w:val="single" w:sz="8" w:space="0" w:color="000000"/>
              <w:bottom w:val="single" w:sz="8" w:space="0" w:color="000000"/>
              <w:right w:val="single" w:sz="8" w:space="0" w:color="000000"/>
            </w:tcBorders>
          </w:tcPr>
          <w:p w14:paraId="513FB644" w14:textId="77777777" w:rsidR="00324D22" w:rsidRPr="00957263" w:rsidRDefault="00324D22" w:rsidP="00957263">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Incidentu pārvaldība (C.04)</w:t>
            </w:r>
          </w:p>
        </w:tc>
        <w:tc>
          <w:tcPr>
            <w:tcW w:w="697" w:type="pct"/>
            <w:gridSpan w:val="2"/>
            <w:tcBorders>
              <w:top w:val="single" w:sz="8" w:space="0" w:color="000000"/>
              <w:left w:val="single" w:sz="8" w:space="0" w:color="000000"/>
              <w:bottom w:val="single" w:sz="8" w:space="0" w:color="000000"/>
            </w:tcBorders>
          </w:tcPr>
          <w:p w14:paraId="7FCA06D9" w14:textId="655AA569" w:rsidR="00324D22" w:rsidRPr="00957263" w:rsidRDefault="00324D22" w:rsidP="00957263">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DE.CM – pastāvīga drošības uzraudzība</w:t>
            </w:r>
          </w:p>
        </w:tc>
      </w:tr>
      <w:tr w:rsidR="00DF0FA5" w:rsidRPr="008208F0" w14:paraId="2E590162" w14:textId="77777777" w:rsidTr="00142FF1">
        <w:trPr>
          <w:gridBefore w:val="1"/>
          <w:wBefore w:w="9" w:type="pct"/>
          <w:trHeight w:val="1189"/>
        </w:trPr>
        <w:tc>
          <w:tcPr>
            <w:tcW w:w="1327" w:type="pct"/>
            <w:gridSpan w:val="2"/>
            <w:tcBorders>
              <w:top w:val="single" w:sz="8" w:space="0" w:color="000000"/>
              <w:bottom w:val="single" w:sz="8" w:space="0" w:color="000000"/>
              <w:right w:val="single" w:sz="8" w:space="0" w:color="000000"/>
            </w:tcBorders>
          </w:tcPr>
          <w:p w14:paraId="344ADC08"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Nodrošināt, ka nolīgtās organizācijas ziņo par informācijas drošības notikumiem</w:t>
            </w:r>
          </w:p>
        </w:tc>
        <w:tc>
          <w:tcPr>
            <w:tcW w:w="702" w:type="pct"/>
            <w:gridSpan w:val="2"/>
            <w:tcBorders>
              <w:top w:val="single" w:sz="8" w:space="0" w:color="000000"/>
              <w:left w:val="single" w:sz="8" w:space="0" w:color="000000"/>
              <w:bottom w:val="single" w:sz="8" w:space="0" w:color="000000"/>
              <w:right w:val="single" w:sz="8" w:space="0" w:color="000000"/>
            </w:tcBorders>
          </w:tcPr>
          <w:p w14:paraId="7BB76F22"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Pārvaldības pasākums</w:t>
            </w:r>
          </w:p>
        </w:tc>
        <w:tc>
          <w:tcPr>
            <w:tcW w:w="1167" w:type="pct"/>
            <w:gridSpan w:val="3"/>
            <w:tcBorders>
              <w:top w:val="single" w:sz="8" w:space="0" w:color="000000"/>
              <w:left w:val="single" w:sz="8" w:space="0" w:color="000000"/>
              <w:bottom w:val="single" w:sz="8" w:space="0" w:color="000000"/>
              <w:right w:val="single" w:sz="8" w:space="0" w:color="000000"/>
            </w:tcBorders>
          </w:tcPr>
          <w:p w14:paraId="017495F4"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IS.D.OR.215. punkta c) apakšpunkts</w:t>
            </w:r>
          </w:p>
        </w:tc>
        <w:tc>
          <w:tcPr>
            <w:tcW w:w="1098" w:type="pct"/>
            <w:gridSpan w:val="3"/>
            <w:tcBorders>
              <w:top w:val="single" w:sz="8" w:space="0" w:color="000000"/>
              <w:left w:val="single" w:sz="8" w:space="0" w:color="000000"/>
              <w:bottom w:val="single" w:sz="8" w:space="0" w:color="000000"/>
              <w:right w:val="single" w:sz="8" w:space="0" w:color="000000"/>
            </w:tcBorders>
          </w:tcPr>
          <w:p w14:paraId="70A97107" w14:textId="77777777" w:rsidR="00324D22" w:rsidRPr="00957263" w:rsidRDefault="00324D22" w:rsidP="00957263">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Attiecību ar piegādātājiem pārvaldība (E.10)</w:t>
            </w:r>
          </w:p>
        </w:tc>
        <w:tc>
          <w:tcPr>
            <w:tcW w:w="697" w:type="pct"/>
            <w:gridSpan w:val="2"/>
            <w:tcBorders>
              <w:top w:val="single" w:sz="8" w:space="0" w:color="000000"/>
              <w:left w:val="single" w:sz="8" w:space="0" w:color="000000"/>
              <w:bottom w:val="single" w:sz="8" w:space="0" w:color="000000"/>
            </w:tcBorders>
          </w:tcPr>
          <w:p w14:paraId="5F99E7A8" w14:textId="6785F257" w:rsidR="00324D22" w:rsidRPr="00957263" w:rsidRDefault="00324D22" w:rsidP="00957263">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DE.CM – pastāvīga drošības uzraudzība</w:t>
            </w:r>
          </w:p>
        </w:tc>
      </w:tr>
      <w:tr w:rsidR="00DF0FA5" w:rsidRPr="008208F0" w14:paraId="5C63D777" w14:textId="77777777" w:rsidTr="00142FF1">
        <w:trPr>
          <w:gridBefore w:val="1"/>
          <w:wBefore w:w="9" w:type="pct"/>
          <w:trHeight w:val="1247"/>
        </w:trPr>
        <w:tc>
          <w:tcPr>
            <w:tcW w:w="1327" w:type="pct"/>
            <w:gridSpan w:val="2"/>
            <w:tcBorders>
              <w:top w:val="single" w:sz="8" w:space="0" w:color="000000"/>
              <w:bottom w:val="single" w:sz="8" w:space="0" w:color="000000"/>
              <w:right w:val="single" w:sz="8" w:space="0" w:color="000000"/>
            </w:tcBorders>
          </w:tcPr>
          <w:p w14:paraId="2796CEEA"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Analizēt iekšēji paziņotos atgadījumus, lai identificētu informācijas drošības notikumus, incidentus un ievainojamības</w:t>
            </w:r>
          </w:p>
        </w:tc>
        <w:tc>
          <w:tcPr>
            <w:tcW w:w="702" w:type="pct"/>
            <w:gridSpan w:val="2"/>
            <w:tcBorders>
              <w:top w:val="single" w:sz="8" w:space="0" w:color="000000"/>
              <w:left w:val="single" w:sz="8" w:space="0" w:color="000000"/>
              <w:bottom w:val="single" w:sz="8" w:space="0" w:color="000000"/>
              <w:right w:val="single" w:sz="8" w:space="0" w:color="000000"/>
            </w:tcBorders>
          </w:tcPr>
          <w:p w14:paraId="2FB0A424"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Darbības pasākums</w:t>
            </w:r>
          </w:p>
        </w:tc>
        <w:tc>
          <w:tcPr>
            <w:tcW w:w="1167" w:type="pct"/>
            <w:gridSpan w:val="3"/>
            <w:tcBorders>
              <w:top w:val="single" w:sz="8" w:space="0" w:color="000000"/>
              <w:left w:val="single" w:sz="8" w:space="0" w:color="000000"/>
              <w:bottom w:val="single" w:sz="8" w:space="0" w:color="000000"/>
              <w:right w:val="single" w:sz="8" w:space="0" w:color="000000"/>
            </w:tcBorders>
          </w:tcPr>
          <w:p w14:paraId="59AA36FF" w14:textId="63A1E7A2"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IS.D.OR.215. punkta b) apakšpunkta 1) daļa – b) apakšpunkta 3) daļa</w:t>
            </w:r>
          </w:p>
        </w:tc>
        <w:tc>
          <w:tcPr>
            <w:tcW w:w="1098" w:type="pct"/>
            <w:gridSpan w:val="3"/>
            <w:tcBorders>
              <w:top w:val="single" w:sz="8" w:space="0" w:color="000000"/>
              <w:left w:val="single" w:sz="8" w:space="0" w:color="000000"/>
              <w:bottom w:val="single" w:sz="8" w:space="0" w:color="000000"/>
              <w:right w:val="single" w:sz="8" w:space="0" w:color="000000"/>
            </w:tcBorders>
          </w:tcPr>
          <w:p w14:paraId="6AB3D9D2" w14:textId="77777777" w:rsidR="00324D22" w:rsidRPr="00957263" w:rsidRDefault="00324D22" w:rsidP="00957263">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Incidentu pārvaldība (C.04)</w:t>
            </w:r>
          </w:p>
        </w:tc>
        <w:tc>
          <w:tcPr>
            <w:tcW w:w="697" w:type="pct"/>
            <w:gridSpan w:val="2"/>
            <w:tcBorders>
              <w:top w:val="single" w:sz="8" w:space="0" w:color="000000"/>
              <w:left w:val="single" w:sz="8" w:space="0" w:color="000000"/>
              <w:bottom w:val="single" w:sz="8" w:space="0" w:color="000000"/>
            </w:tcBorders>
          </w:tcPr>
          <w:p w14:paraId="37EEBA0A" w14:textId="203B47B6" w:rsidR="00324D22" w:rsidRPr="00365573" w:rsidRDefault="00324D22" w:rsidP="00957263">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DE.AE – anomālijas un notikumi</w:t>
            </w:r>
          </w:p>
        </w:tc>
      </w:tr>
      <w:tr w:rsidR="00DF0FA5" w:rsidRPr="008208F0" w14:paraId="6DB9C269" w14:textId="77777777" w:rsidTr="00142FF1">
        <w:trPr>
          <w:gridBefore w:val="1"/>
          <w:wBefore w:w="9" w:type="pct"/>
          <w:trHeight w:val="1729"/>
        </w:trPr>
        <w:tc>
          <w:tcPr>
            <w:tcW w:w="1327" w:type="pct"/>
            <w:gridSpan w:val="2"/>
            <w:tcBorders>
              <w:top w:val="single" w:sz="8" w:space="0" w:color="000000"/>
              <w:bottom w:val="single" w:sz="8" w:space="0" w:color="000000"/>
              <w:right w:val="single" w:sz="8" w:space="0" w:color="000000"/>
            </w:tcBorders>
          </w:tcPr>
          <w:p w14:paraId="2DF75312"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Īstenot pasākumus, lai procesos un darbībās atklātu informācijas drošības notikumus, kas var potenciāli ietekmēt aviācijas drošumu</w:t>
            </w:r>
          </w:p>
        </w:tc>
        <w:tc>
          <w:tcPr>
            <w:tcW w:w="702" w:type="pct"/>
            <w:gridSpan w:val="2"/>
            <w:tcBorders>
              <w:top w:val="single" w:sz="8" w:space="0" w:color="000000"/>
              <w:left w:val="single" w:sz="8" w:space="0" w:color="000000"/>
              <w:bottom w:val="single" w:sz="8" w:space="0" w:color="000000"/>
              <w:right w:val="single" w:sz="8" w:space="0" w:color="000000"/>
            </w:tcBorders>
          </w:tcPr>
          <w:p w14:paraId="4AB88E3A"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Darbības pasākums</w:t>
            </w:r>
          </w:p>
        </w:tc>
        <w:tc>
          <w:tcPr>
            <w:tcW w:w="1167" w:type="pct"/>
            <w:gridSpan w:val="3"/>
            <w:tcBorders>
              <w:top w:val="single" w:sz="8" w:space="0" w:color="000000"/>
              <w:left w:val="single" w:sz="8" w:space="0" w:color="000000"/>
              <w:bottom w:val="single" w:sz="8" w:space="0" w:color="000000"/>
              <w:right w:val="single" w:sz="8" w:space="0" w:color="000000"/>
            </w:tcBorders>
          </w:tcPr>
          <w:p w14:paraId="1C8C3FAD"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IS.D.OR.220. punkta a) apakšpunkts</w:t>
            </w:r>
          </w:p>
        </w:tc>
        <w:tc>
          <w:tcPr>
            <w:tcW w:w="1098" w:type="pct"/>
            <w:gridSpan w:val="3"/>
            <w:tcBorders>
              <w:top w:val="single" w:sz="8" w:space="0" w:color="000000"/>
              <w:left w:val="single" w:sz="8" w:space="0" w:color="000000"/>
              <w:bottom w:val="single" w:sz="8" w:space="0" w:color="000000"/>
              <w:right w:val="single" w:sz="8" w:space="0" w:color="000000"/>
            </w:tcBorders>
          </w:tcPr>
          <w:p w14:paraId="0334A0EC" w14:textId="77777777" w:rsidR="00324D22" w:rsidRPr="00957263" w:rsidRDefault="00324D22" w:rsidP="00957263">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IDP (E.08)</w:t>
            </w:r>
          </w:p>
        </w:tc>
        <w:tc>
          <w:tcPr>
            <w:tcW w:w="697" w:type="pct"/>
            <w:gridSpan w:val="2"/>
            <w:tcBorders>
              <w:top w:val="single" w:sz="8" w:space="0" w:color="000000"/>
              <w:left w:val="single" w:sz="8" w:space="0" w:color="000000"/>
              <w:bottom w:val="single" w:sz="8" w:space="0" w:color="000000"/>
            </w:tcBorders>
          </w:tcPr>
          <w:p w14:paraId="1DF57C99" w14:textId="73457111" w:rsidR="00324D22" w:rsidRPr="00957263" w:rsidRDefault="00324D22" w:rsidP="00957263">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DE.CM – pastāvīga drošības uzraudzība</w:t>
            </w:r>
          </w:p>
        </w:tc>
      </w:tr>
      <w:tr w:rsidR="00DF0FA5" w:rsidRPr="008208F0" w14:paraId="5A0C792B" w14:textId="77777777" w:rsidTr="00142FF1">
        <w:trPr>
          <w:gridBefore w:val="1"/>
          <w:wBefore w:w="9" w:type="pct"/>
          <w:trHeight w:val="1100"/>
        </w:trPr>
        <w:tc>
          <w:tcPr>
            <w:tcW w:w="1327" w:type="pct"/>
            <w:gridSpan w:val="2"/>
            <w:tcBorders>
              <w:top w:val="single" w:sz="8" w:space="0" w:color="000000"/>
              <w:bottom w:val="single" w:sz="8" w:space="0" w:color="000000"/>
              <w:right w:val="single" w:sz="8" w:space="0" w:color="000000"/>
            </w:tcBorders>
          </w:tcPr>
          <w:p w14:paraId="7BAAA9D5"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Īstenot pasākumus, lai reaģētu uz informācijas drošības notikumiem, kas var izraisīt informācijas drošības incidentu</w:t>
            </w:r>
          </w:p>
        </w:tc>
        <w:tc>
          <w:tcPr>
            <w:tcW w:w="702" w:type="pct"/>
            <w:gridSpan w:val="2"/>
            <w:tcBorders>
              <w:top w:val="single" w:sz="8" w:space="0" w:color="000000"/>
              <w:left w:val="single" w:sz="8" w:space="0" w:color="000000"/>
              <w:bottom w:val="single" w:sz="8" w:space="0" w:color="000000"/>
              <w:right w:val="single" w:sz="8" w:space="0" w:color="000000"/>
            </w:tcBorders>
          </w:tcPr>
          <w:p w14:paraId="51ECA5E4"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Darbības pasākums</w:t>
            </w:r>
          </w:p>
        </w:tc>
        <w:tc>
          <w:tcPr>
            <w:tcW w:w="1167" w:type="pct"/>
            <w:gridSpan w:val="3"/>
            <w:tcBorders>
              <w:top w:val="single" w:sz="8" w:space="0" w:color="000000"/>
              <w:left w:val="single" w:sz="8" w:space="0" w:color="000000"/>
              <w:bottom w:val="single" w:sz="8" w:space="0" w:color="000000"/>
              <w:right w:val="single" w:sz="8" w:space="0" w:color="000000"/>
            </w:tcBorders>
          </w:tcPr>
          <w:p w14:paraId="1CD86B9C"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IS.D.OR.220. punkta b) apakšpunkts</w:t>
            </w:r>
          </w:p>
        </w:tc>
        <w:tc>
          <w:tcPr>
            <w:tcW w:w="1098" w:type="pct"/>
            <w:gridSpan w:val="3"/>
            <w:tcBorders>
              <w:top w:val="single" w:sz="8" w:space="0" w:color="000000"/>
              <w:left w:val="single" w:sz="8" w:space="0" w:color="000000"/>
              <w:bottom w:val="single" w:sz="8" w:space="0" w:color="000000"/>
              <w:right w:val="single" w:sz="8" w:space="0" w:color="000000"/>
            </w:tcBorders>
          </w:tcPr>
          <w:p w14:paraId="35A50415" w14:textId="77777777" w:rsidR="00324D22" w:rsidRPr="00957263" w:rsidRDefault="00324D22" w:rsidP="00957263">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Incidentu pārvaldība (C.04)</w:t>
            </w:r>
          </w:p>
        </w:tc>
        <w:tc>
          <w:tcPr>
            <w:tcW w:w="697" w:type="pct"/>
            <w:gridSpan w:val="2"/>
            <w:tcBorders>
              <w:top w:val="single" w:sz="8" w:space="0" w:color="000000"/>
              <w:left w:val="single" w:sz="8" w:space="0" w:color="000000"/>
              <w:bottom w:val="single" w:sz="8" w:space="0" w:color="000000"/>
            </w:tcBorders>
          </w:tcPr>
          <w:p w14:paraId="3D5DFF00" w14:textId="2D04982F" w:rsidR="00324D22" w:rsidRPr="00957263" w:rsidRDefault="00324D22" w:rsidP="00957263">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RS.RP – reaģēšanas pasākumu plānošana</w:t>
            </w:r>
          </w:p>
        </w:tc>
      </w:tr>
      <w:tr w:rsidR="00DF0FA5" w:rsidRPr="008208F0" w14:paraId="7D5B188C" w14:textId="77777777" w:rsidTr="00142FF1">
        <w:trPr>
          <w:gridBefore w:val="1"/>
          <w:wBefore w:w="9" w:type="pct"/>
          <w:trHeight w:val="1466"/>
        </w:trPr>
        <w:tc>
          <w:tcPr>
            <w:tcW w:w="1327" w:type="pct"/>
            <w:gridSpan w:val="2"/>
            <w:tcBorders>
              <w:top w:val="single" w:sz="8" w:space="0" w:color="000000"/>
              <w:bottom w:val="single" w:sz="8" w:space="0" w:color="000000"/>
              <w:right w:val="single" w:sz="8" w:space="0" w:color="000000"/>
            </w:tcBorders>
          </w:tcPr>
          <w:p w14:paraId="7DBC0809"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Sadarboties izmeklēšanā ar citām organizācijām, kas uzlabo tās darbību informācijas drošību</w:t>
            </w:r>
          </w:p>
        </w:tc>
        <w:tc>
          <w:tcPr>
            <w:tcW w:w="702" w:type="pct"/>
            <w:gridSpan w:val="2"/>
            <w:tcBorders>
              <w:top w:val="single" w:sz="8" w:space="0" w:color="000000"/>
              <w:left w:val="single" w:sz="8" w:space="0" w:color="000000"/>
              <w:bottom w:val="single" w:sz="8" w:space="0" w:color="000000"/>
              <w:right w:val="single" w:sz="8" w:space="0" w:color="000000"/>
            </w:tcBorders>
          </w:tcPr>
          <w:p w14:paraId="7C2B7D80"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Pārvaldības pasākums</w:t>
            </w:r>
          </w:p>
        </w:tc>
        <w:tc>
          <w:tcPr>
            <w:tcW w:w="1167" w:type="pct"/>
            <w:gridSpan w:val="3"/>
            <w:tcBorders>
              <w:top w:val="single" w:sz="8" w:space="0" w:color="000000"/>
              <w:left w:val="single" w:sz="8" w:space="0" w:color="000000"/>
              <w:bottom w:val="single" w:sz="8" w:space="0" w:color="000000"/>
              <w:right w:val="single" w:sz="8" w:space="0" w:color="000000"/>
            </w:tcBorders>
          </w:tcPr>
          <w:p w14:paraId="65D56AC9"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IS.D.OR.215. punkta d) apakšpunkts</w:t>
            </w:r>
          </w:p>
        </w:tc>
        <w:tc>
          <w:tcPr>
            <w:tcW w:w="1098" w:type="pct"/>
            <w:gridSpan w:val="3"/>
            <w:tcBorders>
              <w:top w:val="single" w:sz="8" w:space="0" w:color="000000"/>
              <w:left w:val="single" w:sz="8" w:space="0" w:color="000000"/>
              <w:bottom w:val="single" w:sz="8" w:space="0" w:color="000000"/>
              <w:right w:val="single" w:sz="8" w:space="0" w:color="000000"/>
            </w:tcBorders>
          </w:tcPr>
          <w:p w14:paraId="476E7B28" w14:textId="77777777" w:rsidR="00324D22" w:rsidRPr="00957263" w:rsidRDefault="00324D22" w:rsidP="00957263">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Incidentu pārvaldība</w:t>
            </w:r>
            <w:r>
              <w:rPr>
                <w:rFonts w:ascii="Times New Roman" w:hAnsi="Times New Roman"/>
                <w:color w:val="000000"/>
                <w:sz w:val="20"/>
              </w:rPr>
              <w:t xml:space="preserve"> </w:t>
            </w:r>
            <w:r>
              <w:rPr>
                <w:rFonts w:ascii="Times New Roman" w:hAnsi="Times New Roman"/>
                <w:color w:val="000000"/>
                <w:sz w:val="20"/>
                <w:highlight w:val="cyan"/>
              </w:rPr>
              <w:t>(C.04), Juridiskās</w:t>
            </w:r>
            <w:r>
              <w:rPr>
                <w:rFonts w:ascii="Times New Roman" w:hAnsi="Times New Roman"/>
                <w:color w:val="000000"/>
                <w:sz w:val="20"/>
              </w:rPr>
              <w:t xml:space="preserve"> </w:t>
            </w:r>
            <w:r>
              <w:rPr>
                <w:rFonts w:ascii="Times New Roman" w:hAnsi="Times New Roman"/>
                <w:color w:val="000000"/>
                <w:sz w:val="20"/>
                <w:highlight w:val="cyan"/>
              </w:rPr>
              <w:t>konsultācijas un</w:t>
            </w:r>
            <w:r>
              <w:rPr>
                <w:rFonts w:ascii="Times New Roman" w:hAnsi="Times New Roman"/>
                <w:color w:val="000000"/>
                <w:sz w:val="20"/>
              </w:rPr>
              <w:t xml:space="preserve"> </w:t>
            </w:r>
            <w:r>
              <w:rPr>
                <w:rFonts w:ascii="Times New Roman" w:hAnsi="Times New Roman"/>
                <w:color w:val="000000"/>
                <w:sz w:val="20"/>
                <w:highlight w:val="cyan"/>
              </w:rPr>
              <w:t>atbilstības nodrošināšana</w:t>
            </w:r>
          </w:p>
          <w:p w14:paraId="74779B13" w14:textId="77777777" w:rsidR="00324D22" w:rsidRPr="00957263" w:rsidRDefault="00324D22" w:rsidP="00957263">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(E.09.)</w:t>
            </w:r>
          </w:p>
        </w:tc>
        <w:tc>
          <w:tcPr>
            <w:tcW w:w="697" w:type="pct"/>
            <w:gridSpan w:val="2"/>
            <w:tcBorders>
              <w:top w:val="single" w:sz="8" w:space="0" w:color="000000"/>
              <w:left w:val="single" w:sz="8" w:space="0" w:color="000000"/>
              <w:bottom w:val="single" w:sz="8" w:space="0" w:color="000000"/>
            </w:tcBorders>
          </w:tcPr>
          <w:p w14:paraId="0E44B832" w14:textId="7B712ECA" w:rsidR="00324D22" w:rsidRPr="00957263" w:rsidRDefault="00324D22" w:rsidP="00957263">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RS.AN – analīze</w:t>
            </w:r>
          </w:p>
        </w:tc>
      </w:tr>
      <w:tr w:rsidR="00DF0FA5" w:rsidRPr="008208F0" w14:paraId="41ED4116" w14:textId="77777777" w:rsidTr="00142FF1">
        <w:trPr>
          <w:gridBefore w:val="1"/>
          <w:wBefore w:w="9" w:type="pct"/>
          <w:trHeight w:val="731"/>
        </w:trPr>
        <w:tc>
          <w:tcPr>
            <w:tcW w:w="1327" w:type="pct"/>
            <w:gridSpan w:val="2"/>
            <w:tcBorders>
              <w:top w:val="single" w:sz="8" w:space="0" w:color="000000"/>
              <w:bottom w:val="single" w:sz="8" w:space="0" w:color="000000"/>
              <w:right w:val="single" w:sz="8" w:space="0" w:color="000000"/>
            </w:tcBorders>
          </w:tcPr>
          <w:p w14:paraId="168582F6" w14:textId="5B0C9884"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lastRenderedPageBreak/>
              <w:t>Īstenot pasākumus, lai novērstu informācijas drošības incidentu sekas</w:t>
            </w:r>
          </w:p>
        </w:tc>
        <w:tc>
          <w:tcPr>
            <w:tcW w:w="702" w:type="pct"/>
            <w:gridSpan w:val="2"/>
            <w:tcBorders>
              <w:top w:val="single" w:sz="8" w:space="0" w:color="000000"/>
              <w:left w:val="single" w:sz="8" w:space="0" w:color="000000"/>
              <w:bottom w:val="single" w:sz="8" w:space="0" w:color="000000"/>
              <w:right w:val="single" w:sz="8" w:space="0" w:color="000000"/>
            </w:tcBorders>
          </w:tcPr>
          <w:p w14:paraId="1455FDEA"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Darbības pasākums</w:t>
            </w:r>
          </w:p>
        </w:tc>
        <w:tc>
          <w:tcPr>
            <w:tcW w:w="1167" w:type="pct"/>
            <w:gridSpan w:val="3"/>
            <w:tcBorders>
              <w:top w:val="single" w:sz="8" w:space="0" w:color="000000"/>
              <w:left w:val="single" w:sz="8" w:space="0" w:color="000000"/>
              <w:bottom w:val="single" w:sz="8" w:space="0" w:color="000000"/>
              <w:right w:val="single" w:sz="8" w:space="0" w:color="000000"/>
            </w:tcBorders>
          </w:tcPr>
          <w:p w14:paraId="47826F5E"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IS.D.OR.220. punkta c) apakšpunkts</w:t>
            </w:r>
          </w:p>
        </w:tc>
        <w:tc>
          <w:tcPr>
            <w:tcW w:w="1098" w:type="pct"/>
            <w:gridSpan w:val="3"/>
            <w:tcBorders>
              <w:top w:val="single" w:sz="8" w:space="0" w:color="000000"/>
              <w:left w:val="single" w:sz="8" w:space="0" w:color="000000"/>
              <w:bottom w:val="single" w:sz="8" w:space="0" w:color="000000"/>
              <w:right w:val="single" w:sz="8" w:space="0" w:color="000000"/>
            </w:tcBorders>
          </w:tcPr>
          <w:p w14:paraId="71F74276" w14:textId="77777777" w:rsidR="00324D22" w:rsidRPr="00957263" w:rsidRDefault="00324D22" w:rsidP="00957263">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rPr>
              <w:t>Incidentu pārvaldība</w:t>
            </w:r>
          </w:p>
          <w:p w14:paraId="35BD967D" w14:textId="77777777" w:rsidR="00324D22" w:rsidRPr="00957263" w:rsidRDefault="00324D22" w:rsidP="00957263">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(C.04.)</w:t>
            </w:r>
          </w:p>
        </w:tc>
        <w:tc>
          <w:tcPr>
            <w:tcW w:w="697" w:type="pct"/>
            <w:gridSpan w:val="2"/>
            <w:tcBorders>
              <w:top w:val="single" w:sz="8" w:space="0" w:color="000000"/>
              <w:left w:val="single" w:sz="8" w:space="0" w:color="000000"/>
              <w:bottom w:val="single" w:sz="8" w:space="0" w:color="000000"/>
            </w:tcBorders>
          </w:tcPr>
          <w:p w14:paraId="7D26508E" w14:textId="7D5ED0A2" w:rsidR="00324D22" w:rsidRPr="00957263" w:rsidRDefault="00324D22" w:rsidP="00957263">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RC.RP – seku novēršanas plānošana</w:t>
            </w:r>
          </w:p>
        </w:tc>
      </w:tr>
      <w:tr w:rsidR="00DF0FA5" w:rsidRPr="008208F0" w14:paraId="78469126" w14:textId="77777777" w:rsidTr="00142FF1">
        <w:trPr>
          <w:gridBefore w:val="1"/>
          <w:wBefore w:w="9" w:type="pct"/>
          <w:trHeight w:val="1215"/>
        </w:trPr>
        <w:tc>
          <w:tcPr>
            <w:tcW w:w="1327" w:type="pct"/>
            <w:gridSpan w:val="2"/>
            <w:tcBorders>
              <w:top w:val="single" w:sz="8" w:space="0" w:color="000000"/>
              <w:bottom w:val="single" w:sz="8" w:space="0" w:color="000000"/>
              <w:right w:val="single" w:sz="8" w:space="0" w:color="000000"/>
            </w:tcBorders>
          </w:tcPr>
          <w:p w14:paraId="45E6B93E"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Pārvaldīt riskus, kas ir saistīti ar nolīgtajām darbībām attiecībā uz informācijas drošības pārvaldību</w:t>
            </w:r>
          </w:p>
        </w:tc>
        <w:tc>
          <w:tcPr>
            <w:tcW w:w="702" w:type="pct"/>
            <w:gridSpan w:val="2"/>
            <w:tcBorders>
              <w:top w:val="single" w:sz="8" w:space="0" w:color="000000"/>
              <w:left w:val="single" w:sz="8" w:space="0" w:color="000000"/>
              <w:bottom w:val="single" w:sz="8" w:space="0" w:color="000000"/>
              <w:right w:val="single" w:sz="8" w:space="0" w:color="000000"/>
            </w:tcBorders>
          </w:tcPr>
          <w:p w14:paraId="674C57CE"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Pārvaldības pasākums</w:t>
            </w:r>
          </w:p>
        </w:tc>
        <w:tc>
          <w:tcPr>
            <w:tcW w:w="1167" w:type="pct"/>
            <w:gridSpan w:val="3"/>
            <w:tcBorders>
              <w:top w:val="single" w:sz="8" w:space="0" w:color="000000"/>
              <w:left w:val="single" w:sz="8" w:space="0" w:color="000000"/>
              <w:bottom w:val="single" w:sz="8" w:space="0" w:color="000000"/>
              <w:right w:val="single" w:sz="8" w:space="0" w:color="000000"/>
            </w:tcBorders>
          </w:tcPr>
          <w:p w14:paraId="67F20B6C"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IS.D.OR.235</w:t>
            </w:r>
          </w:p>
        </w:tc>
        <w:tc>
          <w:tcPr>
            <w:tcW w:w="1098" w:type="pct"/>
            <w:gridSpan w:val="3"/>
            <w:tcBorders>
              <w:top w:val="single" w:sz="8" w:space="0" w:color="000000"/>
              <w:left w:val="single" w:sz="8" w:space="0" w:color="000000"/>
              <w:bottom w:val="single" w:sz="8" w:space="0" w:color="000000"/>
              <w:right w:val="single" w:sz="8" w:space="0" w:color="000000"/>
            </w:tcBorders>
          </w:tcPr>
          <w:p w14:paraId="4BAD2D76" w14:textId="77777777" w:rsidR="00324D22" w:rsidRPr="00957263" w:rsidRDefault="00324D22" w:rsidP="00957263">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Attiecību ar piegādātājiem pārvaldība (E.10)</w:t>
            </w:r>
          </w:p>
        </w:tc>
        <w:tc>
          <w:tcPr>
            <w:tcW w:w="697" w:type="pct"/>
            <w:gridSpan w:val="2"/>
            <w:tcBorders>
              <w:top w:val="single" w:sz="8" w:space="0" w:color="000000"/>
              <w:left w:val="single" w:sz="8" w:space="0" w:color="000000"/>
              <w:bottom w:val="single" w:sz="8" w:space="0" w:color="000000"/>
            </w:tcBorders>
          </w:tcPr>
          <w:p w14:paraId="5813523B" w14:textId="77777777" w:rsidR="00324D22" w:rsidRPr="00957263" w:rsidRDefault="00324D22" w:rsidP="00957263">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GV.RM – riska pārvaldība</w:t>
            </w:r>
          </w:p>
        </w:tc>
      </w:tr>
      <w:tr w:rsidR="00DF0FA5" w:rsidRPr="008208F0" w14:paraId="28937CDD" w14:textId="77777777" w:rsidTr="00142FF1">
        <w:trPr>
          <w:gridBefore w:val="1"/>
          <w:wBefore w:w="9" w:type="pct"/>
          <w:trHeight w:val="1221"/>
        </w:trPr>
        <w:tc>
          <w:tcPr>
            <w:tcW w:w="1327" w:type="pct"/>
            <w:gridSpan w:val="2"/>
            <w:tcBorders>
              <w:top w:val="single" w:sz="8" w:space="0" w:color="000000"/>
              <w:bottom w:val="single" w:sz="8" w:space="0" w:color="000000"/>
              <w:right w:val="single" w:sz="8" w:space="0" w:color="000000"/>
            </w:tcBorders>
          </w:tcPr>
          <w:p w14:paraId="6DB8CD0E" w14:textId="59873440"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Izveidot un uzturēt procesu, lai nodrošinātu, ka ir pietiekami daudz darbinieku visu ar informācijas drošības pārvaldību saistīto pasākumu īstenošanai</w:t>
            </w:r>
          </w:p>
        </w:tc>
        <w:tc>
          <w:tcPr>
            <w:tcW w:w="702" w:type="pct"/>
            <w:gridSpan w:val="2"/>
            <w:tcBorders>
              <w:top w:val="single" w:sz="8" w:space="0" w:color="000000"/>
              <w:left w:val="single" w:sz="8" w:space="0" w:color="000000"/>
              <w:bottom w:val="single" w:sz="8" w:space="0" w:color="000000"/>
              <w:right w:val="single" w:sz="8" w:space="0" w:color="000000"/>
            </w:tcBorders>
          </w:tcPr>
          <w:p w14:paraId="23FA2DA4"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Pārvaldības pasākums</w:t>
            </w:r>
          </w:p>
        </w:tc>
        <w:tc>
          <w:tcPr>
            <w:tcW w:w="1167" w:type="pct"/>
            <w:gridSpan w:val="3"/>
            <w:tcBorders>
              <w:top w:val="single" w:sz="8" w:space="0" w:color="000000"/>
              <w:left w:val="single" w:sz="8" w:space="0" w:color="000000"/>
              <w:bottom w:val="single" w:sz="8" w:space="0" w:color="000000"/>
              <w:right w:val="single" w:sz="8" w:space="0" w:color="000000"/>
            </w:tcBorders>
          </w:tcPr>
          <w:p w14:paraId="2D18A776"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IS.D.OR.240. punkta f) apakšpunkts</w:t>
            </w:r>
          </w:p>
        </w:tc>
        <w:tc>
          <w:tcPr>
            <w:tcW w:w="1098" w:type="pct"/>
            <w:gridSpan w:val="3"/>
            <w:tcBorders>
              <w:top w:val="single" w:sz="8" w:space="0" w:color="000000"/>
              <w:left w:val="single" w:sz="8" w:space="0" w:color="000000"/>
              <w:bottom w:val="single" w:sz="8" w:space="0" w:color="000000"/>
              <w:right w:val="single" w:sz="8" w:space="0" w:color="000000"/>
            </w:tcBorders>
          </w:tcPr>
          <w:p w14:paraId="31941E3F" w14:textId="77777777" w:rsidR="00324D22" w:rsidRPr="00957263" w:rsidRDefault="00324D22" w:rsidP="00957263">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Personāla izaugsme (D.11)</w:t>
            </w:r>
          </w:p>
        </w:tc>
        <w:tc>
          <w:tcPr>
            <w:tcW w:w="697" w:type="pct"/>
            <w:gridSpan w:val="2"/>
            <w:tcBorders>
              <w:top w:val="single" w:sz="8" w:space="0" w:color="000000"/>
              <w:left w:val="single" w:sz="8" w:space="0" w:color="000000"/>
              <w:bottom w:val="single" w:sz="8" w:space="0" w:color="000000"/>
            </w:tcBorders>
          </w:tcPr>
          <w:p w14:paraId="69A98D02" w14:textId="7879D0C4" w:rsidR="00324D22" w:rsidRPr="00957263" w:rsidRDefault="00324D22" w:rsidP="00957263">
            <w:pPr>
              <w:pStyle w:val="TableParagraph"/>
              <w:spacing w:before="120" w:after="120"/>
              <w:ind w:left="57" w:right="57"/>
              <w:rPr>
                <w:rFonts w:ascii="Times New Roman" w:hAnsi="Times New Roman" w:cs="Times New Roman"/>
                <w:noProof/>
                <w:color w:val="000000"/>
                <w:sz w:val="20"/>
                <w:szCs w:val="20"/>
              </w:rPr>
            </w:pPr>
            <w:r w:rsidRPr="0037499E">
              <w:rPr>
                <w:rFonts w:ascii="Times New Roman" w:hAnsi="Times New Roman"/>
                <w:color w:val="000000"/>
                <w:sz w:val="20"/>
                <w:highlight w:val="cyan"/>
              </w:rPr>
              <w:t>GV.PO – stratēģija, politika un uzraudzība</w:t>
            </w:r>
          </w:p>
        </w:tc>
      </w:tr>
      <w:tr w:rsidR="00DF0FA5" w:rsidRPr="008208F0" w14:paraId="53FF3165" w14:textId="77777777" w:rsidTr="00142FF1">
        <w:trPr>
          <w:gridBefore w:val="1"/>
          <w:wBefore w:w="9" w:type="pct"/>
          <w:trHeight w:val="1230"/>
        </w:trPr>
        <w:tc>
          <w:tcPr>
            <w:tcW w:w="1327" w:type="pct"/>
            <w:gridSpan w:val="2"/>
            <w:tcBorders>
              <w:top w:val="single" w:sz="8" w:space="0" w:color="000000"/>
              <w:bottom w:val="single" w:sz="8" w:space="0" w:color="000000"/>
              <w:right w:val="single" w:sz="8" w:space="0" w:color="000000"/>
            </w:tcBorders>
          </w:tcPr>
          <w:p w14:paraId="3D29FCC8"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Izveidot un uzturēt procesu, lai nodrošinātu, ka darbiniekiem ir vajadzīgā kompetence ar informācijas drošības pārvaldību saistīto darbību veikšanai</w:t>
            </w:r>
          </w:p>
          <w:p w14:paraId="0ED35DF9"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p>
        </w:tc>
        <w:tc>
          <w:tcPr>
            <w:tcW w:w="702" w:type="pct"/>
            <w:gridSpan w:val="2"/>
            <w:tcBorders>
              <w:top w:val="single" w:sz="8" w:space="0" w:color="000000"/>
              <w:left w:val="single" w:sz="8" w:space="0" w:color="000000"/>
              <w:bottom w:val="single" w:sz="8" w:space="0" w:color="000000"/>
              <w:right w:val="single" w:sz="8" w:space="0" w:color="000000"/>
            </w:tcBorders>
          </w:tcPr>
          <w:p w14:paraId="01B81AAA"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Pārvaldības pasākums</w:t>
            </w:r>
          </w:p>
        </w:tc>
        <w:tc>
          <w:tcPr>
            <w:tcW w:w="1167" w:type="pct"/>
            <w:gridSpan w:val="3"/>
            <w:tcBorders>
              <w:top w:val="single" w:sz="8" w:space="0" w:color="000000"/>
              <w:left w:val="single" w:sz="8" w:space="0" w:color="000000"/>
              <w:bottom w:val="single" w:sz="8" w:space="0" w:color="000000"/>
              <w:right w:val="single" w:sz="8" w:space="0" w:color="000000"/>
            </w:tcBorders>
          </w:tcPr>
          <w:p w14:paraId="37EEB276"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IS.D.OR.240. punkta g) apakšpunkts</w:t>
            </w:r>
          </w:p>
        </w:tc>
        <w:tc>
          <w:tcPr>
            <w:tcW w:w="1098" w:type="pct"/>
            <w:gridSpan w:val="3"/>
            <w:tcBorders>
              <w:top w:val="single" w:sz="8" w:space="0" w:color="000000"/>
              <w:left w:val="single" w:sz="8" w:space="0" w:color="000000"/>
              <w:bottom w:val="single" w:sz="8" w:space="0" w:color="000000"/>
              <w:right w:val="single" w:sz="8" w:space="0" w:color="000000"/>
            </w:tcBorders>
          </w:tcPr>
          <w:p w14:paraId="5B412CDC" w14:textId="77777777" w:rsidR="00324D22" w:rsidRPr="00957263" w:rsidRDefault="00324D22" w:rsidP="00957263">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Personāla izaugsme (D.11)</w:t>
            </w:r>
          </w:p>
        </w:tc>
        <w:tc>
          <w:tcPr>
            <w:tcW w:w="697" w:type="pct"/>
            <w:gridSpan w:val="2"/>
            <w:tcBorders>
              <w:top w:val="single" w:sz="8" w:space="0" w:color="000000"/>
              <w:left w:val="single" w:sz="8" w:space="0" w:color="000000"/>
              <w:bottom w:val="single" w:sz="8" w:space="0" w:color="000000"/>
            </w:tcBorders>
          </w:tcPr>
          <w:p w14:paraId="630BBA83" w14:textId="13613BD9" w:rsidR="00324D22" w:rsidRPr="00957263" w:rsidRDefault="00324D22" w:rsidP="00957263">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GV.PO – stratēģija, politika un uzraudzība</w:t>
            </w:r>
          </w:p>
        </w:tc>
      </w:tr>
      <w:tr w:rsidR="00DF0FA5" w:rsidRPr="008208F0" w14:paraId="00E59877" w14:textId="77777777" w:rsidTr="00142FF1">
        <w:trPr>
          <w:gridBefore w:val="1"/>
          <w:wBefore w:w="9" w:type="pct"/>
          <w:trHeight w:val="1336"/>
        </w:trPr>
        <w:tc>
          <w:tcPr>
            <w:tcW w:w="1327" w:type="pct"/>
            <w:gridSpan w:val="2"/>
            <w:tcBorders>
              <w:top w:val="single" w:sz="8" w:space="0" w:color="000000"/>
              <w:bottom w:val="single" w:sz="8" w:space="0" w:color="000000"/>
              <w:right w:val="single" w:sz="8" w:space="0" w:color="000000"/>
            </w:tcBorders>
          </w:tcPr>
          <w:p w14:paraId="0016C890"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Izveidot un uzturēt procesu, lai nodrošinātu, ka darbinieki atzīst ar piešķirtajām funkcijām un uzdevumiem saistītos pienākumus</w:t>
            </w:r>
          </w:p>
        </w:tc>
        <w:tc>
          <w:tcPr>
            <w:tcW w:w="702" w:type="pct"/>
            <w:gridSpan w:val="2"/>
            <w:tcBorders>
              <w:top w:val="single" w:sz="8" w:space="0" w:color="000000"/>
              <w:left w:val="single" w:sz="8" w:space="0" w:color="000000"/>
              <w:bottom w:val="single" w:sz="8" w:space="0" w:color="000000"/>
              <w:right w:val="single" w:sz="8" w:space="0" w:color="000000"/>
            </w:tcBorders>
          </w:tcPr>
          <w:p w14:paraId="74496646"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Pārvaldības pasākums</w:t>
            </w:r>
          </w:p>
        </w:tc>
        <w:tc>
          <w:tcPr>
            <w:tcW w:w="1167" w:type="pct"/>
            <w:gridSpan w:val="3"/>
            <w:tcBorders>
              <w:top w:val="single" w:sz="8" w:space="0" w:color="000000"/>
              <w:left w:val="single" w:sz="8" w:space="0" w:color="000000"/>
              <w:bottom w:val="single" w:sz="8" w:space="0" w:color="000000"/>
              <w:right w:val="single" w:sz="8" w:space="0" w:color="000000"/>
            </w:tcBorders>
          </w:tcPr>
          <w:p w14:paraId="62EAD2DF"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IS.D.OR.240. punkta h) apakšpunkts</w:t>
            </w:r>
          </w:p>
        </w:tc>
        <w:tc>
          <w:tcPr>
            <w:tcW w:w="1098" w:type="pct"/>
            <w:gridSpan w:val="3"/>
            <w:tcBorders>
              <w:top w:val="single" w:sz="8" w:space="0" w:color="000000"/>
              <w:left w:val="single" w:sz="8" w:space="0" w:color="000000"/>
              <w:bottom w:val="single" w:sz="8" w:space="0" w:color="000000"/>
              <w:right w:val="single" w:sz="8" w:space="0" w:color="000000"/>
            </w:tcBorders>
          </w:tcPr>
          <w:p w14:paraId="0E6BD3A5" w14:textId="77777777" w:rsidR="00324D22" w:rsidRPr="00957263" w:rsidRDefault="00324D22" w:rsidP="00957263">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Personāla izaugsme (D.11)</w:t>
            </w:r>
          </w:p>
        </w:tc>
        <w:tc>
          <w:tcPr>
            <w:tcW w:w="697" w:type="pct"/>
            <w:gridSpan w:val="2"/>
            <w:tcBorders>
              <w:top w:val="single" w:sz="8" w:space="0" w:color="000000"/>
              <w:left w:val="single" w:sz="8" w:space="0" w:color="000000"/>
              <w:bottom w:val="single" w:sz="8" w:space="0" w:color="000000"/>
            </w:tcBorders>
          </w:tcPr>
          <w:p w14:paraId="63F674A4" w14:textId="15C30FA1" w:rsidR="00324D22" w:rsidRPr="00957263" w:rsidRDefault="00324D22" w:rsidP="00957263">
            <w:pPr>
              <w:pStyle w:val="TableParagraph"/>
              <w:spacing w:before="120" w:after="120"/>
              <w:ind w:left="57" w:right="57"/>
              <w:rPr>
                <w:rFonts w:ascii="Times New Roman" w:hAnsi="Times New Roman" w:cs="Times New Roman"/>
                <w:noProof/>
                <w:color w:val="000000"/>
                <w:sz w:val="20"/>
                <w:szCs w:val="20"/>
              </w:rPr>
            </w:pPr>
            <w:r w:rsidRPr="0037499E">
              <w:rPr>
                <w:rFonts w:ascii="Times New Roman" w:hAnsi="Times New Roman"/>
                <w:color w:val="000000"/>
                <w:sz w:val="20"/>
                <w:highlight w:val="cyan"/>
              </w:rPr>
              <w:t>GV.PO – stratēģija, politika un uzraudzība</w:t>
            </w:r>
          </w:p>
        </w:tc>
      </w:tr>
      <w:tr w:rsidR="00DF0FA5" w:rsidRPr="008208F0" w14:paraId="43475D1B" w14:textId="77777777" w:rsidTr="00142FF1">
        <w:trPr>
          <w:gridBefore w:val="1"/>
          <w:wBefore w:w="9" w:type="pct"/>
          <w:trHeight w:val="1391"/>
        </w:trPr>
        <w:tc>
          <w:tcPr>
            <w:tcW w:w="1327" w:type="pct"/>
            <w:gridSpan w:val="2"/>
            <w:tcBorders>
              <w:top w:val="single" w:sz="8" w:space="0" w:color="000000"/>
              <w:bottom w:val="single" w:sz="8" w:space="0" w:color="000000"/>
              <w:right w:val="single" w:sz="8" w:space="0" w:color="000000"/>
            </w:tcBorders>
          </w:tcPr>
          <w:p w14:paraId="0316BB64"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Pārbaudīt to darbinieku identitāti un uzticamību, kam ir piekļuve informācijas sistēmām</w:t>
            </w:r>
          </w:p>
        </w:tc>
        <w:tc>
          <w:tcPr>
            <w:tcW w:w="702" w:type="pct"/>
            <w:gridSpan w:val="2"/>
            <w:tcBorders>
              <w:top w:val="single" w:sz="8" w:space="0" w:color="000000"/>
              <w:left w:val="single" w:sz="8" w:space="0" w:color="000000"/>
              <w:bottom w:val="single" w:sz="8" w:space="0" w:color="000000"/>
              <w:right w:val="single" w:sz="8" w:space="0" w:color="000000"/>
            </w:tcBorders>
          </w:tcPr>
          <w:p w14:paraId="14EA4DE3"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Pārvaldības pasākums</w:t>
            </w:r>
          </w:p>
        </w:tc>
        <w:tc>
          <w:tcPr>
            <w:tcW w:w="1167" w:type="pct"/>
            <w:gridSpan w:val="3"/>
            <w:tcBorders>
              <w:top w:val="single" w:sz="8" w:space="0" w:color="000000"/>
              <w:left w:val="single" w:sz="8" w:space="0" w:color="000000"/>
              <w:bottom w:val="single" w:sz="8" w:space="0" w:color="000000"/>
              <w:right w:val="single" w:sz="8" w:space="0" w:color="000000"/>
            </w:tcBorders>
          </w:tcPr>
          <w:p w14:paraId="7AB05EF9"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IS.D.OR.240. punkta i) apakšpunkts</w:t>
            </w:r>
          </w:p>
        </w:tc>
        <w:tc>
          <w:tcPr>
            <w:tcW w:w="1098" w:type="pct"/>
            <w:gridSpan w:val="3"/>
            <w:tcBorders>
              <w:top w:val="single" w:sz="8" w:space="0" w:color="000000"/>
              <w:left w:val="single" w:sz="8" w:space="0" w:color="000000"/>
              <w:bottom w:val="single" w:sz="8" w:space="0" w:color="000000"/>
              <w:right w:val="single" w:sz="8" w:space="0" w:color="000000"/>
            </w:tcBorders>
          </w:tcPr>
          <w:p w14:paraId="64541E54" w14:textId="77777777" w:rsidR="00324D22" w:rsidRPr="00957263" w:rsidRDefault="00324D22" w:rsidP="00957263">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IDP (E.08)</w:t>
            </w:r>
          </w:p>
        </w:tc>
        <w:tc>
          <w:tcPr>
            <w:tcW w:w="697" w:type="pct"/>
            <w:gridSpan w:val="2"/>
            <w:tcBorders>
              <w:top w:val="single" w:sz="8" w:space="0" w:color="000000"/>
              <w:left w:val="single" w:sz="8" w:space="0" w:color="000000"/>
              <w:bottom w:val="single" w:sz="8" w:space="0" w:color="000000"/>
            </w:tcBorders>
          </w:tcPr>
          <w:p w14:paraId="7C2F7278" w14:textId="1127A4A7" w:rsidR="00324D22" w:rsidRPr="00957263" w:rsidRDefault="00324D22" w:rsidP="00957263">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PR.AC – identitāšu pārvaldība un piekļuves kontrole</w:t>
            </w:r>
          </w:p>
        </w:tc>
      </w:tr>
      <w:tr w:rsidR="00DF0FA5" w:rsidRPr="008208F0" w14:paraId="69F467EF" w14:textId="77777777" w:rsidTr="00142FF1">
        <w:trPr>
          <w:gridBefore w:val="1"/>
          <w:wBefore w:w="9" w:type="pct"/>
          <w:trHeight w:val="976"/>
        </w:trPr>
        <w:tc>
          <w:tcPr>
            <w:tcW w:w="1327" w:type="pct"/>
            <w:gridSpan w:val="2"/>
            <w:tcBorders>
              <w:top w:val="single" w:sz="8" w:space="0" w:color="000000"/>
              <w:bottom w:val="single" w:sz="8" w:space="0" w:color="000000"/>
              <w:right w:val="single" w:sz="8" w:space="0" w:color="000000"/>
            </w:tcBorders>
          </w:tcPr>
          <w:p w14:paraId="23CBA3DC"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Arhivēt, aizsargāt un glabāt ierakstus un nodrošināt, ka tie ir izsekojami noteiktu laiku</w:t>
            </w:r>
          </w:p>
        </w:tc>
        <w:tc>
          <w:tcPr>
            <w:tcW w:w="702" w:type="pct"/>
            <w:gridSpan w:val="2"/>
            <w:tcBorders>
              <w:top w:val="single" w:sz="8" w:space="0" w:color="000000"/>
              <w:left w:val="single" w:sz="8" w:space="0" w:color="000000"/>
              <w:bottom w:val="single" w:sz="8" w:space="0" w:color="000000"/>
              <w:right w:val="single" w:sz="8" w:space="0" w:color="000000"/>
            </w:tcBorders>
          </w:tcPr>
          <w:p w14:paraId="54EFAAF4"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Darbības pasākums</w:t>
            </w:r>
          </w:p>
        </w:tc>
        <w:tc>
          <w:tcPr>
            <w:tcW w:w="1167" w:type="pct"/>
            <w:gridSpan w:val="3"/>
            <w:tcBorders>
              <w:top w:val="single" w:sz="8" w:space="0" w:color="000000"/>
              <w:left w:val="single" w:sz="8" w:space="0" w:color="000000"/>
              <w:bottom w:val="single" w:sz="8" w:space="0" w:color="000000"/>
              <w:right w:val="single" w:sz="8" w:space="0" w:color="000000"/>
            </w:tcBorders>
          </w:tcPr>
          <w:p w14:paraId="4A298916"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IS.D.OR.245</w:t>
            </w:r>
          </w:p>
        </w:tc>
        <w:tc>
          <w:tcPr>
            <w:tcW w:w="1098" w:type="pct"/>
            <w:gridSpan w:val="3"/>
            <w:tcBorders>
              <w:top w:val="single" w:sz="8" w:space="0" w:color="000000"/>
              <w:left w:val="single" w:sz="8" w:space="0" w:color="000000"/>
              <w:bottom w:val="single" w:sz="8" w:space="0" w:color="000000"/>
              <w:right w:val="single" w:sz="8" w:space="0" w:color="000000"/>
            </w:tcBorders>
          </w:tcPr>
          <w:p w14:paraId="712FE036" w14:textId="7FEA54CA" w:rsidR="00324D22" w:rsidRPr="00957263" w:rsidRDefault="00324D22" w:rsidP="00957263">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IDP (E.08), atbilstība (E.09)</w:t>
            </w:r>
          </w:p>
        </w:tc>
        <w:tc>
          <w:tcPr>
            <w:tcW w:w="697" w:type="pct"/>
            <w:gridSpan w:val="2"/>
            <w:tcBorders>
              <w:top w:val="single" w:sz="8" w:space="0" w:color="000000"/>
              <w:left w:val="single" w:sz="8" w:space="0" w:color="000000"/>
              <w:bottom w:val="single" w:sz="8" w:space="0" w:color="000000"/>
            </w:tcBorders>
          </w:tcPr>
          <w:p w14:paraId="54B97618" w14:textId="77777777" w:rsidR="00324D22" w:rsidRPr="00957263" w:rsidRDefault="00324D22" w:rsidP="00957263">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PR.DS – datu drošība</w:t>
            </w:r>
          </w:p>
        </w:tc>
      </w:tr>
      <w:tr w:rsidR="00DF0FA5" w:rsidRPr="008208F0" w14:paraId="38992748" w14:textId="77777777" w:rsidTr="00142FF1">
        <w:trPr>
          <w:gridBefore w:val="1"/>
          <w:wBefore w:w="9" w:type="pct"/>
          <w:trHeight w:val="884"/>
        </w:trPr>
        <w:tc>
          <w:tcPr>
            <w:tcW w:w="1327" w:type="pct"/>
            <w:gridSpan w:val="2"/>
            <w:tcBorders>
              <w:top w:val="single" w:sz="8" w:space="0" w:color="000000"/>
              <w:bottom w:val="single" w:sz="8" w:space="0" w:color="000000"/>
              <w:right w:val="single" w:sz="8" w:space="0" w:color="000000"/>
            </w:tcBorders>
          </w:tcPr>
          <w:p w14:paraId="60442745" w14:textId="02374443"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Labot konstatēto neatbilstību pēc kompetentās iestādes paziņojuma termiņā, par kuru ir panākta vienošanās ar kompetento iestādi</w:t>
            </w:r>
          </w:p>
        </w:tc>
        <w:tc>
          <w:tcPr>
            <w:tcW w:w="702" w:type="pct"/>
            <w:gridSpan w:val="2"/>
            <w:tcBorders>
              <w:top w:val="single" w:sz="8" w:space="0" w:color="000000"/>
              <w:left w:val="single" w:sz="8" w:space="0" w:color="000000"/>
              <w:bottom w:val="single" w:sz="8" w:space="0" w:color="000000"/>
              <w:right w:val="single" w:sz="8" w:space="0" w:color="000000"/>
            </w:tcBorders>
          </w:tcPr>
          <w:p w14:paraId="65C145A7"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Darbības pasākums</w:t>
            </w:r>
          </w:p>
        </w:tc>
        <w:tc>
          <w:tcPr>
            <w:tcW w:w="1167" w:type="pct"/>
            <w:gridSpan w:val="3"/>
            <w:tcBorders>
              <w:top w:val="single" w:sz="8" w:space="0" w:color="000000"/>
              <w:left w:val="single" w:sz="8" w:space="0" w:color="000000"/>
              <w:bottom w:val="single" w:sz="8" w:space="0" w:color="000000"/>
              <w:right w:val="single" w:sz="8" w:space="0" w:color="000000"/>
            </w:tcBorders>
          </w:tcPr>
          <w:p w14:paraId="2C871834"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IS.D.OR.225</w:t>
            </w:r>
          </w:p>
        </w:tc>
        <w:tc>
          <w:tcPr>
            <w:tcW w:w="1098" w:type="pct"/>
            <w:gridSpan w:val="3"/>
            <w:tcBorders>
              <w:top w:val="single" w:sz="8" w:space="0" w:color="000000"/>
              <w:left w:val="single" w:sz="8" w:space="0" w:color="000000"/>
              <w:bottom w:val="single" w:sz="8" w:space="0" w:color="000000"/>
              <w:right w:val="single" w:sz="8" w:space="0" w:color="000000"/>
            </w:tcBorders>
            <w:shd w:val="clear" w:color="auto" w:fill="BEBEBE"/>
          </w:tcPr>
          <w:p w14:paraId="55B84666"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p>
        </w:tc>
        <w:tc>
          <w:tcPr>
            <w:tcW w:w="697" w:type="pct"/>
            <w:gridSpan w:val="2"/>
            <w:tcBorders>
              <w:top w:val="single" w:sz="8" w:space="0" w:color="000000"/>
              <w:left w:val="single" w:sz="8" w:space="0" w:color="000000"/>
              <w:bottom w:val="single" w:sz="8" w:space="0" w:color="000000"/>
            </w:tcBorders>
            <w:shd w:val="clear" w:color="auto" w:fill="BEBEBE"/>
          </w:tcPr>
          <w:p w14:paraId="1971AA26"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p>
        </w:tc>
      </w:tr>
      <w:tr w:rsidR="00DF0FA5" w:rsidRPr="008208F0" w14:paraId="43B11EB9" w14:textId="77777777" w:rsidTr="00142FF1">
        <w:trPr>
          <w:gridBefore w:val="1"/>
          <w:wBefore w:w="9" w:type="pct"/>
          <w:trHeight w:val="1372"/>
        </w:trPr>
        <w:tc>
          <w:tcPr>
            <w:tcW w:w="1327" w:type="pct"/>
            <w:gridSpan w:val="2"/>
            <w:tcBorders>
              <w:top w:val="single" w:sz="8" w:space="0" w:color="000000"/>
              <w:bottom w:val="single" w:sz="8" w:space="0" w:color="000000"/>
              <w:right w:val="single" w:sz="8" w:space="0" w:color="000000"/>
            </w:tcBorders>
          </w:tcPr>
          <w:p w14:paraId="5B3AB76B"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Īstenot informācijas drošības ziņošanas sistēmu saskaņā ar Regulu (ES) Nr. 376/2014</w:t>
            </w:r>
          </w:p>
        </w:tc>
        <w:tc>
          <w:tcPr>
            <w:tcW w:w="702" w:type="pct"/>
            <w:gridSpan w:val="2"/>
            <w:tcBorders>
              <w:top w:val="single" w:sz="8" w:space="0" w:color="000000"/>
              <w:left w:val="single" w:sz="8" w:space="0" w:color="000000"/>
              <w:bottom w:val="single" w:sz="8" w:space="0" w:color="000000"/>
              <w:right w:val="single" w:sz="8" w:space="0" w:color="000000"/>
            </w:tcBorders>
          </w:tcPr>
          <w:p w14:paraId="7AAFBEC0"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Pārvaldības pasākums</w:t>
            </w:r>
          </w:p>
        </w:tc>
        <w:tc>
          <w:tcPr>
            <w:tcW w:w="1167" w:type="pct"/>
            <w:gridSpan w:val="3"/>
            <w:tcBorders>
              <w:top w:val="single" w:sz="8" w:space="0" w:color="000000"/>
              <w:left w:val="single" w:sz="8" w:space="0" w:color="000000"/>
              <w:bottom w:val="single" w:sz="8" w:space="0" w:color="000000"/>
              <w:right w:val="single" w:sz="8" w:space="0" w:color="000000"/>
            </w:tcBorders>
          </w:tcPr>
          <w:p w14:paraId="10D40D6D"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IS.D.OR.230. punkta a) apakšpunkts</w:t>
            </w:r>
          </w:p>
        </w:tc>
        <w:tc>
          <w:tcPr>
            <w:tcW w:w="1098" w:type="pct"/>
            <w:gridSpan w:val="3"/>
            <w:tcBorders>
              <w:top w:val="single" w:sz="8" w:space="0" w:color="000000"/>
              <w:left w:val="single" w:sz="8" w:space="0" w:color="000000"/>
              <w:bottom w:val="single" w:sz="8" w:space="0" w:color="000000"/>
              <w:right w:val="single" w:sz="8" w:space="0" w:color="000000"/>
            </w:tcBorders>
            <w:shd w:val="clear" w:color="auto" w:fill="BEBEBE"/>
          </w:tcPr>
          <w:p w14:paraId="3213B5C9"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p>
        </w:tc>
        <w:tc>
          <w:tcPr>
            <w:tcW w:w="697" w:type="pct"/>
            <w:gridSpan w:val="2"/>
            <w:tcBorders>
              <w:top w:val="single" w:sz="8" w:space="0" w:color="000000"/>
              <w:left w:val="single" w:sz="8" w:space="0" w:color="000000"/>
              <w:bottom w:val="single" w:sz="8" w:space="0" w:color="000000"/>
            </w:tcBorders>
            <w:shd w:val="clear" w:color="auto" w:fill="BEBEBE"/>
          </w:tcPr>
          <w:p w14:paraId="3931B9C9"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p>
        </w:tc>
      </w:tr>
      <w:tr w:rsidR="00DF0FA5" w:rsidRPr="008208F0" w14:paraId="5780E942" w14:textId="77777777" w:rsidTr="00142FF1">
        <w:trPr>
          <w:gridBefore w:val="1"/>
          <w:wBefore w:w="9" w:type="pct"/>
          <w:trHeight w:val="1442"/>
        </w:trPr>
        <w:tc>
          <w:tcPr>
            <w:tcW w:w="1327" w:type="pct"/>
            <w:gridSpan w:val="2"/>
            <w:tcBorders>
              <w:top w:val="single" w:sz="8" w:space="0" w:color="000000"/>
              <w:bottom w:val="single" w:sz="8" w:space="0" w:color="000000"/>
              <w:right w:val="single" w:sz="8" w:space="0" w:color="000000"/>
            </w:tcBorders>
          </w:tcPr>
          <w:p w14:paraId="4A616CB2"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lastRenderedPageBreak/>
              <w:t>Paziņot kompetentajai iestādei un ar zināmiem nosacījumiem arī citām personām par informācijas drošības incidentiem vai ievainojamību</w:t>
            </w:r>
          </w:p>
        </w:tc>
        <w:tc>
          <w:tcPr>
            <w:tcW w:w="702" w:type="pct"/>
            <w:gridSpan w:val="2"/>
            <w:tcBorders>
              <w:top w:val="single" w:sz="8" w:space="0" w:color="000000"/>
              <w:left w:val="single" w:sz="8" w:space="0" w:color="000000"/>
              <w:bottom w:val="single" w:sz="8" w:space="0" w:color="000000"/>
              <w:right w:val="single" w:sz="8" w:space="0" w:color="000000"/>
            </w:tcBorders>
          </w:tcPr>
          <w:p w14:paraId="459BF3BB"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Darbības pasākums</w:t>
            </w:r>
          </w:p>
        </w:tc>
        <w:tc>
          <w:tcPr>
            <w:tcW w:w="1167" w:type="pct"/>
            <w:gridSpan w:val="3"/>
            <w:tcBorders>
              <w:top w:val="single" w:sz="8" w:space="0" w:color="000000"/>
              <w:left w:val="single" w:sz="8" w:space="0" w:color="000000"/>
              <w:bottom w:val="single" w:sz="8" w:space="0" w:color="000000"/>
              <w:right w:val="single" w:sz="8" w:space="0" w:color="000000"/>
            </w:tcBorders>
          </w:tcPr>
          <w:p w14:paraId="77F5C137"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IS.D.OR.230. punkta b) apakšpunkts</w:t>
            </w:r>
          </w:p>
          <w:p w14:paraId="2A025FC1"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IS.D.OR.230. punkta c) apakšpunkts</w:t>
            </w:r>
          </w:p>
        </w:tc>
        <w:tc>
          <w:tcPr>
            <w:tcW w:w="1098" w:type="pct"/>
            <w:gridSpan w:val="3"/>
            <w:tcBorders>
              <w:top w:val="single" w:sz="8" w:space="0" w:color="000000"/>
              <w:left w:val="single" w:sz="8" w:space="0" w:color="000000"/>
              <w:bottom w:val="single" w:sz="8" w:space="0" w:color="000000"/>
              <w:right w:val="single" w:sz="8" w:space="0" w:color="000000"/>
            </w:tcBorders>
          </w:tcPr>
          <w:p w14:paraId="48D8131B" w14:textId="77777777" w:rsidR="00324D22" w:rsidRPr="00957263" w:rsidRDefault="00324D22" w:rsidP="00957263">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Incidentu pārvaldība (C.04)</w:t>
            </w:r>
          </w:p>
        </w:tc>
        <w:tc>
          <w:tcPr>
            <w:tcW w:w="697" w:type="pct"/>
            <w:gridSpan w:val="2"/>
            <w:tcBorders>
              <w:top w:val="single" w:sz="8" w:space="0" w:color="000000"/>
              <w:left w:val="single" w:sz="8" w:space="0" w:color="000000"/>
              <w:bottom w:val="single" w:sz="8" w:space="0" w:color="000000"/>
            </w:tcBorders>
          </w:tcPr>
          <w:p w14:paraId="25D0D4D0" w14:textId="21C465D8" w:rsidR="00324D22" w:rsidRPr="00957263" w:rsidRDefault="00324D22" w:rsidP="00957263">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RS.CO – paziņojumi</w:t>
            </w:r>
          </w:p>
        </w:tc>
      </w:tr>
      <w:tr w:rsidR="00DF0FA5" w:rsidRPr="008208F0" w14:paraId="2A64E631" w14:textId="77777777" w:rsidTr="00142FF1">
        <w:trPr>
          <w:gridBefore w:val="1"/>
          <w:wBefore w:w="9" w:type="pct"/>
          <w:trHeight w:val="1410"/>
        </w:trPr>
        <w:tc>
          <w:tcPr>
            <w:tcW w:w="1327" w:type="pct"/>
            <w:gridSpan w:val="2"/>
            <w:tcBorders>
              <w:top w:val="single" w:sz="8" w:space="0" w:color="000000"/>
              <w:bottom w:val="single" w:sz="8" w:space="0" w:color="000000"/>
              <w:right w:val="single" w:sz="8" w:space="0" w:color="000000"/>
            </w:tcBorders>
          </w:tcPr>
          <w:p w14:paraId="08EF86A7"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Regulāri novērtēt IDPS efektivitāti un gatavību</w:t>
            </w:r>
          </w:p>
        </w:tc>
        <w:tc>
          <w:tcPr>
            <w:tcW w:w="702" w:type="pct"/>
            <w:gridSpan w:val="2"/>
            <w:tcBorders>
              <w:top w:val="single" w:sz="8" w:space="0" w:color="000000"/>
              <w:left w:val="single" w:sz="8" w:space="0" w:color="000000"/>
              <w:bottom w:val="single" w:sz="8" w:space="0" w:color="000000"/>
              <w:right w:val="single" w:sz="8" w:space="0" w:color="000000"/>
            </w:tcBorders>
          </w:tcPr>
          <w:p w14:paraId="5A5D2E7F"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Darbības pasākums</w:t>
            </w:r>
          </w:p>
        </w:tc>
        <w:tc>
          <w:tcPr>
            <w:tcW w:w="1167" w:type="pct"/>
            <w:gridSpan w:val="3"/>
            <w:tcBorders>
              <w:top w:val="single" w:sz="8" w:space="0" w:color="000000"/>
              <w:left w:val="single" w:sz="8" w:space="0" w:color="000000"/>
              <w:bottom w:val="single" w:sz="8" w:space="0" w:color="000000"/>
              <w:right w:val="single" w:sz="8" w:space="0" w:color="000000"/>
            </w:tcBorders>
          </w:tcPr>
          <w:p w14:paraId="40427EEF"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IS.D.OR.260. punkta a) apakšpunkts</w:t>
            </w:r>
          </w:p>
        </w:tc>
        <w:tc>
          <w:tcPr>
            <w:tcW w:w="1098" w:type="pct"/>
            <w:gridSpan w:val="3"/>
            <w:tcBorders>
              <w:top w:val="single" w:sz="8" w:space="0" w:color="000000"/>
              <w:left w:val="single" w:sz="8" w:space="0" w:color="000000"/>
              <w:bottom w:val="single" w:sz="8" w:space="0" w:color="000000"/>
              <w:right w:val="single" w:sz="8" w:space="0" w:color="000000"/>
            </w:tcBorders>
          </w:tcPr>
          <w:p w14:paraId="1C8EDF22" w14:textId="77777777" w:rsidR="00324D22" w:rsidRPr="00957263" w:rsidRDefault="00324D22" w:rsidP="00957263">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IDP (E.08)</w:t>
            </w:r>
          </w:p>
        </w:tc>
        <w:tc>
          <w:tcPr>
            <w:tcW w:w="697" w:type="pct"/>
            <w:gridSpan w:val="2"/>
            <w:tcBorders>
              <w:top w:val="single" w:sz="8" w:space="0" w:color="000000"/>
              <w:left w:val="single" w:sz="8" w:space="0" w:color="000000"/>
              <w:bottom w:val="single" w:sz="8" w:space="0" w:color="000000"/>
            </w:tcBorders>
          </w:tcPr>
          <w:p w14:paraId="5D1C869C" w14:textId="5EA89A0C" w:rsidR="00324D22" w:rsidRPr="00957263" w:rsidRDefault="00324D22" w:rsidP="00957263">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GV.IA – uzlabojumi un novērtējums</w:t>
            </w:r>
          </w:p>
        </w:tc>
      </w:tr>
      <w:tr w:rsidR="00DF0FA5" w:rsidRPr="008208F0" w14:paraId="1DC52A0C" w14:textId="77777777" w:rsidTr="00142FF1">
        <w:trPr>
          <w:gridBefore w:val="1"/>
          <w:wBefore w:w="9" w:type="pct"/>
          <w:trHeight w:val="975"/>
        </w:trPr>
        <w:tc>
          <w:tcPr>
            <w:tcW w:w="1327" w:type="pct"/>
            <w:gridSpan w:val="2"/>
            <w:tcBorders>
              <w:top w:val="single" w:sz="8" w:space="0" w:color="000000"/>
              <w:bottom w:val="single" w:sz="8" w:space="0" w:color="000000"/>
              <w:right w:val="single" w:sz="8" w:space="0" w:color="000000"/>
            </w:tcBorders>
          </w:tcPr>
          <w:p w14:paraId="4CEE001E" w14:textId="37354B93"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Vajadzības gadījumā veikt pasākumus IDPS uzlabošanai. Atkārtoti novērtēt IDPS elementus, kurus ietekmē īstenotie pasākumi</w:t>
            </w:r>
          </w:p>
        </w:tc>
        <w:tc>
          <w:tcPr>
            <w:tcW w:w="702" w:type="pct"/>
            <w:gridSpan w:val="2"/>
            <w:tcBorders>
              <w:top w:val="single" w:sz="8" w:space="0" w:color="000000"/>
              <w:left w:val="single" w:sz="8" w:space="0" w:color="000000"/>
              <w:bottom w:val="single" w:sz="8" w:space="0" w:color="000000"/>
              <w:right w:val="single" w:sz="8" w:space="0" w:color="000000"/>
            </w:tcBorders>
          </w:tcPr>
          <w:p w14:paraId="22AE81F4" w14:textId="4F7E00BD"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Darbības pasākums</w:t>
            </w:r>
          </w:p>
        </w:tc>
        <w:tc>
          <w:tcPr>
            <w:tcW w:w="1167" w:type="pct"/>
            <w:gridSpan w:val="3"/>
            <w:tcBorders>
              <w:top w:val="single" w:sz="8" w:space="0" w:color="000000"/>
              <w:left w:val="single" w:sz="8" w:space="0" w:color="000000"/>
              <w:bottom w:val="single" w:sz="8" w:space="0" w:color="000000"/>
              <w:right w:val="single" w:sz="8" w:space="0" w:color="000000"/>
            </w:tcBorders>
          </w:tcPr>
          <w:p w14:paraId="1BBC88A9"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IS.D.OR.260. punkta b) apakšpunkts</w:t>
            </w:r>
          </w:p>
        </w:tc>
        <w:tc>
          <w:tcPr>
            <w:tcW w:w="1098" w:type="pct"/>
            <w:gridSpan w:val="3"/>
            <w:tcBorders>
              <w:top w:val="single" w:sz="8" w:space="0" w:color="000000"/>
              <w:left w:val="single" w:sz="8" w:space="0" w:color="000000"/>
              <w:bottom w:val="single" w:sz="8" w:space="0" w:color="000000"/>
              <w:right w:val="single" w:sz="8" w:space="0" w:color="000000"/>
            </w:tcBorders>
          </w:tcPr>
          <w:p w14:paraId="2AD36B46" w14:textId="77777777" w:rsidR="00324D22" w:rsidRPr="00957263" w:rsidRDefault="00324D22" w:rsidP="00957263">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IDP (E.08)</w:t>
            </w:r>
          </w:p>
        </w:tc>
        <w:tc>
          <w:tcPr>
            <w:tcW w:w="697" w:type="pct"/>
            <w:gridSpan w:val="2"/>
            <w:tcBorders>
              <w:top w:val="single" w:sz="8" w:space="0" w:color="000000"/>
              <w:left w:val="single" w:sz="8" w:space="0" w:color="000000"/>
              <w:bottom w:val="single" w:sz="8" w:space="0" w:color="000000"/>
            </w:tcBorders>
          </w:tcPr>
          <w:p w14:paraId="126A943A" w14:textId="766150BB" w:rsidR="00324D22" w:rsidRPr="00957263" w:rsidRDefault="00324D22" w:rsidP="00957263">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GV.IA – uzlabojumi un novērtējums</w:t>
            </w:r>
          </w:p>
        </w:tc>
      </w:tr>
      <w:tr w:rsidR="00DF0FA5" w:rsidRPr="008208F0" w14:paraId="55ECA46F" w14:textId="77777777" w:rsidTr="00142FF1">
        <w:trPr>
          <w:gridBefore w:val="1"/>
          <w:wBefore w:w="9" w:type="pct"/>
          <w:trHeight w:val="750"/>
        </w:trPr>
        <w:tc>
          <w:tcPr>
            <w:tcW w:w="1327" w:type="pct"/>
            <w:gridSpan w:val="2"/>
            <w:tcBorders>
              <w:top w:val="single" w:sz="8" w:space="0" w:color="000000"/>
              <w:bottom w:val="single" w:sz="8" w:space="0" w:color="000000"/>
              <w:right w:val="single" w:sz="8" w:space="0" w:color="000000"/>
            </w:tcBorders>
          </w:tcPr>
          <w:p w14:paraId="2FEAD1F2"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Nodrošināt kompetentās iestādes pieejamību nolīgtajai organizācijai</w:t>
            </w:r>
          </w:p>
        </w:tc>
        <w:tc>
          <w:tcPr>
            <w:tcW w:w="702" w:type="pct"/>
            <w:gridSpan w:val="2"/>
            <w:tcBorders>
              <w:top w:val="single" w:sz="8" w:space="0" w:color="000000"/>
              <w:left w:val="single" w:sz="8" w:space="0" w:color="000000"/>
              <w:bottom w:val="single" w:sz="8" w:space="0" w:color="000000"/>
              <w:right w:val="single" w:sz="8" w:space="0" w:color="000000"/>
            </w:tcBorders>
          </w:tcPr>
          <w:p w14:paraId="300EAA64"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Pārvaldības pasākums</w:t>
            </w:r>
          </w:p>
        </w:tc>
        <w:tc>
          <w:tcPr>
            <w:tcW w:w="1167" w:type="pct"/>
            <w:gridSpan w:val="3"/>
            <w:tcBorders>
              <w:top w:val="single" w:sz="8" w:space="0" w:color="000000"/>
              <w:left w:val="single" w:sz="8" w:space="0" w:color="000000"/>
              <w:bottom w:val="single" w:sz="8" w:space="0" w:color="000000"/>
              <w:right w:val="single" w:sz="8" w:space="0" w:color="000000"/>
            </w:tcBorders>
          </w:tcPr>
          <w:p w14:paraId="79CE88BD"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IS.D.OR.235. punkta b) apakšpunkts</w:t>
            </w:r>
          </w:p>
        </w:tc>
        <w:tc>
          <w:tcPr>
            <w:tcW w:w="1098" w:type="pct"/>
            <w:gridSpan w:val="3"/>
            <w:tcBorders>
              <w:top w:val="single" w:sz="8" w:space="0" w:color="000000"/>
              <w:left w:val="single" w:sz="8" w:space="0" w:color="000000"/>
              <w:bottom w:val="single" w:sz="8" w:space="0" w:color="000000"/>
              <w:right w:val="single" w:sz="8" w:space="0" w:color="000000"/>
            </w:tcBorders>
          </w:tcPr>
          <w:p w14:paraId="0360C103" w14:textId="77777777" w:rsidR="00324D22" w:rsidRPr="00957263" w:rsidRDefault="00324D22" w:rsidP="00957263">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IDP (E.08)</w:t>
            </w:r>
          </w:p>
        </w:tc>
        <w:tc>
          <w:tcPr>
            <w:tcW w:w="697" w:type="pct"/>
            <w:gridSpan w:val="2"/>
            <w:tcBorders>
              <w:top w:val="single" w:sz="8" w:space="0" w:color="000000"/>
              <w:left w:val="single" w:sz="8" w:space="0" w:color="000000"/>
              <w:bottom w:val="single" w:sz="8" w:space="0" w:color="000000"/>
            </w:tcBorders>
          </w:tcPr>
          <w:p w14:paraId="7530384C" w14:textId="65B8ACFC" w:rsidR="00324D22" w:rsidRPr="00957263" w:rsidRDefault="00324D22" w:rsidP="00957263">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GV.OP – informācijas drošības pārvaldība</w:t>
            </w:r>
          </w:p>
        </w:tc>
      </w:tr>
      <w:tr w:rsidR="00DF0FA5" w:rsidRPr="008208F0" w14:paraId="08B5F55F" w14:textId="77777777" w:rsidTr="00142FF1">
        <w:trPr>
          <w:gridBefore w:val="1"/>
          <w:wBefore w:w="9" w:type="pct"/>
          <w:trHeight w:val="976"/>
        </w:trPr>
        <w:tc>
          <w:tcPr>
            <w:tcW w:w="1327" w:type="pct"/>
            <w:gridSpan w:val="2"/>
            <w:tcBorders>
              <w:top w:val="single" w:sz="8" w:space="0" w:color="000000"/>
              <w:bottom w:val="single" w:sz="8" w:space="0" w:color="000000"/>
              <w:right w:val="single" w:sz="8" w:space="0" w:color="000000"/>
            </w:tcBorders>
          </w:tcPr>
          <w:p w14:paraId="726D14A8" w14:textId="77777777" w:rsidR="00324D22" w:rsidRPr="00957263" w:rsidRDefault="00324D22" w:rsidP="000077E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Augstākā vadība nodrošina, ka ir pieejami visi nepieciešamie resursi, lai izpildītu regulas prasības</w:t>
            </w:r>
          </w:p>
        </w:tc>
        <w:tc>
          <w:tcPr>
            <w:tcW w:w="702" w:type="pct"/>
            <w:gridSpan w:val="2"/>
            <w:tcBorders>
              <w:top w:val="single" w:sz="8" w:space="0" w:color="000000"/>
              <w:left w:val="single" w:sz="8" w:space="0" w:color="000000"/>
              <w:bottom w:val="single" w:sz="8" w:space="0" w:color="000000"/>
              <w:right w:val="single" w:sz="8" w:space="0" w:color="000000"/>
            </w:tcBorders>
          </w:tcPr>
          <w:p w14:paraId="6C3C1170"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Pārvaldības pasākums</w:t>
            </w:r>
          </w:p>
        </w:tc>
        <w:tc>
          <w:tcPr>
            <w:tcW w:w="1167" w:type="pct"/>
            <w:gridSpan w:val="3"/>
            <w:tcBorders>
              <w:top w:val="single" w:sz="8" w:space="0" w:color="000000"/>
              <w:left w:val="single" w:sz="8" w:space="0" w:color="000000"/>
              <w:bottom w:val="single" w:sz="8" w:space="0" w:color="000000"/>
              <w:right w:val="single" w:sz="8" w:space="0" w:color="000000"/>
            </w:tcBorders>
          </w:tcPr>
          <w:p w14:paraId="615EB50E"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IS.D.OR.240. punkta a) apakšpunkta 1) punkts</w:t>
            </w:r>
          </w:p>
        </w:tc>
        <w:tc>
          <w:tcPr>
            <w:tcW w:w="1098" w:type="pct"/>
            <w:gridSpan w:val="3"/>
            <w:tcBorders>
              <w:top w:val="single" w:sz="8" w:space="0" w:color="000000"/>
              <w:left w:val="single" w:sz="8" w:space="0" w:color="000000"/>
              <w:bottom w:val="single" w:sz="8" w:space="0" w:color="000000"/>
              <w:right w:val="single" w:sz="8" w:space="0" w:color="000000"/>
            </w:tcBorders>
          </w:tcPr>
          <w:p w14:paraId="0954D26D" w14:textId="77777777" w:rsidR="00324D22" w:rsidRPr="00957263" w:rsidRDefault="00324D22" w:rsidP="00957263">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IDP (E.08)</w:t>
            </w:r>
          </w:p>
        </w:tc>
        <w:tc>
          <w:tcPr>
            <w:tcW w:w="697" w:type="pct"/>
            <w:gridSpan w:val="2"/>
            <w:tcBorders>
              <w:top w:val="single" w:sz="8" w:space="0" w:color="000000"/>
              <w:left w:val="single" w:sz="8" w:space="0" w:color="000000"/>
              <w:bottom w:val="single" w:sz="8" w:space="0" w:color="000000"/>
            </w:tcBorders>
          </w:tcPr>
          <w:p w14:paraId="581069C1" w14:textId="64BBBA7B" w:rsidR="00324D22" w:rsidRPr="00957263" w:rsidRDefault="00324D22" w:rsidP="00957263">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GV.PO – stratēģija, politika un uzraudzība</w:t>
            </w:r>
          </w:p>
        </w:tc>
      </w:tr>
      <w:tr w:rsidR="00DF0FA5" w:rsidRPr="008208F0" w14:paraId="73C6DA74" w14:textId="77777777" w:rsidTr="00142FF1">
        <w:trPr>
          <w:gridBefore w:val="1"/>
          <w:wBefore w:w="9" w:type="pct"/>
          <w:trHeight w:val="1461"/>
        </w:trPr>
        <w:tc>
          <w:tcPr>
            <w:tcW w:w="1327" w:type="pct"/>
            <w:gridSpan w:val="2"/>
            <w:tcBorders>
              <w:top w:val="single" w:sz="8" w:space="0" w:color="000000"/>
              <w:bottom w:val="single" w:sz="8" w:space="0" w:color="000000"/>
              <w:right w:val="single" w:sz="8" w:space="0" w:color="000000"/>
            </w:tcBorders>
          </w:tcPr>
          <w:p w14:paraId="4792F256"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Augstākā vadība izveido informācijas drošības politiku, informē par to un demonstrē pamatizpratni par Regulu</w:t>
            </w:r>
          </w:p>
        </w:tc>
        <w:tc>
          <w:tcPr>
            <w:tcW w:w="702" w:type="pct"/>
            <w:gridSpan w:val="2"/>
            <w:tcBorders>
              <w:top w:val="single" w:sz="8" w:space="0" w:color="000000"/>
              <w:left w:val="single" w:sz="8" w:space="0" w:color="000000"/>
              <w:bottom w:val="single" w:sz="8" w:space="0" w:color="000000"/>
              <w:right w:val="single" w:sz="8" w:space="0" w:color="000000"/>
            </w:tcBorders>
          </w:tcPr>
          <w:p w14:paraId="40363C44"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Pārvaldības pasākums</w:t>
            </w:r>
          </w:p>
        </w:tc>
        <w:tc>
          <w:tcPr>
            <w:tcW w:w="1167" w:type="pct"/>
            <w:gridSpan w:val="3"/>
            <w:tcBorders>
              <w:top w:val="single" w:sz="8" w:space="0" w:color="000000"/>
              <w:left w:val="single" w:sz="8" w:space="0" w:color="000000"/>
              <w:bottom w:val="single" w:sz="8" w:space="0" w:color="000000"/>
              <w:right w:val="single" w:sz="8" w:space="0" w:color="000000"/>
            </w:tcBorders>
          </w:tcPr>
          <w:p w14:paraId="21080195" w14:textId="10F7C69A"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IS.D.OR.240. punkta a) apakšpunkta 2) un 3) daļa</w:t>
            </w:r>
          </w:p>
        </w:tc>
        <w:tc>
          <w:tcPr>
            <w:tcW w:w="1098" w:type="pct"/>
            <w:gridSpan w:val="3"/>
            <w:tcBorders>
              <w:top w:val="single" w:sz="8" w:space="0" w:color="000000"/>
              <w:left w:val="single" w:sz="8" w:space="0" w:color="000000"/>
              <w:bottom w:val="single" w:sz="8" w:space="0" w:color="000000"/>
              <w:right w:val="single" w:sz="8" w:space="0" w:color="000000"/>
            </w:tcBorders>
          </w:tcPr>
          <w:p w14:paraId="4B31650E" w14:textId="77777777" w:rsidR="00324D22" w:rsidRPr="00957263" w:rsidRDefault="00324D22" w:rsidP="00957263">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IDP (E.08)</w:t>
            </w:r>
          </w:p>
        </w:tc>
        <w:tc>
          <w:tcPr>
            <w:tcW w:w="697" w:type="pct"/>
            <w:gridSpan w:val="2"/>
            <w:tcBorders>
              <w:top w:val="single" w:sz="8" w:space="0" w:color="000000"/>
              <w:left w:val="single" w:sz="8" w:space="0" w:color="000000"/>
              <w:bottom w:val="single" w:sz="8" w:space="0" w:color="000000"/>
            </w:tcBorders>
          </w:tcPr>
          <w:p w14:paraId="28482BD9" w14:textId="5EA747C3" w:rsidR="00324D22" w:rsidRPr="00957263" w:rsidRDefault="00324D22" w:rsidP="00957263">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GV.PO – stratēģija, politika un uzraudzība</w:t>
            </w:r>
          </w:p>
        </w:tc>
      </w:tr>
      <w:tr w:rsidR="00DF0FA5" w:rsidRPr="008208F0" w14:paraId="5A43BCC4" w14:textId="77777777" w:rsidTr="00142FF1">
        <w:trPr>
          <w:gridBefore w:val="1"/>
          <w:wBefore w:w="9" w:type="pct"/>
          <w:trHeight w:val="1453"/>
        </w:trPr>
        <w:tc>
          <w:tcPr>
            <w:tcW w:w="1327" w:type="pct"/>
            <w:gridSpan w:val="2"/>
            <w:tcBorders>
              <w:top w:val="single" w:sz="8" w:space="0" w:color="000000"/>
              <w:bottom w:val="single" w:sz="8" w:space="0" w:color="000000"/>
              <w:right w:val="single" w:sz="8" w:space="0" w:color="000000"/>
            </w:tcBorders>
          </w:tcPr>
          <w:p w14:paraId="2EB794F2"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Iecelt atbildīgo personu vai personu grupu ar atbilstošām zināšanām, lai pārvaldītu Regulas prasību izpildi</w:t>
            </w:r>
          </w:p>
        </w:tc>
        <w:tc>
          <w:tcPr>
            <w:tcW w:w="702" w:type="pct"/>
            <w:gridSpan w:val="2"/>
            <w:tcBorders>
              <w:top w:val="single" w:sz="8" w:space="0" w:color="000000"/>
              <w:left w:val="single" w:sz="8" w:space="0" w:color="000000"/>
              <w:bottom w:val="single" w:sz="8" w:space="0" w:color="000000"/>
              <w:right w:val="single" w:sz="8" w:space="0" w:color="000000"/>
            </w:tcBorders>
          </w:tcPr>
          <w:p w14:paraId="18D8CCD6"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Pārvaldības pasākums</w:t>
            </w:r>
          </w:p>
        </w:tc>
        <w:tc>
          <w:tcPr>
            <w:tcW w:w="1167" w:type="pct"/>
            <w:gridSpan w:val="3"/>
            <w:tcBorders>
              <w:top w:val="single" w:sz="8" w:space="0" w:color="000000"/>
              <w:left w:val="single" w:sz="8" w:space="0" w:color="000000"/>
              <w:bottom w:val="single" w:sz="8" w:space="0" w:color="000000"/>
              <w:right w:val="single" w:sz="8" w:space="0" w:color="000000"/>
            </w:tcBorders>
          </w:tcPr>
          <w:p w14:paraId="63E3D918"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IS.D.OR.240. punkta b) apakšpunkts</w:t>
            </w:r>
          </w:p>
          <w:p w14:paraId="370C48FB"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IS.D.OR.240. punkta c) apakšpunkts</w:t>
            </w:r>
          </w:p>
          <w:p w14:paraId="6D58A829"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IS.D.OR.240. punkta d) apakšpunkts</w:t>
            </w:r>
          </w:p>
        </w:tc>
        <w:tc>
          <w:tcPr>
            <w:tcW w:w="1098" w:type="pct"/>
            <w:gridSpan w:val="3"/>
            <w:tcBorders>
              <w:top w:val="single" w:sz="8" w:space="0" w:color="000000"/>
              <w:left w:val="single" w:sz="8" w:space="0" w:color="000000"/>
              <w:bottom w:val="single" w:sz="8" w:space="0" w:color="000000"/>
              <w:right w:val="single" w:sz="8" w:space="0" w:color="000000"/>
            </w:tcBorders>
          </w:tcPr>
          <w:p w14:paraId="6ED94D3E" w14:textId="0E91D43A" w:rsidR="00324D22" w:rsidRPr="00957263" w:rsidRDefault="00324D22" w:rsidP="00957263">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IDP (E.08), atbilstība (E.09)</w:t>
            </w:r>
          </w:p>
        </w:tc>
        <w:tc>
          <w:tcPr>
            <w:tcW w:w="697" w:type="pct"/>
            <w:gridSpan w:val="2"/>
            <w:tcBorders>
              <w:top w:val="single" w:sz="8" w:space="0" w:color="000000"/>
              <w:left w:val="single" w:sz="8" w:space="0" w:color="000000"/>
              <w:bottom w:val="single" w:sz="8" w:space="0" w:color="000000"/>
            </w:tcBorders>
          </w:tcPr>
          <w:p w14:paraId="21753F88" w14:textId="77777777" w:rsidR="00324D22" w:rsidRPr="00957263" w:rsidRDefault="00324D22" w:rsidP="00957263">
            <w:pPr>
              <w:pStyle w:val="TableParagraph"/>
              <w:spacing w:before="120" w:after="120"/>
              <w:ind w:left="57" w:right="57"/>
              <w:rPr>
                <w:rFonts w:ascii="Times New Roman" w:hAnsi="Times New Roman" w:cs="Times New Roman"/>
                <w:b/>
                <w:noProof/>
                <w:sz w:val="20"/>
                <w:szCs w:val="20"/>
              </w:rPr>
            </w:pPr>
          </w:p>
          <w:p w14:paraId="3848C1E8" w14:textId="550E78C1" w:rsidR="00324D22" w:rsidRPr="00957263" w:rsidRDefault="00324D22" w:rsidP="00957263">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GV.OP – informācijas drošības pārvaldība</w:t>
            </w:r>
          </w:p>
        </w:tc>
      </w:tr>
      <w:tr w:rsidR="00DF0FA5" w:rsidRPr="008208F0" w14:paraId="61666C5D" w14:textId="77777777" w:rsidTr="00142FF1">
        <w:trPr>
          <w:gridBefore w:val="1"/>
          <w:wBefore w:w="9" w:type="pct"/>
          <w:trHeight w:val="730"/>
        </w:trPr>
        <w:tc>
          <w:tcPr>
            <w:tcW w:w="1327" w:type="pct"/>
            <w:gridSpan w:val="2"/>
            <w:tcBorders>
              <w:top w:val="single" w:sz="8" w:space="0" w:color="000000"/>
              <w:bottom w:val="single" w:sz="8" w:space="0" w:color="000000"/>
              <w:right w:val="single" w:sz="8" w:space="0" w:color="000000"/>
            </w:tcBorders>
          </w:tcPr>
          <w:p w14:paraId="675674CE" w14:textId="49B2672D"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Izveidot un uzturēt informācijas drošības pārvaldības rokasgrāmatu (IDPR)</w:t>
            </w:r>
          </w:p>
        </w:tc>
        <w:tc>
          <w:tcPr>
            <w:tcW w:w="702" w:type="pct"/>
            <w:gridSpan w:val="2"/>
            <w:tcBorders>
              <w:top w:val="single" w:sz="8" w:space="0" w:color="000000"/>
              <w:left w:val="single" w:sz="8" w:space="0" w:color="000000"/>
              <w:bottom w:val="single" w:sz="8" w:space="0" w:color="000000"/>
              <w:right w:val="single" w:sz="8" w:space="0" w:color="000000"/>
            </w:tcBorders>
          </w:tcPr>
          <w:p w14:paraId="7F1EEDFE"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Pārvaldības pasākums</w:t>
            </w:r>
          </w:p>
        </w:tc>
        <w:tc>
          <w:tcPr>
            <w:tcW w:w="1167" w:type="pct"/>
            <w:gridSpan w:val="3"/>
            <w:tcBorders>
              <w:top w:val="single" w:sz="8" w:space="0" w:color="000000"/>
              <w:left w:val="single" w:sz="8" w:space="0" w:color="000000"/>
              <w:bottom w:val="single" w:sz="8" w:space="0" w:color="000000"/>
              <w:right w:val="single" w:sz="8" w:space="0" w:color="000000"/>
            </w:tcBorders>
          </w:tcPr>
          <w:p w14:paraId="06AF11B2"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IS.D.OR.250</w:t>
            </w:r>
          </w:p>
        </w:tc>
        <w:tc>
          <w:tcPr>
            <w:tcW w:w="1098" w:type="pct"/>
            <w:gridSpan w:val="3"/>
            <w:tcBorders>
              <w:top w:val="single" w:sz="8" w:space="0" w:color="000000"/>
              <w:left w:val="single" w:sz="8" w:space="0" w:color="000000"/>
              <w:bottom w:val="single" w:sz="8" w:space="0" w:color="000000"/>
              <w:right w:val="single" w:sz="8" w:space="0" w:color="000000"/>
            </w:tcBorders>
            <w:shd w:val="clear" w:color="auto" w:fill="BEBEBE"/>
          </w:tcPr>
          <w:p w14:paraId="05467F48"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p>
        </w:tc>
        <w:tc>
          <w:tcPr>
            <w:tcW w:w="697" w:type="pct"/>
            <w:gridSpan w:val="2"/>
            <w:tcBorders>
              <w:top w:val="single" w:sz="8" w:space="0" w:color="000000"/>
              <w:left w:val="single" w:sz="8" w:space="0" w:color="000000"/>
              <w:bottom w:val="single" w:sz="8" w:space="0" w:color="000000"/>
            </w:tcBorders>
            <w:shd w:val="clear" w:color="auto" w:fill="BEBEBE"/>
          </w:tcPr>
          <w:p w14:paraId="7C8DA7AC"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p>
        </w:tc>
      </w:tr>
      <w:tr w:rsidR="00DF0FA5" w:rsidRPr="008208F0" w14:paraId="754E0D17" w14:textId="77777777" w:rsidTr="00142FF1">
        <w:trPr>
          <w:gridBefore w:val="1"/>
          <w:wBefore w:w="9" w:type="pct"/>
          <w:trHeight w:val="884"/>
        </w:trPr>
        <w:tc>
          <w:tcPr>
            <w:tcW w:w="1327" w:type="pct"/>
            <w:gridSpan w:val="2"/>
            <w:tcBorders>
              <w:top w:val="single" w:sz="8" w:space="0" w:color="000000"/>
              <w:bottom w:val="single" w:sz="8" w:space="0" w:color="000000"/>
              <w:right w:val="single" w:sz="8" w:space="0" w:color="000000"/>
            </w:tcBorders>
          </w:tcPr>
          <w:p w14:paraId="537910E8" w14:textId="77777777" w:rsidR="00324D22" w:rsidRPr="00957263" w:rsidRDefault="00324D22" w:rsidP="00957263">
            <w:pPr>
              <w:pStyle w:val="TableParagraph"/>
              <w:spacing w:before="120" w:after="120"/>
              <w:ind w:left="57" w:right="57"/>
              <w:jc w:val="both"/>
              <w:rPr>
                <w:rFonts w:ascii="Times New Roman" w:hAnsi="Times New Roman" w:cs="Times New Roman"/>
                <w:noProof/>
                <w:sz w:val="20"/>
                <w:szCs w:val="20"/>
              </w:rPr>
            </w:pPr>
            <w:r>
              <w:rPr>
                <w:rFonts w:ascii="Times New Roman" w:hAnsi="Times New Roman"/>
                <w:sz w:val="20"/>
              </w:rPr>
              <w:t>Izstrādāt procedūru, kā informēt kompetento iestādi par IDPS izmaiņām</w:t>
            </w:r>
          </w:p>
        </w:tc>
        <w:tc>
          <w:tcPr>
            <w:tcW w:w="702" w:type="pct"/>
            <w:gridSpan w:val="2"/>
            <w:tcBorders>
              <w:top w:val="single" w:sz="8" w:space="0" w:color="000000"/>
              <w:left w:val="single" w:sz="8" w:space="0" w:color="000000"/>
              <w:bottom w:val="single" w:sz="8" w:space="0" w:color="000000"/>
              <w:right w:val="single" w:sz="8" w:space="0" w:color="000000"/>
            </w:tcBorders>
          </w:tcPr>
          <w:p w14:paraId="6AC8C93D" w14:textId="77777777" w:rsidR="00324D22" w:rsidRPr="00957263" w:rsidRDefault="00324D22" w:rsidP="00957263">
            <w:pPr>
              <w:pStyle w:val="TableParagraph"/>
              <w:spacing w:before="120" w:after="120"/>
              <w:ind w:left="57" w:right="57"/>
              <w:jc w:val="center"/>
              <w:rPr>
                <w:rFonts w:ascii="Times New Roman" w:hAnsi="Times New Roman" w:cs="Times New Roman"/>
                <w:noProof/>
                <w:sz w:val="20"/>
                <w:szCs w:val="20"/>
              </w:rPr>
            </w:pPr>
            <w:r>
              <w:rPr>
                <w:rFonts w:ascii="Times New Roman" w:hAnsi="Times New Roman"/>
                <w:sz w:val="20"/>
              </w:rPr>
              <w:t>Pārvaldības pasākums</w:t>
            </w:r>
          </w:p>
        </w:tc>
        <w:tc>
          <w:tcPr>
            <w:tcW w:w="1167" w:type="pct"/>
            <w:gridSpan w:val="3"/>
            <w:tcBorders>
              <w:top w:val="single" w:sz="8" w:space="0" w:color="000000"/>
              <w:left w:val="single" w:sz="8" w:space="0" w:color="000000"/>
              <w:bottom w:val="single" w:sz="8" w:space="0" w:color="000000"/>
              <w:right w:val="single" w:sz="8" w:space="0" w:color="000000"/>
            </w:tcBorders>
          </w:tcPr>
          <w:p w14:paraId="42BD123F"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IS.D.OR.255. punkta a) apakšpunkts</w:t>
            </w:r>
          </w:p>
        </w:tc>
        <w:tc>
          <w:tcPr>
            <w:tcW w:w="1098" w:type="pct"/>
            <w:gridSpan w:val="3"/>
            <w:tcBorders>
              <w:top w:val="single" w:sz="8" w:space="0" w:color="000000"/>
              <w:left w:val="single" w:sz="8" w:space="0" w:color="000000"/>
              <w:bottom w:val="single" w:sz="8" w:space="0" w:color="000000"/>
              <w:right w:val="single" w:sz="8" w:space="0" w:color="000000"/>
            </w:tcBorders>
          </w:tcPr>
          <w:p w14:paraId="6A71C0B8" w14:textId="77777777" w:rsidR="00324D22" w:rsidRPr="00957263" w:rsidRDefault="00324D22" w:rsidP="00957263">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atbilstība (E.09)</w:t>
            </w:r>
          </w:p>
        </w:tc>
        <w:tc>
          <w:tcPr>
            <w:tcW w:w="697" w:type="pct"/>
            <w:gridSpan w:val="2"/>
            <w:tcBorders>
              <w:top w:val="single" w:sz="8" w:space="0" w:color="000000"/>
              <w:left w:val="single" w:sz="8" w:space="0" w:color="000000"/>
              <w:bottom w:val="single" w:sz="8" w:space="0" w:color="000000"/>
            </w:tcBorders>
          </w:tcPr>
          <w:p w14:paraId="4897741B" w14:textId="75A592E9" w:rsidR="00324D22" w:rsidRPr="00957263" w:rsidRDefault="00324D22" w:rsidP="00957263">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GV.OP – informācijas drošības pārvaldība</w:t>
            </w:r>
          </w:p>
        </w:tc>
      </w:tr>
      <w:tr w:rsidR="00DF0FA5" w:rsidRPr="008208F0" w14:paraId="6E2DC078" w14:textId="77777777" w:rsidTr="00142FF1">
        <w:trPr>
          <w:gridBefore w:val="1"/>
          <w:wBefore w:w="9" w:type="pct"/>
          <w:trHeight w:val="1108"/>
        </w:trPr>
        <w:tc>
          <w:tcPr>
            <w:tcW w:w="1327" w:type="pct"/>
            <w:gridSpan w:val="2"/>
            <w:tcBorders>
              <w:top w:val="single" w:sz="8" w:space="0" w:color="000000"/>
              <w:right w:val="single" w:sz="8" w:space="0" w:color="000000"/>
            </w:tcBorders>
          </w:tcPr>
          <w:p w14:paraId="4E593107"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Pārvaldīt IDPS izmaiņas un informēt kompetento iestādi un/vai pieprasīt izmaiņu apstiprināšanu</w:t>
            </w:r>
          </w:p>
        </w:tc>
        <w:tc>
          <w:tcPr>
            <w:tcW w:w="702" w:type="pct"/>
            <w:gridSpan w:val="2"/>
            <w:tcBorders>
              <w:top w:val="single" w:sz="8" w:space="0" w:color="000000"/>
              <w:left w:val="single" w:sz="8" w:space="0" w:color="000000"/>
              <w:right w:val="single" w:sz="8" w:space="0" w:color="000000"/>
            </w:tcBorders>
          </w:tcPr>
          <w:p w14:paraId="6BC5852B" w14:textId="77777777" w:rsidR="00324D22" w:rsidRPr="00957263" w:rsidRDefault="00324D22" w:rsidP="00957263">
            <w:pPr>
              <w:pStyle w:val="TableParagraph"/>
              <w:spacing w:before="120" w:after="120"/>
              <w:ind w:left="57" w:right="57"/>
              <w:jc w:val="center"/>
              <w:rPr>
                <w:rFonts w:ascii="Times New Roman" w:hAnsi="Times New Roman" w:cs="Times New Roman"/>
                <w:noProof/>
                <w:sz w:val="20"/>
                <w:szCs w:val="20"/>
              </w:rPr>
            </w:pPr>
            <w:r>
              <w:rPr>
                <w:rFonts w:ascii="Times New Roman" w:hAnsi="Times New Roman"/>
                <w:sz w:val="20"/>
              </w:rPr>
              <w:t>Pārvaldības pasākums</w:t>
            </w:r>
          </w:p>
        </w:tc>
        <w:tc>
          <w:tcPr>
            <w:tcW w:w="1167" w:type="pct"/>
            <w:gridSpan w:val="3"/>
            <w:tcBorders>
              <w:top w:val="single" w:sz="8" w:space="0" w:color="000000"/>
              <w:left w:val="single" w:sz="8" w:space="0" w:color="000000"/>
              <w:right w:val="single" w:sz="8" w:space="0" w:color="000000"/>
            </w:tcBorders>
          </w:tcPr>
          <w:p w14:paraId="7CE4D174"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IS.D.OR.255. punkta a) apakšpunkts</w:t>
            </w:r>
          </w:p>
          <w:p w14:paraId="7144406E" w14:textId="77777777" w:rsidR="00324D22" w:rsidRPr="00957263" w:rsidRDefault="00324D22" w:rsidP="00957263">
            <w:pPr>
              <w:pStyle w:val="TableParagraph"/>
              <w:spacing w:before="120" w:after="120"/>
              <w:ind w:left="57" w:right="57"/>
              <w:rPr>
                <w:rFonts w:ascii="Times New Roman" w:hAnsi="Times New Roman" w:cs="Times New Roman"/>
                <w:noProof/>
                <w:sz w:val="20"/>
                <w:szCs w:val="20"/>
              </w:rPr>
            </w:pPr>
            <w:r>
              <w:rPr>
                <w:rFonts w:ascii="Times New Roman" w:hAnsi="Times New Roman"/>
                <w:sz w:val="20"/>
              </w:rPr>
              <w:t>IS.D.OR.255. punkta b) apakšpunkts</w:t>
            </w:r>
          </w:p>
        </w:tc>
        <w:tc>
          <w:tcPr>
            <w:tcW w:w="1098" w:type="pct"/>
            <w:gridSpan w:val="3"/>
            <w:tcBorders>
              <w:top w:val="single" w:sz="8" w:space="0" w:color="000000"/>
              <w:left w:val="single" w:sz="8" w:space="0" w:color="000000"/>
              <w:right w:val="single" w:sz="8" w:space="0" w:color="000000"/>
            </w:tcBorders>
          </w:tcPr>
          <w:p w14:paraId="64F680CC" w14:textId="5ADB2D4D" w:rsidR="00324D22" w:rsidRPr="00050979" w:rsidRDefault="00324D22" w:rsidP="00050979">
            <w:pPr>
              <w:pStyle w:val="TableParagraph"/>
              <w:spacing w:before="120" w:after="120"/>
              <w:ind w:left="57" w:right="57"/>
              <w:rPr>
                <w:rFonts w:ascii="Times New Roman" w:hAnsi="Times New Roman" w:cs="Times New Roman"/>
                <w:noProof/>
                <w:color w:val="000000"/>
                <w:sz w:val="20"/>
                <w:szCs w:val="20"/>
                <w:highlight w:val="cyan"/>
              </w:rPr>
            </w:pPr>
          </w:p>
        </w:tc>
        <w:tc>
          <w:tcPr>
            <w:tcW w:w="697" w:type="pct"/>
            <w:gridSpan w:val="2"/>
            <w:tcBorders>
              <w:top w:val="single" w:sz="8" w:space="0" w:color="000000"/>
              <w:left w:val="single" w:sz="8" w:space="0" w:color="000000"/>
            </w:tcBorders>
          </w:tcPr>
          <w:p w14:paraId="657C574B" w14:textId="35C585AA" w:rsidR="00324D22" w:rsidRPr="00957263" w:rsidRDefault="00324D22" w:rsidP="00957263">
            <w:pPr>
              <w:pStyle w:val="TableParagraph"/>
              <w:spacing w:before="120" w:after="120"/>
              <w:ind w:left="57" w:right="57"/>
              <w:rPr>
                <w:rFonts w:ascii="Times New Roman" w:hAnsi="Times New Roman" w:cs="Times New Roman"/>
                <w:noProof/>
                <w:color w:val="000000"/>
                <w:sz w:val="20"/>
                <w:szCs w:val="20"/>
              </w:rPr>
            </w:pPr>
            <w:r>
              <w:rPr>
                <w:rFonts w:ascii="Times New Roman" w:hAnsi="Times New Roman"/>
                <w:color w:val="000000"/>
                <w:sz w:val="20"/>
                <w:highlight w:val="cyan"/>
              </w:rPr>
              <w:t>RS.IM – uzlabojumi</w:t>
            </w:r>
          </w:p>
        </w:tc>
      </w:tr>
      <w:tr w:rsidR="0066069C" w:rsidRPr="00D81023" w14:paraId="45DB6143" w14:textId="77777777" w:rsidTr="00142FF1">
        <w:trPr>
          <w:gridBefore w:val="1"/>
          <w:wBefore w:w="8" w:type="pct"/>
          <w:trHeight w:val="467"/>
        </w:trPr>
        <w:tc>
          <w:tcPr>
            <w:tcW w:w="858" w:type="pct"/>
            <w:vMerge w:val="restart"/>
            <w:tcBorders>
              <w:bottom w:val="single" w:sz="8" w:space="0" w:color="000000"/>
              <w:right w:val="single" w:sz="8" w:space="0" w:color="000000"/>
            </w:tcBorders>
            <w:shd w:val="clear" w:color="auto" w:fill="D9D9D9"/>
            <w:vAlign w:val="center"/>
          </w:tcPr>
          <w:p w14:paraId="4E607569" w14:textId="77777777" w:rsidR="00324D22" w:rsidRPr="00D81023" w:rsidRDefault="00324D22" w:rsidP="00B37CD4">
            <w:pPr>
              <w:pStyle w:val="TableParagraph"/>
              <w:ind w:left="57" w:right="57"/>
              <w:jc w:val="center"/>
              <w:rPr>
                <w:rFonts w:ascii="Times New Roman" w:hAnsi="Times New Roman" w:cs="Times New Roman"/>
                <w:b/>
                <w:noProof/>
                <w:sz w:val="18"/>
                <w:szCs w:val="18"/>
              </w:rPr>
            </w:pPr>
            <w:r w:rsidRPr="00D81023">
              <w:rPr>
                <w:rFonts w:ascii="Times New Roman" w:hAnsi="Times New Roman"/>
                <w:b/>
                <w:i/>
                <w:iCs/>
                <w:sz w:val="18"/>
                <w:szCs w:val="18"/>
              </w:rPr>
              <w:lastRenderedPageBreak/>
              <w:t>IS</w:t>
            </w:r>
            <w:r w:rsidRPr="00D81023">
              <w:rPr>
                <w:rFonts w:ascii="Times New Roman" w:hAnsi="Times New Roman"/>
                <w:b/>
                <w:sz w:val="18"/>
                <w:szCs w:val="18"/>
              </w:rPr>
              <w:t xml:space="preserve"> daļas galvenais uzdevums</w:t>
            </w:r>
          </w:p>
        </w:tc>
        <w:tc>
          <w:tcPr>
            <w:tcW w:w="544" w:type="pct"/>
            <w:gridSpan w:val="2"/>
            <w:tcBorders>
              <w:left w:val="single" w:sz="8" w:space="0" w:color="000000"/>
              <w:bottom w:val="single" w:sz="8" w:space="0" w:color="000000"/>
              <w:right w:val="single" w:sz="8" w:space="0" w:color="000000"/>
            </w:tcBorders>
            <w:shd w:val="clear" w:color="auto" w:fill="D9D9D9"/>
            <w:vAlign w:val="center"/>
          </w:tcPr>
          <w:p w14:paraId="65851123" w14:textId="77777777" w:rsidR="00324D22" w:rsidRPr="00D81023" w:rsidRDefault="00324D22" w:rsidP="00B37CD4">
            <w:pPr>
              <w:pStyle w:val="TableParagraph"/>
              <w:ind w:left="57" w:right="57"/>
              <w:jc w:val="center"/>
              <w:rPr>
                <w:rFonts w:ascii="Times New Roman" w:hAnsi="Times New Roman" w:cs="Times New Roman"/>
                <w:b/>
                <w:noProof/>
                <w:sz w:val="18"/>
                <w:szCs w:val="18"/>
              </w:rPr>
            </w:pPr>
            <w:r w:rsidRPr="00D81023">
              <w:rPr>
                <w:rFonts w:ascii="Times New Roman" w:hAnsi="Times New Roman"/>
                <w:b/>
                <w:sz w:val="18"/>
                <w:szCs w:val="18"/>
              </w:rPr>
              <w:t>Pasākuma veids</w:t>
            </w:r>
          </w:p>
        </w:tc>
        <w:tc>
          <w:tcPr>
            <w:tcW w:w="3589" w:type="pct"/>
            <w:gridSpan w:val="9"/>
            <w:tcBorders>
              <w:left w:val="single" w:sz="8" w:space="0" w:color="000000"/>
              <w:bottom w:val="single" w:sz="8" w:space="0" w:color="000000"/>
            </w:tcBorders>
            <w:shd w:val="clear" w:color="auto" w:fill="D9D9D9"/>
            <w:vAlign w:val="center"/>
          </w:tcPr>
          <w:p w14:paraId="3CEF5D4F" w14:textId="77777777" w:rsidR="00324D22" w:rsidRPr="00D81023" w:rsidRDefault="00324D22" w:rsidP="00B37CD4">
            <w:pPr>
              <w:pStyle w:val="TableParagraph"/>
              <w:ind w:left="57" w:right="57"/>
              <w:jc w:val="center"/>
              <w:rPr>
                <w:rFonts w:ascii="Times New Roman" w:hAnsi="Times New Roman" w:cs="Times New Roman"/>
                <w:b/>
                <w:noProof/>
                <w:sz w:val="18"/>
                <w:szCs w:val="18"/>
              </w:rPr>
            </w:pPr>
            <w:r w:rsidRPr="00D81023">
              <w:rPr>
                <w:rFonts w:ascii="Times New Roman" w:hAnsi="Times New Roman"/>
                <w:b/>
                <w:sz w:val="18"/>
                <w:szCs w:val="18"/>
              </w:rPr>
              <w:t>Atsauce</w:t>
            </w:r>
          </w:p>
        </w:tc>
      </w:tr>
      <w:tr w:rsidR="006C219A" w:rsidRPr="00D81023" w14:paraId="0992A180" w14:textId="77777777" w:rsidTr="00142FF1">
        <w:trPr>
          <w:gridBefore w:val="1"/>
          <w:wBefore w:w="8" w:type="pct"/>
          <w:trHeight w:val="524"/>
        </w:trPr>
        <w:tc>
          <w:tcPr>
            <w:tcW w:w="858" w:type="pct"/>
            <w:vMerge/>
            <w:tcBorders>
              <w:top w:val="nil"/>
              <w:bottom w:val="single" w:sz="8" w:space="0" w:color="000000"/>
              <w:right w:val="single" w:sz="8" w:space="0" w:color="000000"/>
            </w:tcBorders>
            <w:shd w:val="clear" w:color="auto" w:fill="D9D9D9"/>
            <w:vAlign w:val="center"/>
          </w:tcPr>
          <w:p w14:paraId="0C2F1EB6" w14:textId="77777777" w:rsidR="00324D22" w:rsidRPr="00D81023" w:rsidRDefault="00324D22" w:rsidP="00B37CD4">
            <w:pPr>
              <w:ind w:left="57" w:right="57"/>
              <w:jc w:val="center"/>
              <w:rPr>
                <w:rFonts w:ascii="Times New Roman" w:hAnsi="Times New Roman" w:cs="Times New Roman"/>
                <w:noProof/>
                <w:sz w:val="18"/>
                <w:szCs w:val="18"/>
              </w:rPr>
            </w:pPr>
          </w:p>
        </w:tc>
        <w:tc>
          <w:tcPr>
            <w:tcW w:w="544" w:type="pct"/>
            <w:gridSpan w:val="2"/>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2292E99A" w14:textId="77777777" w:rsidR="00324D22" w:rsidRPr="00D81023" w:rsidRDefault="00324D22" w:rsidP="00B37CD4">
            <w:pPr>
              <w:pStyle w:val="TableParagraph"/>
              <w:ind w:left="57" w:right="57"/>
              <w:jc w:val="center"/>
              <w:rPr>
                <w:rFonts w:ascii="Times New Roman" w:hAnsi="Times New Roman" w:cs="Times New Roman"/>
                <w:b/>
                <w:noProof/>
                <w:sz w:val="18"/>
                <w:szCs w:val="18"/>
              </w:rPr>
            </w:pPr>
            <w:r w:rsidRPr="00D81023">
              <w:rPr>
                <w:rFonts w:ascii="Times New Roman" w:hAnsi="Times New Roman"/>
                <w:b/>
                <w:sz w:val="18"/>
                <w:szCs w:val="18"/>
              </w:rPr>
              <w:t>Pārvaldības pasākums, darbības pasākums</w:t>
            </w:r>
          </w:p>
        </w:tc>
        <w:tc>
          <w:tcPr>
            <w:tcW w:w="1014" w:type="pct"/>
            <w:gridSpan w:val="2"/>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3B2C2414" w14:textId="77777777" w:rsidR="00324D22" w:rsidRPr="00D81023" w:rsidRDefault="00324D22" w:rsidP="00B37CD4">
            <w:pPr>
              <w:pStyle w:val="TableParagraph"/>
              <w:ind w:left="57" w:right="57"/>
              <w:jc w:val="center"/>
              <w:rPr>
                <w:rFonts w:ascii="Times New Roman" w:hAnsi="Times New Roman" w:cs="Times New Roman"/>
                <w:b/>
                <w:noProof/>
                <w:sz w:val="18"/>
                <w:szCs w:val="18"/>
              </w:rPr>
            </w:pPr>
            <w:r w:rsidRPr="00D81023">
              <w:rPr>
                <w:rFonts w:ascii="Times New Roman" w:hAnsi="Times New Roman"/>
                <w:b/>
                <w:i/>
                <w:iCs/>
                <w:sz w:val="18"/>
                <w:szCs w:val="18"/>
              </w:rPr>
              <w:t>IS</w:t>
            </w:r>
            <w:r w:rsidRPr="00D81023">
              <w:rPr>
                <w:rFonts w:ascii="Times New Roman" w:hAnsi="Times New Roman"/>
                <w:b/>
                <w:sz w:val="18"/>
                <w:szCs w:val="18"/>
              </w:rPr>
              <w:t> daļa</w:t>
            </w:r>
          </w:p>
        </w:tc>
        <w:tc>
          <w:tcPr>
            <w:tcW w:w="1248" w:type="pct"/>
            <w:gridSpan w:val="3"/>
            <w:tcBorders>
              <w:top w:val="single" w:sz="8" w:space="0" w:color="000000"/>
              <w:left w:val="single" w:sz="8" w:space="0" w:color="000000"/>
              <w:bottom w:val="single" w:sz="8" w:space="0" w:color="000000"/>
              <w:right w:val="single" w:sz="8" w:space="0" w:color="000000"/>
            </w:tcBorders>
            <w:shd w:val="clear" w:color="auto" w:fill="D9D9D9"/>
            <w:vAlign w:val="center"/>
          </w:tcPr>
          <w:p w14:paraId="2770D4D4" w14:textId="77777777" w:rsidR="00324D22" w:rsidRPr="00D81023" w:rsidRDefault="00324D22" w:rsidP="00B37CD4">
            <w:pPr>
              <w:pStyle w:val="TableParagraph"/>
              <w:ind w:left="57" w:right="57"/>
              <w:jc w:val="center"/>
              <w:rPr>
                <w:rFonts w:ascii="Times New Roman" w:hAnsi="Times New Roman" w:cs="Times New Roman"/>
                <w:b/>
                <w:strike/>
                <w:noProof/>
                <w:color w:val="FF0000"/>
                <w:sz w:val="18"/>
                <w:szCs w:val="18"/>
              </w:rPr>
            </w:pPr>
            <w:r w:rsidRPr="00D81023">
              <w:rPr>
                <w:rFonts w:ascii="Times New Roman" w:hAnsi="Times New Roman"/>
                <w:b/>
                <w:i/>
                <w:iCs/>
                <w:strike/>
                <w:color w:val="FF0000"/>
                <w:sz w:val="18"/>
                <w:szCs w:val="18"/>
              </w:rPr>
              <w:t>NIST CSF</w:t>
            </w:r>
            <w:r w:rsidRPr="00D81023">
              <w:rPr>
                <w:rFonts w:ascii="Times New Roman" w:hAnsi="Times New Roman"/>
                <w:b/>
                <w:strike/>
                <w:color w:val="FF0000"/>
                <w:sz w:val="18"/>
                <w:szCs w:val="18"/>
              </w:rPr>
              <w:t xml:space="preserve"> 1.1. versija</w:t>
            </w:r>
          </w:p>
        </w:tc>
        <w:tc>
          <w:tcPr>
            <w:tcW w:w="1327" w:type="pct"/>
            <w:gridSpan w:val="4"/>
            <w:tcBorders>
              <w:top w:val="single" w:sz="8" w:space="0" w:color="000000"/>
              <w:left w:val="single" w:sz="8" w:space="0" w:color="000000"/>
              <w:bottom w:val="single" w:sz="8" w:space="0" w:color="000000"/>
            </w:tcBorders>
            <w:shd w:val="clear" w:color="auto" w:fill="D9D9D9"/>
            <w:vAlign w:val="center"/>
          </w:tcPr>
          <w:p w14:paraId="2EA1A062" w14:textId="77777777" w:rsidR="00324D22" w:rsidRPr="00D81023" w:rsidRDefault="00324D22" w:rsidP="00B37CD4">
            <w:pPr>
              <w:pStyle w:val="TableParagraph"/>
              <w:ind w:left="57" w:right="57"/>
              <w:jc w:val="center"/>
              <w:rPr>
                <w:rFonts w:ascii="Times New Roman" w:hAnsi="Times New Roman" w:cs="Times New Roman"/>
                <w:b/>
                <w:strike/>
                <w:noProof/>
                <w:color w:val="FF0000"/>
                <w:sz w:val="18"/>
                <w:szCs w:val="18"/>
              </w:rPr>
            </w:pPr>
            <w:r w:rsidRPr="00D81023">
              <w:rPr>
                <w:rFonts w:ascii="Times New Roman" w:hAnsi="Times New Roman"/>
                <w:b/>
                <w:strike/>
                <w:color w:val="FF0000"/>
                <w:sz w:val="18"/>
                <w:szCs w:val="18"/>
              </w:rPr>
              <w:t>ISO/IEC 27001</w:t>
            </w:r>
          </w:p>
        </w:tc>
      </w:tr>
      <w:tr w:rsidR="006C219A" w:rsidRPr="00D81023" w14:paraId="331085EC" w14:textId="77777777" w:rsidTr="00142FF1">
        <w:trPr>
          <w:gridBefore w:val="1"/>
          <w:wBefore w:w="8" w:type="pct"/>
          <w:trHeight w:val="299"/>
        </w:trPr>
        <w:tc>
          <w:tcPr>
            <w:tcW w:w="858" w:type="pct"/>
            <w:vMerge/>
            <w:tcBorders>
              <w:top w:val="nil"/>
              <w:bottom w:val="single" w:sz="8" w:space="0" w:color="000000"/>
              <w:right w:val="single" w:sz="8" w:space="0" w:color="000000"/>
            </w:tcBorders>
            <w:shd w:val="clear" w:color="auto" w:fill="D9D9D9"/>
            <w:vAlign w:val="center"/>
          </w:tcPr>
          <w:p w14:paraId="594A736E" w14:textId="77777777" w:rsidR="00324D22" w:rsidRPr="00D81023" w:rsidRDefault="00324D22" w:rsidP="00B37CD4">
            <w:pPr>
              <w:ind w:left="57" w:right="57"/>
              <w:jc w:val="center"/>
              <w:rPr>
                <w:rFonts w:ascii="Times New Roman" w:hAnsi="Times New Roman" w:cs="Times New Roman"/>
                <w:noProof/>
                <w:sz w:val="18"/>
                <w:szCs w:val="18"/>
              </w:rPr>
            </w:pPr>
          </w:p>
        </w:tc>
        <w:tc>
          <w:tcPr>
            <w:tcW w:w="544" w:type="pct"/>
            <w:gridSpan w:val="2"/>
            <w:vMerge/>
            <w:tcBorders>
              <w:top w:val="nil"/>
              <w:left w:val="single" w:sz="8" w:space="0" w:color="000000"/>
              <w:bottom w:val="single" w:sz="8" w:space="0" w:color="000000"/>
              <w:right w:val="single" w:sz="8" w:space="0" w:color="000000"/>
            </w:tcBorders>
            <w:shd w:val="clear" w:color="auto" w:fill="D9D9D9"/>
            <w:vAlign w:val="center"/>
          </w:tcPr>
          <w:p w14:paraId="183B2B30" w14:textId="77777777" w:rsidR="00324D22" w:rsidRPr="00D81023" w:rsidRDefault="00324D22" w:rsidP="00B37CD4">
            <w:pPr>
              <w:ind w:left="57" w:right="57"/>
              <w:jc w:val="center"/>
              <w:rPr>
                <w:rFonts w:ascii="Times New Roman" w:hAnsi="Times New Roman" w:cs="Times New Roman"/>
                <w:noProof/>
                <w:sz w:val="18"/>
                <w:szCs w:val="18"/>
              </w:rPr>
            </w:pPr>
          </w:p>
        </w:tc>
        <w:tc>
          <w:tcPr>
            <w:tcW w:w="1014" w:type="pct"/>
            <w:gridSpan w:val="2"/>
            <w:vMerge/>
            <w:tcBorders>
              <w:top w:val="nil"/>
              <w:left w:val="single" w:sz="8" w:space="0" w:color="000000"/>
              <w:bottom w:val="single" w:sz="8" w:space="0" w:color="000000"/>
              <w:right w:val="single" w:sz="8" w:space="0" w:color="000000"/>
            </w:tcBorders>
            <w:shd w:val="clear" w:color="auto" w:fill="D9D9D9"/>
            <w:vAlign w:val="center"/>
          </w:tcPr>
          <w:p w14:paraId="30F49D51" w14:textId="77777777" w:rsidR="00324D22" w:rsidRPr="00D81023" w:rsidRDefault="00324D22" w:rsidP="00B37CD4">
            <w:pPr>
              <w:ind w:left="57" w:right="57"/>
              <w:jc w:val="center"/>
              <w:rPr>
                <w:rFonts w:ascii="Times New Roman" w:hAnsi="Times New Roman" w:cs="Times New Roman"/>
                <w:noProof/>
                <w:sz w:val="18"/>
                <w:szCs w:val="18"/>
              </w:rPr>
            </w:pPr>
          </w:p>
        </w:tc>
        <w:tc>
          <w:tcPr>
            <w:tcW w:w="702" w:type="pct"/>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3343EDD7" w14:textId="77777777" w:rsidR="00324D22" w:rsidRPr="00D81023" w:rsidRDefault="00324D22" w:rsidP="00B37CD4">
            <w:pPr>
              <w:pStyle w:val="TableParagraph"/>
              <w:ind w:left="57" w:right="57"/>
              <w:jc w:val="center"/>
              <w:rPr>
                <w:rFonts w:ascii="Times New Roman" w:hAnsi="Times New Roman" w:cs="Times New Roman"/>
                <w:b/>
                <w:strike/>
                <w:noProof/>
                <w:color w:val="FF0000"/>
                <w:sz w:val="18"/>
                <w:szCs w:val="18"/>
              </w:rPr>
            </w:pPr>
            <w:r w:rsidRPr="00D81023">
              <w:rPr>
                <w:rFonts w:ascii="Times New Roman" w:hAnsi="Times New Roman"/>
                <w:b/>
                <w:strike/>
                <w:color w:val="FF0000"/>
                <w:sz w:val="18"/>
                <w:szCs w:val="18"/>
              </w:rPr>
              <w:t>Funkcija</w:t>
            </w:r>
          </w:p>
        </w:tc>
        <w:tc>
          <w:tcPr>
            <w:tcW w:w="546" w:type="pct"/>
            <w:gridSpan w:val="2"/>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50081A89" w14:textId="77777777" w:rsidR="00324D22" w:rsidRPr="00D81023" w:rsidRDefault="00324D22" w:rsidP="00B37CD4">
            <w:pPr>
              <w:pStyle w:val="TableParagraph"/>
              <w:ind w:left="57" w:right="57"/>
              <w:jc w:val="center"/>
              <w:rPr>
                <w:rFonts w:ascii="Times New Roman" w:hAnsi="Times New Roman" w:cs="Times New Roman"/>
                <w:b/>
                <w:strike/>
                <w:noProof/>
                <w:color w:val="FF0000"/>
                <w:sz w:val="18"/>
                <w:szCs w:val="18"/>
              </w:rPr>
            </w:pPr>
            <w:r w:rsidRPr="00D81023">
              <w:rPr>
                <w:rFonts w:ascii="Times New Roman" w:hAnsi="Times New Roman"/>
                <w:b/>
                <w:strike/>
                <w:color w:val="FF0000"/>
                <w:sz w:val="18"/>
                <w:szCs w:val="18"/>
              </w:rPr>
              <w:t>Kategorija</w:t>
            </w:r>
          </w:p>
        </w:tc>
        <w:tc>
          <w:tcPr>
            <w:tcW w:w="389" w:type="pct"/>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61EED3E8" w14:textId="77777777" w:rsidR="00324D22" w:rsidRPr="00D81023" w:rsidRDefault="00324D22" w:rsidP="00B37CD4">
            <w:pPr>
              <w:pStyle w:val="TableParagraph"/>
              <w:ind w:left="57" w:right="57"/>
              <w:jc w:val="center"/>
              <w:rPr>
                <w:rFonts w:ascii="Times New Roman" w:hAnsi="Times New Roman" w:cs="Times New Roman"/>
                <w:b/>
                <w:strike/>
                <w:noProof/>
                <w:color w:val="FF0000"/>
                <w:sz w:val="18"/>
                <w:szCs w:val="18"/>
              </w:rPr>
            </w:pPr>
            <w:r w:rsidRPr="00D81023">
              <w:rPr>
                <w:rFonts w:ascii="Times New Roman" w:hAnsi="Times New Roman"/>
                <w:b/>
                <w:strike/>
                <w:color w:val="FF0000"/>
                <w:sz w:val="18"/>
                <w:szCs w:val="18"/>
              </w:rPr>
              <w:t>Rindkopa Punkts</w:t>
            </w:r>
          </w:p>
        </w:tc>
        <w:tc>
          <w:tcPr>
            <w:tcW w:w="937" w:type="pct"/>
            <w:gridSpan w:val="3"/>
            <w:tcBorders>
              <w:top w:val="single" w:sz="8" w:space="0" w:color="000000"/>
              <w:left w:val="single" w:sz="8" w:space="0" w:color="000000"/>
              <w:bottom w:val="single" w:sz="8" w:space="0" w:color="000000"/>
            </w:tcBorders>
            <w:shd w:val="clear" w:color="auto" w:fill="D9D9D9"/>
            <w:vAlign w:val="center"/>
          </w:tcPr>
          <w:p w14:paraId="224458D4" w14:textId="77777777" w:rsidR="00324D22" w:rsidRPr="00D81023" w:rsidRDefault="00324D22" w:rsidP="00B37CD4">
            <w:pPr>
              <w:pStyle w:val="TableParagraph"/>
              <w:ind w:left="57" w:right="57"/>
              <w:jc w:val="center"/>
              <w:rPr>
                <w:rFonts w:ascii="Times New Roman" w:hAnsi="Times New Roman" w:cs="Times New Roman"/>
                <w:b/>
                <w:strike/>
                <w:noProof/>
                <w:color w:val="FF0000"/>
                <w:sz w:val="18"/>
                <w:szCs w:val="18"/>
              </w:rPr>
            </w:pPr>
            <w:r w:rsidRPr="00D81023">
              <w:rPr>
                <w:rFonts w:ascii="Times New Roman" w:hAnsi="Times New Roman"/>
                <w:b/>
                <w:strike/>
                <w:color w:val="FF0000"/>
                <w:sz w:val="18"/>
                <w:szCs w:val="18"/>
              </w:rPr>
              <w:t>A pielikums. Kontrole</w:t>
            </w:r>
          </w:p>
        </w:tc>
      </w:tr>
      <w:tr w:rsidR="00142FF1" w:rsidRPr="00D81023" w14:paraId="3B55A9BD" w14:textId="77777777" w:rsidTr="00142FF1">
        <w:trPr>
          <w:gridBefore w:val="1"/>
          <w:wBefore w:w="8" w:type="pct"/>
          <w:trHeight w:val="239"/>
        </w:trPr>
        <w:tc>
          <w:tcPr>
            <w:tcW w:w="858" w:type="pct"/>
            <w:vMerge/>
            <w:tcBorders>
              <w:top w:val="nil"/>
              <w:bottom w:val="single" w:sz="8" w:space="0" w:color="000000"/>
              <w:right w:val="single" w:sz="8" w:space="0" w:color="000000"/>
            </w:tcBorders>
            <w:shd w:val="clear" w:color="auto" w:fill="D9D9D9"/>
            <w:vAlign w:val="center"/>
          </w:tcPr>
          <w:p w14:paraId="1BEE7E76" w14:textId="77777777" w:rsidR="00324D22" w:rsidRPr="00D81023" w:rsidRDefault="00324D22" w:rsidP="00B37CD4">
            <w:pPr>
              <w:ind w:left="57" w:right="57"/>
              <w:jc w:val="center"/>
              <w:rPr>
                <w:rFonts w:ascii="Times New Roman" w:hAnsi="Times New Roman" w:cs="Times New Roman"/>
                <w:noProof/>
                <w:sz w:val="18"/>
                <w:szCs w:val="18"/>
              </w:rPr>
            </w:pPr>
          </w:p>
        </w:tc>
        <w:tc>
          <w:tcPr>
            <w:tcW w:w="544" w:type="pct"/>
            <w:gridSpan w:val="2"/>
            <w:vMerge/>
            <w:tcBorders>
              <w:top w:val="nil"/>
              <w:left w:val="single" w:sz="8" w:space="0" w:color="000000"/>
              <w:bottom w:val="single" w:sz="8" w:space="0" w:color="000000"/>
              <w:right w:val="single" w:sz="8" w:space="0" w:color="000000"/>
            </w:tcBorders>
            <w:shd w:val="clear" w:color="auto" w:fill="D9D9D9"/>
            <w:vAlign w:val="center"/>
          </w:tcPr>
          <w:p w14:paraId="27763289" w14:textId="77777777" w:rsidR="00324D22" w:rsidRPr="00D81023" w:rsidRDefault="00324D22" w:rsidP="00B37CD4">
            <w:pPr>
              <w:ind w:left="57" w:right="57"/>
              <w:jc w:val="center"/>
              <w:rPr>
                <w:rFonts w:ascii="Times New Roman" w:hAnsi="Times New Roman" w:cs="Times New Roman"/>
                <w:noProof/>
                <w:sz w:val="18"/>
                <w:szCs w:val="18"/>
              </w:rPr>
            </w:pPr>
          </w:p>
        </w:tc>
        <w:tc>
          <w:tcPr>
            <w:tcW w:w="1014" w:type="pct"/>
            <w:gridSpan w:val="2"/>
            <w:vMerge/>
            <w:tcBorders>
              <w:top w:val="nil"/>
              <w:left w:val="single" w:sz="8" w:space="0" w:color="000000"/>
              <w:bottom w:val="single" w:sz="8" w:space="0" w:color="000000"/>
              <w:right w:val="single" w:sz="8" w:space="0" w:color="000000"/>
            </w:tcBorders>
            <w:shd w:val="clear" w:color="auto" w:fill="D9D9D9"/>
            <w:vAlign w:val="center"/>
          </w:tcPr>
          <w:p w14:paraId="7C7D780D" w14:textId="77777777" w:rsidR="00324D22" w:rsidRPr="00D81023" w:rsidRDefault="00324D22" w:rsidP="00B37CD4">
            <w:pPr>
              <w:ind w:left="57" w:right="57"/>
              <w:jc w:val="center"/>
              <w:rPr>
                <w:rFonts w:ascii="Times New Roman" w:hAnsi="Times New Roman" w:cs="Times New Roman"/>
                <w:noProof/>
                <w:sz w:val="18"/>
                <w:szCs w:val="18"/>
              </w:rPr>
            </w:pPr>
          </w:p>
        </w:tc>
        <w:tc>
          <w:tcPr>
            <w:tcW w:w="702" w:type="pct"/>
            <w:vMerge/>
            <w:tcBorders>
              <w:top w:val="nil"/>
              <w:left w:val="single" w:sz="8" w:space="0" w:color="000000"/>
              <w:bottom w:val="single" w:sz="8" w:space="0" w:color="000000"/>
              <w:right w:val="single" w:sz="8" w:space="0" w:color="000000"/>
            </w:tcBorders>
            <w:shd w:val="clear" w:color="auto" w:fill="D9D9D9"/>
            <w:vAlign w:val="center"/>
          </w:tcPr>
          <w:p w14:paraId="74737318" w14:textId="77777777" w:rsidR="00324D22" w:rsidRPr="00D81023" w:rsidRDefault="00324D22" w:rsidP="00B37CD4">
            <w:pPr>
              <w:ind w:left="57" w:right="57"/>
              <w:jc w:val="center"/>
              <w:rPr>
                <w:rFonts w:ascii="Times New Roman" w:hAnsi="Times New Roman" w:cs="Times New Roman"/>
                <w:noProof/>
                <w:sz w:val="18"/>
                <w:szCs w:val="18"/>
              </w:rPr>
            </w:pPr>
          </w:p>
        </w:tc>
        <w:tc>
          <w:tcPr>
            <w:tcW w:w="546" w:type="pct"/>
            <w:gridSpan w:val="2"/>
            <w:vMerge/>
            <w:tcBorders>
              <w:top w:val="nil"/>
              <w:left w:val="single" w:sz="8" w:space="0" w:color="000000"/>
              <w:bottom w:val="single" w:sz="8" w:space="0" w:color="000000"/>
              <w:right w:val="single" w:sz="8" w:space="0" w:color="000000"/>
            </w:tcBorders>
            <w:shd w:val="clear" w:color="auto" w:fill="D9D9D9"/>
            <w:vAlign w:val="center"/>
          </w:tcPr>
          <w:p w14:paraId="0C1360F9" w14:textId="77777777" w:rsidR="00324D22" w:rsidRPr="00D81023" w:rsidRDefault="00324D22" w:rsidP="00B37CD4">
            <w:pPr>
              <w:ind w:left="57" w:right="57"/>
              <w:jc w:val="center"/>
              <w:rPr>
                <w:rFonts w:ascii="Times New Roman" w:hAnsi="Times New Roman" w:cs="Times New Roman"/>
                <w:noProof/>
                <w:sz w:val="18"/>
                <w:szCs w:val="18"/>
              </w:rPr>
            </w:pPr>
          </w:p>
        </w:tc>
        <w:tc>
          <w:tcPr>
            <w:tcW w:w="389" w:type="pct"/>
            <w:vMerge/>
            <w:tcBorders>
              <w:top w:val="nil"/>
              <w:left w:val="single" w:sz="8" w:space="0" w:color="000000"/>
              <w:bottom w:val="single" w:sz="8" w:space="0" w:color="000000"/>
              <w:right w:val="single" w:sz="8" w:space="0" w:color="000000"/>
            </w:tcBorders>
            <w:shd w:val="clear" w:color="auto" w:fill="D9D9D9"/>
            <w:vAlign w:val="center"/>
          </w:tcPr>
          <w:p w14:paraId="5E7BF0AB" w14:textId="77777777" w:rsidR="00324D22" w:rsidRPr="00D81023" w:rsidRDefault="00324D22" w:rsidP="00B37CD4">
            <w:pPr>
              <w:ind w:left="57" w:right="57"/>
              <w:jc w:val="center"/>
              <w:rPr>
                <w:rFonts w:ascii="Times New Roman" w:hAnsi="Times New Roman" w:cs="Times New Roman"/>
                <w:noProof/>
                <w:sz w:val="18"/>
                <w:szCs w:val="18"/>
              </w:rPr>
            </w:pPr>
          </w:p>
        </w:tc>
        <w:tc>
          <w:tcPr>
            <w:tcW w:w="468" w:type="pct"/>
            <w:gridSpan w:val="2"/>
            <w:tcBorders>
              <w:top w:val="single" w:sz="8" w:space="0" w:color="000000"/>
              <w:left w:val="single" w:sz="8" w:space="0" w:color="000000"/>
              <w:bottom w:val="single" w:sz="8" w:space="0" w:color="000000"/>
              <w:right w:val="single" w:sz="8" w:space="0" w:color="000000"/>
            </w:tcBorders>
            <w:shd w:val="clear" w:color="auto" w:fill="D9D9D9"/>
            <w:vAlign w:val="center"/>
          </w:tcPr>
          <w:p w14:paraId="53CCC383" w14:textId="77777777" w:rsidR="00324D22" w:rsidRPr="00D81023" w:rsidRDefault="00324D22" w:rsidP="00B37CD4">
            <w:pPr>
              <w:pStyle w:val="TableParagraph"/>
              <w:ind w:left="57" w:right="57"/>
              <w:jc w:val="center"/>
              <w:rPr>
                <w:rFonts w:ascii="Times New Roman" w:hAnsi="Times New Roman" w:cs="Times New Roman"/>
                <w:b/>
                <w:strike/>
                <w:noProof/>
                <w:color w:val="FF0000"/>
                <w:sz w:val="18"/>
                <w:szCs w:val="18"/>
              </w:rPr>
            </w:pPr>
            <w:r w:rsidRPr="00D81023">
              <w:rPr>
                <w:rFonts w:ascii="Times New Roman" w:hAnsi="Times New Roman"/>
                <w:b/>
                <w:strike/>
                <w:color w:val="FF0000"/>
                <w:sz w:val="18"/>
                <w:szCs w:val="18"/>
              </w:rPr>
              <w:t>:2013</w:t>
            </w:r>
          </w:p>
        </w:tc>
        <w:tc>
          <w:tcPr>
            <w:tcW w:w="469" w:type="pct"/>
            <w:tcBorders>
              <w:top w:val="single" w:sz="8" w:space="0" w:color="000000"/>
              <w:left w:val="single" w:sz="8" w:space="0" w:color="000000"/>
              <w:bottom w:val="single" w:sz="8" w:space="0" w:color="000000"/>
            </w:tcBorders>
            <w:shd w:val="clear" w:color="auto" w:fill="D9D9D9"/>
            <w:vAlign w:val="center"/>
          </w:tcPr>
          <w:p w14:paraId="717547F0" w14:textId="77777777" w:rsidR="00324D22" w:rsidRPr="00D81023" w:rsidRDefault="00324D22" w:rsidP="00B37CD4">
            <w:pPr>
              <w:pStyle w:val="TableParagraph"/>
              <w:ind w:left="57" w:right="57"/>
              <w:jc w:val="center"/>
              <w:rPr>
                <w:rFonts w:ascii="Times New Roman" w:hAnsi="Times New Roman" w:cs="Times New Roman"/>
                <w:b/>
                <w:strike/>
                <w:noProof/>
                <w:color w:val="FF0000"/>
                <w:sz w:val="18"/>
                <w:szCs w:val="18"/>
              </w:rPr>
            </w:pPr>
            <w:r w:rsidRPr="00D81023">
              <w:rPr>
                <w:rFonts w:ascii="Times New Roman" w:hAnsi="Times New Roman"/>
                <w:b/>
                <w:strike/>
                <w:color w:val="FF0000"/>
                <w:sz w:val="18"/>
                <w:szCs w:val="18"/>
              </w:rPr>
              <w:t>:2022</w:t>
            </w:r>
          </w:p>
        </w:tc>
      </w:tr>
      <w:tr w:rsidR="00142FF1" w:rsidRPr="00D81023" w14:paraId="1C90EE13" w14:textId="77777777" w:rsidTr="00142FF1">
        <w:trPr>
          <w:gridBefore w:val="1"/>
          <w:wBefore w:w="8" w:type="pct"/>
          <w:trHeight w:val="1110"/>
        </w:trPr>
        <w:tc>
          <w:tcPr>
            <w:tcW w:w="858" w:type="pct"/>
            <w:tcBorders>
              <w:top w:val="single" w:sz="8" w:space="0" w:color="000000"/>
              <w:bottom w:val="single" w:sz="8" w:space="0" w:color="000000"/>
              <w:right w:val="single" w:sz="8" w:space="0" w:color="000000"/>
            </w:tcBorders>
          </w:tcPr>
          <w:p w14:paraId="605D92B2" w14:textId="77777777" w:rsidR="00324D22" w:rsidRPr="00D81023" w:rsidRDefault="00324D22" w:rsidP="00D278EE">
            <w:pPr>
              <w:pStyle w:val="TableParagraph"/>
              <w:ind w:left="57" w:right="57"/>
              <w:rPr>
                <w:rFonts w:ascii="Times New Roman" w:hAnsi="Times New Roman" w:cs="Times New Roman"/>
                <w:noProof/>
                <w:sz w:val="18"/>
                <w:szCs w:val="18"/>
              </w:rPr>
            </w:pPr>
            <w:r w:rsidRPr="00D81023">
              <w:rPr>
                <w:rFonts w:ascii="Times New Roman" w:hAnsi="Times New Roman"/>
                <w:sz w:val="18"/>
                <w:szCs w:val="18"/>
              </w:rPr>
              <w:t>Izveidot un ekspluatēt informācijas drošības pārvaldības sistēmu (IDPS)</w:t>
            </w:r>
          </w:p>
        </w:tc>
        <w:tc>
          <w:tcPr>
            <w:tcW w:w="544" w:type="pct"/>
            <w:gridSpan w:val="2"/>
            <w:tcBorders>
              <w:top w:val="single" w:sz="8" w:space="0" w:color="000000"/>
              <w:left w:val="single" w:sz="8" w:space="0" w:color="000000"/>
              <w:bottom w:val="single" w:sz="8" w:space="0" w:color="000000"/>
              <w:right w:val="single" w:sz="8" w:space="0" w:color="000000"/>
            </w:tcBorders>
            <w:vAlign w:val="center"/>
          </w:tcPr>
          <w:p w14:paraId="069DE8A1" w14:textId="77777777" w:rsidR="00324D22" w:rsidRPr="00D81023" w:rsidRDefault="00324D22" w:rsidP="00D278EE">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Pārvaldības pasākums</w:t>
            </w:r>
          </w:p>
        </w:tc>
        <w:tc>
          <w:tcPr>
            <w:tcW w:w="1014" w:type="pct"/>
            <w:gridSpan w:val="2"/>
            <w:tcBorders>
              <w:top w:val="single" w:sz="8" w:space="0" w:color="000000"/>
              <w:left w:val="single" w:sz="8" w:space="0" w:color="000000"/>
              <w:bottom w:val="single" w:sz="8" w:space="0" w:color="000000"/>
              <w:right w:val="single" w:sz="8" w:space="0" w:color="000000"/>
            </w:tcBorders>
            <w:vAlign w:val="center"/>
          </w:tcPr>
          <w:p w14:paraId="37F2E543" w14:textId="77777777" w:rsidR="00324D22" w:rsidRPr="00D81023" w:rsidRDefault="00324D22" w:rsidP="0032696A">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IS.D.OR.200. punkta a) apakšpunkts</w:t>
            </w:r>
          </w:p>
        </w:tc>
        <w:tc>
          <w:tcPr>
            <w:tcW w:w="702" w:type="pct"/>
            <w:tcBorders>
              <w:top w:val="single" w:sz="8" w:space="0" w:color="000000"/>
              <w:left w:val="single" w:sz="8" w:space="0" w:color="000000"/>
              <w:bottom w:val="single" w:sz="8" w:space="0" w:color="000000"/>
              <w:right w:val="single" w:sz="8" w:space="0" w:color="000000"/>
            </w:tcBorders>
            <w:shd w:val="clear" w:color="auto" w:fill="0070C0"/>
            <w:vAlign w:val="center"/>
          </w:tcPr>
          <w:p w14:paraId="754828C4" w14:textId="5516EAEF" w:rsidR="00324D22" w:rsidRPr="00D81023" w:rsidRDefault="00324D22" w:rsidP="00D278EE">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IDENTIFICĒT</w:t>
            </w:r>
          </w:p>
        </w:tc>
        <w:tc>
          <w:tcPr>
            <w:tcW w:w="546" w:type="pct"/>
            <w:gridSpan w:val="2"/>
            <w:tcBorders>
              <w:top w:val="single" w:sz="8" w:space="0" w:color="000000"/>
              <w:left w:val="single" w:sz="8" w:space="0" w:color="000000"/>
              <w:bottom w:val="single" w:sz="8" w:space="0" w:color="000000"/>
              <w:right w:val="single" w:sz="8" w:space="0" w:color="000000"/>
            </w:tcBorders>
            <w:vAlign w:val="center"/>
          </w:tcPr>
          <w:p w14:paraId="75EFDC5B" w14:textId="6B3FB79A" w:rsidR="00324D22" w:rsidRPr="00D81023" w:rsidRDefault="00324D22" w:rsidP="00D278EE">
            <w:pPr>
              <w:pStyle w:val="TableParagraph"/>
              <w:ind w:left="57" w:right="57"/>
              <w:jc w:val="center"/>
              <w:rPr>
                <w:rFonts w:ascii="Times New Roman" w:hAnsi="Times New Roman" w:cs="Times New Roman"/>
                <w:noProof/>
                <w:color w:val="FF0000"/>
                <w:sz w:val="18"/>
                <w:szCs w:val="18"/>
              </w:rPr>
            </w:pPr>
            <w:r w:rsidRPr="00D81023">
              <w:rPr>
                <w:rFonts w:ascii="Times New Roman" w:hAnsi="Times New Roman"/>
                <w:color w:val="FF0000"/>
                <w:sz w:val="18"/>
                <w:szCs w:val="18"/>
              </w:rPr>
              <w:t>ID.RM</w:t>
            </w:r>
          </w:p>
        </w:tc>
        <w:tc>
          <w:tcPr>
            <w:tcW w:w="389" w:type="pct"/>
            <w:tcBorders>
              <w:top w:val="single" w:sz="8" w:space="0" w:color="000000"/>
              <w:left w:val="single" w:sz="8" w:space="0" w:color="000000"/>
              <w:bottom w:val="single" w:sz="8" w:space="0" w:color="000000"/>
              <w:right w:val="single" w:sz="8" w:space="0" w:color="000000"/>
            </w:tcBorders>
            <w:vAlign w:val="center"/>
          </w:tcPr>
          <w:p w14:paraId="36E47B0F" w14:textId="1487EEBF" w:rsidR="00324D22" w:rsidRPr="00D81023" w:rsidRDefault="00324D22" w:rsidP="00D278EE">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4.</w:t>
            </w:r>
            <w:r w:rsidR="00D45061">
              <w:rPr>
                <w:rFonts w:ascii="Times New Roman" w:hAnsi="Times New Roman"/>
                <w:strike/>
                <w:color w:val="FF0000"/>
                <w:sz w:val="18"/>
                <w:szCs w:val="18"/>
              </w:rPr>
              <w:t>,</w:t>
            </w:r>
          </w:p>
          <w:p w14:paraId="7651BC86" w14:textId="3DDEE017" w:rsidR="00324D22" w:rsidRPr="00D81023" w:rsidRDefault="00324D22" w:rsidP="00D278EE">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6.1.1.</w:t>
            </w:r>
          </w:p>
        </w:tc>
        <w:tc>
          <w:tcPr>
            <w:tcW w:w="468" w:type="pct"/>
            <w:gridSpan w:val="2"/>
            <w:tcBorders>
              <w:top w:val="single" w:sz="8" w:space="0" w:color="000000"/>
              <w:left w:val="single" w:sz="8" w:space="0" w:color="000000"/>
              <w:bottom w:val="single" w:sz="8" w:space="0" w:color="000000"/>
              <w:right w:val="single" w:sz="8" w:space="0" w:color="000000"/>
            </w:tcBorders>
            <w:vAlign w:val="center"/>
          </w:tcPr>
          <w:p w14:paraId="38BA44DC" w14:textId="77777777" w:rsidR="00324D22" w:rsidRPr="00D81023" w:rsidRDefault="00324D22" w:rsidP="00D278EE">
            <w:pPr>
              <w:pStyle w:val="TableParagraph"/>
              <w:ind w:left="57" w:right="57"/>
              <w:jc w:val="center"/>
              <w:rPr>
                <w:rFonts w:ascii="Times New Roman" w:hAnsi="Times New Roman" w:cs="Times New Roman"/>
                <w:b/>
                <w:noProof/>
                <w:sz w:val="18"/>
                <w:szCs w:val="18"/>
              </w:rPr>
            </w:pPr>
          </w:p>
          <w:p w14:paraId="5CF08037" w14:textId="77777777" w:rsidR="00324D22" w:rsidRPr="00D81023" w:rsidRDefault="00324D22" w:rsidP="00D278EE">
            <w:pPr>
              <w:pStyle w:val="TableParagraph"/>
              <w:ind w:left="57" w:right="57"/>
              <w:jc w:val="center"/>
              <w:rPr>
                <w:rFonts w:ascii="Times New Roman" w:hAnsi="Times New Roman" w:cs="Times New Roman"/>
                <w:noProof/>
                <w:sz w:val="18"/>
                <w:szCs w:val="18"/>
              </w:rPr>
            </w:pPr>
            <w:r w:rsidRPr="00D81023">
              <w:rPr>
                <w:rFonts w:ascii="Times New Roman" w:hAnsi="Times New Roman"/>
                <w:noProof/>
                <w:sz w:val="18"/>
                <w:szCs w:val="18"/>
              </w:rPr>
              <mc:AlternateContent>
                <mc:Choice Requires="wpg">
                  <w:drawing>
                    <wp:inline distT="0" distB="0" distL="0" distR="0" wp14:anchorId="1517C6D6" wp14:editId="4C33C580">
                      <wp:extent cx="26034" cy="7620"/>
                      <wp:effectExtent l="0" t="0" r="0" b="0"/>
                      <wp:docPr id="216"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34" cy="7620"/>
                                <a:chOff x="0" y="0"/>
                                <a:chExt cx="26034" cy="7620"/>
                              </a:xfrm>
                            </wpg:grpSpPr>
                            <wps:wsp>
                              <wps:cNvPr id="217" name="Graphic 217"/>
                              <wps:cNvSpPr/>
                              <wps:spPr>
                                <a:xfrm>
                                  <a:off x="0" y="0"/>
                                  <a:ext cx="26034" cy="7620"/>
                                </a:xfrm>
                                <a:custGeom>
                                  <a:avLst/>
                                  <a:gdLst/>
                                  <a:ahLst/>
                                  <a:cxnLst/>
                                  <a:rect l="l" t="t" r="r" b="b"/>
                                  <a:pathLst>
                                    <a:path w="26034" h="7620">
                                      <a:moveTo>
                                        <a:pt x="25908" y="0"/>
                                      </a:moveTo>
                                      <a:lnTo>
                                        <a:pt x="0" y="0"/>
                                      </a:lnTo>
                                      <a:lnTo>
                                        <a:pt x="0" y="7619"/>
                                      </a:lnTo>
                                      <a:lnTo>
                                        <a:pt x="25908" y="7619"/>
                                      </a:lnTo>
                                      <a:lnTo>
                                        <a:pt x="25908" y="0"/>
                                      </a:lnTo>
                                      <a:close/>
                                    </a:path>
                                  </a:pathLst>
                                </a:custGeom>
                                <a:solidFill>
                                  <a:srgbClr val="FF0000"/>
                                </a:solidFill>
                              </wps:spPr>
                              <wps:bodyPr wrap="square" lIns="0" tIns="0" rIns="0" bIns="0" rtlCol="0">
                                <a:prstTxWarp prst="textNoShape">
                                  <a:avLst/>
                                </a:prstTxWarp>
                                <a:noAutofit/>
                              </wps:bodyPr>
                            </wps:wsp>
                          </wpg:wgp>
                        </a:graphicData>
                      </a:graphic>
                    </wp:inline>
                  </w:drawing>
                </mc:Choice>
                <mc:Fallback>
                  <w:pict>
                    <v:group w14:anchorId="2C27E6AF" id="Group 216" o:spid="_x0000_s1026" style="width:2.05pt;height:.6pt;mso-position-horizontal-relative:char;mso-position-vertical-relative:line" coordsize="26034,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">
                      <v:shape id="Graphic 217" o:spid="_x0000_s1027" style="position:absolute;width:26034;height:7620;visibility:visible;mso-wrap-style:square;v-text-anchor:top" coordsize="260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" path="m25908,l,,,7619r25908,l25908,xe" fillcolor="red" stroked="f">
                        <v:path arrowok="t"/>
                      </v:shape>
                      <w10:anchorlock/>
                    </v:group>
                  </w:pict>
                </mc:Fallback>
              </mc:AlternateContent>
            </w:r>
          </w:p>
        </w:tc>
        <w:tc>
          <w:tcPr>
            <w:tcW w:w="469" w:type="pct"/>
            <w:tcBorders>
              <w:top w:val="single" w:sz="8" w:space="0" w:color="000000"/>
              <w:left w:val="single" w:sz="8" w:space="0" w:color="000000"/>
              <w:bottom w:val="single" w:sz="8" w:space="0" w:color="000000"/>
            </w:tcBorders>
            <w:vAlign w:val="center"/>
          </w:tcPr>
          <w:p w14:paraId="1173A516" w14:textId="77777777" w:rsidR="00324D22" w:rsidRPr="00D81023" w:rsidRDefault="00324D22" w:rsidP="00D278EE">
            <w:pPr>
              <w:pStyle w:val="TableParagraph"/>
              <w:ind w:left="57" w:right="57"/>
              <w:jc w:val="center"/>
              <w:rPr>
                <w:rFonts w:ascii="Times New Roman" w:hAnsi="Times New Roman" w:cs="Times New Roman"/>
                <w:noProof/>
                <w:sz w:val="18"/>
                <w:szCs w:val="18"/>
              </w:rPr>
            </w:pPr>
          </w:p>
        </w:tc>
      </w:tr>
      <w:tr w:rsidR="00142FF1" w:rsidRPr="00D81023" w14:paraId="0C4E65FD" w14:textId="77777777" w:rsidTr="00142FF1">
        <w:trPr>
          <w:gridBefore w:val="1"/>
          <w:wBefore w:w="8" w:type="pct"/>
          <w:trHeight w:val="571"/>
        </w:trPr>
        <w:tc>
          <w:tcPr>
            <w:tcW w:w="858" w:type="pct"/>
            <w:tcBorders>
              <w:top w:val="single" w:sz="8" w:space="0" w:color="000000"/>
              <w:bottom w:val="single" w:sz="8" w:space="0" w:color="000000"/>
              <w:right w:val="single" w:sz="8" w:space="0" w:color="000000"/>
            </w:tcBorders>
          </w:tcPr>
          <w:p w14:paraId="7F0A0167" w14:textId="77777777" w:rsidR="00324D22" w:rsidRPr="00D81023" w:rsidRDefault="00324D22" w:rsidP="00D278EE">
            <w:pPr>
              <w:pStyle w:val="TableParagraph"/>
              <w:ind w:left="57" w:right="57"/>
              <w:rPr>
                <w:rFonts w:ascii="Times New Roman" w:hAnsi="Times New Roman" w:cs="Times New Roman"/>
                <w:noProof/>
                <w:sz w:val="18"/>
                <w:szCs w:val="18"/>
              </w:rPr>
            </w:pPr>
            <w:r w:rsidRPr="00D81023">
              <w:rPr>
                <w:rFonts w:ascii="Times New Roman" w:hAnsi="Times New Roman"/>
                <w:sz w:val="18"/>
                <w:szCs w:val="18"/>
              </w:rPr>
              <w:t xml:space="preserve">Noteikt IDPS tvērumu atbilstoši </w:t>
            </w:r>
            <w:r w:rsidRPr="00D81023">
              <w:rPr>
                <w:rFonts w:ascii="Times New Roman" w:hAnsi="Times New Roman"/>
                <w:i/>
                <w:iCs/>
                <w:sz w:val="18"/>
                <w:szCs w:val="18"/>
              </w:rPr>
              <w:t>IS</w:t>
            </w:r>
            <w:r w:rsidRPr="00D81023">
              <w:rPr>
                <w:rFonts w:ascii="Times New Roman" w:hAnsi="Times New Roman"/>
                <w:sz w:val="18"/>
                <w:szCs w:val="18"/>
              </w:rPr>
              <w:t> daļas prasībām</w:t>
            </w:r>
          </w:p>
        </w:tc>
        <w:tc>
          <w:tcPr>
            <w:tcW w:w="544" w:type="pct"/>
            <w:gridSpan w:val="2"/>
            <w:tcBorders>
              <w:top w:val="single" w:sz="8" w:space="0" w:color="000000"/>
              <w:left w:val="single" w:sz="8" w:space="0" w:color="000000"/>
              <w:bottom w:val="single" w:sz="8" w:space="0" w:color="000000"/>
              <w:right w:val="single" w:sz="8" w:space="0" w:color="000000"/>
            </w:tcBorders>
            <w:vAlign w:val="center"/>
          </w:tcPr>
          <w:p w14:paraId="0A3DA789" w14:textId="77777777" w:rsidR="00324D22" w:rsidRPr="00D81023" w:rsidRDefault="00324D22" w:rsidP="00D278EE">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Pārvaldības pasākums</w:t>
            </w:r>
          </w:p>
        </w:tc>
        <w:tc>
          <w:tcPr>
            <w:tcW w:w="1014" w:type="pct"/>
            <w:gridSpan w:val="2"/>
            <w:tcBorders>
              <w:top w:val="single" w:sz="8" w:space="0" w:color="000000"/>
              <w:left w:val="single" w:sz="8" w:space="0" w:color="000000"/>
              <w:bottom w:val="single" w:sz="8" w:space="0" w:color="000000"/>
              <w:right w:val="single" w:sz="8" w:space="0" w:color="000000"/>
            </w:tcBorders>
            <w:vAlign w:val="center"/>
          </w:tcPr>
          <w:p w14:paraId="0B30C0FD" w14:textId="77777777" w:rsidR="00324D22" w:rsidRPr="00D81023" w:rsidRDefault="00324D22" w:rsidP="0032696A">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IS.D.OR.205. punkta a) apakšpunkts</w:t>
            </w:r>
          </w:p>
        </w:tc>
        <w:tc>
          <w:tcPr>
            <w:tcW w:w="702" w:type="pct"/>
            <w:tcBorders>
              <w:top w:val="single" w:sz="8" w:space="0" w:color="000000"/>
              <w:left w:val="single" w:sz="8" w:space="0" w:color="000000"/>
              <w:bottom w:val="single" w:sz="8" w:space="0" w:color="000000"/>
              <w:right w:val="single" w:sz="8" w:space="0" w:color="000000"/>
            </w:tcBorders>
            <w:shd w:val="clear" w:color="auto" w:fill="006FC0"/>
            <w:vAlign w:val="center"/>
          </w:tcPr>
          <w:p w14:paraId="04B708F4" w14:textId="77777777" w:rsidR="00324D22" w:rsidRPr="00D81023" w:rsidRDefault="00324D22" w:rsidP="00D278EE">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IDENTIFICĒT</w:t>
            </w:r>
          </w:p>
        </w:tc>
        <w:tc>
          <w:tcPr>
            <w:tcW w:w="546" w:type="pct"/>
            <w:gridSpan w:val="2"/>
            <w:tcBorders>
              <w:top w:val="single" w:sz="8" w:space="0" w:color="000000"/>
              <w:left w:val="single" w:sz="8" w:space="0" w:color="000000"/>
              <w:bottom w:val="single" w:sz="8" w:space="0" w:color="000000"/>
              <w:right w:val="single" w:sz="8" w:space="0" w:color="000000"/>
            </w:tcBorders>
            <w:vAlign w:val="center"/>
          </w:tcPr>
          <w:p w14:paraId="48E30A3D" w14:textId="24BE8D0C" w:rsidR="00436E18" w:rsidRPr="00D81023" w:rsidRDefault="00324D22" w:rsidP="00D278EE">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ID.BE-2</w:t>
            </w:r>
            <w:r w:rsidR="006C219A">
              <w:rPr>
                <w:rFonts w:ascii="Times New Roman" w:hAnsi="Times New Roman"/>
                <w:strike/>
                <w:color w:val="FF0000"/>
                <w:sz w:val="18"/>
                <w:szCs w:val="18"/>
              </w:rPr>
              <w:t>,</w:t>
            </w:r>
          </w:p>
          <w:p w14:paraId="3D07A82A" w14:textId="3D35C93F" w:rsidR="00436E18" w:rsidRPr="00D81023" w:rsidRDefault="00324D22" w:rsidP="00D278EE">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ID.BE-4</w:t>
            </w:r>
            <w:r w:rsidR="006C219A">
              <w:rPr>
                <w:rFonts w:ascii="Times New Roman" w:hAnsi="Times New Roman"/>
                <w:strike/>
                <w:color w:val="FF0000"/>
                <w:sz w:val="18"/>
                <w:szCs w:val="18"/>
              </w:rPr>
              <w:t>,</w:t>
            </w:r>
          </w:p>
          <w:p w14:paraId="7CDF3328" w14:textId="06EC9473" w:rsidR="00324D22" w:rsidRPr="00D81023" w:rsidRDefault="00324D22" w:rsidP="00D278EE">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ID.AM-5</w:t>
            </w:r>
          </w:p>
        </w:tc>
        <w:tc>
          <w:tcPr>
            <w:tcW w:w="389" w:type="pct"/>
            <w:tcBorders>
              <w:top w:val="single" w:sz="8" w:space="0" w:color="000000"/>
              <w:left w:val="single" w:sz="8" w:space="0" w:color="000000"/>
              <w:bottom w:val="single" w:sz="8" w:space="0" w:color="000000"/>
              <w:right w:val="single" w:sz="8" w:space="0" w:color="000000"/>
            </w:tcBorders>
            <w:vAlign w:val="center"/>
          </w:tcPr>
          <w:p w14:paraId="22DD3827" w14:textId="77777777" w:rsidR="00324D22" w:rsidRPr="00D81023" w:rsidRDefault="00324D22" w:rsidP="00D278EE">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4.3.</w:t>
            </w:r>
          </w:p>
        </w:tc>
        <w:tc>
          <w:tcPr>
            <w:tcW w:w="468" w:type="pct"/>
            <w:gridSpan w:val="2"/>
            <w:tcBorders>
              <w:top w:val="single" w:sz="8" w:space="0" w:color="000000"/>
              <w:left w:val="single" w:sz="8" w:space="0" w:color="000000"/>
              <w:bottom w:val="single" w:sz="8" w:space="0" w:color="000000"/>
              <w:right w:val="single" w:sz="8" w:space="0" w:color="000000"/>
            </w:tcBorders>
            <w:vAlign w:val="center"/>
          </w:tcPr>
          <w:p w14:paraId="1BBFFB40" w14:textId="77777777" w:rsidR="00324D22" w:rsidRPr="00D81023" w:rsidRDefault="00324D22" w:rsidP="00D278EE">
            <w:pPr>
              <w:pStyle w:val="TableParagraph"/>
              <w:ind w:left="57" w:right="57"/>
              <w:jc w:val="center"/>
              <w:rPr>
                <w:rFonts w:ascii="Times New Roman" w:hAnsi="Times New Roman" w:cs="Times New Roman"/>
                <w:noProof/>
                <w:sz w:val="18"/>
                <w:szCs w:val="18"/>
              </w:rPr>
            </w:pPr>
          </w:p>
        </w:tc>
        <w:tc>
          <w:tcPr>
            <w:tcW w:w="469" w:type="pct"/>
            <w:tcBorders>
              <w:top w:val="single" w:sz="8" w:space="0" w:color="000000"/>
              <w:left w:val="single" w:sz="8" w:space="0" w:color="000000"/>
              <w:bottom w:val="single" w:sz="8" w:space="0" w:color="000000"/>
            </w:tcBorders>
            <w:vAlign w:val="center"/>
          </w:tcPr>
          <w:p w14:paraId="2F1679E1" w14:textId="77777777" w:rsidR="00324D22" w:rsidRPr="00D81023" w:rsidRDefault="00324D22" w:rsidP="00D278EE">
            <w:pPr>
              <w:pStyle w:val="TableParagraph"/>
              <w:ind w:left="57" w:right="57"/>
              <w:jc w:val="center"/>
              <w:rPr>
                <w:rFonts w:ascii="Times New Roman" w:hAnsi="Times New Roman" w:cs="Times New Roman"/>
                <w:noProof/>
                <w:sz w:val="18"/>
                <w:szCs w:val="18"/>
              </w:rPr>
            </w:pPr>
          </w:p>
        </w:tc>
      </w:tr>
      <w:tr w:rsidR="00142FF1" w:rsidRPr="00D81023" w14:paraId="60B022FE" w14:textId="77777777" w:rsidTr="00142FF1">
        <w:trPr>
          <w:gridBefore w:val="1"/>
          <w:wBefore w:w="8" w:type="pct"/>
          <w:trHeight w:val="870"/>
        </w:trPr>
        <w:tc>
          <w:tcPr>
            <w:tcW w:w="858" w:type="pct"/>
            <w:tcBorders>
              <w:top w:val="single" w:sz="8" w:space="0" w:color="000000"/>
              <w:bottom w:val="single" w:sz="8" w:space="0" w:color="000000"/>
              <w:right w:val="single" w:sz="8" w:space="0" w:color="000000"/>
            </w:tcBorders>
          </w:tcPr>
          <w:p w14:paraId="36AB45B2" w14:textId="77777777" w:rsidR="00324D22" w:rsidRPr="00D81023" w:rsidRDefault="00324D22" w:rsidP="00D278EE">
            <w:pPr>
              <w:pStyle w:val="TableParagraph"/>
              <w:ind w:left="57" w:right="57"/>
              <w:rPr>
                <w:rFonts w:ascii="Times New Roman" w:hAnsi="Times New Roman" w:cs="Times New Roman"/>
                <w:noProof/>
                <w:sz w:val="18"/>
                <w:szCs w:val="18"/>
              </w:rPr>
            </w:pPr>
            <w:r w:rsidRPr="00D81023">
              <w:rPr>
                <w:rFonts w:ascii="Times New Roman" w:hAnsi="Times New Roman"/>
                <w:sz w:val="18"/>
                <w:szCs w:val="18"/>
              </w:rPr>
              <w:t>Ieviest un uzturēt informācijas drošības politiku</w:t>
            </w:r>
          </w:p>
        </w:tc>
        <w:tc>
          <w:tcPr>
            <w:tcW w:w="544" w:type="pct"/>
            <w:gridSpan w:val="2"/>
            <w:tcBorders>
              <w:top w:val="single" w:sz="8" w:space="0" w:color="000000"/>
              <w:left w:val="single" w:sz="8" w:space="0" w:color="000000"/>
              <w:bottom w:val="single" w:sz="8" w:space="0" w:color="000000"/>
              <w:right w:val="single" w:sz="8" w:space="0" w:color="000000"/>
            </w:tcBorders>
            <w:vAlign w:val="center"/>
          </w:tcPr>
          <w:p w14:paraId="2E29344A" w14:textId="77777777" w:rsidR="00324D22" w:rsidRPr="00D81023" w:rsidRDefault="00324D22" w:rsidP="00D278EE">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Pārvaldības pasākums</w:t>
            </w:r>
          </w:p>
        </w:tc>
        <w:tc>
          <w:tcPr>
            <w:tcW w:w="1014" w:type="pct"/>
            <w:gridSpan w:val="2"/>
            <w:tcBorders>
              <w:top w:val="single" w:sz="8" w:space="0" w:color="000000"/>
              <w:left w:val="single" w:sz="8" w:space="0" w:color="000000"/>
              <w:bottom w:val="single" w:sz="8" w:space="0" w:color="000000"/>
              <w:right w:val="single" w:sz="8" w:space="0" w:color="000000"/>
            </w:tcBorders>
            <w:vAlign w:val="center"/>
          </w:tcPr>
          <w:p w14:paraId="73B78BB7" w14:textId="77777777" w:rsidR="00324D22" w:rsidRPr="00D81023" w:rsidRDefault="00324D22" w:rsidP="0032696A">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IS.D.OR.200. punkta a) apakšpunkta 1) punkts</w:t>
            </w:r>
          </w:p>
        </w:tc>
        <w:tc>
          <w:tcPr>
            <w:tcW w:w="702" w:type="pct"/>
            <w:tcBorders>
              <w:top w:val="single" w:sz="8" w:space="0" w:color="000000"/>
              <w:left w:val="single" w:sz="8" w:space="0" w:color="000000"/>
              <w:bottom w:val="single" w:sz="8" w:space="0" w:color="000000"/>
              <w:right w:val="single" w:sz="8" w:space="0" w:color="000000"/>
            </w:tcBorders>
            <w:shd w:val="clear" w:color="auto" w:fill="006FC0"/>
            <w:vAlign w:val="center"/>
          </w:tcPr>
          <w:p w14:paraId="0A48EDF2" w14:textId="77777777" w:rsidR="00324D22" w:rsidRPr="00D81023" w:rsidRDefault="00324D22" w:rsidP="00D278EE">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IDENTIFICĒT</w:t>
            </w:r>
          </w:p>
        </w:tc>
        <w:tc>
          <w:tcPr>
            <w:tcW w:w="546" w:type="pct"/>
            <w:gridSpan w:val="2"/>
            <w:tcBorders>
              <w:top w:val="single" w:sz="8" w:space="0" w:color="000000"/>
              <w:left w:val="single" w:sz="8" w:space="0" w:color="000000"/>
              <w:bottom w:val="single" w:sz="8" w:space="0" w:color="000000"/>
              <w:right w:val="single" w:sz="8" w:space="0" w:color="000000"/>
            </w:tcBorders>
            <w:vAlign w:val="center"/>
          </w:tcPr>
          <w:p w14:paraId="7ED0323A" w14:textId="77777777" w:rsidR="00324D22" w:rsidRPr="00D81023" w:rsidRDefault="00324D22" w:rsidP="00D278EE">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ID.GV-1</w:t>
            </w:r>
          </w:p>
        </w:tc>
        <w:tc>
          <w:tcPr>
            <w:tcW w:w="389" w:type="pct"/>
            <w:tcBorders>
              <w:top w:val="single" w:sz="8" w:space="0" w:color="000000"/>
              <w:left w:val="single" w:sz="8" w:space="0" w:color="000000"/>
              <w:bottom w:val="single" w:sz="8" w:space="0" w:color="000000"/>
              <w:right w:val="single" w:sz="8" w:space="0" w:color="000000"/>
            </w:tcBorders>
            <w:vAlign w:val="center"/>
          </w:tcPr>
          <w:p w14:paraId="3FD93001" w14:textId="77777777" w:rsidR="00324D22" w:rsidRPr="00D81023" w:rsidRDefault="00324D22" w:rsidP="00D278EE">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5.2.</w:t>
            </w:r>
          </w:p>
        </w:tc>
        <w:tc>
          <w:tcPr>
            <w:tcW w:w="468" w:type="pct"/>
            <w:gridSpan w:val="2"/>
            <w:tcBorders>
              <w:top w:val="single" w:sz="8" w:space="0" w:color="000000"/>
              <w:left w:val="single" w:sz="8" w:space="0" w:color="000000"/>
              <w:bottom w:val="single" w:sz="8" w:space="0" w:color="000000"/>
              <w:right w:val="single" w:sz="8" w:space="0" w:color="000000"/>
            </w:tcBorders>
            <w:vAlign w:val="center"/>
          </w:tcPr>
          <w:p w14:paraId="285F5A12" w14:textId="77777777" w:rsidR="00324D22" w:rsidRPr="00D81023" w:rsidRDefault="00324D22" w:rsidP="00D278EE">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A5.1</w:t>
            </w:r>
          </w:p>
        </w:tc>
        <w:tc>
          <w:tcPr>
            <w:tcW w:w="469" w:type="pct"/>
            <w:tcBorders>
              <w:top w:val="single" w:sz="8" w:space="0" w:color="000000"/>
              <w:left w:val="single" w:sz="8" w:space="0" w:color="000000"/>
              <w:bottom w:val="single" w:sz="8" w:space="0" w:color="000000"/>
            </w:tcBorders>
            <w:vAlign w:val="center"/>
          </w:tcPr>
          <w:p w14:paraId="7AB3D99C" w14:textId="77777777" w:rsidR="00324D22" w:rsidRPr="00D81023" w:rsidRDefault="00324D22" w:rsidP="00D278EE">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A5.1</w:t>
            </w:r>
          </w:p>
        </w:tc>
      </w:tr>
      <w:tr w:rsidR="00142FF1" w:rsidRPr="00D81023" w14:paraId="5CAA06BB" w14:textId="77777777" w:rsidTr="00142FF1">
        <w:trPr>
          <w:gridBefore w:val="1"/>
          <w:wBefore w:w="8" w:type="pct"/>
          <w:trHeight w:val="712"/>
        </w:trPr>
        <w:tc>
          <w:tcPr>
            <w:tcW w:w="858" w:type="pct"/>
            <w:tcBorders>
              <w:top w:val="single" w:sz="8" w:space="0" w:color="000000"/>
              <w:bottom w:val="single" w:sz="8" w:space="0" w:color="000000"/>
              <w:right w:val="single" w:sz="8" w:space="0" w:color="000000"/>
            </w:tcBorders>
          </w:tcPr>
          <w:p w14:paraId="603B44B6" w14:textId="77777777" w:rsidR="00324D22" w:rsidRPr="00D81023" w:rsidRDefault="00324D22" w:rsidP="00D278EE">
            <w:pPr>
              <w:pStyle w:val="TableParagraph"/>
              <w:ind w:left="57" w:right="57"/>
              <w:rPr>
                <w:rFonts w:ascii="Times New Roman" w:hAnsi="Times New Roman" w:cs="Times New Roman"/>
                <w:noProof/>
                <w:sz w:val="18"/>
                <w:szCs w:val="18"/>
              </w:rPr>
            </w:pPr>
            <w:r w:rsidRPr="00D81023">
              <w:rPr>
                <w:rFonts w:ascii="Times New Roman" w:hAnsi="Times New Roman"/>
                <w:sz w:val="18"/>
                <w:szCs w:val="18"/>
              </w:rPr>
              <w:t>Identificēt un izskatīt informācijas drošības riskus</w:t>
            </w:r>
          </w:p>
        </w:tc>
        <w:tc>
          <w:tcPr>
            <w:tcW w:w="544" w:type="pct"/>
            <w:gridSpan w:val="2"/>
            <w:tcBorders>
              <w:top w:val="single" w:sz="8" w:space="0" w:color="000000"/>
              <w:left w:val="single" w:sz="8" w:space="0" w:color="000000"/>
              <w:bottom w:val="single" w:sz="8" w:space="0" w:color="000000"/>
              <w:right w:val="single" w:sz="8" w:space="0" w:color="000000"/>
            </w:tcBorders>
            <w:vAlign w:val="center"/>
          </w:tcPr>
          <w:p w14:paraId="5CC7DD2C" w14:textId="77777777" w:rsidR="00324D22" w:rsidRPr="00D81023" w:rsidRDefault="00324D22" w:rsidP="00D278EE">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Pārvaldības pasākums</w:t>
            </w:r>
          </w:p>
        </w:tc>
        <w:tc>
          <w:tcPr>
            <w:tcW w:w="1014" w:type="pct"/>
            <w:gridSpan w:val="2"/>
            <w:tcBorders>
              <w:top w:val="single" w:sz="8" w:space="0" w:color="000000"/>
              <w:left w:val="single" w:sz="8" w:space="0" w:color="000000"/>
              <w:bottom w:val="single" w:sz="8" w:space="0" w:color="000000"/>
              <w:right w:val="single" w:sz="8" w:space="0" w:color="000000"/>
            </w:tcBorders>
            <w:vAlign w:val="center"/>
          </w:tcPr>
          <w:p w14:paraId="7A7CBFC4" w14:textId="77777777" w:rsidR="00324D22" w:rsidRPr="00D81023" w:rsidRDefault="00324D22" w:rsidP="0032696A">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IS.D.OR.200. punkta a) apakšpunkta 2) daļa, IS.D.OR.205. punkts</w:t>
            </w:r>
          </w:p>
        </w:tc>
        <w:tc>
          <w:tcPr>
            <w:tcW w:w="702" w:type="pct"/>
            <w:tcBorders>
              <w:top w:val="single" w:sz="8" w:space="0" w:color="000000"/>
              <w:left w:val="single" w:sz="8" w:space="0" w:color="000000"/>
              <w:bottom w:val="single" w:sz="8" w:space="0" w:color="000000"/>
              <w:right w:val="single" w:sz="8" w:space="0" w:color="000000"/>
            </w:tcBorders>
            <w:shd w:val="clear" w:color="auto" w:fill="0070C0"/>
            <w:vAlign w:val="center"/>
          </w:tcPr>
          <w:p w14:paraId="08455054" w14:textId="4481F981" w:rsidR="00324D22" w:rsidRPr="00D81023" w:rsidRDefault="00324D22" w:rsidP="00D278EE">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IDENTIFICĒT</w:t>
            </w:r>
          </w:p>
        </w:tc>
        <w:tc>
          <w:tcPr>
            <w:tcW w:w="546" w:type="pct"/>
            <w:gridSpan w:val="2"/>
            <w:tcBorders>
              <w:top w:val="single" w:sz="8" w:space="0" w:color="000000"/>
              <w:left w:val="single" w:sz="8" w:space="0" w:color="000000"/>
              <w:bottom w:val="single" w:sz="8" w:space="0" w:color="000000"/>
              <w:right w:val="single" w:sz="8" w:space="0" w:color="000000"/>
            </w:tcBorders>
            <w:vAlign w:val="center"/>
          </w:tcPr>
          <w:p w14:paraId="53137159" w14:textId="53763F17" w:rsidR="00436E18" w:rsidRPr="00D81023" w:rsidRDefault="00324D22" w:rsidP="00D278EE">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ID.GV-4</w:t>
            </w:r>
            <w:r w:rsidR="006C219A">
              <w:rPr>
                <w:rFonts w:ascii="Times New Roman" w:hAnsi="Times New Roman"/>
                <w:strike/>
                <w:color w:val="FF0000"/>
                <w:sz w:val="18"/>
                <w:szCs w:val="18"/>
              </w:rPr>
              <w:t>,</w:t>
            </w:r>
          </w:p>
          <w:p w14:paraId="6627671A" w14:textId="3EA17507" w:rsidR="00324D22" w:rsidRPr="00D81023" w:rsidRDefault="00324D22" w:rsidP="00D278EE">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ID.RA</w:t>
            </w:r>
          </w:p>
        </w:tc>
        <w:tc>
          <w:tcPr>
            <w:tcW w:w="389" w:type="pct"/>
            <w:tcBorders>
              <w:top w:val="single" w:sz="8" w:space="0" w:color="000000"/>
              <w:left w:val="single" w:sz="8" w:space="0" w:color="000000"/>
              <w:bottom w:val="single" w:sz="8" w:space="0" w:color="000000"/>
              <w:right w:val="single" w:sz="8" w:space="0" w:color="000000"/>
            </w:tcBorders>
            <w:vAlign w:val="center"/>
          </w:tcPr>
          <w:p w14:paraId="10AB4051" w14:textId="77777777" w:rsidR="00324D22" w:rsidRPr="00D81023" w:rsidRDefault="00324D22" w:rsidP="00D278EE">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6.1.2.,</w:t>
            </w:r>
          </w:p>
          <w:p w14:paraId="14CF1E2C" w14:textId="4A3321E2" w:rsidR="00324D22" w:rsidRPr="00D81023" w:rsidRDefault="00324D22" w:rsidP="00D278EE">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8.1.</w:t>
            </w:r>
            <w:r w:rsidR="006C219A">
              <w:rPr>
                <w:rFonts w:ascii="Times New Roman" w:hAnsi="Times New Roman"/>
                <w:strike/>
                <w:color w:val="FF0000"/>
                <w:sz w:val="18"/>
                <w:szCs w:val="18"/>
              </w:rPr>
              <w:t>,</w:t>
            </w:r>
          </w:p>
          <w:p w14:paraId="68C5410B" w14:textId="77777777" w:rsidR="00324D22" w:rsidRPr="00D81023" w:rsidRDefault="00324D22" w:rsidP="00D278EE">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8.2.</w:t>
            </w:r>
          </w:p>
        </w:tc>
        <w:tc>
          <w:tcPr>
            <w:tcW w:w="468" w:type="pct"/>
            <w:gridSpan w:val="2"/>
            <w:tcBorders>
              <w:top w:val="single" w:sz="8" w:space="0" w:color="000000"/>
              <w:left w:val="single" w:sz="8" w:space="0" w:color="000000"/>
              <w:bottom w:val="single" w:sz="8" w:space="0" w:color="000000"/>
              <w:right w:val="single" w:sz="8" w:space="0" w:color="000000"/>
            </w:tcBorders>
            <w:vAlign w:val="center"/>
          </w:tcPr>
          <w:p w14:paraId="7C6C89C7" w14:textId="77777777" w:rsidR="00324D22" w:rsidRPr="00D81023" w:rsidRDefault="00324D22" w:rsidP="00D278EE">
            <w:pPr>
              <w:pStyle w:val="TableParagraph"/>
              <w:ind w:left="57" w:right="57"/>
              <w:jc w:val="center"/>
              <w:rPr>
                <w:rFonts w:ascii="Times New Roman" w:hAnsi="Times New Roman" w:cs="Times New Roman"/>
                <w:noProof/>
                <w:sz w:val="18"/>
                <w:szCs w:val="18"/>
              </w:rPr>
            </w:pPr>
            <w:r w:rsidRPr="00D81023">
              <w:rPr>
                <w:rFonts w:ascii="Times New Roman" w:hAnsi="Times New Roman"/>
                <w:noProof/>
                <w:sz w:val="18"/>
                <w:szCs w:val="18"/>
              </w:rPr>
              <mc:AlternateContent>
                <mc:Choice Requires="wpg">
                  <w:drawing>
                    <wp:inline distT="0" distB="0" distL="0" distR="0" wp14:anchorId="3317ED3F" wp14:editId="37F54D53">
                      <wp:extent cx="26034" cy="7620"/>
                      <wp:effectExtent l="0" t="0" r="0" b="0"/>
                      <wp:docPr id="221"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34" cy="7620"/>
                                <a:chOff x="0" y="0"/>
                                <a:chExt cx="26034" cy="7620"/>
                              </a:xfrm>
                            </wpg:grpSpPr>
                            <wps:wsp>
                              <wps:cNvPr id="222" name="Graphic 222"/>
                              <wps:cNvSpPr/>
                              <wps:spPr>
                                <a:xfrm>
                                  <a:off x="0" y="0"/>
                                  <a:ext cx="26034" cy="7620"/>
                                </a:xfrm>
                                <a:custGeom>
                                  <a:avLst/>
                                  <a:gdLst/>
                                  <a:ahLst/>
                                  <a:cxnLst/>
                                  <a:rect l="l" t="t" r="r" b="b"/>
                                  <a:pathLst>
                                    <a:path w="26034" h="7620">
                                      <a:moveTo>
                                        <a:pt x="25908" y="0"/>
                                      </a:moveTo>
                                      <a:lnTo>
                                        <a:pt x="0" y="0"/>
                                      </a:lnTo>
                                      <a:lnTo>
                                        <a:pt x="0" y="7620"/>
                                      </a:lnTo>
                                      <a:lnTo>
                                        <a:pt x="25908" y="7620"/>
                                      </a:lnTo>
                                      <a:lnTo>
                                        <a:pt x="25908" y="0"/>
                                      </a:lnTo>
                                      <a:close/>
                                    </a:path>
                                  </a:pathLst>
                                </a:custGeom>
                                <a:solidFill>
                                  <a:srgbClr val="FF0000"/>
                                </a:solidFill>
                              </wps:spPr>
                              <wps:bodyPr wrap="square" lIns="0" tIns="0" rIns="0" bIns="0" rtlCol="0">
                                <a:prstTxWarp prst="textNoShape">
                                  <a:avLst/>
                                </a:prstTxWarp>
                                <a:noAutofit/>
                              </wps:bodyPr>
                            </wps:wsp>
                          </wpg:wgp>
                        </a:graphicData>
                      </a:graphic>
                    </wp:inline>
                  </w:drawing>
                </mc:Choice>
                <mc:Fallback>
                  <w:pict>
                    <v:group w14:anchorId="11008D1E" id="Group 221" o:spid="_x0000_s1026" style="width:2.05pt;height:.6pt;mso-position-horizontal-relative:char;mso-position-vertical-relative:line" coordsize="26034,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">
                      <v:shape id="Graphic 222" o:spid="_x0000_s1027" style="position:absolute;width:26034;height:7620;visibility:visible;mso-wrap-style:square;v-text-anchor:top" coordsize="260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" path="m25908,l,,,7620r25908,l25908,xe" fillcolor="red" stroked="f">
                        <v:path arrowok="t"/>
                      </v:shape>
                      <w10:anchorlock/>
                    </v:group>
                  </w:pict>
                </mc:Fallback>
              </mc:AlternateContent>
            </w:r>
          </w:p>
        </w:tc>
        <w:tc>
          <w:tcPr>
            <w:tcW w:w="469" w:type="pct"/>
            <w:tcBorders>
              <w:top w:val="single" w:sz="8" w:space="0" w:color="000000"/>
              <w:left w:val="single" w:sz="8" w:space="0" w:color="000000"/>
              <w:bottom w:val="single" w:sz="8" w:space="0" w:color="000000"/>
            </w:tcBorders>
            <w:vAlign w:val="center"/>
          </w:tcPr>
          <w:p w14:paraId="6AEE8D27" w14:textId="77777777" w:rsidR="00324D22" w:rsidRPr="00D81023" w:rsidRDefault="00324D22" w:rsidP="00D278EE">
            <w:pPr>
              <w:pStyle w:val="TableParagraph"/>
              <w:ind w:left="57" w:right="57"/>
              <w:jc w:val="center"/>
              <w:rPr>
                <w:rFonts w:ascii="Times New Roman" w:hAnsi="Times New Roman" w:cs="Times New Roman"/>
                <w:noProof/>
                <w:sz w:val="18"/>
                <w:szCs w:val="18"/>
              </w:rPr>
            </w:pPr>
          </w:p>
        </w:tc>
      </w:tr>
      <w:tr w:rsidR="00142FF1" w:rsidRPr="00D81023" w14:paraId="3633BB0C" w14:textId="77777777" w:rsidTr="00142FF1">
        <w:trPr>
          <w:gridBefore w:val="1"/>
          <w:wBefore w:w="8" w:type="pct"/>
          <w:trHeight w:val="872"/>
        </w:trPr>
        <w:tc>
          <w:tcPr>
            <w:tcW w:w="858" w:type="pct"/>
            <w:tcBorders>
              <w:top w:val="single" w:sz="8" w:space="0" w:color="000000"/>
              <w:bottom w:val="single" w:sz="8" w:space="0" w:color="000000"/>
              <w:right w:val="single" w:sz="8" w:space="0" w:color="000000"/>
            </w:tcBorders>
          </w:tcPr>
          <w:p w14:paraId="01D10DA0" w14:textId="77777777" w:rsidR="00324D22" w:rsidRPr="00D81023" w:rsidRDefault="00324D22" w:rsidP="00D278EE">
            <w:pPr>
              <w:pStyle w:val="TableParagraph"/>
              <w:ind w:left="57" w:right="57"/>
              <w:rPr>
                <w:rFonts w:ascii="Times New Roman" w:hAnsi="Times New Roman" w:cs="Times New Roman"/>
                <w:noProof/>
                <w:sz w:val="18"/>
                <w:szCs w:val="18"/>
              </w:rPr>
            </w:pPr>
            <w:r w:rsidRPr="00D81023">
              <w:rPr>
                <w:rFonts w:ascii="Times New Roman" w:hAnsi="Times New Roman"/>
                <w:sz w:val="18"/>
                <w:szCs w:val="18"/>
              </w:rPr>
              <w:t>Īstenot informācijas drošības riska risināšanas pasākumus</w:t>
            </w:r>
          </w:p>
        </w:tc>
        <w:tc>
          <w:tcPr>
            <w:tcW w:w="544" w:type="pct"/>
            <w:gridSpan w:val="2"/>
            <w:tcBorders>
              <w:top w:val="single" w:sz="8" w:space="0" w:color="000000"/>
              <w:left w:val="single" w:sz="8" w:space="0" w:color="000000"/>
              <w:bottom w:val="single" w:sz="8" w:space="0" w:color="000000"/>
              <w:right w:val="single" w:sz="8" w:space="0" w:color="000000"/>
            </w:tcBorders>
            <w:vAlign w:val="center"/>
          </w:tcPr>
          <w:p w14:paraId="6250B78E" w14:textId="77777777" w:rsidR="00324D22" w:rsidRPr="00D81023" w:rsidRDefault="00324D22" w:rsidP="00D278EE">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Pārvaldības pasākums</w:t>
            </w:r>
          </w:p>
        </w:tc>
        <w:tc>
          <w:tcPr>
            <w:tcW w:w="1014" w:type="pct"/>
            <w:gridSpan w:val="2"/>
            <w:tcBorders>
              <w:top w:val="single" w:sz="8" w:space="0" w:color="000000"/>
              <w:left w:val="single" w:sz="8" w:space="0" w:color="000000"/>
              <w:bottom w:val="single" w:sz="8" w:space="0" w:color="000000"/>
              <w:right w:val="single" w:sz="8" w:space="0" w:color="000000"/>
            </w:tcBorders>
            <w:vAlign w:val="center"/>
          </w:tcPr>
          <w:p w14:paraId="57654683" w14:textId="77777777" w:rsidR="00436E18" w:rsidRPr="00D81023" w:rsidRDefault="00324D22" w:rsidP="0032696A">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IS.D.OR.200. punkta a) apakšpunkta 3) punkts</w:t>
            </w:r>
          </w:p>
          <w:p w14:paraId="4D9EA710" w14:textId="2DD65BF7" w:rsidR="00324D22" w:rsidRPr="00D81023" w:rsidRDefault="00324D22" w:rsidP="0032696A">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IS.D.OR.210</w:t>
            </w:r>
          </w:p>
        </w:tc>
        <w:tc>
          <w:tcPr>
            <w:tcW w:w="702" w:type="pct"/>
            <w:tcBorders>
              <w:top w:val="single" w:sz="8" w:space="0" w:color="000000"/>
              <w:left w:val="single" w:sz="8" w:space="0" w:color="000000"/>
              <w:bottom w:val="single" w:sz="8" w:space="0" w:color="000000"/>
              <w:right w:val="single" w:sz="8" w:space="0" w:color="000000"/>
            </w:tcBorders>
            <w:shd w:val="clear" w:color="auto" w:fill="6F2F9F"/>
            <w:vAlign w:val="center"/>
          </w:tcPr>
          <w:p w14:paraId="623B93EE" w14:textId="77777777" w:rsidR="00324D22" w:rsidRPr="00D81023" w:rsidRDefault="00324D22" w:rsidP="00D278EE">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AIZSARGĀT</w:t>
            </w:r>
          </w:p>
        </w:tc>
        <w:tc>
          <w:tcPr>
            <w:tcW w:w="546" w:type="pct"/>
            <w:gridSpan w:val="2"/>
            <w:tcBorders>
              <w:top w:val="single" w:sz="8" w:space="0" w:color="000000"/>
              <w:left w:val="single" w:sz="8" w:space="0" w:color="000000"/>
              <w:bottom w:val="single" w:sz="8" w:space="0" w:color="000000"/>
              <w:right w:val="single" w:sz="8" w:space="0" w:color="000000"/>
            </w:tcBorders>
            <w:vAlign w:val="center"/>
          </w:tcPr>
          <w:p w14:paraId="79195515" w14:textId="77777777" w:rsidR="00324D22" w:rsidRPr="00D81023" w:rsidRDefault="00324D22" w:rsidP="00D278EE">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PR.PT</w:t>
            </w:r>
          </w:p>
        </w:tc>
        <w:tc>
          <w:tcPr>
            <w:tcW w:w="389" w:type="pct"/>
            <w:tcBorders>
              <w:top w:val="single" w:sz="8" w:space="0" w:color="000000"/>
              <w:left w:val="single" w:sz="8" w:space="0" w:color="000000"/>
              <w:bottom w:val="single" w:sz="8" w:space="0" w:color="000000"/>
              <w:right w:val="single" w:sz="8" w:space="0" w:color="000000"/>
            </w:tcBorders>
            <w:vAlign w:val="center"/>
          </w:tcPr>
          <w:p w14:paraId="5BE1EEA1" w14:textId="77777777" w:rsidR="00324D22" w:rsidRPr="00D81023" w:rsidRDefault="00324D22" w:rsidP="00D278EE">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6.1.3.,</w:t>
            </w:r>
          </w:p>
          <w:p w14:paraId="058C74D4" w14:textId="6F7DDA78" w:rsidR="00324D22" w:rsidRPr="00D81023" w:rsidRDefault="00324D22" w:rsidP="00D278EE">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8.1.</w:t>
            </w:r>
            <w:r w:rsidR="006C219A">
              <w:rPr>
                <w:rFonts w:ascii="Times New Roman" w:hAnsi="Times New Roman"/>
                <w:strike/>
                <w:color w:val="FF0000"/>
                <w:sz w:val="18"/>
                <w:szCs w:val="18"/>
              </w:rPr>
              <w:t>,</w:t>
            </w:r>
          </w:p>
          <w:p w14:paraId="786A906D" w14:textId="77777777" w:rsidR="00324D22" w:rsidRPr="00D81023" w:rsidRDefault="00324D22" w:rsidP="00D278EE">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8.3.</w:t>
            </w:r>
          </w:p>
        </w:tc>
        <w:tc>
          <w:tcPr>
            <w:tcW w:w="468" w:type="pct"/>
            <w:gridSpan w:val="2"/>
            <w:tcBorders>
              <w:top w:val="single" w:sz="8" w:space="0" w:color="000000"/>
              <w:left w:val="single" w:sz="8" w:space="0" w:color="000000"/>
              <w:bottom w:val="single" w:sz="8" w:space="0" w:color="000000"/>
              <w:right w:val="single" w:sz="8" w:space="0" w:color="000000"/>
            </w:tcBorders>
            <w:vAlign w:val="center"/>
          </w:tcPr>
          <w:p w14:paraId="74CBD97B" w14:textId="77777777" w:rsidR="00324D22" w:rsidRPr="00D81023" w:rsidRDefault="00324D22" w:rsidP="00D278EE">
            <w:pPr>
              <w:pStyle w:val="TableParagraph"/>
              <w:ind w:left="57" w:right="57"/>
              <w:jc w:val="center"/>
              <w:rPr>
                <w:rFonts w:ascii="Times New Roman" w:hAnsi="Times New Roman" w:cs="Times New Roman"/>
                <w:noProof/>
                <w:sz w:val="18"/>
                <w:szCs w:val="18"/>
              </w:rPr>
            </w:pPr>
            <w:r w:rsidRPr="00D81023">
              <w:rPr>
                <w:rFonts w:ascii="Times New Roman" w:hAnsi="Times New Roman"/>
                <w:noProof/>
                <w:sz w:val="18"/>
                <w:szCs w:val="18"/>
              </w:rPr>
              <mc:AlternateContent>
                <mc:Choice Requires="wpg">
                  <w:drawing>
                    <wp:inline distT="0" distB="0" distL="0" distR="0" wp14:anchorId="58A42EE9" wp14:editId="2DA87E9B">
                      <wp:extent cx="26034" cy="7620"/>
                      <wp:effectExtent l="0" t="0" r="0" b="0"/>
                      <wp:docPr id="223"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34" cy="7620"/>
                                <a:chOff x="0" y="0"/>
                                <a:chExt cx="26034" cy="7620"/>
                              </a:xfrm>
                            </wpg:grpSpPr>
                            <wps:wsp>
                              <wps:cNvPr id="224" name="Graphic 224"/>
                              <wps:cNvSpPr/>
                              <wps:spPr>
                                <a:xfrm>
                                  <a:off x="0" y="0"/>
                                  <a:ext cx="26034" cy="7620"/>
                                </a:xfrm>
                                <a:custGeom>
                                  <a:avLst/>
                                  <a:gdLst/>
                                  <a:ahLst/>
                                  <a:cxnLst/>
                                  <a:rect l="l" t="t" r="r" b="b"/>
                                  <a:pathLst>
                                    <a:path w="26034" h="7620">
                                      <a:moveTo>
                                        <a:pt x="25908" y="0"/>
                                      </a:moveTo>
                                      <a:lnTo>
                                        <a:pt x="0" y="0"/>
                                      </a:lnTo>
                                      <a:lnTo>
                                        <a:pt x="0" y="7620"/>
                                      </a:lnTo>
                                      <a:lnTo>
                                        <a:pt x="25908" y="7620"/>
                                      </a:lnTo>
                                      <a:lnTo>
                                        <a:pt x="25908" y="0"/>
                                      </a:lnTo>
                                      <a:close/>
                                    </a:path>
                                  </a:pathLst>
                                </a:custGeom>
                                <a:solidFill>
                                  <a:srgbClr val="FF0000"/>
                                </a:solidFill>
                              </wps:spPr>
                              <wps:bodyPr wrap="square" lIns="0" tIns="0" rIns="0" bIns="0" rtlCol="0">
                                <a:prstTxWarp prst="textNoShape">
                                  <a:avLst/>
                                </a:prstTxWarp>
                                <a:noAutofit/>
                              </wps:bodyPr>
                            </wps:wsp>
                          </wpg:wgp>
                        </a:graphicData>
                      </a:graphic>
                    </wp:inline>
                  </w:drawing>
                </mc:Choice>
                <mc:Fallback>
                  <w:pict>
                    <v:group w14:anchorId="6B28AB98" id="Group 223" o:spid="_x0000_s1026" style="width:2.05pt;height:.6pt;mso-position-horizontal-relative:char;mso-position-vertical-relative:line" coordsize="26034,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">
                      <v:shape id="Graphic 224" o:spid="_x0000_s1027" style="position:absolute;width:26034;height:7620;visibility:visible;mso-wrap-style:square;v-text-anchor:top" coordsize="260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" path="m25908,l,,,7620r25908,l25908,xe" fillcolor="red" stroked="f">
                        <v:path arrowok="t"/>
                      </v:shape>
                      <w10:anchorlock/>
                    </v:group>
                  </w:pict>
                </mc:Fallback>
              </mc:AlternateContent>
            </w:r>
          </w:p>
        </w:tc>
        <w:tc>
          <w:tcPr>
            <w:tcW w:w="469" w:type="pct"/>
            <w:tcBorders>
              <w:top w:val="single" w:sz="8" w:space="0" w:color="000000"/>
              <w:left w:val="single" w:sz="8" w:space="0" w:color="000000"/>
              <w:bottom w:val="single" w:sz="8" w:space="0" w:color="000000"/>
            </w:tcBorders>
            <w:vAlign w:val="center"/>
          </w:tcPr>
          <w:p w14:paraId="4B632949" w14:textId="77777777" w:rsidR="00324D22" w:rsidRPr="00D81023" w:rsidRDefault="00324D22" w:rsidP="00D278EE">
            <w:pPr>
              <w:pStyle w:val="TableParagraph"/>
              <w:ind w:left="57" w:right="57"/>
              <w:jc w:val="center"/>
              <w:rPr>
                <w:rFonts w:ascii="Times New Roman" w:hAnsi="Times New Roman" w:cs="Times New Roman"/>
                <w:noProof/>
                <w:sz w:val="18"/>
                <w:szCs w:val="18"/>
              </w:rPr>
            </w:pPr>
          </w:p>
        </w:tc>
      </w:tr>
      <w:tr w:rsidR="00142FF1" w:rsidRPr="00D81023" w14:paraId="58E475A1" w14:textId="77777777" w:rsidTr="00142FF1">
        <w:trPr>
          <w:gridBefore w:val="1"/>
          <w:wBefore w:w="8" w:type="pct"/>
          <w:trHeight w:val="1346"/>
        </w:trPr>
        <w:tc>
          <w:tcPr>
            <w:tcW w:w="858" w:type="pct"/>
            <w:tcBorders>
              <w:top w:val="single" w:sz="8" w:space="0" w:color="000000"/>
              <w:bottom w:val="single" w:sz="8" w:space="0" w:color="000000"/>
              <w:right w:val="single" w:sz="8" w:space="0" w:color="000000"/>
            </w:tcBorders>
          </w:tcPr>
          <w:p w14:paraId="799B99EA" w14:textId="77777777" w:rsidR="00324D22" w:rsidRPr="00D81023" w:rsidRDefault="00324D22" w:rsidP="00D278EE">
            <w:pPr>
              <w:pStyle w:val="TableParagraph"/>
              <w:ind w:left="57" w:right="57"/>
              <w:rPr>
                <w:rFonts w:ascii="Times New Roman" w:hAnsi="Times New Roman" w:cs="Times New Roman"/>
                <w:noProof/>
                <w:sz w:val="18"/>
                <w:szCs w:val="18"/>
              </w:rPr>
            </w:pPr>
            <w:r w:rsidRPr="00D81023">
              <w:rPr>
                <w:rFonts w:ascii="Times New Roman" w:hAnsi="Times New Roman"/>
                <w:sz w:val="18"/>
                <w:szCs w:val="18"/>
              </w:rPr>
              <w:t>Īstenot pasākumus, lai atklātu informācijas drošības notikumus un identificētu tos, kas ir saistīti ar aviācijas drošumu</w:t>
            </w:r>
          </w:p>
        </w:tc>
        <w:tc>
          <w:tcPr>
            <w:tcW w:w="544" w:type="pct"/>
            <w:gridSpan w:val="2"/>
            <w:tcBorders>
              <w:top w:val="single" w:sz="8" w:space="0" w:color="000000"/>
              <w:left w:val="single" w:sz="8" w:space="0" w:color="000000"/>
              <w:bottom w:val="single" w:sz="8" w:space="0" w:color="000000"/>
              <w:right w:val="single" w:sz="8" w:space="0" w:color="000000"/>
            </w:tcBorders>
            <w:vAlign w:val="center"/>
          </w:tcPr>
          <w:p w14:paraId="6F9A9A3D" w14:textId="77777777" w:rsidR="00324D22" w:rsidRPr="00D81023" w:rsidRDefault="00324D22" w:rsidP="00D278EE">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Pārvaldības pasākums</w:t>
            </w:r>
          </w:p>
        </w:tc>
        <w:tc>
          <w:tcPr>
            <w:tcW w:w="1014" w:type="pct"/>
            <w:gridSpan w:val="2"/>
            <w:tcBorders>
              <w:top w:val="single" w:sz="8" w:space="0" w:color="000000"/>
              <w:left w:val="single" w:sz="8" w:space="0" w:color="000000"/>
              <w:bottom w:val="single" w:sz="8" w:space="0" w:color="000000"/>
              <w:right w:val="single" w:sz="8" w:space="0" w:color="000000"/>
            </w:tcBorders>
            <w:vAlign w:val="center"/>
          </w:tcPr>
          <w:p w14:paraId="6417509A" w14:textId="77777777" w:rsidR="00324D22" w:rsidRPr="00D81023" w:rsidRDefault="00324D22" w:rsidP="0032696A">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IS.D.OR.200. punkta a) apakšpunkta 5) daļa, IS.D.OR.220. punkts</w:t>
            </w:r>
          </w:p>
        </w:tc>
        <w:tc>
          <w:tcPr>
            <w:tcW w:w="702" w:type="pct"/>
            <w:tcBorders>
              <w:top w:val="single" w:sz="8" w:space="0" w:color="000000"/>
              <w:left w:val="single" w:sz="8" w:space="0" w:color="000000"/>
              <w:bottom w:val="single" w:sz="8" w:space="0" w:color="000000"/>
              <w:right w:val="single" w:sz="8" w:space="0" w:color="000000"/>
            </w:tcBorders>
            <w:shd w:val="clear" w:color="auto" w:fill="FFFF00"/>
            <w:vAlign w:val="center"/>
          </w:tcPr>
          <w:p w14:paraId="37BF3F32" w14:textId="77777777" w:rsidR="00324D22" w:rsidRPr="00D81023" w:rsidRDefault="00324D22" w:rsidP="00D278EE">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ATKLĀT</w:t>
            </w:r>
          </w:p>
        </w:tc>
        <w:tc>
          <w:tcPr>
            <w:tcW w:w="546" w:type="pct"/>
            <w:gridSpan w:val="2"/>
            <w:tcBorders>
              <w:top w:val="single" w:sz="8" w:space="0" w:color="000000"/>
              <w:left w:val="single" w:sz="8" w:space="0" w:color="000000"/>
              <w:bottom w:val="single" w:sz="8" w:space="0" w:color="000000"/>
              <w:right w:val="single" w:sz="8" w:space="0" w:color="000000"/>
            </w:tcBorders>
            <w:vAlign w:val="center"/>
          </w:tcPr>
          <w:p w14:paraId="3EE82CB1" w14:textId="77777777" w:rsidR="00324D22" w:rsidRPr="00D81023" w:rsidRDefault="00324D22" w:rsidP="00D278EE">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DE.AE-3, DE.CM-1, DE.CM-2, DE.CM-3</w:t>
            </w:r>
          </w:p>
        </w:tc>
        <w:tc>
          <w:tcPr>
            <w:tcW w:w="389" w:type="pct"/>
            <w:tcBorders>
              <w:top w:val="single" w:sz="8" w:space="0" w:color="000000"/>
              <w:left w:val="single" w:sz="8" w:space="0" w:color="000000"/>
              <w:bottom w:val="single" w:sz="8" w:space="0" w:color="000000"/>
              <w:right w:val="single" w:sz="8" w:space="0" w:color="000000"/>
            </w:tcBorders>
            <w:vAlign w:val="center"/>
          </w:tcPr>
          <w:p w14:paraId="36B2540B" w14:textId="33634F50" w:rsidR="00324D22" w:rsidRPr="00D81023" w:rsidRDefault="008A2AB6" w:rsidP="00D278EE">
            <w:pPr>
              <w:pStyle w:val="TableParagraph"/>
              <w:ind w:left="57" w:right="57"/>
              <w:jc w:val="center"/>
              <w:rPr>
                <w:rFonts w:ascii="Times New Roman" w:hAnsi="Times New Roman" w:cs="Times New Roman"/>
                <w:noProof/>
                <w:sz w:val="18"/>
                <w:szCs w:val="18"/>
              </w:rPr>
            </w:pPr>
            <w:r w:rsidRPr="00D81023">
              <w:rPr>
                <w:rFonts w:ascii="Times New Roman" w:hAnsi="Times New Roman"/>
                <w:color w:val="EE0000"/>
                <w:sz w:val="18"/>
                <w:szCs w:val="18"/>
              </w:rPr>
              <w:t>–</w:t>
            </w:r>
          </w:p>
        </w:tc>
        <w:tc>
          <w:tcPr>
            <w:tcW w:w="468" w:type="pct"/>
            <w:gridSpan w:val="2"/>
            <w:tcBorders>
              <w:top w:val="single" w:sz="8" w:space="0" w:color="000000"/>
              <w:left w:val="single" w:sz="8" w:space="0" w:color="000000"/>
              <w:bottom w:val="single" w:sz="8" w:space="0" w:color="000000"/>
              <w:right w:val="single" w:sz="8" w:space="0" w:color="000000"/>
            </w:tcBorders>
            <w:vAlign w:val="center"/>
          </w:tcPr>
          <w:p w14:paraId="724EF1D9" w14:textId="5582C337" w:rsidR="00324D22" w:rsidRPr="00D81023" w:rsidRDefault="00324D22" w:rsidP="00D278EE">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A11.1.2</w:t>
            </w:r>
            <w:r w:rsidR="00D45061">
              <w:rPr>
                <w:rFonts w:ascii="Times New Roman" w:hAnsi="Times New Roman"/>
                <w:strike/>
                <w:color w:val="FF0000"/>
                <w:sz w:val="18"/>
                <w:szCs w:val="18"/>
              </w:rPr>
              <w:t>,</w:t>
            </w:r>
          </w:p>
          <w:p w14:paraId="59A11973" w14:textId="1392ED19" w:rsidR="00324D22" w:rsidRPr="00D81023" w:rsidRDefault="00324D22" w:rsidP="00D278EE">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A12.4.1., A12.4.3., A16.1.7.</w:t>
            </w:r>
          </w:p>
        </w:tc>
        <w:tc>
          <w:tcPr>
            <w:tcW w:w="469" w:type="pct"/>
            <w:tcBorders>
              <w:top w:val="single" w:sz="8" w:space="0" w:color="000000"/>
              <w:left w:val="single" w:sz="8" w:space="0" w:color="000000"/>
              <w:bottom w:val="single" w:sz="8" w:space="0" w:color="000000"/>
            </w:tcBorders>
            <w:vAlign w:val="center"/>
          </w:tcPr>
          <w:p w14:paraId="66940DDB" w14:textId="77777777" w:rsidR="00324D22" w:rsidRPr="00D81023" w:rsidRDefault="00324D22" w:rsidP="00D278EE">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A7.2., A8.15., A5.28.</w:t>
            </w:r>
          </w:p>
        </w:tc>
      </w:tr>
      <w:tr w:rsidR="00142FF1" w:rsidRPr="00D81023" w14:paraId="4574966D" w14:textId="77777777" w:rsidTr="00142FF1">
        <w:trPr>
          <w:gridBefore w:val="1"/>
          <w:wBefore w:w="8" w:type="pct"/>
          <w:trHeight w:val="405"/>
        </w:trPr>
        <w:tc>
          <w:tcPr>
            <w:tcW w:w="858" w:type="pct"/>
            <w:tcBorders>
              <w:top w:val="single" w:sz="8" w:space="0" w:color="000000"/>
              <w:bottom w:val="single" w:sz="8" w:space="0" w:color="000000"/>
              <w:right w:val="single" w:sz="8" w:space="0" w:color="000000"/>
            </w:tcBorders>
            <w:vAlign w:val="center"/>
          </w:tcPr>
          <w:p w14:paraId="4F8190FB" w14:textId="77777777" w:rsidR="00324D22" w:rsidRPr="00D81023" w:rsidRDefault="00324D22" w:rsidP="0032696A">
            <w:pPr>
              <w:pStyle w:val="TableParagraph"/>
              <w:ind w:left="57" w:right="57"/>
              <w:rPr>
                <w:rFonts w:ascii="Times New Roman" w:hAnsi="Times New Roman" w:cs="Times New Roman"/>
                <w:noProof/>
                <w:sz w:val="18"/>
                <w:szCs w:val="18"/>
              </w:rPr>
            </w:pPr>
            <w:r w:rsidRPr="00D81023">
              <w:rPr>
                <w:rFonts w:ascii="Times New Roman" w:hAnsi="Times New Roman"/>
                <w:sz w:val="18"/>
                <w:szCs w:val="18"/>
              </w:rPr>
              <w:t>Īstenot pasākumus, par kuriem ir paziņojusi kompetentā iestāde</w:t>
            </w:r>
          </w:p>
        </w:tc>
        <w:tc>
          <w:tcPr>
            <w:tcW w:w="544" w:type="pct"/>
            <w:gridSpan w:val="2"/>
            <w:tcBorders>
              <w:top w:val="single" w:sz="8" w:space="0" w:color="000000"/>
              <w:left w:val="single" w:sz="8" w:space="0" w:color="000000"/>
              <w:bottom w:val="single" w:sz="8" w:space="0" w:color="000000"/>
              <w:right w:val="single" w:sz="8" w:space="0" w:color="000000"/>
            </w:tcBorders>
            <w:vAlign w:val="center"/>
          </w:tcPr>
          <w:p w14:paraId="7FB4F03A" w14:textId="77777777" w:rsidR="00324D22" w:rsidRPr="00D81023" w:rsidRDefault="00324D22" w:rsidP="0032696A">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Darbības pasākums</w:t>
            </w:r>
          </w:p>
        </w:tc>
        <w:tc>
          <w:tcPr>
            <w:tcW w:w="1014" w:type="pct"/>
            <w:gridSpan w:val="2"/>
            <w:tcBorders>
              <w:top w:val="single" w:sz="8" w:space="0" w:color="000000"/>
              <w:left w:val="single" w:sz="8" w:space="0" w:color="000000"/>
              <w:bottom w:val="single" w:sz="8" w:space="0" w:color="000000"/>
              <w:right w:val="single" w:sz="8" w:space="0" w:color="000000"/>
            </w:tcBorders>
            <w:vAlign w:val="center"/>
          </w:tcPr>
          <w:p w14:paraId="11BBEBFE" w14:textId="77777777" w:rsidR="00324D22" w:rsidRPr="00D81023" w:rsidRDefault="00324D22" w:rsidP="0032696A">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IS.D.OR.200. punkta a) apakšpunkta 6) punkts</w:t>
            </w:r>
          </w:p>
        </w:tc>
        <w:tc>
          <w:tcPr>
            <w:tcW w:w="702" w:type="pct"/>
            <w:tcBorders>
              <w:top w:val="single" w:sz="8" w:space="0" w:color="000000"/>
              <w:left w:val="single" w:sz="8" w:space="0" w:color="000000"/>
              <w:bottom w:val="single" w:sz="8" w:space="0" w:color="000000"/>
              <w:right w:val="single" w:sz="8" w:space="0" w:color="000000"/>
            </w:tcBorders>
            <w:shd w:val="clear" w:color="auto" w:fill="BEBEBE"/>
            <w:vAlign w:val="center"/>
          </w:tcPr>
          <w:p w14:paraId="7159399A" w14:textId="77777777" w:rsidR="00324D22" w:rsidRPr="00D81023" w:rsidRDefault="00324D22" w:rsidP="0032696A">
            <w:pPr>
              <w:pStyle w:val="TableParagraph"/>
              <w:ind w:left="57" w:right="57"/>
              <w:jc w:val="center"/>
              <w:rPr>
                <w:rFonts w:ascii="Times New Roman" w:hAnsi="Times New Roman" w:cs="Times New Roman"/>
                <w:noProof/>
                <w:sz w:val="18"/>
                <w:szCs w:val="18"/>
              </w:rPr>
            </w:pPr>
          </w:p>
        </w:tc>
        <w:tc>
          <w:tcPr>
            <w:tcW w:w="546" w:type="pct"/>
            <w:gridSpan w:val="2"/>
            <w:tcBorders>
              <w:top w:val="single" w:sz="8" w:space="0" w:color="000000"/>
              <w:left w:val="single" w:sz="8" w:space="0" w:color="000000"/>
              <w:bottom w:val="single" w:sz="8" w:space="0" w:color="000000"/>
              <w:right w:val="single" w:sz="8" w:space="0" w:color="000000"/>
            </w:tcBorders>
            <w:shd w:val="clear" w:color="auto" w:fill="BEBEBE"/>
            <w:vAlign w:val="center"/>
          </w:tcPr>
          <w:p w14:paraId="329CBE5A" w14:textId="752E5B32" w:rsidR="00324D22" w:rsidRPr="00D81023" w:rsidRDefault="0032696A" w:rsidP="0032696A">
            <w:pPr>
              <w:pStyle w:val="TableParagraph"/>
              <w:ind w:left="57" w:right="57"/>
              <w:jc w:val="center"/>
              <w:rPr>
                <w:rFonts w:ascii="Times New Roman" w:hAnsi="Times New Roman" w:cs="Times New Roman"/>
                <w:noProof/>
                <w:sz w:val="18"/>
                <w:szCs w:val="18"/>
              </w:rPr>
            </w:pPr>
            <w:r w:rsidRPr="00D81023">
              <w:rPr>
                <w:rFonts w:ascii="Times New Roman" w:hAnsi="Times New Roman"/>
                <w:color w:val="EE0000"/>
                <w:sz w:val="18"/>
                <w:szCs w:val="18"/>
              </w:rPr>
              <w:t>–</w:t>
            </w:r>
          </w:p>
        </w:tc>
        <w:tc>
          <w:tcPr>
            <w:tcW w:w="389" w:type="pct"/>
            <w:tcBorders>
              <w:top w:val="single" w:sz="8" w:space="0" w:color="000000"/>
              <w:left w:val="single" w:sz="8" w:space="0" w:color="000000"/>
              <w:bottom w:val="single" w:sz="8" w:space="0" w:color="000000"/>
              <w:right w:val="single" w:sz="8" w:space="0" w:color="000000"/>
            </w:tcBorders>
            <w:vAlign w:val="center"/>
          </w:tcPr>
          <w:p w14:paraId="12FBEEE3" w14:textId="77777777" w:rsidR="00324D22" w:rsidRPr="00D81023" w:rsidRDefault="00324D22" w:rsidP="0032696A">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10.1.</w:t>
            </w:r>
          </w:p>
        </w:tc>
        <w:tc>
          <w:tcPr>
            <w:tcW w:w="468" w:type="pct"/>
            <w:gridSpan w:val="2"/>
            <w:tcBorders>
              <w:top w:val="single" w:sz="8" w:space="0" w:color="000000"/>
              <w:left w:val="single" w:sz="8" w:space="0" w:color="000000"/>
              <w:bottom w:val="single" w:sz="8" w:space="0" w:color="000000"/>
              <w:right w:val="single" w:sz="8" w:space="0" w:color="000000"/>
            </w:tcBorders>
            <w:vAlign w:val="center"/>
          </w:tcPr>
          <w:p w14:paraId="61DD3379" w14:textId="77777777" w:rsidR="00324D22" w:rsidRPr="00D81023" w:rsidRDefault="00324D22" w:rsidP="0032696A">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A6.1.3</w:t>
            </w:r>
          </w:p>
        </w:tc>
        <w:tc>
          <w:tcPr>
            <w:tcW w:w="469" w:type="pct"/>
            <w:tcBorders>
              <w:top w:val="single" w:sz="8" w:space="0" w:color="000000"/>
              <w:left w:val="single" w:sz="8" w:space="0" w:color="000000"/>
              <w:bottom w:val="single" w:sz="8" w:space="0" w:color="000000"/>
            </w:tcBorders>
            <w:vAlign w:val="center"/>
          </w:tcPr>
          <w:p w14:paraId="42EE27AB" w14:textId="77777777" w:rsidR="00324D22" w:rsidRPr="00D81023" w:rsidRDefault="00324D22" w:rsidP="0032696A">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A5.5</w:t>
            </w:r>
          </w:p>
        </w:tc>
      </w:tr>
      <w:tr w:rsidR="00142FF1" w:rsidRPr="00D81023" w14:paraId="4394B06D" w14:textId="77777777" w:rsidTr="00142FF1">
        <w:trPr>
          <w:gridBefore w:val="1"/>
          <w:wBefore w:w="8" w:type="pct"/>
          <w:trHeight w:val="1583"/>
        </w:trPr>
        <w:tc>
          <w:tcPr>
            <w:tcW w:w="858" w:type="pct"/>
            <w:tcBorders>
              <w:top w:val="single" w:sz="8" w:space="0" w:color="000000"/>
              <w:bottom w:val="single" w:sz="8" w:space="0" w:color="000000"/>
              <w:right w:val="single" w:sz="8" w:space="0" w:color="000000"/>
            </w:tcBorders>
            <w:vAlign w:val="center"/>
          </w:tcPr>
          <w:p w14:paraId="4C61713C" w14:textId="706A18A9" w:rsidR="00324D22" w:rsidRPr="00D81023" w:rsidRDefault="00324D22" w:rsidP="0032696A">
            <w:pPr>
              <w:pStyle w:val="TableParagraph"/>
              <w:ind w:left="57" w:right="57"/>
              <w:rPr>
                <w:rFonts w:ascii="Times New Roman" w:hAnsi="Times New Roman" w:cs="Times New Roman"/>
                <w:noProof/>
                <w:sz w:val="18"/>
                <w:szCs w:val="18"/>
              </w:rPr>
            </w:pPr>
            <w:r w:rsidRPr="00D81023">
              <w:rPr>
                <w:rFonts w:ascii="Times New Roman" w:hAnsi="Times New Roman"/>
                <w:sz w:val="18"/>
                <w:szCs w:val="18"/>
              </w:rPr>
              <w:t>Veikt atbilstīgas korektīvas darbības, lai novērstu kompetentās iestādes paziņotos konstatējumus (neatbilstības)</w:t>
            </w:r>
          </w:p>
        </w:tc>
        <w:tc>
          <w:tcPr>
            <w:tcW w:w="544" w:type="pct"/>
            <w:gridSpan w:val="2"/>
            <w:tcBorders>
              <w:top w:val="single" w:sz="8" w:space="0" w:color="000000"/>
              <w:left w:val="single" w:sz="8" w:space="0" w:color="000000"/>
              <w:bottom w:val="single" w:sz="8" w:space="0" w:color="000000"/>
              <w:right w:val="single" w:sz="8" w:space="0" w:color="000000"/>
            </w:tcBorders>
            <w:vAlign w:val="center"/>
          </w:tcPr>
          <w:p w14:paraId="0B32A0E7" w14:textId="77777777" w:rsidR="00324D22" w:rsidRPr="00D81023" w:rsidRDefault="00324D22" w:rsidP="0032696A">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Abi</w:t>
            </w:r>
          </w:p>
        </w:tc>
        <w:tc>
          <w:tcPr>
            <w:tcW w:w="1014" w:type="pct"/>
            <w:gridSpan w:val="2"/>
            <w:tcBorders>
              <w:top w:val="single" w:sz="8" w:space="0" w:color="000000"/>
              <w:left w:val="single" w:sz="8" w:space="0" w:color="000000"/>
              <w:bottom w:val="single" w:sz="8" w:space="0" w:color="000000"/>
              <w:right w:val="single" w:sz="8" w:space="0" w:color="000000"/>
            </w:tcBorders>
            <w:vAlign w:val="center"/>
          </w:tcPr>
          <w:p w14:paraId="61863B71" w14:textId="77777777" w:rsidR="0032696A" w:rsidRPr="00D81023" w:rsidRDefault="00324D22" w:rsidP="0032696A">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IS.D.OR.200. punkta a) apakšpunkta 7) punkts</w:t>
            </w:r>
          </w:p>
          <w:p w14:paraId="34B5EE5C" w14:textId="6EB2EEF6" w:rsidR="00324D22" w:rsidRPr="00D81023" w:rsidRDefault="00324D22" w:rsidP="0032696A">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IS.D.OR.225</w:t>
            </w:r>
          </w:p>
        </w:tc>
        <w:tc>
          <w:tcPr>
            <w:tcW w:w="702" w:type="pct"/>
            <w:tcBorders>
              <w:top w:val="single" w:sz="8" w:space="0" w:color="000000"/>
              <w:left w:val="single" w:sz="8" w:space="0" w:color="000000"/>
              <w:bottom w:val="single" w:sz="8" w:space="0" w:color="000000"/>
              <w:right w:val="single" w:sz="8" w:space="0" w:color="000000"/>
            </w:tcBorders>
            <w:shd w:val="clear" w:color="auto" w:fill="BEBEBE"/>
            <w:vAlign w:val="center"/>
          </w:tcPr>
          <w:p w14:paraId="4285FC90" w14:textId="77777777" w:rsidR="00324D22" w:rsidRPr="00D81023" w:rsidRDefault="00324D22" w:rsidP="0032696A">
            <w:pPr>
              <w:pStyle w:val="TableParagraph"/>
              <w:ind w:left="57" w:right="57"/>
              <w:jc w:val="center"/>
              <w:rPr>
                <w:rFonts w:ascii="Times New Roman" w:hAnsi="Times New Roman" w:cs="Times New Roman"/>
                <w:noProof/>
                <w:sz w:val="18"/>
                <w:szCs w:val="18"/>
              </w:rPr>
            </w:pPr>
          </w:p>
        </w:tc>
        <w:tc>
          <w:tcPr>
            <w:tcW w:w="546" w:type="pct"/>
            <w:gridSpan w:val="2"/>
            <w:tcBorders>
              <w:top w:val="single" w:sz="8" w:space="0" w:color="000000"/>
              <w:left w:val="single" w:sz="8" w:space="0" w:color="000000"/>
              <w:bottom w:val="single" w:sz="8" w:space="0" w:color="000000"/>
              <w:right w:val="single" w:sz="8" w:space="0" w:color="000000"/>
            </w:tcBorders>
            <w:shd w:val="clear" w:color="auto" w:fill="BEBEBE"/>
            <w:vAlign w:val="center"/>
          </w:tcPr>
          <w:p w14:paraId="6D95143F" w14:textId="198ABB48" w:rsidR="00324D22" w:rsidRPr="00D81023" w:rsidRDefault="0032696A" w:rsidP="0032696A">
            <w:pPr>
              <w:pStyle w:val="TableParagraph"/>
              <w:ind w:left="57" w:right="57"/>
              <w:jc w:val="center"/>
              <w:rPr>
                <w:rFonts w:ascii="Times New Roman" w:hAnsi="Times New Roman" w:cs="Times New Roman"/>
                <w:noProof/>
                <w:sz w:val="18"/>
                <w:szCs w:val="18"/>
              </w:rPr>
            </w:pPr>
            <w:r w:rsidRPr="00D81023">
              <w:rPr>
                <w:rFonts w:ascii="Times New Roman" w:hAnsi="Times New Roman"/>
                <w:color w:val="EE0000"/>
                <w:sz w:val="18"/>
                <w:szCs w:val="18"/>
              </w:rPr>
              <w:t>–</w:t>
            </w:r>
          </w:p>
        </w:tc>
        <w:tc>
          <w:tcPr>
            <w:tcW w:w="389" w:type="pct"/>
            <w:tcBorders>
              <w:top w:val="single" w:sz="8" w:space="0" w:color="000000"/>
              <w:left w:val="single" w:sz="8" w:space="0" w:color="000000"/>
              <w:bottom w:val="single" w:sz="8" w:space="0" w:color="000000"/>
              <w:right w:val="single" w:sz="8" w:space="0" w:color="000000"/>
            </w:tcBorders>
            <w:vAlign w:val="center"/>
          </w:tcPr>
          <w:p w14:paraId="40C8375B" w14:textId="1A41C31E" w:rsidR="00324D22" w:rsidRPr="00D81023" w:rsidRDefault="00324D22" w:rsidP="0032696A">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10.1.</w:t>
            </w:r>
          </w:p>
        </w:tc>
        <w:tc>
          <w:tcPr>
            <w:tcW w:w="468" w:type="pct"/>
            <w:gridSpan w:val="2"/>
            <w:tcBorders>
              <w:top w:val="single" w:sz="8" w:space="0" w:color="000000"/>
              <w:left w:val="single" w:sz="8" w:space="0" w:color="000000"/>
              <w:bottom w:val="single" w:sz="8" w:space="0" w:color="000000"/>
              <w:right w:val="single" w:sz="8" w:space="0" w:color="000000"/>
            </w:tcBorders>
            <w:vAlign w:val="center"/>
          </w:tcPr>
          <w:p w14:paraId="058E2ABA" w14:textId="77777777" w:rsidR="00324D22" w:rsidRPr="00D81023" w:rsidRDefault="00324D22" w:rsidP="0032696A">
            <w:pPr>
              <w:pStyle w:val="TableParagraph"/>
              <w:ind w:left="57" w:right="57"/>
              <w:jc w:val="center"/>
              <w:rPr>
                <w:rFonts w:ascii="Times New Roman" w:hAnsi="Times New Roman" w:cs="Times New Roman"/>
                <w:noProof/>
                <w:color w:val="FF0000"/>
                <w:sz w:val="18"/>
                <w:szCs w:val="18"/>
              </w:rPr>
            </w:pPr>
            <w:r w:rsidRPr="00D81023">
              <w:rPr>
                <w:rFonts w:ascii="Times New Roman" w:hAnsi="Times New Roman"/>
                <w:noProof/>
                <w:color w:val="FF0000"/>
                <w:sz w:val="18"/>
                <w:szCs w:val="18"/>
              </w:rPr>
              <mc:AlternateContent>
                <mc:Choice Requires="wpg">
                  <w:drawing>
                    <wp:anchor distT="0" distB="0" distL="0" distR="0" simplePos="0" relativeHeight="251658241" behindDoc="1" locked="0" layoutInCell="1" allowOverlap="1" wp14:anchorId="72A8B15E" wp14:editId="7BA5C794">
                      <wp:simplePos x="0" y="0"/>
                      <wp:positionH relativeFrom="column">
                        <wp:posOffset>108203</wp:posOffset>
                      </wp:positionH>
                      <wp:positionV relativeFrom="paragraph">
                        <wp:posOffset>79873</wp:posOffset>
                      </wp:positionV>
                      <wp:extent cx="323215" cy="7620"/>
                      <wp:effectExtent l="0" t="0" r="0" b="0"/>
                      <wp:wrapNone/>
                      <wp:docPr id="233"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3215" cy="7620"/>
                                <a:chOff x="0" y="0"/>
                                <a:chExt cx="323215" cy="7620"/>
                              </a:xfrm>
                            </wpg:grpSpPr>
                            <wps:wsp>
                              <wps:cNvPr id="234" name="Graphic 234"/>
                              <wps:cNvSpPr/>
                              <wps:spPr>
                                <a:xfrm>
                                  <a:off x="0" y="0"/>
                                  <a:ext cx="323215" cy="7620"/>
                                </a:xfrm>
                                <a:custGeom>
                                  <a:avLst/>
                                  <a:gdLst/>
                                  <a:ahLst/>
                                  <a:cxnLst/>
                                  <a:rect l="l" t="t" r="r" b="b"/>
                                  <a:pathLst>
                                    <a:path w="323215" h="7620">
                                      <a:moveTo>
                                        <a:pt x="323088" y="0"/>
                                      </a:moveTo>
                                      <a:lnTo>
                                        <a:pt x="0" y="0"/>
                                      </a:lnTo>
                                      <a:lnTo>
                                        <a:pt x="0" y="7620"/>
                                      </a:lnTo>
                                      <a:lnTo>
                                        <a:pt x="323088" y="7620"/>
                                      </a:lnTo>
                                      <a:lnTo>
                                        <a:pt x="323088" y="0"/>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33704513" id="Group 233" o:spid="_x0000_s1026" style="position:absolute;margin-left:8.5pt;margin-top:6.3pt;width:25.45pt;height:.6pt;z-index:-251658239;mso-wrap-distance-left:0;mso-wrap-distance-right:0" coordsize="32321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">
                      <v:shape id="Graphic 234" o:spid="_x0000_s1027" style="position:absolute;width:323215;height:7620;visibility:visible;mso-wrap-style:square;v-text-anchor:top" coordsize="32321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" path="m323088,l,,,7620r323088,l323088,xe" fillcolor="red" stroked="f">
                        <v:path arrowok="t"/>
                      </v:shape>
                    </v:group>
                  </w:pict>
                </mc:Fallback>
              </mc:AlternateContent>
            </w:r>
            <w:r w:rsidRPr="00D81023">
              <w:rPr>
                <w:rFonts w:ascii="Times New Roman" w:hAnsi="Times New Roman"/>
                <w:color w:val="FF0000"/>
                <w:sz w:val="18"/>
                <w:szCs w:val="18"/>
              </w:rPr>
              <w:t>A6.1.3</w:t>
            </w:r>
          </w:p>
        </w:tc>
        <w:tc>
          <w:tcPr>
            <w:tcW w:w="469" w:type="pct"/>
            <w:tcBorders>
              <w:top w:val="single" w:sz="8" w:space="0" w:color="000000"/>
              <w:left w:val="single" w:sz="8" w:space="0" w:color="000000"/>
              <w:bottom w:val="single" w:sz="8" w:space="0" w:color="000000"/>
            </w:tcBorders>
            <w:vAlign w:val="center"/>
          </w:tcPr>
          <w:p w14:paraId="50F434A6" w14:textId="77777777" w:rsidR="00324D22" w:rsidRPr="00D81023" w:rsidRDefault="00324D22" w:rsidP="0032696A">
            <w:pPr>
              <w:pStyle w:val="TableParagraph"/>
              <w:ind w:left="57" w:right="57"/>
              <w:jc w:val="center"/>
              <w:rPr>
                <w:rFonts w:ascii="Times New Roman" w:hAnsi="Times New Roman" w:cs="Times New Roman"/>
                <w:noProof/>
                <w:color w:val="FF0000"/>
                <w:sz w:val="18"/>
                <w:szCs w:val="18"/>
              </w:rPr>
            </w:pPr>
            <w:r w:rsidRPr="00D81023">
              <w:rPr>
                <w:rFonts w:ascii="Times New Roman" w:hAnsi="Times New Roman"/>
                <w:noProof/>
                <w:color w:val="FF0000"/>
                <w:sz w:val="18"/>
                <w:szCs w:val="18"/>
              </w:rPr>
              <mc:AlternateContent>
                <mc:Choice Requires="wpg">
                  <w:drawing>
                    <wp:anchor distT="0" distB="0" distL="0" distR="0" simplePos="0" relativeHeight="251658242" behindDoc="1" locked="0" layoutInCell="1" allowOverlap="1" wp14:anchorId="181633BA" wp14:editId="21E6718D">
                      <wp:simplePos x="0" y="0"/>
                      <wp:positionH relativeFrom="column">
                        <wp:posOffset>164592</wp:posOffset>
                      </wp:positionH>
                      <wp:positionV relativeFrom="paragraph">
                        <wp:posOffset>79873</wp:posOffset>
                      </wp:positionV>
                      <wp:extent cx="210820" cy="7620"/>
                      <wp:effectExtent l="0" t="0" r="0" b="0"/>
                      <wp:wrapNone/>
                      <wp:docPr id="235"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0820" cy="7620"/>
                                <a:chOff x="0" y="0"/>
                                <a:chExt cx="210820" cy="7620"/>
                              </a:xfrm>
                            </wpg:grpSpPr>
                            <wps:wsp>
                              <wps:cNvPr id="236" name="Graphic 236"/>
                              <wps:cNvSpPr/>
                              <wps:spPr>
                                <a:xfrm>
                                  <a:off x="0" y="0"/>
                                  <a:ext cx="210820" cy="7620"/>
                                </a:xfrm>
                                <a:custGeom>
                                  <a:avLst/>
                                  <a:gdLst/>
                                  <a:ahLst/>
                                  <a:cxnLst/>
                                  <a:rect l="l" t="t" r="r" b="b"/>
                                  <a:pathLst>
                                    <a:path w="210820" h="7620">
                                      <a:moveTo>
                                        <a:pt x="210311" y="0"/>
                                      </a:moveTo>
                                      <a:lnTo>
                                        <a:pt x="0" y="0"/>
                                      </a:lnTo>
                                      <a:lnTo>
                                        <a:pt x="0" y="7620"/>
                                      </a:lnTo>
                                      <a:lnTo>
                                        <a:pt x="210311" y="7620"/>
                                      </a:lnTo>
                                      <a:lnTo>
                                        <a:pt x="210311" y="0"/>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1E9E7165" id="Group 235" o:spid="_x0000_s1026" style="position:absolute;margin-left:12.95pt;margin-top:6.3pt;width:16.6pt;height:.6pt;z-index:-251658238;mso-wrap-distance-left:0;mso-wrap-distance-right:0" coordsize="21082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">
                      <v:shape id="Graphic 236" o:spid="_x0000_s1027" style="position:absolute;width:210820;height:7620;visibility:visible;mso-wrap-style:square;v-text-anchor:top" coordsize="2108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" path="m210311,l,,,7620r210311,l210311,xe" fillcolor="red" stroked="f">
                        <v:path arrowok="t"/>
                      </v:shape>
                    </v:group>
                  </w:pict>
                </mc:Fallback>
              </mc:AlternateContent>
            </w:r>
            <w:r w:rsidRPr="00D81023">
              <w:rPr>
                <w:rFonts w:ascii="Times New Roman" w:hAnsi="Times New Roman"/>
                <w:color w:val="FF0000"/>
                <w:sz w:val="18"/>
                <w:szCs w:val="18"/>
              </w:rPr>
              <w:t>A5.5</w:t>
            </w:r>
          </w:p>
        </w:tc>
      </w:tr>
      <w:tr w:rsidR="00142FF1" w:rsidRPr="00D81023" w14:paraId="0AFF4D1E" w14:textId="77777777" w:rsidTr="00142FF1">
        <w:trPr>
          <w:gridBefore w:val="1"/>
          <w:wBefore w:w="8" w:type="pct"/>
          <w:trHeight w:val="1350"/>
        </w:trPr>
        <w:tc>
          <w:tcPr>
            <w:tcW w:w="858" w:type="pct"/>
            <w:tcBorders>
              <w:top w:val="single" w:sz="8" w:space="0" w:color="000000"/>
              <w:bottom w:val="single" w:sz="8" w:space="0" w:color="000000"/>
              <w:right w:val="single" w:sz="8" w:space="0" w:color="000000"/>
            </w:tcBorders>
            <w:vAlign w:val="center"/>
          </w:tcPr>
          <w:p w14:paraId="6FFDF63E" w14:textId="77777777" w:rsidR="00324D22" w:rsidRPr="00D81023" w:rsidRDefault="00324D22" w:rsidP="0032696A">
            <w:pPr>
              <w:pStyle w:val="TableParagraph"/>
              <w:ind w:left="57" w:right="57"/>
              <w:rPr>
                <w:rFonts w:ascii="Times New Roman" w:hAnsi="Times New Roman" w:cs="Times New Roman"/>
                <w:noProof/>
                <w:sz w:val="18"/>
                <w:szCs w:val="18"/>
              </w:rPr>
            </w:pPr>
            <w:r w:rsidRPr="00D81023">
              <w:rPr>
                <w:rFonts w:ascii="Times New Roman" w:hAnsi="Times New Roman"/>
                <w:sz w:val="18"/>
                <w:szCs w:val="18"/>
              </w:rPr>
              <w:t>Īstenot ārējās informācijas drošības pārskatu sniegšanas shēmu</w:t>
            </w:r>
          </w:p>
        </w:tc>
        <w:tc>
          <w:tcPr>
            <w:tcW w:w="544" w:type="pct"/>
            <w:gridSpan w:val="2"/>
            <w:tcBorders>
              <w:top w:val="single" w:sz="8" w:space="0" w:color="000000"/>
              <w:left w:val="single" w:sz="8" w:space="0" w:color="000000"/>
              <w:bottom w:val="single" w:sz="8" w:space="0" w:color="000000"/>
              <w:right w:val="single" w:sz="8" w:space="0" w:color="000000"/>
            </w:tcBorders>
            <w:vAlign w:val="center"/>
          </w:tcPr>
          <w:p w14:paraId="75B34E81" w14:textId="77777777" w:rsidR="00324D22" w:rsidRPr="00D81023" w:rsidRDefault="00324D22" w:rsidP="0032696A">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Pārvaldības pasākums</w:t>
            </w:r>
          </w:p>
        </w:tc>
        <w:tc>
          <w:tcPr>
            <w:tcW w:w="1014" w:type="pct"/>
            <w:gridSpan w:val="2"/>
            <w:tcBorders>
              <w:top w:val="single" w:sz="8" w:space="0" w:color="000000"/>
              <w:left w:val="single" w:sz="8" w:space="0" w:color="000000"/>
              <w:bottom w:val="single" w:sz="8" w:space="0" w:color="000000"/>
              <w:right w:val="single" w:sz="8" w:space="0" w:color="000000"/>
            </w:tcBorders>
            <w:vAlign w:val="center"/>
          </w:tcPr>
          <w:p w14:paraId="05AB8863" w14:textId="77777777" w:rsidR="00324D22" w:rsidRPr="00D81023" w:rsidRDefault="00324D22" w:rsidP="0032696A">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IS.D.OR.200. punkta a) apakšpunkta 8) daļa, IS.D.OR.230. punkts</w:t>
            </w:r>
          </w:p>
        </w:tc>
        <w:tc>
          <w:tcPr>
            <w:tcW w:w="702" w:type="pct"/>
            <w:tcBorders>
              <w:top w:val="single" w:sz="8" w:space="0" w:color="000000"/>
              <w:left w:val="single" w:sz="8" w:space="0" w:color="000000"/>
              <w:bottom w:val="single" w:sz="8" w:space="0" w:color="000000"/>
              <w:right w:val="single" w:sz="8" w:space="0" w:color="000000"/>
            </w:tcBorders>
            <w:shd w:val="clear" w:color="auto" w:fill="FF0000"/>
            <w:vAlign w:val="center"/>
          </w:tcPr>
          <w:p w14:paraId="209BF3C4" w14:textId="77777777" w:rsidR="00324D22" w:rsidRPr="00D81023" w:rsidRDefault="00324D22" w:rsidP="0032696A">
            <w:pPr>
              <w:pStyle w:val="TableParagraph"/>
              <w:ind w:left="57" w:right="57"/>
              <w:jc w:val="center"/>
              <w:rPr>
                <w:rFonts w:ascii="Times New Roman" w:hAnsi="Times New Roman" w:cs="Times New Roman"/>
                <w:noProof/>
                <w:sz w:val="18"/>
                <w:szCs w:val="18"/>
              </w:rPr>
            </w:pPr>
          </w:p>
        </w:tc>
        <w:tc>
          <w:tcPr>
            <w:tcW w:w="546" w:type="pct"/>
            <w:gridSpan w:val="2"/>
            <w:tcBorders>
              <w:top w:val="single" w:sz="8" w:space="0" w:color="000000"/>
              <w:left w:val="single" w:sz="8" w:space="0" w:color="000000"/>
              <w:bottom w:val="single" w:sz="8" w:space="0" w:color="000000"/>
              <w:right w:val="single" w:sz="8" w:space="0" w:color="000000"/>
            </w:tcBorders>
            <w:vAlign w:val="center"/>
          </w:tcPr>
          <w:p w14:paraId="44633664" w14:textId="2A47AFDE" w:rsidR="008A2AB6" w:rsidRPr="00D81023" w:rsidRDefault="00324D22" w:rsidP="0032696A">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RS.CO-2</w:t>
            </w:r>
            <w:r w:rsidR="00D45061">
              <w:rPr>
                <w:rFonts w:ascii="Times New Roman" w:hAnsi="Times New Roman"/>
                <w:strike/>
                <w:color w:val="FF0000"/>
                <w:sz w:val="18"/>
                <w:szCs w:val="18"/>
              </w:rPr>
              <w:t>,</w:t>
            </w:r>
          </w:p>
          <w:p w14:paraId="22B84515" w14:textId="1B32A580" w:rsidR="008A2AB6" w:rsidRPr="00D81023" w:rsidRDefault="00324D22" w:rsidP="0032696A">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RS.CO-3</w:t>
            </w:r>
            <w:r w:rsidR="00D45061">
              <w:rPr>
                <w:rFonts w:ascii="Times New Roman" w:hAnsi="Times New Roman"/>
                <w:strike/>
                <w:color w:val="FF0000"/>
                <w:sz w:val="18"/>
                <w:szCs w:val="18"/>
              </w:rPr>
              <w:t>,</w:t>
            </w:r>
          </w:p>
          <w:p w14:paraId="15B89C2D" w14:textId="0103EEC7" w:rsidR="008A2AB6" w:rsidRPr="00D81023" w:rsidRDefault="00324D22" w:rsidP="0032696A">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RS.CO-4</w:t>
            </w:r>
            <w:r w:rsidR="00D45061">
              <w:rPr>
                <w:rFonts w:ascii="Times New Roman" w:hAnsi="Times New Roman"/>
                <w:strike/>
                <w:color w:val="FF0000"/>
                <w:sz w:val="18"/>
                <w:szCs w:val="18"/>
              </w:rPr>
              <w:t>,</w:t>
            </w:r>
          </w:p>
          <w:p w14:paraId="19E369B7" w14:textId="123EFE90" w:rsidR="00324D22" w:rsidRPr="00D81023" w:rsidRDefault="00324D22" w:rsidP="0032696A">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RS.CO-5</w:t>
            </w:r>
          </w:p>
        </w:tc>
        <w:tc>
          <w:tcPr>
            <w:tcW w:w="389" w:type="pct"/>
            <w:tcBorders>
              <w:top w:val="single" w:sz="8" w:space="0" w:color="000000"/>
              <w:left w:val="single" w:sz="8" w:space="0" w:color="000000"/>
              <w:bottom w:val="single" w:sz="8" w:space="0" w:color="000000"/>
              <w:right w:val="single" w:sz="8" w:space="0" w:color="000000"/>
            </w:tcBorders>
            <w:vAlign w:val="center"/>
          </w:tcPr>
          <w:p w14:paraId="49E2F764" w14:textId="77777777" w:rsidR="00324D22" w:rsidRPr="00D81023" w:rsidRDefault="00324D22" w:rsidP="0032696A">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7.4.</w:t>
            </w:r>
          </w:p>
        </w:tc>
        <w:tc>
          <w:tcPr>
            <w:tcW w:w="468" w:type="pct"/>
            <w:gridSpan w:val="2"/>
            <w:tcBorders>
              <w:top w:val="single" w:sz="8" w:space="0" w:color="000000"/>
              <w:left w:val="single" w:sz="8" w:space="0" w:color="000000"/>
              <w:bottom w:val="single" w:sz="8" w:space="0" w:color="000000"/>
              <w:right w:val="single" w:sz="8" w:space="0" w:color="000000"/>
            </w:tcBorders>
            <w:vAlign w:val="center"/>
          </w:tcPr>
          <w:p w14:paraId="37BE5063" w14:textId="0EEC0284" w:rsidR="003D4902" w:rsidRPr="00D81023" w:rsidRDefault="00324D22" w:rsidP="0032696A">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A6.1.3</w:t>
            </w:r>
            <w:r w:rsidR="00D45061">
              <w:rPr>
                <w:rFonts w:ascii="Times New Roman" w:hAnsi="Times New Roman"/>
                <w:strike/>
                <w:color w:val="FF0000"/>
                <w:sz w:val="18"/>
                <w:szCs w:val="18"/>
              </w:rPr>
              <w:t>,</w:t>
            </w:r>
          </w:p>
          <w:p w14:paraId="524F83D3" w14:textId="0F293A9A" w:rsidR="003D4902" w:rsidRPr="00D81023" w:rsidRDefault="00324D22" w:rsidP="0032696A">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A16.1.2</w:t>
            </w:r>
            <w:r w:rsidR="00D45061">
              <w:rPr>
                <w:rFonts w:ascii="Times New Roman" w:hAnsi="Times New Roman"/>
                <w:strike/>
                <w:color w:val="FF0000"/>
                <w:sz w:val="18"/>
                <w:szCs w:val="18"/>
              </w:rPr>
              <w:t>,</w:t>
            </w:r>
          </w:p>
          <w:p w14:paraId="7271BF74" w14:textId="02CB74E1" w:rsidR="00324D22" w:rsidRPr="00D81023" w:rsidRDefault="00324D22" w:rsidP="0032696A">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A16.1.3</w:t>
            </w:r>
          </w:p>
        </w:tc>
        <w:tc>
          <w:tcPr>
            <w:tcW w:w="469" w:type="pct"/>
            <w:tcBorders>
              <w:top w:val="single" w:sz="8" w:space="0" w:color="000000"/>
              <w:left w:val="single" w:sz="8" w:space="0" w:color="000000"/>
              <w:bottom w:val="single" w:sz="8" w:space="0" w:color="000000"/>
            </w:tcBorders>
            <w:vAlign w:val="center"/>
          </w:tcPr>
          <w:p w14:paraId="4615D927" w14:textId="3BB9F136" w:rsidR="003D4902" w:rsidRPr="00D81023" w:rsidRDefault="00324D22" w:rsidP="0032696A">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A5.5</w:t>
            </w:r>
            <w:r w:rsidR="00D45061">
              <w:rPr>
                <w:rFonts w:ascii="Times New Roman" w:hAnsi="Times New Roman"/>
                <w:strike/>
                <w:color w:val="FF0000"/>
                <w:sz w:val="18"/>
                <w:szCs w:val="18"/>
              </w:rPr>
              <w:t>,</w:t>
            </w:r>
          </w:p>
          <w:p w14:paraId="20161A65" w14:textId="2641D1AE" w:rsidR="00324D22" w:rsidRPr="00D81023" w:rsidRDefault="00324D22" w:rsidP="0032696A">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A6.8</w:t>
            </w:r>
          </w:p>
        </w:tc>
      </w:tr>
      <w:tr w:rsidR="00142FF1" w:rsidRPr="00D81023" w14:paraId="2A654688" w14:textId="77777777" w:rsidTr="00142FF1">
        <w:trPr>
          <w:gridBefore w:val="1"/>
          <w:wBefore w:w="8" w:type="pct"/>
          <w:trHeight w:val="1314"/>
        </w:trPr>
        <w:tc>
          <w:tcPr>
            <w:tcW w:w="858" w:type="pct"/>
            <w:tcBorders>
              <w:top w:val="single" w:sz="8" w:space="0" w:color="000000"/>
              <w:bottom w:val="single" w:sz="8" w:space="0" w:color="000000"/>
              <w:right w:val="single" w:sz="8" w:space="0" w:color="000000"/>
            </w:tcBorders>
            <w:vAlign w:val="center"/>
          </w:tcPr>
          <w:p w14:paraId="0DC8426C" w14:textId="328361F9" w:rsidR="00324D22" w:rsidRPr="00D81023" w:rsidRDefault="00324D22" w:rsidP="00107F86">
            <w:pPr>
              <w:pStyle w:val="TableParagraph"/>
              <w:ind w:left="57" w:right="57"/>
              <w:rPr>
                <w:rFonts w:ascii="Times New Roman" w:hAnsi="Times New Roman" w:cs="Times New Roman"/>
                <w:noProof/>
                <w:sz w:val="18"/>
                <w:szCs w:val="18"/>
              </w:rPr>
            </w:pPr>
            <w:r w:rsidRPr="00D81023">
              <w:rPr>
                <w:rFonts w:ascii="Times New Roman" w:hAnsi="Times New Roman"/>
                <w:sz w:val="18"/>
                <w:szCs w:val="18"/>
              </w:rPr>
              <w:t>Uzraudzīt atbilstību šai regulai un ziņot par konstatējumiem augstākajai vadībai</w:t>
            </w:r>
          </w:p>
        </w:tc>
        <w:tc>
          <w:tcPr>
            <w:tcW w:w="544" w:type="pct"/>
            <w:gridSpan w:val="2"/>
            <w:tcBorders>
              <w:top w:val="single" w:sz="8" w:space="0" w:color="000000"/>
              <w:left w:val="single" w:sz="8" w:space="0" w:color="000000"/>
              <w:bottom w:val="single" w:sz="8" w:space="0" w:color="000000"/>
              <w:right w:val="single" w:sz="8" w:space="0" w:color="000000"/>
            </w:tcBorders>
            <w:vAlign w:val="center"/>
          </w:tcPr>
          <w:p w14:paraId="158F0288" w14:textId="77777777" w:rsidR="00324D22" w:rsidRPr="00D81023" w:rsidRDefault="00324D22" w:rsidP="00107F86">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Darbības pasākums</w:t>
            </w:r>
          </w:p>
        </w:tc>
        <w:tc>
          <w:tcPr>
            <w:tcW w:w="1014" w:type="pct"/>
            <w:gridSpan w:val="2"/>
            <w:tcBorders>
              <w:top w:val="single" w:sz="8" w:space="0" w:color="000000"/>
              <w:left w:val="single" w:sz="8" w:space="0" w:color="000000"/>
              <w:bottom w:val="single" w:sz="8" w:space="0" w:color="000000"/>
              <w:right w:val="single" w:sz="8" w:space="0" w:color="000000"/>
            </w:tcBorders>
            <w:vAlign w:val="center"/>
          </w:tcPr>
          <w:p w14:paraId="19C7F108" w14:textId="77777777" w:rsidR="00324D22" w:rsidRPr="00D81023" w:rsidRDefault="00324D22" w:rsidP="00107F86">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IS.OI.R.200. punkta a) apakšpunkta 12) punkts</w:t>
            </w:r>
          </w:p>
        </w:tc>
        <w:tc>
          <w:tcPr>
            <w:tcW w:w="702" w:type="pct"/>
            <w:tcBorders>
              <w:top w:val="single" w:sz="8" w:space="0" w:color="000000"/>
              <w:left w:val="single" w:sz="8" w:space="0" w:color="000000"/>
              <w:bottom w:val="single" w:sz="8" w:space="0" w:color="000000"/>
              <w:right w:val="single" w:sz="8" w:space="0" w:color="000000"/>
            </w:tcBorders>
            <w:shd w:val="clear" w:color="auto" w:fill="0070C0"/>
            <w:vAlign w:val="center"/>
          </w:tcPr>
          <w:p w14:paraId="6D9B1F4D" w14:textId="1D6463FE" w:rsidR="00324D22" w:rsidRPr="00D81023" w:rsidRDefault="00324D22" w:rsidP="00107F86">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IDENTIFICĒT</w:t>
            </w:r>
          </w:p>
        </w:tc>
        <w:tc>
          <w:tcPr>
            <w:tcW w:w="546" w:type="pct"/>
            <w:gridSpan w:val="2"/>
            <w:tcBorders>
              <w:top w:val="single" w:sz="8" w:space="0" w:color="000000"/>
              <w:left w:val="single" w:sz="8" w:space="0" w:color="000000"/>
              <w:bottom w:val="single" w:sz="8" w:space="0" w:color="000000"/>
              <w:right w:val="single" w:sz="8" w:space="0" w:color="000000"/>
            </w:tcBorders>
            <w:vAlign w:val="center"/>
          </w:tcPr>
          <w:p w14:paraId="535E834F" w14:textId="37EC4B06" w:rsidR="00324D22" w:rsidRPr="00DD0B5E" w:rsidRDefault="00324D22" w:rsidP="00107F86">
            <w:pPr>
              <w:pStyle w:val="TableParagraph"/>
              <w:ind w:left="57" w:right="57"/>
              <w:jc w:val="center"/>
              <w:rPr>
                <w:rFonts w:ascii="Times New Roman" w:hAnsi="Times New Roman" w:cs="Times New Roman"/>
                <w:strike/>
                <w:noProof/>
                <w:color w:val="FF0000"/>
                <w:sz w:val="18"/>
                <w:szCs w:val="18"/>
              </w:rPr>
            </w:pPr>
            <w:r w:rsidRPr="00DD0B5E">
              <w:rPr>
                <w:rFonts w:ascii="Times New Roman" w:hAnsi="Times New Roman"/>
                <w:strike/>
                <w:color w:val="FF0000"/>
                <w:sz w:val="18"/>
                <w:szCs w:val="18"/>
              </w:rPr>
              <w:t>ID.GV-3</w:t>
            </w:r>
          </w:p>
        </w:tc>
        <w:tc>
          <w:tcPr>
            <w:tcW w:w="389" w:type="pct"/>
            <w:tcBorders>
              <w:top w:val="single" w:sz="8" w:space="0" w:color="000000"/>
              <w:left w:val="single" w:sz="8" w:space="0" w:color="000000"/>
              <w:bottom w:val="single" w:sz="8" w:space="0" w:color="000000"/>
              <w:right w:val="single" w:sz="8" w:space="0" w:color="000000"/>
            </w:tcBorders>
            <w:vAlign w:val="center"/>
          </w:tcPr>
          <w:p w14:paraId="7BF1479B" w14:textId="4C3B9527" w:rsidR="00324D22" w:rsidRPr="00DD0B5E" w:rsidRDefault="00324D22" w:rsidP="00107F86">
            <w:pPr>
              <w:pStyle w:val="TableParagraph"/>
              <w:ind w:left="57" w:right="57"/>
              <w:jc w:val="center"/>
              <w:rPr>
                <w:rFonts w:ascii="Times New Roman" w:hAnsi="Times New Roman" w:cs="Times New Roman"/>
                <w:strike/>
                <w:noProof/>
                <w:color w:val="FF0000"/>
                <w:sz w:val="18"/>
                <w:szCs w:val="18"/>
              </w:rPr>
            </w:pPr>
            <w:r w:rsidRPr="00DD0B5E">
              <w:rPr>
                <w:rFonts w:ascii="Times New Roman" w:hAnsi="Times New Roman"/>
                <w:strike/>
                <w:color w:val="FF0000"/>
                <w:sz w:val="18"/>
                <w:szCs w:val="18"/>
              </w:rPr>
              <w:t>9.2.</w:t>
            </w:r>
          </w:p>
        </w:tc>
        <w:tc>
          <w:tcPr>
            <w:tcW w:w="468" w:type="pct"/>
            <w:gridSpan w:val="2"/>
            <w:tcBorders>
              <w:top w:val="single" w:sz="8" w:space="0" w:color="000000"/>
              <w:left w:val="single" w:sz="8" w:space="0" w:color="000000"/>
              <w:bottom w:val="single" w:sz="8" w:space="0" w:color="000000"/>
              <w:right w:val="single" w:sz="8" w:space="0" w:color="000000"/>
            </w:tcBorders>
            <w:vAlign w:val="center"/>
          </w:tcPr>
          <w:p w14:paraId="4DED6E94" w14:textId="082D52EC" w:rsidR="003D4902" w:rsidRPr="00D81023" w:rsidRDefault="00324D22" w:rsidP="00107F86">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A18.2.1</w:t>
            </w:r>
            <w:r w:rsidR="00D45061">
              <w:rPr>
                <w:rFonts w:ascii="Times New Roman" w:hAnsi="Times New Roman"/>
                <w:strike/>
                <w:color w:val="FF0000"/>
                <w:sz w:val="18"/>
                <w:szCs w:val="18"/>
              </w:rPr>
              <w:t>,</w:t>
            </w:r>
          </w:p>
          <w:p w14:paraId="41993195" w14:textId="0E4A2801" w:rsidR="00324D22" w:rsidRPr="00D81023" w:rsidRDefault="00324D22" w:rsidP="00107F86">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A18.2.2</w:t>
            </w:r>
          </w:p>
        </w:tc>
        <w:tc>
          <w:tcPr>
            <w:tcW w:w="469" w:type="pct"/>
            <w:tcBorders>
              <w:top w:val="single" w:sz="8" w:space="0" w:color="000000"/>
              <w:left w:val="single" w:sz="8" w:space="0" w:color="000000"/>
              <w:bottom w:val="single" w:sz="8" w:space="0" w:color="000000"/>
            </w:tcBorders>
            <w:vAlign w:val="center"/>
          </w:tcPr>
          <w:p w14:paraId="39225F45" w14:textId="67677CD8" w:rsidR="003D4902" w:rsidRPr="00D81023" w:rsidRDefault="00324D22" w:rsidP="00107F86">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A5.35</w:t>
            </w:r>
            <w:r w:rsidR="00D45061">
              <w:rPr>
                <w:rFonts w:ascii="Times New Roman" w:hAnsi="Times New Roman"/>
                <w:strike/>
                <w:color w:val="FF0000"/>
                <w:sz w:val="18"/>
                <w:szCs w:val="18"/>
              </w:rPr>
              <w:t>,</w:t>
            </w:r>
          </w:p>
          <w:p w14:paraId="596C4A25" w14:textId="339D6B19" w:rsidR="00324D22" w:rsidRPr="00D81023" w:rsidRDefault="00324D22" w:rsidP="00107F86">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A5.36</w:t>
            </w:r>
          </w:p>
        </w:tc>
      </w:tr>
      <w:tr w:rsidR="00142FF1" w:rsidRPr="00D81023" w14:paraId="7B743350" w14:textId="77777777" w:rsidTr="00142FF1">
        <w:trPr>
          <w:gridBefore w:val="1"/>
          <w:wBefore w:w="8" w:type="pct"/>
          <w:trHeight w:val="980"/>
        </w:trPr>
        <w:tc>
          <w:tcPr>
            <w:tcW w:w="858" w:type="pct"/>
            <w:tcBorders>
              <w:top w:val="single" w:sz="8" w:space="0" w:color="000000"/>
              <w:bottom w:val="single" w:sz="8" w:space="0" w:color="000000"/>
              <w:right w:val="single" w:sz="8" w:space="0" w:color="000000"/>
            </w:tcBorders>
            <w:vAlign w:val="center"/>
          </w:tcPr>
          <w:p w14:paraId="697EC8DC" w14:textId="77777777" w:rsidR="00324D22" w:rsidRPr="00D81023" w:rsidRDefault="00324D22" w:rsidP="00107F86">
            <w:pPr>
              <w:pStyle w:val="TableParagraph"/>
              <w:ind w:left="57" w:right="57"/>
              <w:rPr>
                <w:rFonts w:ascii="Times New Roman" w:hAnsi="Times New Roman" w:cs="Times New Roman"/>
                <w:noProof/>
                <w:sz w:val="18"/>
                <w:szCs w:val="18"/>
              </w:rPr>
            </w:pPr>
            <w:r w:rsidRPr="00D81023">
              <w:rPr>
                <w:rFonts w:ascii="Times New Roman" w:hAnsi="Times New Roman"/>
                <w:sz w:val="18"/>
                <w:szCs w:val="18"/>
              </w:rPr>
              <w:t>Aizsargāt informācijas, ar kuru apmainās, konfidencialitāti</w:t>
            </w:r>
          </w:p>
        </w:tc>
        <w:tc>
          <w:tcPr>
            <w:tcW w:w="544" w:type="pct"/>
            <w:gridSpan w:val="2"/>
            <w:tcBorders>
              <w:top w:val="single" w:sz="8" w:space="0" w:color="000000"/>
              <w:left w:val="single" w:sz="8" w:space="0" w:color="000000"/>
              <w:bottom w:val="single" w:sz="8" w:space="0" w:color="000000"/>
              <w:right w:val="single" w:sz="8" w:space="0" w:color="000000"/>
            </w:tcBorders>
            <w:vAlign w:val="center"/>
          </w:tcPr>
          <w:p w14:paraId="708BE28A" w14:textId="77777777" w:rsidR="00324D22" w:rsidRPr="00D81023" w:rsidRDefault="00324D22" w:rsidP="00107F86">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Darbības pasākums</w:t>
            </w:r>
          </w:p>
        </w:tc>
        <w:tc>
          <w:tcPr>
            <w:tcW w:w="1014" w:type="pct"/>
            <w:gridSpan w:val="2"/>
            <w:tcBorders>
              <w:top w:val="single" w:sz="8" w:space="0" w:color="000000"/>
              <w:left w:val="single" w:sz="8" w:space="0" w:color="000000"/>
              <w:bottom w:val="single" w:sz="8" w:space="0" w:color="000000"/>
              <w:right w:val="single" w:sz="8" w:space="0" w:color="000000"/>
            </w:tcBorders>
            <w:vAlign w:val="center"/>
          </w:tcPr>
          <w:p w14:paraId="376B21E7" w14:textId="77777777" w:rsidR="00324D22" w:rsidRPr="00D81023" w:rsidRDefault="00324D22" w:rsidP="00107F86">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IS.D.OR.200. punkta a) apakšpunkta 13) punkts</w:t>
            </w:r>
          </w:p>
        </w:tc>
        <w:tc>
          <w:tcPr>
            <w:tcW w:w="702" w:type="pct"/>
            <w:tcBorders>
              <w:top w:val="single" w:sz="8" w:space="0" w:color="000000"/>
              <w:left w:val="single" w:sz="8" w:space="0" w:color="000000"/>
              <w:bottom w:val="single" w:sz="8" w:space="0" w:color="000000"/>
              <w:right w:val="single" w:sz="8" w:space="0" w:color="000000"/>
            </w:tcBorders>
            <w:shd w:val="clear" w:color="auto" w:fill="7030A0"/>
            <w:vAlign w:val="center"/>
          </w:tcPr>
          <w:p w14:paraId="41FED777" w14:textId="4DA81DE8" w:rsidR="00324D22" w:rsidRPr="00D81023" w:rsidRDefault="00324D22" w:rsidP="00107F86">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AIZSARGĀT</w:t>
            </w:r>
          </w:p>
        </w:tc>
        <w:tc>
          <w:tcPr>
            <w:tcW w:w="546" w:type="pct"/>
            <w:gridSpan w:val="2"/>
            <w:tcBorders>
              <w:top w:val="single" w:sz="8" w:space="0" w:color="000000"/>
              <w:left w:val="single" w:sz="8" w:space="0" w:color="000000"/>
              <w:bottom w:val="single" w:sz="8" w:space="0" w:color="000000"/>
              <w:right w:val="single" w:sz="8" w:space="0" w:color="000000"/>
            </w:tcBorders>
            <w:vAlign w:val="center"/>
          </w:tcPr>
          <w:p w14:paraId="4F4CA695" w14:textId="4DD2E327" w:rsidR="00107F86" w:rsidRPr="00D81023" w:rsidRDefault="00324D22" w:rsidP="00107F86">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PR.DS-1</w:t>
            </w:r>
            <w:r w:rsidR="00D45061">
              <w:rPr>
                <w:rFonts w:ascii="Times New Roman" w:hAnsi="Times New Roman"/>
                <w:strike/>
                <w:color w:val="FF0000"/>
                <w:sz w:val="18"/>
                <w:szCs w:val="18"/>
              </w:rPr>
              <w:t>,</w:t>
            </w:r>
          </w:p>
          <w:p w14:paraId="62C17D8B" w14:textId="38206EEF" w:rsidR="00324D22" w:rsidRPr="00D81023" w:rsidRDefault="00324D22" w:rsidP="00107F86">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PR.DS-2</w:t>
            </w:r>
          </w:p>
        </w:tc>
        <w:tc>
          <w:tcPr>
            <w:tcW w:w="389" w:type="pct"/>
            <w:tcBorders>
              <w:top w:val="single" w:sz="8" w:space="0" w:color="000000"/>
              <w:left w:val="single" w:sz="8" w:space="0" w:color="000000"/>
              <w:bottom w:val="single" w:sz="8" w:space="0" w:color="000000"/>
              <w:right w:val="single" w:sz="8" w:space="0" w:color="000000"/>
            </w:tcBorders>
            <w:vAlign w:val="center"/>
          </w:tcPr>
          <w:p w14:paraId="54FAE31D" w14:textId="5505DE48" w:rsidR="00324D22" w:rsidRPr="00D81023" w:rsidRDefault="00324D22" w:rsidP="00107F86">
            <w:pPr>
              <w:pStyle w:val="TableParagraph"/>
              <w:ind w:left="57" w:right="57"/>
              <w:jc w:val="center"/>
              <w:rPr>
                <w:rFonts w:ascii="Times New Roman" w:hAnsi="Times New Roman" w:cs="Times New Roman"/>
                <w:noProof/>
                <w:sz w:val="18"/>
                <w:szCs w:val="18"/>
              </w:rPr>
            </w:pPr>
          </w:p>
        </w:tc>
        <w:tc>
          <w:tcPr>
            <w:tcW w:w="468" w:type="pct"/>
            <w:gridSpan w:val="2"/>
            <w:tcBorders>
              <w:top w:val="single" w:sz="8" w:space="0" w:color="000000"/>
              <w:left w:val="single" w:sz="8" w:space="0" w:color="000000"/>
              <w:bottom w:val="single" w:sz="8" w:space="0" w:color="000000"/>
              <w:right w:val="single" w:sz="8" w:space="0" w:color="000000"/>
            </w:tcBorders>
            <w:vAlign w:val="center"/>
          </w:tcPr>
          <w:p w14:paraId="155330FB" w14:textId="2F54A68E" w:rsidR="00107F86" w:rsidRPr="00D81023" w:rsidRDefault="00324D22" w:rsidP="00107F86">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A8.2.2</w:t>
            </w:r>
            <w:r w:rsidR="00D50632">
              <w:rPr>
                <w:rFonts w:ascii="Times New Roman" w:hAnsi="Times New Roman"/>
                <w:strike/>
                <w:color w:val="FF0000"/>
                <w:sz w:val="18"/>
                <w:szCs w:val="18"/>
              </w:rPr>
              <w:t>,</w:t>
            </w:r>
          </w:p>
          <w:p w14:paraId="5119AE5A" w14:textId="28DF3078" w:rsidR="00324D22" w:rsidRPr="00D81023" w:rsidRDefault="00324D22" w:rsidP="00107F86">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A13.2</w:t>
            </w:r>
          </w:p>
        </w:tc>
        <w:tc>
          <w:tcPr>
            <w:tcW w:w="469" w:type="pct"/>
            <w:tcBorders>
              <w:top w:val="single" w:sz="8" w:space="0" w:color="000000"/>
              <w:left w:val="single" w:sz="8" w:space="0" w:color="000000"/>
              <w:bottom w:val="single" w:sz="8" w:space="0" w:color="000000"/>
            </w:tcBorders>
            <w:vAlign w:val="center"/>
          </w:tcPr>
          <w:p w14:paraId="51B72E33" w14:textId="73917C26" w:rsidR="00324D22" w:rsidRPr="00D81023" w:rsidRDefault="00324D22" w:rsidP="00107F86">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 xml:space="preserve">A5.13 </w:t>
            </w:r>
            <w:r w:rsidR="00D50632">
              <w:rPr>
                <w:rFonts w:ascii="Times New Roman" w:hAnsi="Times New Roman"/>
                <w:strike/>
                <w:color w:val="FF0000"/>
                <w:sz w:val="18"/>
                <w:szCs w:val="18"/>
              </w:rPr>
              <w:t>,</w:t>
            </w:r>
            <w:r w:rsidRPr="00D81023">
              <w:rPr>
                <w:rFonts w:ascii="Times New Roman" w:hAnsi="Times New Roman"/>
                <w:strike/>
                <w:color w:val="FF0000"/>
                <w:sz w:val="18"/>
                <w:szCs w:val="18"/>
              </w:rPr>
              <w:t>A5.14</w:t>
            </w:r>
          </w:p>
        </w:tc>
      </w:tr>
      <w:tr w:rsidR="00142FF1" w:rsidRPr="00D81023" w14:paraId="7F13E525" w14:textId="77777777" w:rsidTr="00142FF1">
        <w:trPr>
          <w:gridBefore w:val="1"/>
          <w:wBefore w:w="8" w:type="pct"/>
          <w:trHeight w:val="534"/>
        </w:trPr>
        <w:tc>
          <w:tcPr>
            <w:tcW w:w="858" w:type="pct"/>
            <w:vMerge w:val="restart"/>
            <w:tcBorders>
              <w:top w:val="single" w:sz="8" w:space="0" w:color="000000"/>
              <w:bottom w:val="single" w:sz="8" w:space="0" w:color="000000"/>
              <w:right w:val="single" w:sz="8" w:space="0" w:color="000000"/>
            </w:tcBorders>
            <w:vAlign w:val="center"/>
          </w:tcPr>
          <w:p w14:paraId="7EB78F27" w14:textId="7BD4A787" w:rsidR="00324D22" w:rsidRPr="00D81023" w:rsidRDefault="00324D22" w:rsidP="009963CD">
            <w:pPr>
              <w:pStyle w:val="TableParagraph"/>
              <w:ind w:left="57" w:right="57"/>
              <w:rPr>
                <w:rFonts w:ascii="Times New Roman" w:hAnsi="Times New Roman" w:cs="Times New Roman"/>
                <w:noProof/>
                <w:sz w:val="18"/>
                <w:szCs w:val="18"/>
              </w:rPr>
            </w:pPr>
            <w:r w:rsidRPr="00D81023">
              <w:rPr>
                <w:rFonts w:ascii="Times New Roman" w:hAnsi="Times New Roman"/>
                <w:sz w:val="18"/>
                <w:szCs w:val="18"/>
              </w:rPr>
              <w:lastRenderedPageBreak/>
              <w:t>Īstenot un uzturēt pastāvīgu uzlabojumu procesu, lai noteiktu IDPS efektivitāti un gatavību un censtos to uzlabot</w:t>
            </w:r>
          </w:p>
        </w:tc>
        <w:tc>
          <w:tcPr>
            <w:tcW w:w="544" w:type="pct"/>
            <w:gridSpan w:val="2"/>
            <w:vMerge w:val="restart"/>
            <w:tcBorders>
              <w:top w:val="single" w:sz="8" w:space="0" w:color="000000"/>
              <w:left w:val="single" w:sz="8" w:space="0" w:color="000000"/>
              <w:bottom w:val="single" w:sz="8" w:space="0" w:color="000000"/>
              <w:right w:val="single" w:sz="8" w:space="0" w:color="000000"/>
            </w:tcBorders>
            <w:vAlign w:val="center"/>
          </w:tcPr>
          <w:p w14:paraId="782708E2" w14:textId="77777777" w:rsidR="00324D22" w:rsidRPr="00D81023" w:rsidRDefault="00324D22" w:rsidP="009963CD">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Pārvaldības pasākums</w:t>
            </w:r>
          </w:p>
        </w:tc>
        <w:tc>
          <w:tcPr>
            <w:tcW w:w="1014" w:type="pct"/>
            <w:gridSpan w:val="2"/>
            <w:vMerge w:val="restart"/>
            <w:tcBorders>
              <w:top w:val="single" w:sz="8" w:space="0" w:color="000000"/>
              <w:left w:val="single" w:sz="8" w:space="0" w:color="000000"/>
              <w:bottom w:val="single" w:sz="8" w:space="0" w:color="000000"/>
              <w:right w:val="single" w:sz="8" w:space="0" w:color="000000"/>
            </w:tcBorders>
            <w:vAlign w:val="center"/>
          </w:tcPr>
          <w:p w14:paraId="4BD85F5E" w14:textId="77777777" w:rsidR="00324D22" w:rsidRPr="00D81023" w:rsidRDefault="00324D22" w:rsidP="00E3215A">
            <w:pPr>
              <w:pStyle w:val="TableParagraph"/>
              <w:ind w:left="-145" w:right="57"/>
              <w:jc w:val="center"/>
              <w:rPr>
                <w:rFonts w:ascii="Times New Roman" w:hAnsi="Times New Roman" w:cs="Times New Roman"/>
                <w:noProof/>
                <w:sz w:val="18"/>
                <w:szCs w:val="18"/>
              </w:rPr>
            </w:pPr>
            <w:r w:rsidRPr="00D81023">
              <w:rPr>
                <w:rFonts w:ascii="Times New Roman" w:hAnsi="Times New Roman"/>
                <w:sz w:val="18"/>
                <w:szCs w:val="18"/>
              </w:rPr>
              <w:t>IS.D.OR.200. punkta b) apakšpunkts, IS.D.OR.260. punkts</w:t>
            </w:r>
          </w:p>
        </w:tc>
        <w:tc>
          <w:tcPr>
            <w:tcW w:w="702" w:type="pct"/>
            <w:tcBorders>
              <w:top w:val="single" w:sz="8" w:space="0" w:color="000000"/>
              <w:left w:val="single" w:sz="8" w:space="0" w:color="000000"/>
              <w:bottom w:val="single" w:sz="8" w:space="0" w:color="000000"/>
              <w:right w:val="single" w:sz="8" w:space="0" w:color="000000"/>
            </w:tcBorders>
            <w:shd w:val="clear" w:color="auto" w:fill="006FC0"/>
            <w:vAlign w:val="center"/>
          </w:tcPr>
          <w:p w14:paraId="46CF705D"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IDENTIFICĒT</w:t>
            </w:r>
          </w:p>
        </w:tc>
        <w:tc>
          <w:tcPr>
            <w:tcW w:w="546" w:type="pct"/>
            <w:gridSpan w:val="2"/>
            <w:tcBorders>
              <w:top w:val="single" w:sz="8" w:space="0" w:color="000000"/>
              <w:left w:val="single" w:sz="8" w:space="0" w:color="000000"/>
              <w:bottom w:val="single" w:sz="8" w:space="0" w:color="000000"/>
              <w:right w:val="single" w:sz="8" w:space="0" w:color="000000"/>
            </w:tcBorders>
            <w:vAlign w:val="center"/>
          </w:tcPr>
          <w:p w14:paraId="1892250D" w14:textId="2E612A95" w:rsidR="00107F86"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ID.RA-6</w:t>
            </w:r>
            <w:r w:rsidR="00D45061">
              <w:rPr>
                <w:rFonts w:ascii="Times New Roman" w:hAnsi="Times New Roman"/>
                <w:strike/>
                <w:color w:val="FF0000"/>
                <w:sz w:val="18"/>
                <w:szCs w:val="18"/>
              </w:rPr>
              <w:t>,</w:t>
            </w:r>
          </w:p>
          <w:p w14:paraId="1F168A1C" w14:textId="42642FFF"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ID.SC-4</w:t>
            </w:r>
          </w:p>
        </w:tc>
        <w:tc>
          <w:tcPr>
            <w:tcW w:w="389" w:type="pct"/>
            <w:vMerge w:val="restart"/>
            <w:tcBorders>
              <w:top w:val="single" w:sz="8" w:space="0" w:color="000000"/>
              <w:left w:val="single" w:sz="8" w:space="0" w:color="000000"/>
              <w:bottom w:val="single" w:sz="8" w:space="0" w:color="000000"/>
              <w:right w:val="single" w:sz="8" w:space="0" w:color="000000"/>
            </w:tcBorders>
            <w:vAlign w:val="center"/>
          </w:tcPr>
          <w:p w14:paraId="42D60F81"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4.4.,</w:t>
            </w:r>
          </w:p>
          <w:p w14:paraId="291D8D8C"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9.1.,</w:t>
            </w:r>
          </w:p>
          <w:p w14:paraId="6DCC0AD9"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9.3.,</w:t>
            </w:r>
          </w:p>
          <w:p w14:paraId="47C9229D"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10.1.,</w:t>
            </w:r>
          </w:p>
          <w:p w14:paraId="0A41BD93"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10.2.</w:t>
            </w:r>
          </w:p>
        </w:tc>
        <w:tc>
          <w:tcPr>
            <w:tcW w:w="468" w:type="pct"/>
            <w:gridSpan w:val="2"/>
            <w:vMerge w:val="restart"/>
            <w:tcBorders>
              <w:top w:val="single" w:sz="8" w:space="0" w:color="000000"/>
              <w:left w:val="single" w:sz="8" w:space="0" w:color="000000"/>
              <w:bottom w:val="single" w:sz="8" w:space="0" w:color="000000"/>
              <w:right w:val="single" w:sz="8" w:space="0" w:color="000000"/>
            </w:tcBorders>
            <w:vAlign w:val="center"/>
          </w:tcPr>
          <w:p w14:paraId="0D0ECE1B" w14:textId="50052CE6" w:rsidR="003D490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A5.1.2</w:t>
            </w:r>
            <w:r w:rsidR="00D45061">
              <w:rPr>
                <w:rFonts w:ascii="Times New Roman" w:hAnsi="Times New Roman"/>
                <w:strike/>
                <w:color w:val="FF0000"/>
                <w:sz w:val="18"/>
                <w:szCs w:val="18"/>
              </w:rPr>
              <w:t>,</w:t>
            </w:r>
          </w:p>
          <w:p w14:paraId="5005C31E" w14:textId="71984214" w:rsidR="003D490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A16.1.7</w:t>
            </w:r>
            <w:r w:rsidR="00D45061">
              <w:rPr>
                <w:rFonts w:ascii="Times New Roman" w:hAnsi="Times New Roman"/>
                <w:strike/>
                <w:color w:val="FF0000"/>
                <w:sz w:val="18"/>
                <w:szCs w:val="18"/>
              </w:rPr>
              <w:t>,</w:t>
            </w:r>
          </w:p>
          <w:p w14:paraId="008C5F47" w14:textId="792BE0E3" w:rsidR="003D490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A17.1.3</w:t>
            </w:r>
            <w:r w:rsidR="00D45061">
              <w:rPr>
                <w:rFonts w:ascii="Times New Roman" w:hAnsi="Times New Roman"/>
                <w:strike/>
                <w:color w:val="FF0000"/>
                <w:sz w:val="18"/>
                <w:szCs w:val="18"/>
              </w:rPr>
              <w:t>,</w:t>
            </w:r>
          </w:p>
          <w:p w14:paraId="3413DF03" w14:textId="717DC21A"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A18.2.1</w:t>
            </w:r>
          </w:p>
        </w:tc>
        <w:tc>
          <w:tcPr>
            <w:tcW w:w="469" w:type="pct"/>
            <w:vMerge w:val="restart"/>
            <w:tcBorders>
              <w:top w:val="single" w:sz="8" w:space="0" w:color="000000"/>
              <w:left w:val="single" w:sz="8" w:space="0" w:color="000000"/>
              <w:bottom w:val="single" w:sz="8" w:space="0" w:color="000000"/>
            </w:tcBorders>
            <w:vAlign w:val="center"/>
          </w:tcPr>
          <w:p w14:paraId="6D86181C" w14:textId="5D3A965C" w:rsidR="003D490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A5.1</w:t>
            </w:r>
            <w:r w:rsidR="00D50632">
              <w:rPr>
                <w:rFonts w:ascii="Times New Roman" w:hAnsi="Times New Roman"/>
                <w:strike/>
                <w:color w:val="FF0000"/>
                <w:sz w:val="18"/>
                <w:szCs w:val="18"/>
              </w:rPr>
              <w:t>,</w:t>
            </w:r>
          </w:p>
          <w:p w14:paraId="5B475091" w14:textId="2BA73D96" w:rsidR="003D490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A5.28</w:t>
            </w:r>
            <w:r w:rsidR="00D50632">
              <w:rPr>
                <w:rFonts w:ascii="Times New Roman" w:hAnsi="Times New Roman"/>
                <w:strike/>
                <w:color w:val="FF0000"/>
                <w:sz w:val="18"/>
                <w:szCs w:val="18"/>
              </w:rPr>
              <w:t>,</w:t>
            </w:r>
          </w:p>
          <w:p w14:paraId="08A8BF1D" w14:textId="49F26820" w:rsidR="003D490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A5.29</w:t>
            </w:r>
            <w:r w:rsidR="00D50632">
              <w:rPr>
                <w:rFonts w:ascii="Times New Roman" w:hAnsi="Times New Roman"/>
                <w:strike/>
                <w:color w:val="FF0000"/>
                <w:sz w:val="18"/>
                <w:szCs w:val="18"/>
              </w:rPr>
              <w:t>,</w:t>
            </w:r>
          </w:p>
          <w:p w14:paraId="0E3414F0" w14:textId="1AAD6281"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A5.35</w:t>
            </w:r>
          </w:p>
        </w:tc>
      </w:tr>
      <w:tr w:rsidR="00142FF1" w:rsidRPr="00D81023" w14:paraId="2FC4706D" w14:textId="77777777" w:rsidTr="00142FF1">
        <w:trPr>
          <w:gridBefore w:val="1"/>
          <w:wBefore w:w="8" w:type="pct"/>
          <w:trHeight w:val="558"/>
        </w:trPr>
        <w:tc>
          <w:tcPr>
            <w:tcW w:w="858" w:type="pct"/>
            <w:vMerge/>
            <w:tcBorders>
              <w:top w:val="nil"/>
              <w:bottom w:val="single" w:sz="8" w:space="0" w:color="000000"/>
              <w:right w:val="single" w:sz="8" w:space="0" w:color="000000"/>
            </w:tcBorders>
            <w:vAlign w:val="center"/>
          </w:tcPr>
          <w:p w14:paraId="394AB1DB" w14:textId="77777777" w:rsidR="00324D22" w:rsidRPr="00D81023" w:rsidRDefault="00324D22" w:rsidP="009963CD">
            <w:pPr>
              <w:ind w:left="57" w:right="57"/>
              <w:jc w:val="center"/>
              <w:rPr>
                <w:rFonts w:ascii="Times New Roman" w:hAnsi="Times New Roman" w:cs="Times New Roman"/>
                <w:noProof/>
                <w:sz w:val="18"/>
                <w:szCs w:val="18"/>
              </w:rPr>
            </w:pPr>
          </w:p>
        </w:tc>
        <w:tc>
          <w:tcPr>
            <w:tcW w:w="544" w:type="pct"/>
            <w:gridSpan w:val="2"/>
            <w:vMerge/>
            <w:tcBorders>
              <w:top w:val="nil"/>
              <w:left w:val="single" w:sz="8" w:space="0" w:color="000000"/>
              <w:bottom w:val="single" w:sz="8" w:space="0" w:color="000000"/>
              <w:right w:val="single" w:sz="8" w:space="0" w:color="000000"/>
            </w:tcBorders>
            <w:vAlign w:val="center"/>
          </w:tcPr>
          <w:p w14:paraId="0195EA51" w14:textId="77777777" w:rsidR="00324D22" w:rsidRPr="00D81023" w:rsidRDefault="00324D22" w:rsidP="009963CD">
            <w:pPr>
              <w:ind w:left="57" w:right="57"/>
              <w:jc w:val="center"/>
              <w:rPr>
                <w:rFonts w:ascii="Times New Roman" w:hAnsi="Times New Roman" w:cs="Times New Roman"/>
                <w:noProof/>
                <w:sz w:val="18"/>
                <w:szCs w:val="18"/>
              </w:rPr>
            </w:pPr>
          </w:p>
        </w:tc>
        <w:tc>
          <w:tcPr>
            <w:tcW w:w="1014" w:type="pct"/>
            <w:gridSpan w:val="2"/>
            <w:vMerge/>
            <w:tcBorders>
              <w:top w:val="nil"/>
              <w:left w:val="single" w:sz="8" w:space="0" w:color="000000"/>
              <w:bottom w:val="single" w:sz="8" w:space="0" w:color="000000"/>
              <w:right w:val="single" w:sz="8" w:space="0" w:color="000000"/>
            </w:tcBorders>
            <w:vAlign w:val="center"/>
          </w:tcPr>
          <w:p w14:paraId="6F4ACB0A" w14:textId="77777777" w:rsidR="00324D22" w:rsidRPr="00D81023" w:rsidRDefault="00324D22" w:rsidP="009963CD">
            <w:pPr>
              <w:ind w:left="57" w:right="57"/>
              <w:jc w:val="center"/>
              <w:rPr>
                <w:rFonts w:ascii="Times New Roman" w:hAnsi="Times New Roman" w:cs="Times New Roman"/>
                <w:noProof/>
                <w:sz w:val="18"/>
                <w:szCs w:val="18"/>
              </w:rPr>
            </w:pPr>
          </w:p>
        </w:tc>
        <w:tc>
          <w:tcPr>
            <w:tcW w:w="702" w:type="pct"/>
            <w:tcBorders>
              <w:top w:val="single" w:sz="8" w:space="0" w:color="000000"/>
              <w:left w:val="single" w:sz="8" w:space="0" w:color="000000"/>
              <w:bottom w:val="single" w:sz="8" w:space="0" w:color="000000"/>
              <w:right w:val="single" w:sz="8" w:space="0" w:color="000000"/>
            </w:tcBorders>
            <w:shd w:val="clear" w:color="auto" w:fill="6F2F9F"/>
            <w:vAlign w:val="center"/>
          </w:tcPr>
          <w:p w14:paraId="235C1F85"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AIZSARGĀT</w:t>
            </w:r>
          </w:p>
        </w:tc>
        <w:tc>
          <w:tcPr>
            <w:tcW w:w="546" w:type="pct"/>
            <w:gridSpan w:val="2"/>
            <w:tcBorders>
              <w:top w:val="single" w:sz="8" w:space="0" w:color="000000"/>
              <w:left w:val="single" w:sz="8" w:space="0" w:color="000000"/>
              <w:bottom w:val="single" w:sz="8" w:space="0" w:color="000000"/>
              <w:right w:val="single" w:sz="8" w:space="0" w:color="000000"/>
            </w:tcBorders>
            <w:vAlign w:val="center"/>
          </w:tcPr>
          <w:p w14:paraId="28DBEEF1" w14:textId="60AB60AE" w:rsidR="00107F86"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PR.IP-7</w:t>
            </w:r>
            <w:r w:rsidR="00D45061">
              <w:rPr>
                <w:rFonts w:ascii="Times New Roman" w:hAnsi="Times New Roman"/>
                <w:strike/>
                <w:color w:val="FF0000"/>
                <w:sz w:val="18"/>
                <w:szCs w:val="18"/>
              </w:rPr>
              <w:t>,</w:t>
            </w:r>
          </w:p>
          <w:p w14:paraId="2031EB17" w14:textId="642CE1B6"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PR.IP-10</w:t>
            </w:r>
          </w:p>
        </w:tc>
        <w:tc>
          <w:tcPr>
            <w:tcW w:w="389" w:type="pct"/>
            <w:vMerge/>
            <w:tcBorders>
              <w:top w:val="nil"/>
              <w:left w:val="single" w:sz="8" w:space="0" w:color="000000"/>
              <w:bottom w:val="single" w:sz="8" w:space="0" w:color="000000"/>
              <w:right w:val="single" w:sz="8" w:space="0" w:color="000000"/>
            </w:tcBorders>
            <w:vAlign w:val="center"/>
          </w:tcPr>
          <w:p w14:paraId="3614868E" w14:textId="77777777" w:rsidR="00324D22" w:rsidRPr="00D81023" w:rsidRDefault="00324D22" w:rsidP="009963CD">
            <w:pPr>
              <w:ind w:left="57" w:right="57"/>
              <w:jc w:val="center"/>
              <w:rPr>
                <w:rFonts w:ascii="Times New Roman" w:hAnsi="Times New Roman" w:cs="Times New Roman"/>
                <w:noProof/>
                <w:sz w:val="18"/>
                <w:szCs w:val="18"/>
              </w:rPr>
            </w:pPr>
          </w:p>
        </w:tc>
        <w:tc>
          <w:tcPr>
            <w:tcW w:w="468" w:type="pct"/>
            <w:gridSpan w:val="2"/>
            <w:vMerge/>
            <w:tcBorders>
              <w:top w:val="nil"/>
              <w:left w:val="single" w:sz="8" w:space="0" w:color="000000"/>
              <w:bottom w:val="single" w:sz="8" w:space="0" w:color="000000"/>
              <w:right w:val="single" w:sz="8" w:space="0" w:color="000000"/>
            </w:tcBorders>
            <w:vAlign w:val="center"/>
          </w:tcPr>
          <w:p w14:paraId="4C7ACE13" w14:textId="77777777" w:rsidR="00324D22" w:rsidRPr="00D81023" w:rsidRDefault="00324D22" w:rsidP="009963CD">
            <w:pPr>
              <w:ind w:left="57" w:right="57"/>
              <w:jc w:val="center"/>
              <w:rPr>
                <w:rFonts w:ascii="Times New Roman" w:hAnsi="Times New Roman" w:cs="Times New Roman"/>
                <w:noProof/>
                <w:sz w:val="18"/>
                <w:szCs w:val="18"/>
              </w:rPr>
            </w:pPr>
          </w:p>
        </w:tc>
        <w:tc>
          <w:tcPr>
            <w:tcW w:w="469" w:type="pct"/>
            <w:vMerge/>
            <w:tcBorders>
              <w:top w:val="nil"/>
              <w:left w:val="single" w:sz="8" w:space="0" w:color="000000"/>
              <w:bottom w:val="single" w:sz="8" w:space="0" w:color="000000"/>
            </w:tcBorders>
            <w:vAlign w:val="center"/>
          </w:tcPr>
          <w:p w14:paraId="1E409C9A" w14:textId="77777777" w:rsidR="00324D22" w:rsidRPr="00D81023" w:rsidRDefault="00324D22" w:rsidP="009963CD">
            <w:pPr>
              <w:ind w:left="57" w:right="57"/>
              <w:jc w:val="center"/>
              <w:rPr>
                <w:rFonts w:ascii="Times New Roman" w:hAnsi="Times New Roman" w:cs="Times New Roman"/>
                <w:noProof/>
                <w:sz w:val="18"/>
                <w:szCs w:val="18"/>
              </w:rPr>
            </w:pPr>
          </w:p>
        </w:tc>
      </w:tr>
      <w:tr w:rsidR="00142FF1" w:rsidRPr="00D81023" w14:paraId="247FB4C4" w14:textId="77777777" w:rsidTr="00142FF1">
        <w:trPr>
          <w:gridBefore w:val="1"/>
          <w:wBefore w:w="8" w:type="pct"/>
          <w:trHeight w:val="628"/>
        </w:trPr>
        <w:tc>
          <w:tcPr>
            <w:tcW w:w="858" w:type="pct"/>
            <w:vMerge/>
            <w:tcBorders>
              <w:top w:val="nil"/>
              <w:bottom w:val="single" w:sz="8" w:space="0" w:color="000000"/>
              <w:right w:val="single" w:sz="8" w:space="0" w:color="000000"/>
            </w:tcBorders>
            <w:vAlign w:val="center"/>
          </w:tcPr>
          <w:p w14:paraId="1E19CD15" w14:textId="77777777" w:rsidR="00324D22" w:rsidRPr="00D81023" w:rsidRDefault="00324D22" w:rsidP="009963CD">
            <w:pPr>
              <w:ind w:left="57" w:right="57"/>
              <w:jc w:val="center"/>
              <w:rPr>
                <w:rFonts w:ascii="Times New Roman" w:hAnsi="Times New Roman" w:cs="Times New Roman"/>
                <w:noProof/>
                <w:sz w:val="18"/>
                <w:szCs w:val="18"/>
              </w:rPr>
            </w:pPr>
          </w:p>
        </w:tc>
        <w:tc>
          <w:tcPr>
            <w:tcW w:w="544" w:type="pct"/>
            <w:gridSpan w:val="2"/>
            <w:vMerge/>
            <w:tcBorders>
              <w:top w:val="nil"/>
              <w:left w:val="single" w:sz="8" w:space="0" w:color="000000"/>
              <w:bottom w:val="single" w:sz="8" w:space="0" w:color="000000"/>
              <w:right w:val="single" w:sz="8" w:space="0" w:color="000000"/>
            </w:tcBorders>
            <w:vAlign w:val="center"/>
          </w:tcPr>
          <w:p w14:paraId="5EDD5D0B" w14:textId="77777777" w:rsidR="00324D22" w:rsidRPr="00D81023" w:rsidRDefault="00324D22" w:rsidP="009963CD">
            <w:pPr>
              <w:ind w:left="57" w:right="57"/>
              <w:jc w:val="center"/>
              <w:rPr>
                <w:rFonts w:ascii="Times New Roman" w:hAnsi="Times New Roman" w:cs="Times New Roman"/>
                <w:noProof/>
                <w:sz w:val="18"/>
                <w:szCs w:val="18"/>
              </w:rPr>
            </w:pPr>
          </w:p>
        </w:tc>
        <w:tc>
          <w:tcPr>
            <w:tcW w:w="1014" w:type="pct"/>
            <w:gridSpan w:val="2"/>
            <w:vMerge/>
            <w:tcBorders>
              <w:top w:val="nil"/>
              <w:left w:val="single" w:sz="8" w:space="0" w:color="000000"/>
              <w:bottom w:val="single" w:sz="8" w:space="0" w:color="000000"/>
              <w:right w:val="single" w:sz="8" w:space="0" w:color="000000"/>
            </w:tcBorders>
            <w:vAlign w:val="center"/>
          </w:tcPr>
          <w:p w14:paraId="6D475499" w14:textId="77777777" w:rsidR="00324D22" w:rsidRPr="00D81023" w:rsidRDefault="00324D22" w:rsidP="009963CD">
            <w:pPr>
              <w:ind w:left="57" w:right="57"/>
              <w:jc w:val="center"/>
              <w:rPr>
                <w:rFonts w:ascii="Times New Roman" w:hAnsi="Times New Roman" w:cs="Times New Roman"/>
                <w:noProof/>
                <w:sz w:val="18"/>
                <w:szCs w:val="18"/>
              </w:rPr>
            </w:pPr>
          </w:p>
        </w:tc>
        <w:tc>
          <w:tcPr>
            <w:tcW w:w="702" w:type="pct"/>
            <w:tcBorders>
              <w:top w:val="single" w:sz="8" w:space="0" w:color="000000"/>
              <w:left w:val="single" w:sz="8" w:space="0" w:color="000000"/>
              <w:bottom w:val="single" w:sz="8" w:space="0" w:color="000000"/>
              <w:right w:val="single" w:sz="8" w:space="0" w:color="000000"/>
            </w:tcBorders>
            <w:shd w:val="clear" w:color="auto" w:fill="FFFF00"/>
            <w:vAlign w:val="center"/>
          </w:tcPr>
          <w:p w14:paraId="6485571C" w14:textId="45902B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ATKLĀT</w:t>
            </w:r>
          </w:p>
        </w:tc>
        <w:tc>
          <w:tcPr>
            <w:tcW w:w="546" w:type="pct"/>
            <w:gridSpan w:val="2"/>
            <w:tcBorders>
              <w:top w:val="single" w:sz="8" w:space="0" w:color="000000"/>
              <w:left w:val="single" w:sz="8" w:space="0" w:color="000000"/>
              <w:bottom w:val="single" w:sz="8" w:space="0" w:color="000000"/>
              <w:right w:val="single" w:sz="8" w:space="0" w:color="000000"/>
            </w:tcBorders>
            <w:vAlign w:val="center"/>
          </w:tcPr>
          <w:p w14:paraId="6A6BABCE" w14:textId="46E05A6F" w:rsidR="00324D22" w:rsidRPr="00D81023" w:rsidRDefault="00324D22" w:rsidP="009963CD">
            <w:pPr>
              <w:pStyle w:val="TableParagraph"/>
              <w:ind w:left="57" w:right="57"/>
              <w:jc w:val="center"/>
              <w:rPr>
                <w:rFonts w:ascii="Times New Roman" w:hAnsi="Times New Roman" w:cs="Times New Roman"/>
                <w:noProof/>
                <w:color w:val="FF0000"/>
                <w:sz w:val="18"/>
                <w:szCs w:val="18"/>
              </w:rPr>
            </w:pPr>
            <w:r w:rsidRPr="00D81023">
              <w:rPr>
                <w:rFonts w:ascii="Times New Roman" w:hAnsi="Times New Roman"/>
                <w:color w:val="FF0000"/>
                <w:sz w:val="18"/>
                <w:szCs w:val="18"/>
              </w:rPr>
              <w:t>DE.DP-5</w:t>
            </w:r>
          </w:p>
        </w:tc>
        <w:tc>
          <w:tcPr>
            <w:tcW w:w="389" w:type="pct"/>
            <w:vMerge/>
            <w:tcBorders>
              <w:top w:val="nil"/>
              <w:left w:val="single" w:sz="8" w:space="0" w:color="000000"/>
              <w:bottom w:val="single" w:sz="8" w:space="0" w:color="000000"/>
              <w:right w:val="single" w:sz="8" w:space="0" w:color="000000"/>
            </w:tcBorders>
            <w:vAlign w:val="center"/>
          </w:tcPr>
          <w:p w14:paraId="3FAAE77C" w14:textId="77777777" w:rsidR="00324D22" w:rsidRPr="00D81023" w:rsidRDefault="00324D22" w:rsidP="009963CD">
            <w:pPr>
              <w:ind w:left="57" w:right="57"/>
              <w:jc w:val="center"/>
              <w:rPr>
                <w:rFonts w:ascii="Times New Roman" w:hAnsi="Times New Roman" w:cs="Times New Roman"/>
                <w:noProof/>
                <w:sz w:val="18"/>
                <w:szCs w:val="18"/>
              </w:rPr>
            </w:pPr>
          </w:p>
        </w:tc>
        <w:tc>
          <w:tcPr>
            <w:tcW w:w="468" w:type="pct"/>
            <w:gridSpan w:val="2"/>
            <w:vMerge/>
            <w:tcBorders>
              <w:top w:val="nil"/>
              <w:left w:val="single" w:sz="8" w:space="0" w:color="000000"/>
              <w:bottom w:val="single" w:sz="8" w:space="0" w:color="000000"/>
              <w:right w:val="single" w:sz="8" w:space="0" w:color="000000"/>
            </w:tcBorders>
            <w:vAlign w:val="center"/>
          </w:tcPr>
          <w:p w14:paraId="1A7F5E3C" w14:textId="77777777" w:rsidR="00324D22" w:rsidRPr="00D81023" w:rsidRDefault="00324D22" w:rsidP="009963CD">
            <w:pPr>
              <w:ind w:left="57" w:right="57"/>
              <w:jc w:val="center"/>
              <w:rPr>
                <w:rFonts w:ascii="Times New Roman" w:hAnsi="Times New Roman" w:cs="Times New Roman"/>
                <w:noProof/>
                <w:sz w:val="18"/>
                <w:szCs w:val="18"/>
              </w:rPr>
            </w:pPr>
          </w:p>
        </w:tc>
        <w:tc>
          <w:tcPr>
            <w:tcW w:w="469" w:type="pct"/>
            <w:vMerge/>
            <w:tcBorders>
              <w:top w:val="nil"/>
              <w:left w:val="single" w:sz="8" w:space="0" w:color="000000"/>
              <w:bottom w:val="single" w:sz="8" w:space="0" w:color="000000"/>
            </w:tcBorders>
            <w:vAlign w:val="center"/>
          </w:tcPr>
          <w:p w14:paraId="234EE3A3" w14:textId="77777777" w:rsidR="00324D22" w:rsidRPr="00D81023" w:rsidRDefault="00324D22" w:rsidP="009963CD">
            <w:pPr>
              <w:ind w:left="57" w:right="57"/>
              <w:jc w:val="center"/>
              <w:rPr>
                <w:rFonts w:ascii="Times New Roman" w:hAnsi="Times New Roman" w:cs="Times New Roman"/>
                <w:noProof/>
                <w:sz w:val="18"/>
                <w:szCs w:val="18"/>
              </w:rPr>
            </w:pPr>
          </w:p>
        </w:tc>
      </w:tr>
      <w:tr w:rsidR="00142FF1" w:rsidRPr="00D81023" w14:paraId="4DF9668F" w14:textId="77777777" w:rsidTr="00142FF1">
        <w:trPr>
          <w:gridBefore w:val="1"/>
          <w:wBefore w:w="8" w:type="pct"/>
          <w:trHeight w:val="668"/>
        </w:trPr>
        <w:tc>
          <w:tcPr>
            <w:tcW w:w="858" w:type="pct"/>
            <w:vMerge/>
            <w:tcBorders>
              <w:top w:val="nil"/>
              <w:bottom w:val="single" w:sz="8" w:space="0" w:color="000000"/>
              <w:right w:val="single" w:sz="8" w:space="0" w:color="000000"/>
            </w:tcBorders>
            <w:vAlign w:val="center"/>
          </w:tcPr>
          <w:p w14:paraId="524680CB" w14:textId="77777777" w:rsidR="00324D22" w:rsidRPr="00D81023" w:rsidRDefault="00324D22" w:rsidP="009963CD">
            <w:pPr>
              <w:ind w:left="57" w:right="57"/>
              <w:jc w:val="center"/>
              <w:rPr>
                <w:rFonts w:ascii="Times New Roman" w:hAnsi="Times New Roman" w:cs="Times New Roman"/>
                <w:noProof/>
                <w:sz w:val="18"/>
                <w:szCs w:val="18"/>
              </w:rPr>
            </w:pPr>
          </w:p>
        </w:tc>
        <w:tc>
          <w:tcPr>
            <w:tcW w:w="544" w:type="pct"/>
            <w:gridSpan w:val="2"/>
            <w:vMerge/>
            <w:tcBorders>
              <w:top w:val="nil"/>
              <w:left w:val="single" w:sz="8" w:space="0" w:color="000000"/>
              <w:bottom w:val="single" w:sz="8" w:space="0" w:color="000000"/>
              <w:right w:val="single" w:sz="8" w:space="0" w:color="000000"/>
            </w:tcBorders>
            <w:vAlign w:val="center"/>
          </w:tcPr>
          <w:p w14:paraId="75C7D16C" w14:textId="77777777" w:rsidR="00324D22" w:rsidRPr="00D81023" w:rsidRDefault="00324D22" w:rsidP="009963CD">
            <w:pPr>
              <w:ind w:left="57" w:right="57"/>
              <w:jc w:val="center"/>
              <w:rPr>
                <w:rFonts w:ascii="Times New Roman" w:hAnsi="Times New Roman" w:cs="Times New Roman"/>
                <w:noProof/>
                <w:sz w:val="18"/>
                <w:szCs w:val="18"/>
              </w:rPr>
            </w:pPr>
          </w:p>
        </w:tc>
        <w:tc>
          <w:tcPr>
            <w:tcW w:w="1014" w:type="pct"/>
            <w:gridSpan w:val="2"/>
            <w:vMerge/>
            <w:tcBorders>
              <w:top w:val="nil"/>
              <w:left w:val="single" w:sz="8" w:space="0" w:color="000000"/>
              <w:bottom w:val="single" w:sz="8" w:space="0" w:color="000000"/>
              <w:right w:val="single" w:sz="8" w:space="0" w:color="000000"/>
            </w:tcBorders>
            <w:vAlign w:val="center"/>
          </w:tcPr>
          <w:p w14:paraId="0DBA08BC" w14:textId="77777777" w:rsidR="00324D22" w:rsidRPr="00D81023" w:rsidRDefault="00324D22" w:rsidP="009963CD">
            <w:pPr>
              <w:ind w:left="57" w:right="57"/>
              <w:jc w:val="center"/>
              <w:rPr>
                <w:rFonts w:ascii="Times New Roman" w:hAnsi="Times New Roman" w:cs="Times New Roman"/>
                <w:noProof/>
                <w:sz w:val="18"/>
                <w:szCs w:val="18"/>
              </w:rPr>
            </w:pPr>
          </w:p>
        </w:tc>
        <w:tc>
          <w:tcPr>
            <w:tcW w:w="702" w:type="pct"/>
            <w:tcBorders>
              <w:top w:val="single" w:sz="8" w:space="0" w:color="000000"/>
              <w:left w:val="single" w:sz="8" w:space="0" w:color="000000"/>
              <w:bottom w:val="single" w:sz="8" w:space="0" w:color="000000"/>
              <w:right w:val="single" w:sz="8" w:space="0" w:color="000000"/>
            </w:tcBorders>
            <w:shd w:val="clear" w:color="auto" w:fill="FF0000"/>
            <w:vAlign w:val="center"/>
          </w:tcPr>
          <w:p w14:paraId="34EDC85F" w14:textId="77777777" w:rsidR="00324D22" w:rsidRPr="00D81023" w:rsidRDefault="00324D22" w:rsidP="009963CD">
            <w:pPr>
              <w:pStyle w:val="TableParagraph"/>
              <w:ind w:left="57" w:right="57"/>
              <w:jc w:val="center"/>
              <w:rPr>
                <w:rFonts w:ascii="Times New Roman" w:hAnsi="Times New Roman" w:cs="Times New Roman"/>
                <w:noProof/>
                <w:sz w:val="18"/>
                <w:szCs w:val="18"/>
              </w:rPr>
            </w:pPr>
          </w:p>
        </w:tc>
        <w:tc>
          <w:tcPr>
            <w:tcW w:w="546" w:type="pct"/>
            <w:gridSpan w:val="2"/>
            <w:tcBorders>
              <w:top w:val="single" w:sz="8" w:space="0" w:color="000000"/>
              <w:left w:val="single" w:sz="8" w:space="0" w:color="000000"/>
              <w:bottom w:val="single" w:sz="8" w:space="0" w:color="000000"/>
              <w:right w:val="single" w:sz="8" w:space="0" w:color="000000"/>
            </w:tcBorders>
            <w:vAlign w:val="center"/>
          </w:tcPr>
          <w:p w14:paraId="378FD13E" w14:textId="29A8E926" w:rsidR="00107F86"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RS.MI-3</w:t>
            </w:r>
            <w:r w:rsidR="00D45061">
              <w:rPr>
                <w:rFonts w:ascii="Times New Roman" w:hAnsi="Times New Roman"/>
                <w:strike/>
                <w:color w:val="FF0000"/>
                <w:sz w:val="18"/>
                <w:szCs w:val="18"/>
              </w:rPr>
              <w:t>,</w:t>
            </w:r>
          </w:p>
          <w:p w14:paraId="212CC792" w14:textId="6A90295D"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RS.IM-2</w:t>
            </w:r>
          </w:p>
        </w:tc>
        <w:tc>
          <w:tcPr>
            <w:tcW w:w="389" w:type="pct"/>
            <w:vMerge/>
            <w:tcBorders>
              <w:top w:val="nil"/>
              <w:left w:val="single" w:sz="8" w:space="0" w:color="000000"/>
              <w:bottom w:val="single" w:sz="8" w:space="0" w:color="000000"/>
              <w:right w:val="single" w:sz="8" w:space="0" w:color="000000"/>
            </w:tcBorders>
            <w:vAlign w:val="center"/>
          </w:tcPr>
          <w:p w14:paraId="4DF0E476" w14:textId="77777777" w:rsidR="00324D22" w:rsidRPr="00D81023" w:rsidRDefault="00324D22" w:rsidP="009963CD">
            <w:pPr>
              <w:ind w:left="57" w:right="57"/>
              <w:jc w:val="center"/>
              <w:rPr>
                <w:rFonts w:ascii="Times New Roman" w:hAnsi="Times New Roman" w:cs="Times New Roman"/>
                <w:noProof/>
                <w:sz w:val="18"/>
                <w:szCs w:val="18"/>
              </w:rPr>
            </w:pPr>
          </w:p>
        </w:tc>
        <w:tc>
          <w:tcPr>
            <w:tcW w:w="468" w:type="pct"/>
            <w:gridSpan w:val="2"/>
            <w:vMerge/>
            <w:tcBorders>
              <w:top w:val="nil"/>
              <w:left w:val="single" w:sz="8" w:space="0" w:color="000000"/>
              <w:bottom w:val="single" w:sz="8" w:space="0" w:color="000000"/>
              <w:right w:val="single" w:sz="8" w:space="0" w:color="000000"/>
            </w:tcBorders>
            <w:vAlign w:val="center"/>
          </w:tcPr>
          <w:p w14:paraId="2D795417" w14:textId="77777777" w:rsidR="00324D22" w:rsidRPr="00D81023" w:rsidRDefault="00324D22" w:rsidP="009963CD">
            <w:pPr>
              <w:ind w:left="57" w:right="57"/>
              <w:jc w:val="center"/>
              <w:rPr>
                <w:rFonts w:ascii="Times New Roman" w:hAnsi="Times New Roman" w:cs="Times New Roman"/>
                <w:noProof/>
                <w:sz w:val="18"/>
                <w:szCs w:val="18"/>
              </w:rPr>
            </w:pPr>
          </w:p>
        </w:tc>
        <w:tc>
          <w:tcPr>
            <w:tcW w:w="469" w:type="pct"/>
            <w:vMerge/>
            <w:tcBorders>
              <w:top w:val="nil"/>
              <w:left w:val="single" w:sz="8" w:space="0" w:color="000000"/>
              <w:bottom w:val="single" w:sz="8" w:space="0" w:color="000000"/>
            </w:tcBorders>
            <w:vAlign w:val="center"/>
          </w:tcPr>
          <w:p w14:paraId="229BCC4D" w14:textId="77777777" w:rsidR="00324D22" w:rsidRPr="00D81023" w:rsidRDefault="00324D22" w:rsidP="009963CD">
            <w:pPr>
              <w:ind w:left="57" w:right="57"/>
              <w:jc w:val="center"/>
              <w:rPr>
                <w:rFonts w:ascii="Times New Roman" w:hAnsi="Times New Roman" w:cs="Times New Roman"/>
                <w:noProof/>
                <w:sz w:val="18"/>
                <w:szCs w:val="18"/>
              </w:rPr>
            </w:pPr>
          </w:p>
        </w:tc>
      </w:tr>
      <w:tr w:rsidR="00142FF1" w:rsidRPr="00D81023" w14:paraId="5A6D1106" w14:textId="77777777" w:rsidTr="00142FF1">
        <w:trPr>
          <w:gridBefore w:val="1"/>
          <w:wBefore w:w="8" w:type="pct"/>
          <w:trHeight w:val="440"/>
        </w:trPr>
        <w:tc>
          <w:tcPr>
            <w:tcW w:w="858" w:type="pct"/>
            <w:vMerge/>
            <w:tcBorders>
              <w:top w:val="nil"/>
              <w:bottom w:val="single" w:sz="8" w:space="0" w:color="000000"/>
              <w:right w:val="single" w:sz="8" w:space="0" w:color="000000"/>
            </w:tcBorders>
            <w:vAlign w:val="center"/>
          </w:tcPr>
          <w:p w14:paraId="73E06BD0" w14:textId="77777777" w:rsidR="00324D22" w:rsidRPr="00D81023" w:rsidRDefault="00324D22" w:rsidP="009963CD">
            <w:pPr>
              <w:ind w:left="57" w:right="57"/>
              <w:jc w:val="center"/>
              <w:rPr>
                <w:rFonts w:ascii="Times New Roman" w:hAnsi="Times New Roman" w:cs="Times New Roman"/>
                <w:noProof/>
                <w:sz w:val="18"/>
                <w:szCs w:val="18"/>
              </w:rPr>
            </w:pPr>
          </w:p>
        </w:tc>
        <w:tc>
          <w:tcPr>
            <w:tcW w:w="544" w:type="pct"/>
            <w:gridSpan w:val="2"/>
            <w:vMerge/>
            <w:tcBorders>
              <w:top w:val="nil"/>
              <w:left w:val="single" w:sz="8" w:space="0" w:color="000000"/>
              <w:bottom w:val="single" w:sz="8" w:space="0" w:color="000000"/>
              <w:right w:val="single" w:sz="8" w:space="0" w:color="000000"/>
            </w:tcBorders>
            <w:vAlign w:val="center"/>
          </w:tcPr>
          <w:p w14:paraId="03951209" w14:textId="77777777" w:rsidR="00324D22" w:rsidRPr="00D81023" w:rsidRDefault="00324D22" w:rsidP="009963CD">
            <w:pPr>
              <w:ind w:left="57" w:right="57"/>
              <w:jc w:val="center"/>
              <w:rPr>
                <w:rFonts w:ascii="Times New Roman" w:hAnsi="Times New Roman" w:cs="Times New Roman"/>
                <w:noProof/>
                <w:sz w:val="18"/>
                <w:szCs w:val="18"/>
              </w:rPr>
            </w:pPr>
          </w:p>
        </w:tc>
        <w:tc>
          <w:tcPr>
            <w:tcW w:w="1014" w:type="pct"/>
            <w:gridSpan w:val="2"/>
            <w:vMerge/>
            <w:tcBorders>
              <w:top w:val="nil"/>
              <w:left w:val="single" w:sz="8" w:space="0" w:color="000000"/>
              <w:bottom w:val="single" w:sz="8" w:space="0" w:color="000000"/>
              <w:right w:val="single" w:sz="8" w:space="0" w:color="000000"/>
            </w:tcBorders>
            <w:vAlign w:val="center"/>
          </w:tcPr>
          <w:p w14:paraId="08E1A656" w14:textId="77777777" w:rsidR="00324D22" w:rsidRPr="00D81023" w:rsidRDefault="00324D22" w:rsidP="009963CD">
            <w:pPr>
              <w:ind w:left="57" w:right="57"/>
              <w:jc w:val="center"/>
              <w:rPr>
                <w:rFonts w:ascii="Times New Roman" w:hAnsi="Times New Roman" w:cs="Times New Roman"/>
                <w:noProof/>
                <w:sz w:val="18"/>
                <w:szCs w:val="18"/>
              </w:rPr>
            </w:pPr>
          </w:p>
        </w:tc>
        <w:tc>
          <w:tcPr>
            <w:tcW w:w="702" w:type="pct"/>
            <w:tcBorders>
              <w:top w:val="single" w:sz="8" w:space="0" w:color="000000"/>
              <w:left w:val="single" w:sz="8" w:space="0" w:color="000000"/>
              <w:bottom w:val="single" w:sz="8" w:space="0" w:color="000000"/>
              <w:right w:val="single" w:sz="8" w:space="0" w:color="000000"/>
            </w:tcBorders>
            <w:shd w:val="clear" w:color="auto" w:fill="00AF50"/>
            <w:vAlign w:val="center"/>
          </w:tcPr>
          <w:p w14:paraId="53B6D428"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NOVĒRST SEKAS</w:t>
            </w:r>
          </w:p>
        </w:tc>
        <w:tc>
          <w:tcPr>
            <w:tcW w:w="546" w:type="pct"/>
            <w:gridSpan w:val="2"/>
            <w:tcBorders>
              <w:top w:val="single" w:sz="8" w:space="0" w:color="000000"/>
              <w:left w:val="single" w:sz="8" w:space="0" w:color="000000"/>
              <w:bottom w:val="single" w:sz="8" w:space="0" w:color="000000"/>
              <w:right w:val="single" w:sz="8" w:space="0" w:color="000000"/>
            </w:tcBorders>
            <w:vAlign w:val="center"/>
          </w:tcPr>
          <w:p w14:paraId="27F5F519"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RC.IM-2</w:t>
            </w:r>
          </w:p>
        </w:tc>
        <w:tc>
          <w:tcPr>
            <w:tcW w:w="389" w:type="pct"/>
            <w:vMerge/>
            <w:tcBorders>
              <w:top w:val="nil"/>
              <w:left w:val="single" w:sz="8" w:space="0" w:color="000000"/>
              <w:bottom w:val="single" w:sz="8" w:space="0" w:color="000000"/>
              <w:right w:val="single" w:sz="8" w:space="0" w:color="000000"/>
            </w:tcBorders>
            <w:vAlign w:val="center"/>
          </w:tcPr>
          <w:p w14:paraId="21C88F82" w14:textId="77777777" w:rsidR="00324D22" w:rsidRPr="00D81023" w:rsidRDefault="00324D22" w:rsidP="009963CD">
            <w:pPr>
              <w:ind w:left="57" w:right="57"/>
              <w:jc w:val="center"/>
              <w:rPr>
                <w:rFonts w:ascii="Times New Roman" w:hAnsi="Times New Roman" w:cs="Times New Roman"/>
                <w:noProof/>
                <w:sz w:val="18"/>
                <w:szCs w:val="18"/>
              </w:rPr>
            </w:pPr>
          </w:p>
        </w:tc>
        <w:tc>
          <w:tcPr>
            <w:tcW w:w="468" w:type="pct"/>
            <w:gridSpan w:val="2"/>
            <w:vMerge/>
            <w:tcBorders>
              <w:top w:val="nil"/>
              <w:left w:val="single" w:sz="8" w:space="0" w:color="000000"/>
              <w:bottom w:val="single" w:sz="8" w:space="0" w:color="000000"/>
              <w:right w:val="single" w:sz="8" w:space="0" w:color="000000"/>
            </w:tcBorders>
            <w:vAlign w:val="center"/>
          </w:tcPr>
          <w:p w14:paraId="26363662" w14:textId="77777777" w:rsidR="00324D22" w:rsidRPr="00D81023" w:rsidRDefault="00324D22" w:rsidP="009963CD">
            <w:pPr>
              <w:ind w:left="57" w:right="57"/>
              <w:jc w:val="center"/>
              <w:rPr>
                <w:rFonts w:ascii="Times New Roman" w:hAnsi="Times New Roman" w:cs="Times New Roman"/>
                <w:noProof/>
                <w:sz w:val="18"/>
                <w:szCs w:val="18"/>
              </w:rPr>
            </w:pPr>
          </w:p>
        </w:tc>
        <w:tc>
          <w:tcPr>
            <w:tcW w:w="469" w:type="pct"/>
            <w:vMerge/>
            <w:tcBorders>
              <w:top w:val="nil"/>
              <w:left w:val="single" w:sz="8" w:space="0" w:color="000000"/>
              <w:bottom w:val="single" w:sz="8" w:space="0" w:color="000000"/>
            </w:tcBorders>
            <w:vAlign w:val="center"/>
          </w:tcPr>
          <w:p w14:paraId="08D1245F" w14:textId="77777777" w:rsidR="00324D22" w:rsidRPr="00D81023" w:rsidRDefault="00324D22" w:rsidP="009963CD">
            <w:pPr>
              <w:ind w:left="57" w:right="57"/>
              <w:jc w:val="center"/>
              <w:rPr>
                <w:rFonts w:ascii="Times New Roman" w:hAnsi="Times New Roman" w:cs="Times New Roman"/>
                <w:noProof/>
                <w:sz w:val="18"/>
                <w:szCs w:val="18"/>
              </w:rPr>
            </w:pPr>
          </w:p>
        </w:tc>
      </w:tr>
      <w:tr w:rsidR="00142FF1" w:rsidRPr="00D81023" w14:paraId="1A64A5AA" w14:textId="77777777" w:rsidTr="00142FF1">
        <w:trPr>
          <w:gridBefore w:val="1"/>
          <w:wBefore w:w="8" w:type="pct"/>
          <w:trHeight w:val="1199"/>
        </w:trPr>
        <w:tc>
          <w:tcPr>
            <w:tcW w:w="858" w:type="pct"/>
            <w:vMerge w:val="restart"/>
            <w:tcBorders>
              <w:top w:val="single" w:sz="8" w:space="0" w:color="000000"/>
              <w:bottom w:val="single" w:sz="8" w:space="0" w:color="000000"/>
              <w:right w:val="single" w:sz="8" w:space="0" w:color="000000"/>
            </w:tcBorders>
            <w:vAlign w:val="center"/>
          </w:tcPr>
          <w:p w14:paraId="4BADEBF3" w14:textId="77777777" w:rsidR="00324D22" w:rsidRPr="00D81023" w:rsidRDefault="00324D22" w:rsidP="009963CD">
            <w:pPr>
              <w:pStyle w:val="TableParagraph"/>
              <w:ind w:left="57" w:right="57"/>
              <w:rPr>
                <w:rFonts w:ascii="Times New Roman" w:hAnsi="Times New Roman" w:cs="Times New Roman"/>
                <w:noProof/>
                <w:sz w:val="18"/>
                <w:szCs w:val="18"/>
              </w:rPr>
            </w:pPr>
            <w:r w:rsidRPr="00D81023">
              <w:rPr>
                <w:rFonts w:ascii="Times New Roman" w:hAnsi="Times New Roman"/>
                <w:sz w:val="18"/>
                <w:szCs w:val="18"/>
              </w:rPr>
              <w:t>Dokumentēt un uzturēt visus galvenos procesus, procedūras, funkcijas un pienākumus</w:t>
            </w:r>
          </w:p>
        </w:tc>
        <w:tc>
          <w:tcPr>
            <w:tcW w:w="544" w:type="pct"/>
            <w:gridSpan w:val="2"/>
            <w:vMerge w:val="restart"/>
            <w:tcBorders>
              <w:top w:val="single" w:sz="8" w:space="0" w:color="000000"/>
              <w:left w:val="single" w:sz="8" w:space="0" w:color="000000"/>
              <w:bottom w:val="single" w:sz="8" w:space="0" w:color="000000"/>
              <w:right w:val="single" w:sz="8" w:space="0" w:color="000000"/>
            </w:tcBorders>
            <w:vAlign w:val="center"/>
          </w:tcPr>
          <w:p w14:paraId="315B8D0C" w14:textId="77777777" w:rsidR="00324D22" w:rsidRPr="00D81023" w:rsidRDefault="00324D22" w:rsidP="009963CD">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Pārvaldības pasākums</w:t>
            </w:r>
          </w:p>
        </w:tc>
        <w:tc>
          <w:tcPr>
            <w:tcW w:w="1014" w:type="pct"/>
            <w:gridSpan w:val="2"/>
            <w:vMerge w:val="restart"/>
            <w:tcBorders>
              <w:top w:val="single" w:sz="8" w:space="0" w:color="000000"/>
              <w:left w:val="single" w:sz="8" w:space="0" w:color="000000"/>
              <w:bottom w:val="single" w:sz="8" w:space="0" w:color="000000"/>
              <w:right w:val="single" w:sz="8" w:space="0" w:color="000000"/>
            </w:tcBorders>
            <w:vAlign w:val="center"/>
          </w:tcPr>
          <w:p w14:paraId="0AC147F0" w14:textId="77777777" w:rsidR="00324D22" w:rsidRPr="00D81023" w:rsidRDefault="00324D22" w:rsidP="009963CD">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IS.D.OR.200. punkta c) apakšpunkts</w:t>
            </w:r>
          </w:p>
        </w:tc>
        <w:tc>
          <w:tcPr>
            <w:tcW w:w="702" w:type="pct"/>
            <w:tcBorders>
              <w:top w:val="single" w:sz="8" w:space="0" w:color="000000"/>
              <w:left w:val="single" w:sz="8" w:space="0" w:color="000000"/>
              <w:bottom w:val="single" w:sz="8" w:space="0" w:color="000000"/>
              <w:right w:val="single" w:sz="8" w:space="0" w:color="000000"/>
            </w:tcBorders>
            <w:shd w:val="clear" w:color="auto" w:fill="006FC0"/>
            <w:vAlign w:val="center"/>
          </w:tcPr>
          <w:p w14:paraId="7663C3FC"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IDENTIFICĒT</w:t>
            </w:r>
          </w:p>
        </w:tc>
        <w:tc>
          <w:tcPr>
            <w:tcW w:w="546" w:type="pct"/>
            <w:gridSpan w:val="2"/>
            <w:tcBorders>
              <w:top w:val="single" w:sz="8" w:space="0" w:color="000000"/>
              <w:left w:val="single" w:sz="8" w:space="0" w:color="000000"/>
              <w:bottom w:val="single" w:sz="8" w:space="0" w:color="000000"/>
              <w:right w:val="single" w:sz="8" w:space="0" w:color="000000"/>
            </w:tcBorders>
            <w:vAlign w:val="center"/>
          </w:tcPr>
          <w:p w14:paraId="43D38EC9" w14:textId="5D866D07" w:rsidR="003D490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ID.AM-6</w:t>
            </w:r>
            <w:r w:rsidR="00D50632">
              <w:rPr>
                <w:rFonts w:ascii="Times New Roman" w:hAnsi="Times New Roman"/>
                <w:strike/>
                <w:color w:val="FF0000"/>
                <w:sz w:val="18"/>
                <w:szCs w:val="18"/>
              </w:rPr>
              <w:t>,</w:t>
            </w:r>
          </w:p>
          <w:p w14:paraId="3D69934D" w14:textId="09117E69" w:rsidR="003D490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ID.GV-4</w:t>
            </w:r>
            <w:r w:rsidR="00D50632">
              <w:rPr>
                <w:rFonts w:ascii="Times New Roman" w:hAnsi="Times New Roman"/>
                <w:strike/>
                <w:color w:val="FF0000"/>
                <w:sz w:val="18"/>
                <w:szCs w:val="18"/>
              </w:rPr>
              <w:t>,</w:t>
            </w:r>
          </w:p>
          <w:p w14:paraId="5BD2A391" w14:textId="7F2B45F3" w:rsidR="003D490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ID.RM-1</w:t>
            </w:r>
            <w:r w:rsidR="00D50632">
              <w:rPr>
                <w:rFonts w:ascii="Times New Roman" w:hAnsi="Times New Roman"/>
                <w:strike/>
                <w:color w:val="FF0000"/>
                <w:sz w:val="18"/>
                <w:szCs w:val="18"/>
              </w:rPr>
              <w:t>,</w:t>
            </w:r>
          </w:p>
          <w:p w14:paraId="6C6297E6" w14:textId="3A278A3E"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ID.SC-1</w:t>
            </w:r>
            <w:r w:rsidR="00D50632">
              <w:rPr>
                <w:rFonts w:ascii="Times New Roman" w:hAnsi="Times New Roman"/>
                <w:strike/>
                <w:color w:val="FF0000"/>
                <w:sz w:val="18"/>
                <w:szCs w:val="18"/>
              </w:rPr>
              <w:t>,</w:t>
            </w:r>
          </w:p>
          <w:p w14:paraId="1D6A4E6A"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ID.SC-2</w:t>
            </w:r>
          </w:p>
        </w:tc>
        <w:tc>
          <w:tcPr>
            <w:tcW w:w="389" w:type="pct"/>
            <w:vMerge w:val="restart"/>
            <w:tcBorders>
              <w:top w:val="single" w:sz="8" w:space="0" w:color="000000"/>
              <w:left w:val="single" w:sz="8" w:space="0" w:color="000000"/>
              <w:bottom w:val="single" w:sz="8" w:space="0" w:color="000000"/>
              <w:right w:val="single" w:sz="8" w:space="0" w:color="000000"/>
            </w:tcBorders>
            <w:vAlign w:val="center"/>
          </w:tcPr>
          <w:p w14:paraId="5938C0E6"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4.2.,</w:t>
            </w:r>
          </w:p>
          <w:p w14:paraId="714D2206"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5.2.,</w:t>
            </w:r>
          </w:p>
          <w:p w14:paraId="371F44A7"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5.3.</w:t>
            </w:r>
          </w:p>
        </w:tc>
        <w:tc>
          <w:tcPr>
            <w:tcW w:w="468" w:type="pct"/>
            <w:gridSpan w:val="2"/>
            <w:vMerge w:val="restart"/>
            <w:tcBorders>
              <w:top w:val="single" w:sz="8" w:space="0" w:color="000000"/>
              <w:left w:val="single" w:sz="8" w:space="0" w:color="000000"/>
              <w:bottom w:val="single" w:sz="8" w:space="0" w:color="000000"/>
              <w:right w:val="single" w:sz="8" w:space="0" w:color="000000"/>
            </w:tcBorders>
            <w:vAlign w:val="center"/>
          </w:tcPr>
          <w:p w14:paraId="2A46CA1D" w14:textId="4BE456CF" w:rsidR="003D490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A5.1</w:t>
            </w:r>
            <w:r w:rsidR="00D50632">
              <w:rPr>
                <w:rFonts w:ascii="Times New Roman" w:hAnsi="Times New Roman"/>
                <w:strike/>
                <w:color w:val="FF0000"/>
                <w:sz w:val="18"/>
                <w:szCs w:val="18"/>
              </w:rPr>
              <w:t>,</w:t>
            </w:r>
          </w:p>
          <w:p w14:paraId="1DDC3410" w14:textId="0F9D8D6A"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A6.1.1</w:t>
            </w:r>
          </w:p>
        </w:tc>
        <w:tc>
          <w:tcPr>
            <w:tcW w:w="469" w:type="pct"/>
            <w:vMerge w:val="restart"/>
            <w:tcBorders>
              <w:top w:val="single" w:sz="8" w:space="0" w:color="000000"/>
              <w:left w:val="single" w:sz="8" w:space="0" w:color="000000"/>
              <w:bottom w:val="single" w:sz="8" w:space="0" w:color="000000"/>
            </w:tcBorders>
            <w:vAlign w:val="center"/>
          </w:tcPr>
          <w:p w14:paraId="4C614F13" w14:textId="11E31673" w:rsidR="003D490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A5.1</w:t>
            </w:r>
            <w:r w:rsidR="00D50632">
              <w:rPr>
                <w:rFonts w:ascii="Times New Roman" w:hAnsi="Times New Roman"/>
                <w:strike/>
                <w:color w:val="FF0000"/>
                <w:sz w:val="18"/>
                <w:szCs w:val="18"/>
              </w:rPr>
              <w:t>,</w:t>
            </w:r>
          </w:p>
          <w:p w14:paraId="52A4E150" w14:textId="5613B05A"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A5.2</w:t>
            </w:r>
          </w:p>
        </w:tc>
      </w:tr>
      <w:tr w:rsidR="00142FF1" w:rsidRPr="00D81023" w14:paraId="577D70EE" w14:textId="77777777" w:rsidTr="00142FF1">
        <w:trPr>
          <w:gridBefore w:val="1"/>
          <w:wBefore w:w="8" w:type="pct"/>
          <w:trHeight w:val="1139"/>
        </w:trPr>
        <w:tc>
          <w:tcPr>
            <w:tcW w:w="858" w:type="pct"/>
            <w:vMerge/>
            <w:tcBorders>
              <w:top w:val="nil"/>
              <w:bottom w:val="single" w:sz="8" w:space="0" w:color="000000"/>
              <w:right w:val="single" w:sz="8" w:space="0" w:color="000000"/>
            </w:tcBorders>
            <w:vAlign w:val="center"/>
          </w:tcPr>
          <w:p w14:paraId="223417F1" w14:textId="77777777" w:rsidR="00324D22" w:rsidRPr="00D81023" w:rsidRDefault="00324D22" w:rsidP="009963CD">
            <w:pPr>
              <w:ind w:left="57" w:right="57"/>
              <w:rPr>
                <w:rFonts w:ascii="Times New Roman" w:hAnsi="Times New Roman" w:cs="Times New Roman"/>
                <w:noProof/>
                <w:sz w:val="18"/>
                <w:szCs w:val="18"/>
              </w:rPr>
            </w:pPr>
          </w:p>
        </w:tc>
        <w:tc>
          <w:tcPr>
            <w:tcW w:w="544" w:type="pct"/>
            <w:gridSpan w:val="2"/>
            <w:vMerge/>
            <w:tcBorders>
              <w:top w:val="nil"/>
              <w:left w:val="single" w:sz="8" w:space="0" w:color="000000"/>
              <w:bottom w:val="single" w:sz="8" w:space="0" w:color="000000"/>
              <w:right w:val="single" w:sz="8" w:space="0" w:color="000000"/>
            </w:tcBorders>
            <w:vAlign w:val="center"/>
          </w:tcPr>
          <w:p w14:paraId="43874055" w14:textId="77777777" w:rsidR="00324D22" w:rsidRPr="00D81023" w:rsidRDefault="00324D22" w:rsidP="009963CD">
            <w:pPr>
              <w:ind w:left="57" w:right="57"/>
              <w:jc w:val="center"/>
              <w:rPr>
                <w:rFonts w:ascii="Times New Roman" w:hAnsi="Times New Roman" w:cs="Times New Roman"/>
                <w:noProof/>
                <w:sz w:val="18"/>
                <w:szCs w:val="18"/>
              </w:rPr>
            </w:pPr>
          </w:p>
        </w:tc>
        <w:tc>
          <w:tcPr>
            <w:tcW w:w="1014" w:type="pct"/>
            <w:gridSpan w:val="2"/>
            <w:vMerge/>
            <w:tcBorders>
              <w:top w:val="nil"/>
              <w:left w:val="single" w:sz="8" w:space="0" w:color="000000"/>
              <w:bottom w:val="single" w:sz="8" w:space="0" w:color="000000"/>
              <w:right w:val="single" w:sz="8" w:space="0" w:color="000000"/>
            </w:tcBorders>
            <w:vAlign w:val="center"/>
          </w:tcPr>
          <w:p w14:paraId="36BBD72B" w14:textId="77777777" w:rsidR="00324D22" w:rsidRPr="00D81023" w:rsidRDefault="00324D22" w:rsidP="009963CD">
            <w:pPr>
              <w:ind w:left="57" w:right="57"/>
              <w:jc w:val="center"/>
              <w:rPr>
                <w:rFonts w:ascii="Times New Roman" w:hAnsi="Times New Roman" w:cs="Times New Roman"/>
                <w:noProof/>
                <w:sz w:val="18"/>
                <w:szCs w:val="18"/>
              </w:rPr>
            </w:pPr>
          </w:p>
        </w:tc>
        <w:tc>
          <w:tcPr>
            <w:tcW w:w="702" w:type="pct"/>
            <w:tcBorders>
              <w:top w:val="single" w:sz="8" w:space="0" w:color="000000"/>
              <w:left w:val="single" w:sz="8" w:space="0" w:color="000000"/>
              <w:bottom w:val="single" w:sz="8" w:space="0" w:color="000000"/>
              <w:right w:val="single" w:sz="8" w:space="0" w:color="000000"/>
            </w:tcBorders>
            <w:shd w:val="clear" w:color="auto" w:fill="7030A0"/>
            <w:vAlign w:val="center"/>
          </w:tcPr>
          <w:p w14:paraId="550A0E69" w14:textId="080118C1"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AIZSARGĀT</w:t>
            </w:r>
          </w:p>
        </w:tc>
        <w:tc>
          <w:tcPr>
            <w:tcW w:w="546" w:type="pct"/>
            <w:gridSpan w:val="2"/>
            <w:tcBorders>
              <w:top w:val="single" w:sz="8" w:space="0" w:color="000000"/>
              <w:left w:val="single" w:sz="8" w:space="0" w:color="000000"/>
              <w:bottom w:val="single" w:sz="8" w:space="0" w:color="000000"/>
              <w:right w:val="single" w:sz="8" w:space="0" w:color="000000"/>
            </w:tcBorders>
            <w:vAlign w:val="center"/>
          </w:tcPr>
          <w:p w14:paraId="7EB7756A" w14:textId="19EF35E2" w:rsidR="003D490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PR.AT-2</w:t>
            </w:r>
            <w:r w:rsidR="00D50632">
              <w:rPr>
                <w:rFonts w:ascii="Times New Roman" w:hAnsi="Times New Roman"/>
                <w:strike/>
                <w:color w:val="FF0000"/>
                <w:sz w:val="18"/>
                <w:szCs w:val="18"/>
              </w:rPr>
              <w:t>,</w:t>
            </w:r>
          </w:p>
          <w:p w14:paraId="5C9DF100" w14:textId="08F2CBEA" w:rsidR="003D490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PR.AT-4</w:t>
            </w:r>
            <w:r w:rsidR="00D50632">
              <w:rPr>
                <w:rFonts w:ascii="Times New Roman" w:hAnsi="Times New Roman"/>
                <w:strike/>
                <w:color w:val="FF0000"/>
                <w:sz w:val="18"/>
                <w:szCs w:val="18"/>
              </w:rPr>
              <w:t>,</w:t>
            </w:r>
          </w:p>
          <w:p w14:paraId="37D52BE1" w14:textId="658574F2" w:rsidR="003D490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PR.AT-5</w:t>
            </w:r>
            <w:r w:rsidR="00D50632">
              <w:rPr>
                <w:rFonts w:ascii="Times New Roman" w:hAnsi="Times New Roman"/>
                <w:strike/>
                <w:color w:val="FF0000"/>
                <w:sz w:val="18"/>
                <w:szCs w:val="18"/>
              </w:rPr>
              <w:t>,</w:t>
            </w:r>
          </w:p>
          <w:p w14:paraId="7DD7AF21" w14:textId="7AEB8188"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PR.IP-12</w:t>
            </w:r>
          </w:p>
        </w:tc>
        <w:tc>
          <w:tcPr>
            <w:tcW w:w="389" w:type="pct"/>
            <w:vMerge/>
            <w:tcBorders>
              <w:top w:val="nil"/>
              <w:left w:val="single" w:sz="8" w:space="0" w:color="000000"/>
              <w:bottom w:val="single" w:sz="8" w:space="0" w:color="000000"/>
              <w:right w:val="single" w:sz="8" w:space="0" w:color="000000"/>
            </w:tcBorders>
            <w:vAlign w:val="center"/>
          </w:tcPr>
          <w:p w14:paraId="56666EC9" w14:textId="77777777" w:rsidR="00324D22" w:rsidRPr="00D81023" w:rsidRDefault="00324D22" w:rsidP="009963CD">
            <w:pPr>
              <w:ind w:left="57" w:right="57"/>
              <w:jc w:val="center"/>
              <w:rPr>
                <w:rFonts w:ascii="Times New Roman" w:hAnsi="Times New Roman" w:cs="Times New Roman"/>
                <w:noProof/>
                <w:sz w:val="18"/>
                <w:szCs w:val="18"/>
              </w:rPr>
            </w:pPr>
          </w:p>
        </w:tc>
        <w:tc>
          <w:tcPr>
            <w:tcW w:w="468" w:type="pct"/>
            <w:gridSpan w:val="2"/>
            <w:vMerge/>
            <w:tcBorders>
              <w:top w:val="nil"/>
              <w:left w:val="single" w:sz="8" w:space="0" w:color="000000"/>
              <w:bottom w:val="single" w:sz="8" w:space="0" w:color="000000"/>
              <w:right w:val="single" w:sz="8" w:space="0" w:color="000000"/>
            </w:tcBorders>
            <w:vAlign w:val="center"/>
          </w:tcPr>
          <w:p w14:paraId="32B50124" w14:textId="77777777" w:rsidR="00324D22" w:rsidRPr="00D81023" w:rsidRDefault="00324D22" w:rsidP="009963CD">
            <w:pPr>
              <w:ind w:left="57" w:right="57"/>
              <w:jc w:val="center"/>
              <w:rPr>
                <w:rFonts w:ascii="Times New Roman" w:hAnsi="Times New Roman" w:cs="Times New Roman"/>
                <w:noProof/>
                <w:sz w:val="18"/>
                <w:szCs w:val="18"/>
              </w:rPr>
            </w:pPr>
          </w:p>
        </w:tc>
        <w:tc>
          <w:tcPr>
            <w:tcW w:w="469" w:type="pct"/>
            <w:vMerge/>
            <w:tcBorders>
              <w:top w:val="nil"/>
              <w:left w:val="single" w:sz="8" w:space="0" w:color="000000"/>
              <w:bottom w:val="single" w:sz="8" w:space="0" w:color="000000"/>
            </w:tcBorders>
            <w:vAlign w:val="center"/>
          </w:tcPr>
          <w:p w14:paraId="64F9A009" w14:textId="77777777" w:rsidR="00324D22" w:rsidRPr="00D81023" w:rsidRDefault="00324D22" w:rsidP="009963CD">
            <w:pPr>
              <w:ind w:left="57" w:right="57"/>
              <w:jc w:val="center"/>
              <w:rPr>
                <w:rFonts w:ascii="Times New Roman" w:hAnsi="Times New Roman" w:cs="Times New Roman"/>
                <w:noProof/>
                <w:sz w:val="18"/>
                <w:szCs w:val="18"/>
              </w:rPr>
            </w:pPr>
          </w:p>
        </w:tc>
      </w:tr>
      <w:tr w:rsidR="00142FF1" w:rsidRPr="00D81023" w14:paraId="39AD91B6" w14:textId="77777777" w:rsidTr="00142FF1">
        <w:trPr>
          <w:gridBefore w:val="1"/>
          <w:wBefore w:w="8" w:type="pct"/>
          <w:trHeight w:val="284"/>
        </w:trPr>
        <w:tc>
          <w:tcPr>
            <w:tcW w:w="858" w:type="pct"/>
            <w:vMerge/>
            <w:tcBorders>
              <w:top w:val="nil"/>
              <w:bottom w:val="single" w:sz="8" w:space="0" w:color="000000"/>
              <w:right w:val="single" w:sz="8" w:space="0" w:color="000000"/>
            </w:tcBorders>
            <w:vAlign w:val="center"/>
          </w:tcPr>
          <w:p w14:paraId="02623760" w14:textId="77777777" w:rsidR="00324D22" w:rsidRPr="00D81023" w:rsidRDefault="00324D22" w:rsidP="009963CD">
            <w:pPr>
              <w:ind w:left="57" w:right="57"/>
              <w:rPr>
                <w:rFonts w:ascii="Times New Roman" w:hAnsi="Times New Roman" w:cs="Times New Roman"/>
                <w:noProof/>
                <w:sz w:val="18"/>
                <w:szCs w:val="18"/>
              </w:rPr>
            </w:pPr>
          </w:p>
        </w:tc>
        <w:tc>
          <w:tcPr>
            <w:tcW w:w="544" w:type="pct"/>
            <w:gridSpan w:val="2"/>
            <w:vMerge/>
            <w:tcBorders>
              <w:top w:val="nil"/>
              <w:left w:val="single" w:sz="8" w:space="0" w:color="000000"/>
              <w:bottom w:val="single" w:sz="8" w:space="0" w:color="000000"/>
              <w:right w:val="single" w:sz="8" w:space="0" w:color="000000"/>
            </w:tcBorders>
            <w:vAlign w:val="center"/>
          </w:tcPr>
          <w:p w14:paraId="0CF31A58" w14:textId="77777777" w:rsidR="00324D22" w:rsidRPr="00D81023" w:rsidRDefault="00324D22" w:rsidP="009963CD">
            <w:pPr>
              <w:ind w:left="57" w:right="57"/>
              <w:jc w:val="center"/>
              <w:rPr>
                <w:rFonts w:ascii="Times New Roman" w:hAnsi="Times New Roman" w:cs="Times New Roman"/>
                <w:noProof/>
                <w:sz w:val="18"/>
                <w:szCs w:val="18"/>
              </w:rPr>
            </w:pPr>
          </w:p>
        </w:tc>
        <w:tc>
          <w:tcPr>
            <w:tcW w:w="1014" w:type="pct"/>
            <w:gridSpan w:val="2"/>
            <w:vMerge/>
            <w:tcBorders>
              <w:top w:val="nil"/>
              <w:left w:val="single" w:sz="8" w:space="0" w:color="000000"/>
              <w:bottom w:val="single" w:sz="8" w:space="0" w:color="000000"/>
              <w:right w:val="single" w:sz="8" w:space="0" w:color="000000"/>
            </w:tcBorders>
            <w:vAlign w:val="center"/>
          </w:tcPr>
          <w:p w14:paraId="65466BD9" w14:textId="77777777" w:rsidR="00324D22" w:rsidRPr="00D81023" w:rsidRDefault="00324D22" w:rsidP="009963CD">
            <w:pPr>
              <w:ind w:left="57" w:right="57"/>
              <w:jc w:val="center"/>
              <w:rPr>
                <w:rFonts w:ascii="Times New Roman" w:hAnsi="Times New Roman" w:cs="Times New Roman"/>
                <w:noProof/>
                <w:sz w:val="18"/>
                <w:szCs w:val="18"/>
              </w:rPr>
            </w:pPr>
          </w:p>
        </w:tc>
        <w:tc>
          <w:tcPr>
            <w:tcW w:w="702" w:type="pct"/>
            <w:tcBorders>
              <w:top w:val="single" w:sz="8" w:space="0" w:color="000000"/>
              <w:left w:val="single" w:sz="8" w:space="0" w:color="000000"/>
              <w:bottom w:val="single" w:sz="8" w:space="0" w:color="000000"/>
              <w:right w:val="single" w:sz="8" w:space="0" w:color="000000"/>
            </w:tcBorders>
            <w:shd w:val="clear" w:color="auto" w:fill="FFFF00"/>
            <w:vAlign w:val="center"/>
          </w:tcPr>
          <w:p w14:paraId="59A45869"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ATKLĀT</w:t>
            </w:r>
          </w:p>
        </w:tc>
        <w:tc>
          <w:tcPr>
            <w:tcW w:w="546" w:type="pct"/>
            <w:gridSpan w:val="2"/>
            <w:tcBorders>
              <w:top w:val="single" w:sz="8" w:space="0" w:color="000000"/>
              <w:left w:val="single" w:sz="8" w:space="0" w:color="000000"/>
              <w:bottom w:val="single" w:sz="8" w:space="0" w:color="000000"/>
              <w:right w:val="single" w:sz="8" w:space="0" w:color="000000"/>
            </w:tcBorders>
            <w:vAlign w:val="center"/>
          </w:tcPr>
          <w:p w14:paraId="10E096FA"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DE.DP-1</w:t>
            </w:r>
          </w:p>
        </w:tc>
        <w:tc>
          <w:tcPr>
            <w:tcW w:w="389" w:type="pct"/>
            <w:vMerge/>
            <w:tcBorders>
              <w:top w:val="nil"/>
              <w:left w:val="single" w:sz="8" w:space="0" w:color="000000"/>
              <w:bottom w:val="single" w:sz="8" w:space="0" w:color="000000"/>
              <w:right w:val="single" w:sz="8" w:space="0" w:color="000000"/>
            </w:tcBorders>
            <w:vAlign w:val="center"/>
          </w:tcPr>
          <w:p w14:paraId="130CBEB4" w14:textId="77777777" w:rsidR="00324D22" w:rsidRPr="00D81023" w:rsidRDefault="00324D22" w:rsidP="009963CD">
            <w:pPr>
              <w:ind w:left="57" w:right="57"/>
              <w:jc w:val="center"/>
              <w:rPr>
                <w:rFonts w:ascii="Times New Roman" w:hAnsi="Times New Roman" w:cs="Times New Roman"/>
                <w:noProof/>
                <w:sz w:val="18"/>
                <w:szCs w:val="18"/>
              </w:rPr>
            </w:pPr>
          </w:p>
        </w:tc>
        <w:tc>
          <w:tcPr>
            <w:tcW w:w="468" w:type="pct"/>
            <w:gridSpan w:val="2"/>
            <w:vMerge/>
            <w:tcBorders>
              <w:top w:val="nil"/>
              <w:left w:val="single" w:sz="8" w:space="0" w:color="000000"/>
              <w:bottom w:val="single" w:sz="8" w:space="0" w:color="000000"/>
              <w:right w:val="single" w:sz="8" w:space="0" w:color="000000"/>
            </w:tcBorders>
            <w:vAlign w:val="center"/>
          </w:tcPr>
          <w:p w14:paraId="6AFCB69C" w14:textId="77777777" w:rsidR="00324D22" w:rsidRPr="00D81023" w:rsidRDefault="00324D22" w:rsidP="009963CD">
            <w:pPr>
              <w:ind w:left="57" w:right="57"/>
              <w:jc w:val="center"/>
              <w:rPr>
                <w:rFonts w:ascii="Times New Roman" w:hAnsi="Times New Roman" w:cs="Times New Roman"/>
                <w:noProof/>
                <w:sz w:val="18"/>
                <w:szCs w:val="18"/>
              </w:rPr>
            </w:pPr>
          </w:p>
        </w:tc>
        <w:tc>
          <w:tcPr>
            <w:tcW w:w="469" w:type="pct"/>
            <w:vMerge/>
            <w:tcBorders>
              <w:top w:val="nil"/>
              <w:left w:val="single" w:sz="8" w:space="0" w:color="000000"/>
              <w:bottom w:val="single" w:sz="8" w:space="0" w:color="000000"/>
            </w:tcBorders>
            <w:vAlign w:val="center"/>
          </w:tcPr>
          <w:p w14:paraId="7BF679DA" w14:textId="77777777" w:rsidR="00324D22" w:rsidRPr="00D81023" w:rsidRDefault="00324D22" w:rsidP="009963CD">
            <w:pPr>
              <w:ind w:left="57" w:right="57"/>
              <w:jc w:val="center"/>
              <w:rPr>
                <w:rFonts w:ascii="Times New Roman" w:hAnsi="Times New Roman" w:cs="Times New Roman"/>
                <w:noProof/>
                <w:sz w:val="18"/>
                <w:szCs w:val="18"/>
              </w:rPr>
            </w:pPr>
          </w:p>
        </w:tc>
      </w:tr>
      <w:tr w:rsidR="00142FF1" w:rsidRPr="00D81023" w14:paraId="1B368E06" w14:textId="77777777" w:rsidTr="00142FF1">
        <w:trPr>
          <w:gridBefore w:val="1"/>
          <w:wBefore w:w="8" w:type="pct"/>
          <w:trHeight w:val="474"/>
        </w:trPr>
        <w:tc>
          <w:tcPr>
            <w:tcW w:w="858" w:type="pct"/>
            <w:vMerge/>
            <w:tcBorders>
              <w:top w:val="nil"/>
              <w:bottom w:val="single" w:sz="8" w:space="0" w:color="000000"/>
              <w:right w:val="single" w:sz="8" w:space="0" w:color="000000"/>
            </w:tcBorders>
            <w:vAlign w:val="center"/>
          </w:tcPr>
          <w:p w14:paraId="52BBD426" w14:textId="77777777" w:rsidR="00324D22" w:rsidRPr="00D81023" w:rsidRDefault="00324D22" w:rsidP="009963CD">
            <w:pPr>
              <w:ind w:left="57" w:right="57"/>
              <w:rPr>
                <w:rFonts w:ascii="Times New Roman" w:hAnsi="Times New Roman" w:cs="Times New Roman"/>
                <w:noProof/>
                <w:sz w:val="18"/>
                <w:szCs w:val="18"/>
              </w:rPr>
            </w:pPr>
          </w:p>
        </w:tc>
        <w:tc>
          <w:tcPr>
            <w:tcW w:w="544" w:type="pct"/>
            <w:gridSpan w:val="2"/>
            <w:vMerge/>
            <w:tcBorders>
              <w:top w:val="nil"/>
              <w:left w:val="single" w:sz="8" w:space="0" w:color="000000"/>
              <w:bottom w:val="single" w:sz="8" w:space="0" w:color="000000"/>
              <w:right w:val="single" w:sz="8" w:space="0" w:color="000000"/>
            </w:tcBorders>
            <w:vAlign w:val="center"/>
          </w:tcPr>
          <w:p w14:paraId="0AC69844" w14:textId="77777777" w:rsidR="00324D22" w:rsidRPr="00D81023" w:rsidRDefault="00324D22" w:rsidP="009963CD">
            <w:pPr>
              <w:ind w:left="57" w:right="57"/>
              <w:jc w:val="center"/>
              <w:rPr>
                <w:rFonts w:ascii="Times New Roman" w:hAnsi="Times New Roman" w:cs="Times New Roman"/>
                <w:noProof/>
                <w:sz w:val="18"/>
                <w:szCs w:val="18"/>
              </w:rPr>
            </w:pPr>
          </w:p>
        </w:tc>
        <w:tc>
          <w:tcPr>
            <w:tcW w:w="1014" w:type="pct"/>
            <w:gridSpan w:val="2"/>
            <w:vMerge/>
            <w:tcBorders>
              <w:top w:val="nil"/>
              <w:left w:val="single" w:sz="8" w:space="0" w:color="000000"/>
              <w:bottom w:val="single" w:sz="8" w:space="0" w:color="000000"/>
              <w:right w:val="single" w:sz="8" w:space="0" w:color="000000"/>
            </w:tcBorders>
            <w:vAlign w:val="center"/>
          </w:tcPr>
          <w:p w14:paraId="7FCC0FBD" w14:textId="77777777" w:rsidR="00324D22" w:rsidRPr="00D81023" w:rsidRDefault="00324D22" w:rsidP="009963CD">
            <w:pPr>
              <w:ind w:left="57" w:right="57"/>
              <w:jc w:val="center"/>
              <w:rPr>
                <w:rFonts w:ascii="Times New Roman" w:hAnsi="Times New Roman" w:cs="Times New Roman"/>
                <w:noProof/>
                <w:sz w:val="18"/>
                <w:szCs w:val="18"/>
              </w:rPr>
            </w:pPr>
          </w:p>
        </w:tc>
        <w:tc>
          <w:tcPr>
            <w:tcW w:w="702" w:type="pct"/>
            <w:tcBorders>
              <w:top w:val="single" w:sz="8" w:space="0" w:color="000000"/>
              <w:left w:val="single" w:sz="8" w:space="0" w:color="000000"/>
              <w:bottom w:val="single" w:sz="8" w:space="0" w:color="000000"/>
              <w:right w:val="single" w:sz="8" w:space="0" w:color="000000"/>
            </w:tcBorders>
            <w:shd w:val="clear" w:color="auto" w:fill="FF0000"/>
            <w:vAlign w:val="center"/>
          </w:tcPr>
          <w:p w14:paraId="5284B7DA" w14:textId="77777777" w:rsidR="00324D22" w:rsidRPr="00D81023" w:rsidRDefault="00324D22" w:rsidP="009963CD">
            <w:pPr>
              <w:pStyle w:val="TableParagraph"/>
              <w:ind w:left="57" w:right="57"/>
              <w:jc w:val="center"/>
              <w:rPr>
                <w:rFonts w:ascii="Times New Roman" w:hAnsi="Times New Roman" w:cs="Times New Roman"/>
                <w:noProof/>
                <w:sz w:val="18"/>
                <w:szCs w:val="18"/>
              </w:rPr>
            </w:pPr>
          </w:p>
        </w:tc>
        <w:tc>
          <w:tcPr>
            <w:tcW w:w="546" w:type="pct"/>
            <w:gridSpan w:val="2"/>
            <w:tcBorders>
              <w:top w:val="single" w:sz="8" w:space="0" w:color="000000"/>
              <w:left w:val="single" w:sz="8" w:space="0" w:color="000000"/>
              <w:bottom w:val="single" w:sz="8" w:space="0" w:color="000000"/>
              <w:right w:val="single" w:sz="8" w:space="0" w:color="000000"/>
            </w:tcBorders>
            <w:vAlign w:val="center"/>
          </w:tcPr>
          <w:p w14:paraId="488DF924" w14:textId="6A640164"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RS.CO-1</w:t>
            </w:r>
            <w:r w:rsidR="00D50632">
              <w:rPr>
                <w:rFonts w:ascii="Times New Roman" w:hAnsi="Times New Roman"/>
                <w:strike/>
                <w:color w:val="FF0000"/>
                <w:sz w:val="18"/>
                <w:szCs w:val="18"/>
              </w:rPr>
              <w:t>,</w:t>
            </w:r>
          </w:p>
          <w:p w14:paraId="099BB6D8"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RS.AN-5</w:t>
            </w:r>
          </w:p>
        </w:tc>
        <w:tc>
          <w:tcPr>
            <w:tcW w:w="389" w:type="pct"/>
            <w:vMerge/>
            <w:tcBorders>
              <w:top w:val="nil"/>
              <w:left w:val="single" w:sz="8" w:space="0" w:color="000000"/>
              <w:bottom w:val="single" w:sz="8" w:space="0" w:color="000000"/>
              <w:right w:val="single" w:sz="8" w:space="0" w:color="000000"/>
            </w:tcBorders>
            <w:vAlign w:val="center"/>
          </w:tcPr>
          <w:p w14:paraId="35C22B00" w14:textId="77777777" w:rsidR="00324D22" w:rsidRPr="00D81023" w:rsidRDefault="00324D22" w:rsidP="009963CD">
            <w:pPr>
              <w:ind w:left="57" w:right="57"/>
              <w:jc w:val="center"/>
              <w:rPr>
                <w:rFonts w:ascii="Times New Roman" w:hAnsi="Times New Roman" w:cs="Times New Roman"/>
                <w:noProof/>
                <w:sz w:val="18"/>
                <w:szCs w:val="18"/>
              </w:rPr>
            </w:pPr>
          </w:p>
        </w:tc>
        <w:tc>
          <w:tcPr>
            <w:tcW w:w="468" w:type="pct"/>
            <w:gridSpan w:val="2"/>
            <w:vMerge/>
            <w:tcBorders>
              <w:top w:val="nil"/>
              <w:left w:val="single" w:sz="8" w:space="0" w:color="000000"/>
              <w:bottom w:val="single" w:sz="8" w:space="0" w:color="000000"/>
              <w:right w:val="single" w:sz="8" w:space="0" w:color="000000"/>
            </w:tcBorders>
            <w:vAlign w:val="center"/>
          </w:tcPr>
          <w:p w14:paraId="74F8711E" w14:textId="77777777" w:rsidR="00324D22" w:rsidRPr="00D81023" w:rsidRDefault="00324D22" w:rsidP="009963CD">
            <w:pPr>
              <w:ind w:left="57" w:right="57"/>
              <w:jc w:val="center"/>
              <w:rPr>
                <w:rFonts w:ascii="Times New Roman" w:hAnsi="Times New Roman" w:cs="Times New Roman"/>
                <w:noProof/>
                <w:sz w:val="18"/>
                <w:szCs w:val="18"/>
              </w:rPr>
            </w:pPr>
          </w:p>
        </w:tc>
        <w:tc>
          <w:tcPr>
            <w:tcW w:w="469" w:type="pct"/>
            <w:vMerge/>
            <w:tcBorders>
              <w:top w:val="nil"/>
              <w:left w:val="single" w:sz="8" w:space="0" w:color="000000"/>
              <w:bottom w:val="single" w:sz="8" w:space="0" w:color="000000"/>
            </w:tcBorders>
            <w:vAlign w:val="center"/>
          </w:tcPr>
          <w:p w14:paraId="7A188F18" w14:textId="77777777" w:rsidR="00324D22" w:rsidRPr="00D81023" w:rsidRDefault="00324D22" w:rsidP="009963CD">
            <w:pPr>
              <w:ind w:left="57" w:right="57"/>
              <w:jc w:val="center"/>
              <w:rPr>
                <w:rFonts w:ascii="Times New Roman" w:hAnsi="Times New Roman" w:cs="Times New Roman"/>
                <w:noProof/>
                <w:sz w:val="18"/>
                <w:szCs w:val="18"/>
              </w:rPr>
            </w:pPr>
          </w:p>
        </w:tc>
      </w:tr>
      <w:tr w:rsidR="00142FF1" w:rsidRPr="00D81023" w14:paraId="5CED3D70" w14:textId="77777777" w:rsidTr="00142FF1">
        <w:trPr>
          <w:gridBefore w:val="1"/>
          <w:wBefore w:w="8" w:type="pct"/>
          <w:trHeight w:val="1290"/>
        </w:trPr>
        <w:tc>
          <w:tcPr>
            <w:tcW w:w="858" w:type="pct"/>
            <w:tcBorders>
              <w:top w:val="single" w:sz="8" w:space="0" w:color="000000"/>
              <w:bottom w:val="single" w:sz="8" w:space="0" w:color="000000"/>
              <w:right w:val="single" w:sz="8" w:space="0" w:color="000000"/>
            </w:tcBorders>
            <w:vAlign w:val="center"/>
          </w:tcPr>
          <w:p w14:paraId="16F32ADD" w14:textId="77777777" w:rsidR="00324D22" w:rsidRPr="00D81023" w:rsidRDefault="00324D22" w:rsidP="009963CD">
            <w:pPr>
              <w:pStyle w:val="TableParagraph"/>
              <w:ind w:left="57" w:right="57"/>
              <w:rPr>
                <w:rFonts w:ascii="Times New Roman" w:hAnsi="Times New Roman" w:cs="Times New Roman"/>
                <w:noProof/>
                <w:sz w:val="18"/>
                <w:szCs w:val="18"/>
              </w:rPr>
            </w:pPr>
            <w:r w:rsidRPr="00D81023">
              <w:rPr>
                <w:rFonts w:ascii="Times New Roman" w:hAnsi="Times New Roman"/>
                <w:sz w:val="18"/>
                <w:szCs w:val="18"/>
              </w:rPr>
              <w:t>Identificēt visus elementus, kas varētu būt pakļauti informācijas drošības riskiem</w:t>
            </w:r>
          </w:p>
        </w:tc>
        <w:tc>
          <w:tcPr>
            <w:tcW w:w="544" w:type="pct"/>
            <w:gridSpan w:val="2"/>
            <w:tcBorders>
              <w:top w:val="single" w:sz="8" w:space="0" w:color="000000"/>
              <w:left w:val="single" w:sz="8" w:space="0" w:color="000000"/>
              <w:bottom w:val="single" w:sz="8" w:space="0" w:color="000000"/>
              <w:right w:val="single" w:sz="8" w:space="0" w:color="000000"/>
            </w:tcBorders>
            <w:vAlign w:val="center"/>
          </w:tcPr>
          <w:p w14:paraId="29B186C8" w14:textId="77777777" w:rsidR="00324D22" w:rsidRPr="00D81023" w:rsidRDefault="00324D22" w:rsidP="009963CD">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Pārvaldības pasākums</w:t>
            </w:r>
          </w:p>
        </w:tc>
        <w:tc>
          <w:tcPr>
            <w:tcW w:w="1014" w:type="pct"/>
            <w:gridSpan w:val="2"/>
            <w:tcBorders>
              <w:top w:val="single" w:sz="8" w:space="0" w:color="000000"/>
              <w:left w:val="single" w:sz="8" w:space="0" w:color="000000"/>
              <w:bottom w:val="single" w:sz="8" w:space="0" w:color="000000"/>
              <w:right w:val="single" w:sz="8" w:space="0" w:color="000000"/>
            </w:tcBorders>
            <w:vAlign w:val="center"/>
          </w:tcPr>
          <w:p w14:paraId="15D4F73E" w14:textId="77777777" w:rsidR="00324D22" w:rsidRPr="00D81023" w:rsidRDefault="00324D22" w:rsidP="009963CD">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IS.D.OR.205. punkta a) apakšpunkts</w:t>
            </w:r>
          </w:p>
        </w:tc>
        <w:tc>
          <w:tcPr>
            <w:tcW w:w="702" w:type="pct"/>
            <w:tcBorders>
              <w:top w:val="single" w:sz="8" w:space="0" w:color="000000"/>
              <w:left w:val="single" w:sz="8" w:space="0" w:color="000000"/>
              <w:bottom w:val="single" w:sz="8" w:space="0" w:color="000000"/>
              <w:right w:val="single" w:sz="8" w:space="0" w:color="000000"/>
            </w:tcBorders>
            <w:shd w:val="clear" w:color="auto" w:fill="0070C0"/>
            <w:vAlign w:val="center"/>
          </w:tcPr>
          <w:p w14:paraId="5D6325C4" w14:textId="2D1F5891"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IDENTIFICĒT</w:t>
            </w:r>
          </w:p>
        </w:tc>
        <w:tc>
          <w:tcPr>
            <w:tcW w:w="546" w:type="pct"/>
            <w:gridSpan w:val="2"/>
            <w:tcBorders>
              <w:top w:val="single" w:sz="8" w:space="0" w:color="000000"/>
              <w:left w:val="single" w:sz="8" w:space="0" w:color="000000"/>
              <w:bottom w:val="single" w:sz="8" w:space="0" w:color="000000"/>
              <w:right w:val="single" w:sz="8" w:space="0" w:color="000000"/>
            </w:tcBorders>
            <w:vAlign w:val="center"/>
          </w:tcPr>
          <w:p w14:paraId="4E86355D" w14:textId="4FE0E5AF" w:rsidR="003D490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ID.AM-1</w:t>
            </w:r>
            <w:r w:rsidR="00D50632">
              <w:rPr>
                <w:rFonts w:ascii="Times New Roman" w:hAnsi="Times New Roman"/>
                <w:strike/>
                <w:color w:val="FF0000"/>
                <w:sz w:val="18"/>
                <w:szCs w:val="18"/>
              </w:rPr>
              <w:t>,</w:t>
            </w:r>
          </w:p>
          <w:p w14:paraId="7F968DBA" w14:textId="01D8555A" w:rsidR="003D490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ID.AM-2</w:t>
            </w:r>
            <w:r w:rsidR="00D50632">
              <w:rPr>
                <w:rFonts w:ascii="Times New Roman" w:hAnsi="Times New Roman"/>
                <w:strike/>
                <w:color w:val="FF0000"/>
                <w:sz w:val="18"/>
                <w:szCs w:val="18"/>
              </w:rPr>
              <w:t>,</w:t>
            </w:r>
          </w:p>
          <w:p w14:paraId="7A32271E" w14:textId="634F0AF3" w:rsidR="003D490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ID.AM-4</w:t>
            </w:r>
            <w:r w:rsidR="00D50632">
              <w:rPr>
                <w:rFonts w:ascii="Times New Roman" w:hAnsi="Times New Roman"/>
                <w:strike/>
                <w:color w:val="FF0000"/>
                <w:sz w:val="18"/>
                <w:szCs w:val="18"/>
              </w:rPr>
              <w:t>,</w:t>
            </w:r>
          </w:p>
          <w:p w14:paraId="3FACB31C" w14:textId="0F48E2D1"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ID.AM-5</w:t>
            </w:r>
          </w:p>
        </w:tc>
        <w:tc>
          <w:tcPr>
            <w:tcW w:w="389" w:type="pct"/>
            <w:tcBorders>
              <w:top w:val="single" w:sz="8" w:space="0" w:color="000000"/>
              <w:left w:val="single" w:sz="8" w:space="0" w:color="000000"/>
              <w:bottom w:val="single" w:sz="8" w:space="0" w:color="000000"/>
              <w:right w:val="single" w:sz="8" w:space="0" w:color="000000"/>
            </w:tcBorders>
            <w:vAlign w:val="center"/>
          </w:tcPr>
          <w:p w14:paraId="026D3B49" w14:textId="39DEEDC3" w:rsidR="00324D22" w:rsidRPr="00D81023" w:rsidRDefault="00324D22" w:rsidP="009963CD">
            <w:pPr>
              <w:pStyle w:val="TableParagraph"/>
              <w:ind w:left="57" w:right="57"/>
              <w:jc w:val="center"/>
              <w:rPr>
                <w:rFonts w:ascii="Times New Roman" w:hAnsi="Times New Roman" w:cs="Times New Roman"/>
                <w:noProof/>
                <w:color w:val="FF0000"/>
                <w:sz w:val="18"/>
                <w:szCs w:val="18"/>
              </w:rPr>
            </w:pPr>
            <w:r w:rsidRPr="00D81023">
              <w:rPr>
                <w:rFonts w:ascii="Times New Roman" w:hAnsi="Times New Roman"/>
                <w:color w:val="FF0000"/>
                <w:sz w:val="18"/>
                <w:szCs w:val="18"/>
              </w:rPr>
              <w:t>4.3.</w:t>
            </w:r>
          </w:p>
        </w:tc>
        <w:tc>
          <w:tcPr>
            <w:tcW w:w="468" w:type="pct"/>
            <w:gridSpan w:val="2"/>
            <w:tcBorders>
              <w:top w:val="single" w:sz="8" w:space="0" w:color="000000"/>
              <w:left w:val="single" w:sz="8" w:space="0" w:color="000000"/>
              <w:bottom w:val="single" w:sz="8" w:space="0" w:color="000000"/>
              <w:right w:val="single" w:sz="8" w:space="0" w:color="000000"/>
            </w:tcBorders>
            <w:vAlign w:val="center"/>
          </w:tcPr>
          <w:p w14:paraId="059B5A55" w14:textId="03D5BDCC" w:rsidR="00324D22" w:rsidRPr="00D81023" w:rsidRDefault="00324D22" w:rsidP="009963CD">
            <w:pPr>
              <w:pStyle w:val="TableParagraph"/>
              <w:ind w:left="57" w:right="57"/>
              <w:jc w:val="center"/>
              <w:rPr>
                <w:rFonts w:ascii="Times New Roman" w:hAnsi="Times New Roman" w:cs="Times New Roman"/>
                <w:noProof/>
                <w:color w:val="FF0000"/>
                <w:sz w:val="18"/>
                <w:szCs w:val="18"/>
              </w:rPr>
            </w:pPr>
            <w:r w:rsidRPr="00D81023">
              <w:rPr>
                <w:rFonts w:ascii="Times New Roman" w:hAnsi="Times New Roman"/>
                <w:color w:val="FF0000"/>
                <w:sz w:val="18"/>
                <w:szCs w:val="18"/>
              </w:rPr>
              <w:t>A8.1.1</w:t>
            </w:r>
          </w:p>
        </w:tc>
        <w:tc>
          <w:tcPr>
            <w:tcW w:w="469" w:type="pct"/>
            <w:tcBorders>
              <w:top w:val="single" w:sz="8" w:space="0" w:color="000000"/>
              <w:left w:val="single" w:sz="8" w:space="0" w:color="000000"/>
              <w:bottom w:val="single" w:sz="8" w:space="0" w:color="000000"/>
            </w:tcBorders>
            <w:vAlign w:val="center"/>
          </w:tcPr>
          <w:p w14:paraId="79D0DE4E" w14:textId="38542396" w:rsidR="00324D22" w:rsidRPr="00D81023" w:rsidRDefault="00324D22" w:rsidP="009963CD">
            <w:pPr>
              <w:pStyle w:val="TableParagraph"/>
              <w:ind w:left="57" w:right="57"/>
              <w:jc w:val="center"/>
              <w:rPr>
                <w:rFonts w:ascii="Times New Roman" w:hAnsi="Times New Roman" w:cs="Times New Roman"/>
                <w:noProof/>
                <w:color w:val="FF0000"/>
                <w:sz w:val="18"/>
                <w:szCs w:val="18"/>
              </w:rPr>
            </w:pPr>
            <w:r w:rsidRPr="00D81023">
              <w:rPr>
                <w:rFonts w:ascii="Times New Roman" w:hAnsi="Times New Roman"/>
                <w:color w:val="FF0000"/>
                <w:sz w:val="18"/>
                <w:szCs w:val="18"/>
              </w:rPr>
              <w:t>A5.9</w:t>
            </w:r>
          </w:p>
        </w:tc>
      </w:tr>
      <w:tr w:rsidR="00142FF1" w:rsidRPr="00D81023" w14:paraId="44FCA2F1" w14:textId="77777777" w:rsidTr="00142FF1">
        <w:trPr>
          <w:gridBefore w:val="1"/>
          <w:wBefore w:w="8" w:type="pct"/>
          <w:trHeight w:val="1346"/>
        </w:trPr>
        <w:tc>
          <w:tcPr>
            <w:tcW w:w="858" w:type="pct"/>
            <w:tcBorders>
              <w:top w:val="single" w:sz="8" w:space="0" w:color="000000"/>
              <w:bottom w:val="single" w:sz="8" w:space="0" w:color="000000"/>
              <w:right w:val="single" w:sz="8" w:space="0" w:color="000000"/>
            </w:tcBorders>
            <w:vAlign w:val="center"/>
          </w:tcPr>
          <w:p w14:paraId="145AC922" w14:textId="77777777" w:rsidR="00324D22" w:rsidRPr="00D81023" w:rsidRDefault="00324D22" w:rsidP="009963CD">
            <w:pPr>
              <w:pStyle w:val="TableParagraph"/>
              <w:ind w:left="57" w:right="57"/>
              <w:rPr>
                <w:rFonts w:ascii="Times New Roman" w:hAnsi="Times New Roman" w:cs="Times New Roman"/>
                <w:noProof/>
                <w:sz w:val="18"/>
                <w:szCs w:val="18"/>
              </w:rPr>
            </w:pPr>
            <w:r w:rsidRPr="00D81023">
              <w:rPr>
                <w:rFonts w:ascii="Times New Roman" w:hAnsi="Times New Roman"/>
                <w:sz w:val="18"/>
                <w:szCs w:val="18"/>
              </w:rPr>
              <w:t>Identificēt saskarnes ar citām organizācijām, kas varētu radīt informācijas drošības riskus</w:t>
            </w:r>
          </w:p>
        </w:tc>
        <w:tc>
          <w:tcPr>
            <w:tcW w:w="544" w:type="pct"/>
            <w:gridSpan w:val="2"/>
            <w:tcBorders>
              <w:top w:val="single" w:sz="8" w:space="0" w:color="000000"/>
              <w:left w:val="single" w:sz="8" w:space="0" w:color="000000"/>
              <w:bottom w:val="single" w:sz="8" w:space="0" w:color="000000"/>
              <w:right w:val="single" w:sz="8" w:space="0" w:color="000000"/>
            </w:tcBorders>
            <w:vAlign w:val="center"/>
          </w:tcPr>
          <w:p w14:paraId="55AFA6D2" w14:textId="77777777" w:rsidR="00324D22" w:rsidRPr="00D81023" w:rsidRDefault="00324D22" w:rsidP="009963CD">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Pārvaldības pasākums</w:t>
            </w:r>
          </w:p>
        </w:tc>
        <w:tc>
          <w:tcPr>
            <w:tcW w:w="1014" w:type="pct"/>
            <w:gridSpan w:val="2"/>
            <w:tcBorders>
              <w:top w:val="single" w:sz="8" w:space="0" w:color="000000"/>
              <w:left w:val="single" w:sz="8" w:space="0" w:color="000000"/>
              <w:bottom w:val="single" w:sz="8" w:space="0" w:color="000000"/>
              <w:right w:val="single" w:sz="8" w:space="0" w:color="000000"/>
            </w:tcBorders>
            <w:vAlign w:val="center"/>
          </w:tcPr>
          <w:p w14:paraId="5FE5E3B0" w14:textId="77777777" w:rsidR="00324D22" w:rsidRPr="00D81023" w:rsidRDefault="00324D22" w:rsidP="009963CD">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IS.D.OR.205. punkta b) apakšpunkts</w:t>
            </w:r>
          </w:p>
        </w:tc>
        <w:tc>
          <w:tcPr>
            <w:tcW w:w="702" w:type="pct"/>
            <w:tcBorders>
              <w:top w:val="single" w:sz="8" w:space="0" w:color="000000"/>
              <w:left w:val="single" w:sz="8" w:space="0" w:color="000000"/>
              <w:bottom w:val="single" w:sz="8" w:space="0" w:color="000000"/>
              <w:right w:val="single" w:sz="8" w:space="0" w:color="000000"/>
            </w:tcBorders>
            <w:shd w:val="clear" w:color="auto" w:fill="006FC0"/>
            <w:vAlign w:val="center"/>
          </w:tcPr>
          <w:p w14:paraId="79F40E88"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IDENTIFICĒT</w:t>
            </w:r>
          </w:p>
        </w:tc>
        <w:tc>
          <w:tcPr>
            <w:tcW w:w="546" w:type="pct"/>
            <w:gridSpan w:val="2"/>
            <w:tcBorders>
              <w:top w:val="single" w:sz="8" w:space="0" w:color="000000"/>
              <w:left w:val="single" w:sz="8" w:space="0" w:color="000000"/>
              <w:bottom w:val="single" w:sz="8" w:space="0" w:color="000000"/>
              <w:right w:val="single" w:sz="8" w:space="0" w:color="000000"/>
            </w:tcBorders>
            <w:vAlign w:val="center"/>
          </w:tcPr>
          <w:p w14:paraId="6B4C7571" w14:textId="19964680" w:rsidR="003D490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ID.BE-1</w:t>
            </w:r>
            <w:r w:rsidR="00D50632">
              <w:rPr>
                <w:rFonts w:ascii="Times New Roman" w:hAnsi="Times New Roman"/>
                <w:strike/>
                <w:color w:val="FF0000"/>
                <w:sz w:val="18"/>
                <w:szCs w:val="18"/>
              </w:rPr>
              <w:t>,</w:t>
            </w:r>
          </w:p>
          <w:p w14:paraId="480540DC" w14:textId="351B68EE" w:rsidR="003D490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ID.BE-2</w:t>
            </w:r>
            <w:r w:rsidR="00D50632">
              <w:rPr>
                <w:rFonts w:ascii="Times New Roman" w:hAnsi="Times New Roman"/>
                <w:strike/>
                <w:color w:val="FF0000"/>
                <w:sz w:val="18"/>
                <w:szCs w:val="18"/>
              </w:rPr>
              <w:t>,</w:t>
            </w:r>
          </w:p>
          <w:p w14:paraId="27C9D438" w14:textId="7795306C" w:rsidR="003D490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ID.BE-4</w:t>
            </w:r>
            <w:r w:rsidR="00D50632">
              <w:rPr>
                <w:rFonts w:ascii="Times New Roman" w:hAnsi="Times New Roman"/>
                <w:strike/>
                <w:color w:val="FF0000"/>
                <w:sz w:val="18"/>
                <w:szCs w:val="18"/>
              </w:rPr>
              <w:t>,</w:t>
            </w:r>
          </w:p>
          <w:p w14:paraId="22DE76F0" w14:textId="75004E54"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ID.BE-5</w:t>
            </w:r>
          </w:p>
        </w:tc>
        <w:tc>
          <w:tcPr>
            <w:tcW w:w="389" w:type="pct"/>
            <w:tcBorders>
              <w:top w:val="single" w:sz="8" w:space="0" w:color="000000"/>
              <w:left w:val="single" w:sz="8" w:space="0" w:color="000000"/>
              <w:bottom w:val="single" w:sz="8" w:space="0" w:color="000000"/>
              <w:right w:val="single" w:sz="8" w:space="0" w:color="000000"/>
            </w:tcBorders>
            <w:vAlign w:val="center"/>
          </w:tcPr>
          <w:p w14:paraId="7669739A" w14:textId="77777777" w:rsidR="00324D22" w:rsidRPr="00D81023" w:rsidRDefault="00324D22" w:rsidP="009963CD">
            <w:pPr>
              <w:pStyle w:val="TableParagraph"/>
              <w:ind w:left="57" w:right="57"/>
              <w:jc w:val="center"/>
              <w:rPr>
                <w:rFonts w:ascii="Times New Roman" w:hAnsi="Times New Roman" w:cs="Times New Roman"/>
                <w:noProof/>
                <w:color w:val="EE0000"/>
                <w:sz w:val="18"/>
                <w:szCs w:val="18"/>
              </w:rPr>
            </w:pPr>
            <w:r w:rsidRPr="00D81023">
              <w:rPr>
                <w:rFonts w:ascii="Times New Roman" w:hAnsi="Times New Roman"/>
                <w:color w:val="EE0000"/>
                <w:sz w:val="18"/>
                <w:szCs w:val="18"/>
              </w:rPr>
              <w:t>4.3.</w:t>
            </w:r>
          </w:p>
        </w:tc>
        <w:tc>
          <w:tcPr>
            <w:tcW w:w="468" w:type="pct"/>
            <w:gridSpan w:val="2"/>
            <w:tcBorders>
              <w:top w:val="single" w:sz="8" w:space="0" w:color="000000"/>
              <w:left w:val="single" w:sz="8" w:space="0" w:color="000000"/>
              <w:bottom w:val="single" w:sz="8" w:space="0" w:color="000000"/>
              <w:right w:val="single" w:sz="8" w:space="0" w:color="000000"/>
            </w:tcBorders>
            <w:vAlign w:val="center"/>
          </w:tcPr>
          <w:p w14:paraId="05D93AE8" w14:textId="67BB2BC2" w:rsidR="00324D22" w:rsidRPr="00D81023" w:rsidRDefault="003D4902" w:rsidP="009963CD">
            <w:pPr>
              <w:pStyle w:val="TableParagraph"/>
              <w:ind w:left="57" w:right="57"/>
              <w:jc w:val="center"/>
              <w:rPr>
                <w:rFonts w:ascii="Times New Roman" w:hAnsi="Times New Roman" w:cs="Times New Roman"/>
                <w:noProof/>
                <w:color w:val="EE0000"/>
                <w:sz w:val="18"/>
                <w:szCs w:val="18"/>
              </w:rPr>
            </w:pPr>
            <w:r w:rsidRPr="00D81023">
              <w:rPr>
                <w:rFonts w:ascii="Times New Roman" w:hAnsi="Times New Roman"/>
                <w:color w:val="EE0000"/>
                <w:sz w:val="18"/>
                <w:szCs w:val="18"/>
              </w:rPr>
              <w:t>–</w:t>
            </w:r>
          </w:p>
        </w:tc>
        <w:tc>
          <w:tcPr>
            <w:tcW w:w="469" w:type="pct"/>
            <w:tcBorders>
              <w:top w:val="single" w:sz="8" w:space="0" w:color="000000"/>
              <w:left w:val="single" w:sz="8" w:space="0" w:color="000000"/>
              <w:bottom w:val="single" w:sz="8" w:space="0" w:color="000000"/>
            </w:tcBorders>
            <w:vAlign w:val="center"/>
          </w:tcPr>
          <w:p w14:paraId="79B58D5A" w14:textId="77777777" w:rsidR="00324D22" w:rsidRPr="00D81023" w:rsidRDefault="00324D22" w:rsidP="009963CD">
            <w:pPr>
              <w:pStyle w:val="TableParagraph"/>
              <w:ind w:left="57" w:right="57"/>
              <w:jc w:val="center"/>
              <w:rPr>
                <w:rFonts w:ascii="Times New Roman" w:hAnsi="Times New Roman" w:cs="Times New Roman"/>
                <w:noProof/>
                <w:sz w:val="18"/>
                <w:szCs w:val="18"/>
              </w:rPr>
            </w:pPr>
          </w:p>
        </w:tc>
      </w:tr>
      <w:tr w:rsidR="00142FF1" w:rsidRPr="00D81023" w14:paraId="4A512C24" w14:textId="77777777" w:rsidTr="00142FF1">
        <w:trPr>
          <w:gridBefore w:val="1"/>
          <w:wBefore w:w="8" w:type="pct"/>
          <w:trHeight w:val="1187"/>
        </w:trPr>
        <w:tc>
          <w:tcPr>
            <w:tcW w:w="858" w:type="pct"/>
            <w:tcBorders>
              <w:top w:val="single" w:sz="8" w:space="0" w:color="000000"/>
              <w:bottom w:val="single" w:sz="8" w:space="0" w:color="000000"/>
              <w:right w:val="single" w:sz="8" w:space="0" w:color="000000"/>
            </w:tcBorders>
            <w:vAlign w:val="center"/>
          </w:tcPr>
          <w:p w14:paraId="2B03CB19" w14:textId="77777777" w:rsidR="00324D22" w:rsidRPr="00D81023" w:rsidRDefault="00324D22" w:rsidP="009963CD">
            <w:pPr>
              <w:pStyle w:val="TableParagraph"/>
              <w:ind w:left="57" w:right="57"/>
              <w:rPr>
                <w:rFonts w:ascii="Times New Roman" w:hAnsi="Times New Roman" w:cs="Times New Roman"/>
                <w:noProof/>
                <w:sz w:val="18"/>
                <w:szCs w:val="18"/>
              </w:rPr>
            </w:pPr>
            <w:r w:rsidRPr="00D81023">
              <w:rPr>
                <w:rFonts w:ascii="Times New Roman" w:hAnsi="Times New Roman"/>
                <w:sz w:val="18"/>
                <w:szCs w:val="18"/>
              </w:rPr>
              <w:t>Identificēt informācijas drošības riskus un piešķirt riska līmeni</w:t>
            </w:r>
          </w:p>
        </w:tc>
        <w:tc>
          <w:tcPr>
            <w:tcW w:w="544" w:type="pct"/>
            <w:gridSpan w:val="2"/>
            <w:tcBorders>
              <w:top w:val="single" w:sz="8" w:space="0" w:color="000000"/>
              <w:left w:val="single" w:sz="8" w:space="0" w:color="000000"/>
              <w:bottom w:val="single" w:sz="8" w:space="0" w:color="000000"/>
              <w:right w:val="single" w:sz="8" w:space="0" w:color="000000"/>
            </w:tcBorders>
            <w:vAlign w:val="center"/>
          </w:tcPr>
          <w:p w14:paraId="6BEC0992" w14:textId="77777777" w:rsidR="00324D22" w:rsidRPr="00D81023" w:rsidRDefault="00324D22" w:rsidP="009963CD">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Pārvaldības pasākums</w:t>
            </w:r>
          </w:p>
        </w:tc>
        <w:tc>
          <w:tcPr>
            <w:tcW w:w="1014" w:type="pct"/>
            <w:gridSpan w:val="2"/>
            <w:tcBorders>
              <w:top w:val="single" w:sz="8" w:space="0" w:color="000000"/>
              <w:left w:val="single" w:sz="8" w:space="0" w:color="000000"/>
              <w:bottom w:val="single" w:sz="8" w:space="0" w:color="000000"/>
              <w:right w:val="single" w:sz="8" w:space="0" w:color="000000"/>
            </w:tcBorders>
            <w:vAlign w:val="center"/>
          </w:tcPr>
          <w:p w14:paraId="72144A70" w14:textId="77777777" w:rsidR="00324D22" w:rsidRPr="00D81023" w:rsidRDefault="00324D22" w:rsidP="009963CD">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IS.D.OR.205. punkta c) apakšpunkts</w:t>
            </w:r>
          </w:p>
        </w:tc>
        <w:tc>
          <w:tcPr>
            <w:tcW w:w="702" w:type="pct"/>
            <w:tcBorders>
              <w:top w:val="single" w:sz="8" w:space="0" w:color="000000"/>
              <w:left w:val="single" w:sz="8" w:space="0" w:color="000000"/>
              <w:bottom w:val="single" w:sz="8" w:space="0" w:color="000000"/>
              <w:right w:val="single" w:sz="8" w:space="0" w:color="000000"/>
            </w:tcBorders>
            <w:shd w:val="clear" w:color="auto" w:fill="006FC0"/>
            <w:vAlign w:val="center"/>
          </w:tcPr>
          <w:p w14:paraId="1D694D2C"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IDENTIFICĒT</w:t>
            </w:r>
          </w:p>
        </w:tc>
        <w:tc>
          <w:tcPr>
            <w:tcW w:w="546" w:type="pct"/>
            <w:gridSpan w:val="2"/>
            <w:tcBorders>
              <w:top w:val="single" w:sz="8" w:space="0" w:color="000000"/>
              <w:left w:val="single" w:sz="8" w:space="0" w:color="000000"/>
              <w:bottom w:val="single" w:sz="8" w:space="0" w:color="000000"/>
              <w:right w:val="single" w:sz="8" w:space="0" w:color="000000"/>
            </w:tcBorders>
            <w:vAlign w:val="center"/>
          </w:tcPr>
          <w:p w14:paraId="633C28E3" w14:textId="316FA7C1" w:rsidR="003D490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ID.RA-1</w:t>
            </w:r>
            <w:r w:rsidR="00D50632">
              <w:rPr>
                <w:rFonts w:ascii="Times New Roman" w:hAnsi="Times New Roman"/>
                <w:strike/>
                <w:color w:val="FF0000"/>
                <w:sz w:val="18"/>
                <w:szCs w:val="18"/>
              </w:rPr>
              <w:t>,</w:t>
            </w:r>
          </w:p>
          <w:p w14:paraId="04AEFFED" w14:textId="23836F28" w:rsidR="003D490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ID.RA-2</w:t>
            </w:r>
            <w:r w:rsidR="00D50632">
              <w:rPr>
                <w:rFonts w:ascii="Times New Roman" w:hAnsi="Times New Roman"/>
                <w:strike/>
                <w:color w:val="FF0000"/>
                <w:sz w:val="18"/>
                <w:szCs w:val="18"/>
              </w:rPr>
              <w:t>,</w:t>
            </w:r>
          </w:p>
          <w:p w14:paraId="568AB284" w14:textId="044C156C" w:rsidR="003D490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ID.RA-3</w:t>
            </w:r>
            <w:r w:rsidR="00D50632">
              <w:rPr>
                <w:rFonts w:ascii="Times New Roman" w:hAnsi="Times New Roman"/>
                <w:strike/>
                <w:color w:val="FF0000"/>
                <w:sz w:val="18"/>
                <w:szCs w:val="18"/>
              </w:rPr>
              <w:t>,</w:t>
            </w:r>
          </w:p>
          <w:p w14:paraId="6BC24475" w14:textId="75DE7313"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ID.RA-4</w:t>
            </w:r>
            <w:r w:rsidR="00D50632">
              <w:rPr>
                <w:rFonts w:ascii="Times New Roman" w:hAnsi="Times New Roman"/>
                <w:strike/>
                <w:color w:val="FF0000"/>
                <w:sz w:val="18"/>
                <w:szCs w:val="18"/>
              </w:rPr>
              <w:t>,</w:t>
            </w:r>
          </w:p>
          <w:p w14:paraId="16C9348B"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ID.RA-5</w:t>
            </w:r>
          </w:p>
        </w:tc>
        <w:tc>
          <w:tcPr>
            <w:tcW w:w="389" w:type="pct"/>
            <w:tcBorders>
              <w:top w:val="single" w:sz="8" w:space="0" w:color="000000"/>
              <w:left w:val="single" w:sz="8" w:space="0" w:color="000000"/>
              <w:bottom w:val="single" w:sz="8" w:space="0" w:color="000000"/>
              <w:right w:val="single" w:sz="8" w:space="0" w:color="000000"/>
            </w:tcBorders>
            <w:vAlign w:val="center"/>
          </w:tcPr>
          <w:p w14:paraId="79C680D0"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6.1.2.,</w:t>
            </w:r>
          </w:p>
        </w:tc>
        <w:tc>
          <w:tcPr>
            <w:tcW w:w="468" w:type="pct"/>
            <w:gridSpan w:val="2"/>
            <w:tcBorders>
              <w:top w:val="single" w:sz="8" w:space="0" w:color="000000"/>
              <w:left w:val="single" w:sz="8" w:space="0" w:color="000000"/>
              <w:bottom w:val="single" w:sz="8" w:space="0" w:color="000000"/>
              <w:right w:val="single" w:sz="8" w:space="0" w:color="000000"/>
            </w:tcBorders>
            <w:vAlign w:val="center"/>
          </w:tcPr>
          <w:p w14:paraId="55CCBAE6" w14:textId="77777777" w:rsidR="00324D22" w:rsidRPr="00D81023" w:rsidRDefault="00324D22" w:rsidP="009963CD">
            <w:pPr>
              <w:pStyle w:val="TableParagraph"/>
              <w:ind w:left="57" w:right="57"/>
              <w:jc w:val="center"/>
              <w:rPr>
                <w:rFonts w:ascii="Times New Roman" w:hAnsi="Times New Roman" w:cs="Times New Roman"/>
                <w:noProof/>
                <w:sz w:val="18"/>
                <w:szCs w:val="18"/>
              </w:rPr>
            </w:pPr>
            <w:r w:rsidRPr="00D81023">
              <w:rPr>
                <w:rFonts w:ascii="Times New Roman" w:hAnsi="Times New Roman"/>
                <w:noProof/>
                <w:sz w:val="18"/>
                <w:szCs w:val="18"/>
              </w:rPr>
              <mc:AlternateContent>
                <mc:Choice Requires="wpg">
                  <w:drawing>
                    <wp:inline distT="0" distB="0" distL="0" distR="0" wp14:anchorId="278428B2" wp14:editId="141A030B">
                      <wp:extent cx="26034" cy="7620"/>
                      <wp:effectExtent l="0" t="0" r="0" b="0"/>
                      <wp:docPr id="268"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34" cy="7620"/>
                                <a:chOff x="0" y="0"/>
                                <a:chExt cx="26034" cy="7620"/>
                              </a:xfrm>
                            </wpg:grpSpPr>
                            <wps:wsp>
                              <wps:cNvPr id="269" name="Graphic 269"/>
                              <wps:cNvSpPr/>
                              <wps:spPr>
                                <a:xfrm>
                                  <a:off x="0" y="0"/>
                                  <a:ext cx="26034" cy="7620"/>
                                </a:xfrm>
                                <a:custGeom>
                                  <a:avLst/>
                                  <a:gdLst/>
                                  <a:ahLst/>
                                  <a:cxnLst/>
                                  <a:rect l="l" t="t" r="r" b="b"/>
                                  <a:pathLst>
                                    <a:path w="26034" h="7620">
                                      <a:moveTo>
                                        <a:pt x="25908" y="0"/>
                                      </a:moveTo>
                                      <a:lnTo>
                                        <a:pt x="0" y="0"/>
                                      </a:lnTo>
                                      <a:lnTo>
                                        <a:pt x="0" y="7619"/>
                                      </a:lnTo>
                                      <a:lnTo>
                                        <a:pt x="25908" y="7619"/>
                                      </a:lnTo>
                                      <a:lnTo>
                                        <a:pt x="25908" y="0"/>
                                      </a:lnTo>
                                      <a:close/>
                                    </a:path>
                                  </a:pathLst>
                                </a:custGeom>
                                <a:solidFill>
                                  <a:srgbClr val="FF0000"/>
                                </a:solidFill>
                              </wps:spPr>
                              <wps:bodyPr wrap="square" lIns="0" tIns="0" rIns="0" bIns="0" rtlCol="0">
                                <a:prstTxWarp prst="textNoShape">
                                  <a:avLst/>
                                </a:prstTxWarp>
                                <a:noAutofit/>
                              </wps:bodyPr>
                            </wps:wsp>
                          </wpg:wgp>
                        </a:graphicData>
                      </a:graphic>
                    </wp:inline>
                  </w:drawing>
                </mc:Choice>
                <mc:Fallback>
                  <w:pict>
                    <v:group w14:anchorId="0F82708D" id="Group 268" o:spid="_x0000_s1026" style="width:2.05pt;height:.6pt;mso-position-horizontal-relative:char;mso-position-vertical-relative:line" coordsize="26034,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">
                      <v:shape id="Graphic 269" o:spid="_x0000_s1027" style="position:absolute;width:26034;height:7620;visibility:visible;mso-wrap-style:square;v-text-anchor:top" coordsize="260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" path="m25908,l,,,7619r25908,l25908,xe" fillcolor="red" stroked="f">
                        <v:path arrowok="t"/>
                      </v:shape>
                      <w10:anchorlock/>
                    </v:group>
                  </w:pict>
                </mc:Fallback>
              </mc:AlternateContent>
            </w:r>
          </w:p>
        </w:tc>
        <w:tc>
          <w:tcPr>
            <w:tcW w:w="469" w:type="pct"/>
            <w:tcBorders>
              <w:top w:val="single" w:sz="8" w:space="0" w:color="000000"/>
              <w:left w:val="single" w:sz="8" w:space="0" w:color="000000"/>
              <w:bottom w:val="single" w:sz="8" w:space="0" w:color="000000"/>
            </w:tcBorders>
            <w:vAlign w:val="center"/>
          </w:tcPr>
          <w:p w14:paraId="2A2AE2F2" w14:textId="77777777" w:rsidR="00324D22" w:rsidRPr="00D81023" w:rsidRDefault="00324D22" w:rsidP="009963CD">
            <w:pPr>
              <w:pStyle w:val="TableParagraph"/>
              <w:ind w:left="57" w:right="57"/>
              <w:jc w:val="center"/>
              <w:rPr>
                <w:rFonts w:ascii="Times New Roman" w:hAnsi="Times New Roman" w:cs="Times New Roman"/>
                <w:noProof/>
                <w:sz w:val="18"/>
                <w:szCs w:val="18"/>
              </w:rPr>
            </w:pPr>
          </w:p>
        </w:tc>
      </w:tr>
      <w:tr w:rsidR="00142FF1" w:rsidRPr="00D81023" w14:paraId="14DFEB2C" w14:textId="77777777" w:rsidTr="00142FF1">
        <w:trPr>
          <w:gridBefore w:val="1"/>
          <w:wBefore w:w="8" w:type="pct"/>
          <w:trHeight w:val="870"/>
        </w:trPr>
        <w:tc>
          <w:tcPr>
            <w:tcW w:w="858" w:type="pct"/>
            <w:tcBorders>
              <w:top w:val="single" w:sz="8" w:space="0" w:color="000000"/>
              <w:right w:val="single" w:sz="8" w:space="0" w:color="000000"/>
            </w:tcBorders>
            <w:vAlign w:val="center"/>
          </w:tcPr>
          <w:p w14:paraId="3F1FB35B" w14:textId="2DC19B83" w:rsidR="00324D22" w:rsidRPr="00D81023" w:rsidRDefault="00324D22" w:rsidP="009963CD">
            <w:pPr>
              <w:pStyle w:val="TableParagraph"/>
              <w:ind w:left="57" w:right="57"/>
              <w:rPr>
                <w:rFonts w:ascii="Times New Roman" w:hAnsi="Times New Roman" w:cs="Times New Roman"/>
                <w:noProof/>
                <w:sz w:val="18"/>
                <w:szCs w:val="18"/>
              </w:rPr>
            </w:pPr>
            <w:r w:rsidRPr="00D81023">
              <w:rPr>
                <w:rFonts w:ascii="Times New Roman" w:hAnsi="Times New Roman"/>
                <w:sz w:val="18"/>
                <w:szCs w:val="18"/>
              </w:rPr>
              <w:t>Pārskatīt un atjaunināt riska novērtējumu, pamatojoties uz noteiktiem kritērijiem</w:t>
            </w:r>
          </w:p>
        </w:tc>
        <w:tc>
          <w:tcPr>
            <w:tcW w:w="544" w:type="pct"/>
            <w:gridSpan w:val="2"/>
            <w:tcBorders>
              <w:top w:val="single" w:sz="8" w:space="0" w:color="000000"/>
              <w:left w:val="single" w:sz="8" w:space="0" w:color="000000"/>
              <w:right w:val="single" w:sz="8" w:space="0" w:color="000000"/>
            </w:tcBorders>
            <w:vAlign w:val="center"/>
          </w:tcPr>
          <w:p w14:paraId="674F1411" w14:textId="77777777" w:rsidR="00324D22" w:rsidRPr="00D81023" w:rsidRDefault="00324D22" w:rsidP="009963CD">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Darbības pasākums</w:t>
            </w:r>
          </w:p>
        </w:tc>
        <w:tc>
          <w:tcPr>
            <w:tcW w:w="1014" w:type="pct"/>
            <w:gridSpan w:val="2"/>
            <w:tcBorders>
              <w:top w:val="single" w:sz="8" w:space="0" w:color="000000"/>
              <w:left w:val="single" w:sz="8" w:space="0" w:color="000000"/>
              <w:right w:val="single" w:sz="8" w:space="0" w:color="000000"/>
            </w:tcBorders>
            <w:vAlign w:val="center"/>
          </w:tcPr>
          <w:p w14:paraId="28C2F227" w14:textId="77777777" w:rsidR="00324D22" w:rsidRPr="00D81023" w:rsidRDefault="00324D22" w:rsidP="009963CD">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IS.D.OR.205. punkta d) apakšpunkts</w:t>
            </w:r>
          </w:p>
        </w:tc>
        <w:tc>
          <w:tcPr>
            <w:tcW w:w="702" w:type="pct"/>
            <w:tcBorders>
              <w:top w:val="single" w:sz="8" w:space="0" w:color="000000"/>
              <w:left w:val="single" w:sz="8" w:space="0" w:color="000000"/>
              <w:right w:val="single" w:sz="8" w:space="0" w:color="000000"/>
            </w:tcBorders>
            <w:shd w:val="clear" w:color="auto" w:fill="006FC0"/>
            <w:vAlign w:val="center"/>
          </w:tcPr>
          <w:p w14:paraId="33038A24"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IDENTIFICĒT</w:t>
            </w:r>
          </w:p>
        </w:tc>
        <w:tc>
          <w:tcPr>
            <w:tcW w:w="546" w:type="pct"/>
            <w:gridSpan w:val="2"/>
            <w:tcBorders>
              <w:top w:val="single" w:sz="8" w:space="0" w:color="000000"/>
              <w:left w:val="single" w:sz="8" w:space="0" w:color="000000"/>
              <w:right w:val="single" w:sz="8" w:space="0" w:color="000000"/>
            </w:tcBorders>
            <w:vAlign w:val="center"/>
          </w:tcPr>
          <w:p w14:paraId="4560780B"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ID.RM</w:t>
            </w:r>
          </w:p>
        </w:tc>
        <w:tc>
          <w:tcPr>
            <w:tcW w:w="389" w:type="pct"/>
            <w:tcBorders>
              <w:top w:val="single" w:sz="8" w:space="0" w:color="000000"/>
              <w:left w:val="single" w:sz="8" w:space="0" w:color="000000"/>
              <w:right w:val="single" w:sz="8" w:space="0" w:color="000000"/>
            </w:tcBorders>
            <w:vAlign w:val="center"/>
          </w:tcPr>
          <w:p w14:paraId="523660AB"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8.2.</w:t>
            </w:r>
          </w:p>
        </w:tc>
        <w:tc>
          <w:tcPr>
            <w:tcW w:w="468" w:type="pct"/>
            <w:gridSpan w:val="2"/>
            <w:tcBorders>
              <w:top w:val="single" w:sz="8" w:space="0" w:color="000000"/>
              <w:left w:val="single" w:sz="8" w:space="0" w:color="000000"/>
              <w:right w:val="single" w:sz="8" w:space="0" w:color="000000"/>
            </w:tcBorders>
            <w:vAlign w:val="center"/>
          </w:tcPr>
          <w:p w14:paraId="0150F16C" w14:textId="11837809" w:rsidR="00324D22" w:rsidRPr="00D81023" w:rsidRDefault="003D4902" w:rsidP="009963CD">
            <w:pPr>
              <w:pStyle w:val="TableParagraph"/>
              <w:ind w:left="57" w:right="57"/>
              <w:jc w:val="center"/>
              <w:rPr>
                <w:rFonts w:ascii="Times New Roman" w:hAnsi="Times New Roman" w:cs="Times New Roman"/>
                <w:noProof/>
                <w:sz w:val="18"/>
                <w:szCs w:val="18"/>
              </w:rPr>
            </w:pPr>
            <w:r w:rsidRPr="00D81023">
              <w:rPr>
                <w:rFonts w:ascii="Times New Roman" w:hAnsi="Times New Roman"/>
                <w:color w:val="EE0000"/>
                <w:sz w:val="18"/>
                <w:szCs w:val="18"/>
              </w:rPr>
              <w:t>–</w:t>
            </w:r>
          </w:p>
        </w:tc>
        <w:tc>
          <w:tcPr>
            <w:tcW w:w="469" w:type="pct"/>
            <w:tcBorders>
              <w:top w:val="single" w:sz="8" w:space="0" w:color="000000"/>
              <w:left w:val="single" w:sz="8" w:space="0" w:color="000000"/>
            </w:tcBorders>
            <w:vAlign w:val="center"/>
          </w:tcPr>
          <w:p w14:paraId="54E94A9A"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A5.7</w:t>
            </w:r>
          </w:p>
        </w:tc>
      </w:tr>
      <w:tr w:rsidR="00142FF1" w:rsidRPr="00D81023" w14:paraId="0D57F670" w14:textId="77777777" w:rsidTr="00142FF1">
        <w:trPr>
          <w:gridBefore w:val="1"/>
          <w:wBefore w:w="8" w:type="pct"/>
          <w:trHeight w:val="1139"/>
        </w:trPr>
        <w:tc>
          <w:tcPr>
            <w:tcW w:w="858" w:type="pct"/>
            <w:tcBorders>
              <w:top w:val="single" w:sz="8" w:space="0" w:color="000000"/>
              <w:bottom w:val="single" w:sz="8" w:space="0" w:color="000000"/>
              <w:right w:val="single" w:sz="8" w:space="0" w:color="000000"/>
            </w:tcBorders>
            <w:vAlign w:val="center"/>
          </w:tcPr>
          <w:p w14:paraId="2B6E20C0" w14:textId="77777777" w:rsidR="00324D22" w:rsidRPr="00D81023" w:rsidRDefault="00324D22" w:rsidP="009963CD">
            <w:pPr>
              <w:pStyle w:val="TableParagraph"/>
              <w:ind w:left="57" w:right="57"/>
              <w:rPr>
                <w:rFonts w:ascii="Times New Roman" w:hAnsi="Times New Roman" w:cs="Times New Roman"/>
                <w:noProof/>
                <w:sz w:val="18"/>
                <w:szCs w:val="18"/>
              </w:rPr>
            </w:pPr>
            <w:r w:rsidRPr="00D81023">
              <w:rPr>
                <w:rFonts w:ascii="Times New Roman" w:hAnsi="Times New Roman"/>
                <w:sz w:val="18"/>
                <w:szCs w:val="18"/>
              </w:rPr>
              <w:t>Izstrādāt un īstenot pasākumus risku novēršanai un pārbaudīt to efektivitāti</w:t>
            </w:r>
          </w:p>
        </w:tc>
        <w:tc>
          <w:tcPr>
            <w:tcW w:w="544" w:type="pct"/>
            <w:gridSpan w:val="2"/>
            <w:tcBorders>
              <w:top w:val="single" w:sz="8" w:space="0" w:color="000000"/>
              <w:left w:val="single" w:sz="8" w:space="0" w:color="000000"/>
              <w:bottom w:val="single" w:sz="8" w:space="0" w:color="000000"/>
              <w:right w:val="single" w:sz="8" w:space="0" w:color="000000"/>
            </w:tcBorders>
            <w:vAlign w:val="center"/>
          </w:tcPr>
          <w:p w14:paraId="6BEDECCE" w14:textId="77777777" w:rsidR="00324D22" w:rsidRPr="00D81023" w:rsidRDefault="00324D22" w:rsidP="009963CD">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Darbības pasākums</w:t>
            </w:r>
          </w:p>
        </w:tc>
        <w:tc>
          <w:tcPr>
            <w:tcW w:w="1014" w:type="pct"/>
            <w:gridSpan w:val="2"/>
            <w:tcBorders>
              <w:top w:val="single" w:sz="8" w:space="0" w:color="000000"/>
              <w:left w:val="single" w:sz="8" w:space="0" w:color="000000"/>
              <w:bottom w:val="single" w:sz="8" w:space="0" w:color="000000"/>
              <w:right w:val="single" w:sz="8" w:space="0" w:color="000000"/>
            </w:tcBorders>
            <w:vAlign w:val="center"/>
          </w:tcPr>
          <w:p w14:paraId="1E446B6E" w14:textId="77777777" w:rsidR="00324D22" w:rsidRPr="00D81023" w:rsidRDefault="00324D22" w:rsidP="009963CD">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IS.D.OR.210. punkta a) apakšpunkts</w:t>
            </w:r>
          </w:p>
        </w:tc>
        <w:tc>
          <w:tcPr>
            <w:tcW w:w="702" w:type="pct"/>
            <w:tcBorders>
              <w:top w:val="single" w:sz="8" w:space="0" w:color="000000"/>
              <w:left w:val="single" w:sz="8" w:space="0" w:color="000000"/>
              <w:bottom w:val="single" w:sz="8" w:space="0" w:color="000000"/>
              <w:right w:val="single" w:sz="8" w:space="0" w:color="000000"/>
            </w:tcBorders>
            <w:shd w:val="clear" w:color="auto" w:fill="7030A0"/>
            <w:vAlign w:val="center"/>
          </w:tcPr>
          <w:p w14:paraId="01F73F02" w14:textId="0DC9F86E"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AIZSARGĀT</w:t>
            </w:r>
          </w:p>
        </w:tc>
        <w:tc>
          <w:tcPr>
            <w:tcW w:w="546" w:type="pct"/>
            <w:gridSpan w:val="2"/>
            <w:tcBorders>
              <w:top w:val="single" w:sz="8" w:space="0" w:color="000000"/>
              <w:left w:val="single" w:sz="8" w:space="0" w:color="000000"/>
              <w:bottom w:val="single" w:sz="8" w:space="0" w:color="000000"/>
              <w:right w:val="single" w:sz="8" w:space="0" w:color="000000"/>
            </w:tcBorders>
            <w:vAlign w:val="center"/>
          </w:tcPr>
          <w:p w14:paraId="710403FD"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PR.IP, PR.PT</w:t>
            </w:r>
          </w:p>
        </w:tc>
        <w:tc>
          <w:tcPr>
            <w:tcW w:w="389" w:type="pct"/>
            <w:tcBorders>
              <w:top w:val="single" w:sz="8" w:space="0" w:color="000000"/>
              <w:left w:val="single" w:sz="8" w:space="0" w:color="000000"/>
              <w:bottom w:val="single" w:sz="8" w:space="0" w:color="000000"/>
              <w:right w:val="single" w:sz="8" w:space="0" w:color="000000"/>
            </w:tcBorders>
            <w:vAlign w:val="center"/>
          </w:tcPr>
          <w:p w14:paraId="763C9E39"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6.1.3.,</w:t>
            </w:r>
          </w:p>
          <w:p w14:paraId="0E8EDB69"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8.3.</w:t>
            </w:r>
          </w:p>
        </w:tc>
        <w:tc>
          <w:tcPr>
            <w:tcW w:w="468" w:type="pct"/>
            <w:gridSpan w:val="2"/>
            <w:tcBorders>
              <w:top w:val="single" w:sz="8" w:space="0" w:color="000000"/>
              <w:left w:val="single" w:sz="8" w:space="0" w:color="000000"/>
              <w:bottom w:val="single" w:sz="8" w:space="0" w:color="000000"/>
              <w:right w:val="single" w:sz="8" w:space="0" w:color="000000"/>
            </w:tcBorders>
            <w:vAlign w:val="center"/>
          </w:tcPr>
          <w:p w14:paraId="14AB0DF6" w14:textId="77777777" w:rsidR="00324D22" w:rsidRPr="00D81023" w:rsidRDefault="00324D22" w:rsidP="009963CD">
            <w:pPr>
              <w:pStyle w:val="TableParagraph"/>
              <w:ind w:left="57" w:right="57"/>
              <w:jc w:val="center"/>
              <w:rPr>
                <w:rFonts w:ascii="Times New Roman" w:hAnsi="Times New Roman" w:cs="Times New Roman"/>
                <w:noProof/>
                <w:sz w:val="18"/>
                <w:szCs w:val="18"/>
              </w:rPr>
            </w:pPr>
            <w:r w:rsidRPr="00D81023">
              <w:rPr>
                <w:rFonts w:ascii="Times New Roman" w:hAnsi="Times New Roman"/>
                <w:noProof/>
                <w:sz w:val="18"/>
                <w:szCs w:val="18"/>
              </w:rPr>
              <mc:AlternateContent>
                <mc:Choice Requires="wpg">
                  <w:drawing>
                    <wp:inline distT="0" distB="0" distL="0" distR="0" wp14:anchorId="73B221BE" wp14:editId="13C56B37">
                      <wp:extent cx="26034" cy="7620"/>
                      <wp:effectExtent l="0" t="0" r="0" b="0"/>
                      <wp:docPr id="275"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34" cy="7620"/>
                                <a:chOff x="0" y="0"/>
                                <a:chExt cx="26034" cy="7620"/>
                              </a:xfrm>
                            </wpg:grpSpPr>
                            <wps:wsp>
                              <wps:cNvPr id="276" name="Graphic 276"/>
                              <wps:cNvSpPr/>
                              <wps:spPr>
                                <a:xfrm>
                                  <a:off x="0" y="0"/>
                                  <a:ext cx="26034" cy="7620"/>
                                </a:xfrm>
                                <a:custGeom>
                                  <a:avLst/>
                                  <a:gdLst/>
                                  <a:ahLst/>
                                  <a:cxnLst/>
                                  <a:rect l="l" t="t" r="r" b="b"/>
                                  <a:pathLst>
                                    <a:path w="26034" h="7620">
                                      <a:moveTo>
                                        <a:pt x="25908" y="0"/>
                                      </a:moveTo>
                                      <a:lnTo>
                                        <a:pt x="0" y="0"/>
                                      </a:lnTo>
                                      <a:lnTo>
                                        <a:pt x="0" y="7619"/>
                                      </a:lnTo>
                                      <a:lnTo>
                                        <a:pt x="25908" y="7619"/>
                                      </a:lnTo>
                                      <a:lnTo>
                                        <a:pt x="25908" y="0"/>
                                      </a:lnTo>
                                      <a:close/>
                                    </a:path>
                                  </a:pathLst>
                                </a:custGeom>
                                <a:solidFill>
                                  <a:srgbClr val="FF0000"/>
                                </a:solidFill>
                              </wps:spPr>
                              <wps:bodyPr wrap="square" lIns="0" tIns="0" rIns="0" bIns="0" rtlCol="0">
                                <a:prstTxWarp prst="textNoShape">
                                  <a:avLst/>
                                </a:prstTxWarp>
                                <a:noAutofit/>
                              </wps:bodyPr>
                            </wps:wsp>
                          </wpg:wgp>
                        </a:graphicData>
                      </a:graphic>
                    </wp:inline>
                  </w:drawing>
                </mc:Choice>
                <mc:Fallback>
                  <w:pict>
                    <v:group w14:anchorId="75B34353" id="Group 275" o:spid="_x0000_s1026" style="width:2.05pt;height:.6pt;mso-position-horizontal-relative:char;mso-position-vertical-relative:line" coordsize="26034,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">
                      <v:shape id="Graphic 276" o:spid="_x0000_s1027" style="position:absolute;width:26034;height:7620;visibility:visible;mso-wrap-style:square;v-text-anchor:top" coordsize="260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" path="m25908,l,,,7619r25908,l25908,xe" fillcolor="red" stroked="f">
                        <v:path arrowok="t"/>
                      </v:shape>
                      <w10:anchorlock/>
                    </v:group>
                  </w:pict>
                </mc:Fallback>
              </mc:AlternateContent>
            </w:r>
          </w:p>
        </w:tc>
        <w:tc>
          <w:tcPr>
            <w:tcW w:w="469" w:type="pct"/>
            <w:tcBorders>
              <w:top w:val="single" w:sz="8" w:space="0" w:color="000000"/>
              <w:left w:val="single" w:sz="8" w:space="0" w:color="000000"/>
              <w:bottom w:val="single" w:sz="8" w:space="0" w:color="000000"/>
            </w:tcBorders>
            <w:vAlign w:val="center"/>
          </w:tcPr>
          <w:p w14:paraId="01434919" w14:textId="77777777" w:rsidR="00324D22" w:rsidRPr="00D81023" w:rsidRDefault="00324D22" w:rsidP="009963CD">
            <w:pPr>
              <w:pStyle w:val="TableParagraph"/>
              <w:ind w:left="57" w:right="57"/>
              <w:jc w:val="center"/>
              <w:rPr>
                <w:rFonts w:ascii="Times New Roman" w:hAnsi="Times New Roman" w:cs="Times New Roman"/>
                <w:noProof/>
                <w:sz w:val="18"/>
                <w:szCs w:val="18"/>
              </w:rPr>
            </w:pPr>
          </w:p>
        </w:tc>
      </w:tr>
      <w:tr w:rsidR="00142FF1" w:rsidRPr="00D81023" w14:paraId="07D93F28" w14:textId="77777777" w:rsidTr="00142FF1">
        <w:trPr>
          <w:gridBefore w:val="1"/>
          <w:wBefore w:w="8" w:type="pct"/>
          <w:trHeight w:val="1473"/>
        </w:trPr>
        <w:tc>
          <w:tcPr>
            <w:tcW w:w="858" w:type="pct"/>
            <w:vMerge w:val="restart"/>
            <w:tcBorders>
              <w:top w:val="single" w:sz="8" w:space="0" w:color="000000"/>
              <w:bottom w:val="single" w:sz="8" w:space="0" w:color="000000"/>
              <w:right w:val="single" w:sz="8" w:space="0" w:color="000000"/>
            </w:tcBorders>
            <w:vAlign w:val="center"/>
          </w:tcPr>
          <w:p w14:paraId="0295DC91" w14:textId="77777777" w:rsidR="00324D22" w:rsidRPr="00D81023" w:rsidRDefault="00324D22" w:rsidP="009963CD">
            <w:pPr>
              <w:pStyle w:val="TableParagraph"/>
              <w:ind w:left="57" w:right="57"/>
              <w:rPr>
                <w:rFonts w:ascii="Times New Roman" w:hAnsi="Times New Roman" w:cs="Times New Roman"/>
                <w:noProof/>
                <w:sz w:val="18"/>
                <w:szCs w:val="18"/>
              </w:rPr>
            </w:pPr>
            <w:r w:rsidRPr="00D81023">
              <w:rPr>
                <w:rFonts w:ascii="Times New Roman" w:hAnsi="Times New Roman"/>
                <w:sz w:val="18"/>
                <w:szCs w:val="18"/>
              </w:rPr>
              <w:t>Darīt zināmus riska novērtējuma rezultātus vadībai, citam personālam un citām</w:t>
            </w:r>
          </w:p>
          <w:p w14:paraId="4A3B564B" w14:textId="77777777" w:rsidR="00324D22" w:rsidRPr="00D81023" w:rsidRDefault="00324D22" w:rsidP="009963CD">
            <w:pPr>
              <w:pStyle w:val="TableParagraph"/>
              <w:ind w:left="57" w:right="57"/>
              <w:rPr>
                <w:rFonts w:ascii="Times New Roman" w:hAnsi="Times New Roman" w:cs="Times New Roman"/>
                <w:noProof/>
                <w:sz w:val="18"/>
                <w:szCs w:val="18"/>
              </w:rPr>
            </w:pPr>
            <w:r w:rsidRPr="00D81023">
              <w:rPr>
                <w:rFonts w:ascii="Times New Roman" w:hAnsi="Times New Roman"/>
                <w:sz w:val="18"/>
                <w:szCs w:val="18"/>
              </w:rPr>
              <w:t>organizācijām, ar kurām ir kopīga saskarne</w:t>
            </w:r>
          </w:p>
        </w:tc>
        <w:tc>
          <w:tcPr>
            <w:tcW w:w="544" w:type="pct"/>
            <w:gridSpan w:val="2"/>
            <w:vMerge w:val="restart"/>
            <w:tcBorders>
              <w:top w:val="single" w:sz="8" w:space="0" w:color="000000"/>
              <w:left w:val="single" w:sz="8" w:space="0" w:color="000000"/>
              <w:bottom w:val="single" w:sz="8" w:space="0" w:color="000000"/>
              <w:right w:val="single" w:sz="8" w:space="0" w:color="000000"/>
            </w:tcBorders>
            <w:vAlign w:val="center"/>
          </w:tcPr>
          <w:p w14:paraId="4E610D86" w14:textId="77777777" w:rsidR="00324D22" w:rsidRPr="00D81023" w:rsidRDefault="00324D22" w:rsidP="009963CD">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Darbības pasākums</w:t>
            </w:r>
          </w:p>
        </w:tc>
        <w:tc>
          <w:tcPr>
            <w:tcW w:w="1014" w:type="pct"/>
            <w:gridSpan w:val="2"/>
            <w:vMerge w:val="restart"/>
            <w:tcBorders>
              <w:top w:val="single" w:sz="8" w:space="0" w:color="000000"/>
              <w:left w:val="single" w:sz="8" w:space="0" w:color="000000"/>
              <w:bottom w:val="single" w:sz="8" w:space="0" w:color="000000"/>
              <w:right w:val="single" w:sz="8" w:space="0" w:color="000000"/>
            </w:tcBorders>
            <w:vAlign w:val="center"/>
          </w:tcPr>
          <w:p w14:paraId="37A633B5" w14:textId="77777777" w:rsidR="00324D22" w:rsidRPr="00D81023" w:rsidRDefault="00324D22" w:rsidP="009963CD">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IS.D.OR.210. punkta b) apakšpunkts</w:t>
            </w:r>
          </w:p>
        </w:tc>
        <w:tc>
          <w:tcPr>
            <w:tcW w:w="702" w:type="pct"/>
            <w:tcBorders>
              <w:top w:val="single" w:sz="8" w:space="0" w:color="000000"/>
              <w:left w:val="single" w:sz="8" w:space="0" w:color="000000"/>
              <w:bottom w:val="single" w:sz="8" w:space="0" w:color="000000"/>
              <w:right w:val="single" w:sz="8" w:space="0" w:color="000000"/>
            </w:tcBorders>
            <w:shd w:val="clear" w:color="auto" w:fill="006FC0"/>
            <w:vAlign w:val="center"/>
          </w:tcPr>
          <w:p w14:paraId="6550E3DC"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IDENTIFICĒT</w:t>
            </w:r>
          </w:p>
        </w:tc>
        <w:tc>
          <w:tcPr>
            <w:tcW w:w="546" w:type="pct"/>
            <w:gridSpan w:val="2"/>
            <w:tcBorders>
              <w:top w:val="single" w:sz="8" w:space="0" w:color="000000"/>
              <w:left w:val="single" w:sz="8" w:space="0" w:color="000000"/>
              <w:bottom w:val="single" w:sz="8" w:space="0" w:color="000000"/>
              <w:right w:val="single" w:sz="8" w:space="0" w:color="000000"/>
            </w:tcBorders>
            <w:vAlign w:val="center"/>
          </w:tcPr>
          <w:p w14:paraId="3DC04914" w14:textId="1FDF07C7" w:rsidR="006F21FB"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ID.AM-3</w:t>
            </w:r>
            <w:r w:rsidR="00D50632">
              <w:rPr>
                <w:rFonts w:ascii="Times New Roman" w:hAnsi="Times New Roman"/>
                <w:strike/>
                <w:color w:val="FF0000"/>
                <w:sz w:val="18"/>
                <w:szCs w:val="18"/>
              </w:rPr>
              <w:t>,</w:t>
            </w:r>
          </w:p>
          <w:p w14:paraId="503A3C38" w14:textId="4A3A25AC" w:rsidR="006F21FB"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ID.BE-1</w:t>
            </w:r>
            <w:r w:rsidR="00D50632">
              <w:rPr>
                <w:rFonts w:ascii="Times New Roman" w:hAnsi="Times New Roman"/>
                <w:strike/>
                <w:color w:val="FF0000"/>
                <w:sz w:val="18"/>
                <w:szCs w:val="18"/>
              </w:rPr>
              <w:t>,</w:t>
            </w:r>
          </w:p>
          <w:p w14:paraId="1E08CB86" w14:textId="33C42328" w:rsidR="006F21FB"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ID.BE-2</w:t>
            </w:r>
            <w:r w:rsidR="00D50632">
              <w:rPr>
                <w:rFonts w:ascii="Times New Roman" w:hAnsi="Times New Roman"/>
                <w:strike/>
                <w:color w:val="FF0000"/>
                <w:sz w:val="18"/>
                <w:szCs w:val="18"/>
              </w:rPr>
              <w:t>,</w:t>
            </w:r>
          </w:p>
          <w:p w14:paraId="635945E7" w14:textId="0685900C" w:rsidR="006F21FB"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ID.BE-4</w:t>
            </w:r>
            <w:r w:rsidR="00D50632">
              <w:rPr>
                <w:rFonts w:ascii="Times New Roman" w:hAnsi="Times New Roman"/>
                <w:strike/>
                <w:color w:val="FF0000"/>
                <w:sz w:val="18"/>
                <w:szCs w:val="18"/>
              </w:rPr>
              <w:t>,</w:t>
            </w:r>
          </w:p>
          <w:p w14:paraId="0717334B" w14:textId="4CF3E005" w:rsidR="00411A4B"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ID.RM-3</w:t>
            </w:r>
            <w:r w:rsidR="00D50632">
              <w:rPr>
                <w:rFonts w:ascii="Times New Roman" w:hAnsi="Times New Roman"/>
                <w:strike/>
                <w:color w:val="FF0000"/>
                <w:sz w:val="18"/>
                <w:szCs w:val="18"/>
              </w:rPr>
              <w:t>,</w:t>
            </w:r>
          </w:p>
          <w:p w14:paraId="6B425C77" w14:textId="76F3EEA5"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ID.SC-3</w:t>
            </w:r>
          </w:p>
        </w:tc>
        <w:tc>
          <w:tcPr>
            <w:tcW w:w="389" w:type="pct"/>
            <w:vMerge w:val="restart"/>
            <w:tcBorders>
              <w:top w:val="single" w:sz="8" w:space="0" w:color="000000"/>
              <w:left w:val="single" w:sz="8" w:space="0" w:color="000000"/>
              <w:bottom w:val="single" w:sz="8" w:space="0" w:color="000000"/>
              <w:right w:val="single" w:sz="8" w:space="0" w:color="000000"/>
            </w:tcBorders>
            <w:vAlign w:val="center"/>
          </w:tcPr>
          <w:p w14:paraId="5C1EB6B4"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8.1.</w:t>
            </w:r>
          </w:p>
        </w:tc>
        <w:tc>
          <w:tcPr>
            <w:tcW w:w="468" w:type="pct"/>
            <w:gridSpan w:val="2"/>
            <w:vMerge w:val="restart"/>
            <w:tcBorders>
              <w:top w:val="single" w:sz="8" w:space="0" w:color="000000"/>
              <w:left w:val="single" w:sz="8" w:space="0" w:color="000000"/>
              <w:bottom w:val="single" w:sz="8" w:space="0" w:color="000000"/>
              <w:right w:val="single" w:sz="8" w:space="0" w:color="000000"/>
            </w:tcBorders>
            <w:vAlign w:val="center"/>
          </w:tcPr>
          <w:p w14:paraId="03D526F4" w14:textId="77777777" w:rsidR="00324D22" w:rsidRPr="00D81023" w:rsidRDefault="00324D22" w:rsidP="009963CD">
            <w:pPr>
              <w:pStyle w:val="TableParagraph"/>
              <w:ind w:left="57" w:right="57"/>
              <w:jc w:val="center"/>
              <w:rPr>
                <w:rFonts w:ascii="Times New Roman" w:hAnsi="Times New Roman" w:cs="Times New Roman"/>
                <w:noProof/>
                <w:sz w:val="18"/>
                <w:szCs w:val="18"/>
              </w:rPr>
            </w:pPr>
            <w:r w:rsidRPr="00D81023">
              <w:rPr>
                <w:rFonts w:ascii="Times New Roman" w:hAnsi="Times New Roman"/>
                <w:noProof/>
                <w:sz w:val="18"/>
                <w:szCs w:val="18"/>
              </w:rPr>
              <mc:AlternateContent>
                <mc:Choice Requires="wpg">
                  <w:drawing>
                    <wp:inline distT="0" distB="0" distL="0" distR="0" wp14:anchorId="17AED3C1" wp14:editId="28FE647D">
                      <wp:extent cx="26034" cy="7620"/>
                      <wp:effectExtent l="0" t="0" r="0" b="0"/>
                      <wp:docPr id="277" name="Gro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34" cy="7620"/>
                                <a:chOff x="0" y="0"/>
                                <a:chExt cx="26034" cy="7620"/>
                              </a:xfrm>
                            </wpg:grpSpPr>
                            <wps:wsp>
                              <wps:cNvPr id="278" name="Graphic 278"/>
                              <wps:cNvSpPr/>
                              <wps:spPr>
                                <a:xfrm>
                                  <a:off x="0" y="0"/>
                                  <a:ext cx="26034" cy="7620"/>
                                </a:xfrm>
                                <a:custGeom>
                                  <a:avLst/>
                                  <a:gdLst/>
                                  <a:ahLst/>
                                  <a:cxnLst/>
                                  <a:rect l="l" t="t" r="r" b="b"/>
                                  <a:pathLst>
                                    <a:path w="26034" h="7620">
                                      <a:moveTo>
                                        <a:pt x="25908" y="0"/>
                                      </a:moveTo>
                                      <a:lnTo>
                                        <a:pt x="0" y="0"/>
                                      </a:lnTo>
                                      <a:lnTo>
                                        <a:pt x="0" y="7620"/>
                                      </a:lnTo>
                                      <a:lnTo>
                                        <a:pt x="25908" y="7620"/>
                                      </a:lnTo>
                                      <a:lnTo>
                                        <a:pt x="25908" y="0"/>
                                      </a:lnTo>
                                      <a:close/>
                                    </a:path>
                                  </a:pathLst>
                                </a:custGeom>
                                <a:solidFill>
                                  <a:srgbClr val="FF0000"/>
                                </a:solidFill>
                              </wps:spPr>
                              <wps:bodyPr wrap="square" lIns="0" tIns="0" rIns="0" bIns="0" rtlCol="0">
                                <a:prstTxWarp prst="textNoShape">
                                  <a:avLst/>
                                </a:prstTxWarp>
                                <a:noAutofit/>
                              </wps:bodyPr>
                            </wps:wsp>
                          </wpg:wgp>
                        </a:graphicData>
                      </a:graphic>
                    </wp:inline>
                  </w:drawing>
                </mc:Choice>
                <mc:Fallback>
                  <w:pict>
                    <v:group w14:anchorId="101A7D6B" id="Group 277" o:spid="_x0000_s1026" style="width:2.05pt;height:.6pt;mso-position-horizontal-relative:char;mso-position-vertical-relative:line" coordsize="26034,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">
                      <v:shape id="Graphic 278" o:spid="_x0000_s1027" style="position:absolute;width:26034;height:7620;visibility:visible;mso-wrap-style:square;v-text-anchor:top" coordsize="260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" path="m25908,l,,,7620r25908,l25908,xe" fillcolor="red" stroked="f">
                        <v:path arrowok="t"/>
                      </v:shape>
                      <w10:anchorlock/>
                    </v:group>
                  </w:pict>
                </mc:Fallback>
              </mc:AlternateContent>
            </w:r>
          </w:p>
        </w:tc>
        <w:tc>
          <w:tcPr>
            <w:tcW w:w="469" w:type="pct"/>
            <w:vMerge w:val="restart"/>
            <w:tcBorders>
              <w:top w:val="single" w:sz="8" w:space="0" w:color="000000"/>
              <w:left w:val="single" w:sz="8" w:space="0" w:color="000000"/>
              <w:bottom w:val="single" w:sz="8" w:space="0" w:color="000000"/>
            </w:tcBorders>
            <w:vAlign w:val="center"/>
          </w:tcPr>
          <w:p w14:paraId="23442201" w14:textId="77777777" w:rsidR="00324D22" w:rsidRPr="00D81023" w:rsidRDefault="00324D22" w:rsidP="009963CD">
            <w:pPr>
              <w:pStyle w:val="TableParagraph"/>
              <w:ind w:left="57" w:right="57"/>
              <w:jc w:val="center"/>
              <w:rPr>
                <w:rFonts w:ascii="Times New Roman" w:hAnsi="Times New Roman" w:cs="Times New Roman"/>
                <w:noProof/>
                <w:sz w:val="18"/>
                <w:szCs w:val="18"/>
              </w:rPr>
            </w:pPr>
          </w:p>
        </w:tc>
      </w:tr>
      <w:tr w:rsidR="00142FF1" w:rsidRPr="00D81023" w14:paraId="2858972F" w14:textId="77777777" w:rsidTr="00142FF1">
        <w:trPr>
          <w:gridBefore w:val="1"/>
          <w:wBefore w:w="8" w:type="pct"/>
          <w:trHeight w:val="419"/>
        </w:trPr>
        <w:tc>
          <w:tcPr>
            <w:tcW w:w="858" w:type="pct"/>
            <w:vMerge/>
            <w:tcBorders>
              <w:top w:val="nil"/>
              <w:bottom w:val="single" w:sz="8" w:space="0" w:color="000000"/>
              <w:right w:val="single" w:sz="8" w:space="0" w:color="000000"/>
            </w:tcBorders>
            <w:vAlign w:val="center"/>
          </w:tcPr>
          <w:p w14:paraId="34589D40" w14:textId="77777777" w:rsidR="00324D22" w:rsidRPr="00D81023" w:rsidRDefault="00324D22" w:rsidP="009963CD">
            <w:pPr>
              <w:ind w:left="57" w:right="57"/>
              <w:rPr>
                <w:rFonts w:ascii="Times New Roman" w:hAnsi="Times New Roman" w:cs="Times New Roman"/>
                <w:noProof/>
                <w:sz w:val="18"/>
                <w:szCs w:val="18"/>
              </w:rPr>
            </w:pPr>
          </w:p>
        </w:tc>
        <w:tc>
          <w:tcPr>
            <w:tcW w:w="544" w:type="pct"/>
            <w:gridSpan w:val="2"/>
            <w:vMerge/>
            <w:tcBorders>
              <w:top w:val="nil"/>
              <w:left w:val="single" w:sz="8" w:space="0" w:color="000000"/>
              <w:bottom w:val="single" w:sz="8" w:space="0" w:color="000000"/>
              <w:right w:val="single" w:sz="8" w:space="0" w:color="000000"/>
            </w:tcBorders>
            <w:vAlign w:val="center"/>
          </w:tcPr>
          <w:p w14:paraId="4695712C" w14:textId="77777777" w:rsidR="00324D22" w:rsidRPr="00D81023" w:rsidRDefault="00324D22" w:rsidP="009963CD">
            <w:pPr>
              <w:ind w:left="57" w:right="57"/>
              <w:jc w:val="center"/>
              <w:rPr>
                <w:rFonts w:ascii="Times New Roman" w:hAnsi="Times New Roman" w:cs="Times New Roman"/>
                <w:noProof/>
                <w:sz w:val="18"/>
                <w:szCs w:val="18"/>
              </w:rPr>
            </w:pPr>
          </w:p>
        </w:tc>
        <w:tc>
          <w:tcPr>
            <w:tcW w:w="1014" w:type="pct"/>
            <w:gridSpan w:val="2"/>
            <w:vMerge/>
            <w:tcBorders>
              <w:top w:val="nil"/>
              <w:left w:val="single" w:sz="8" w:space="0" w:color="000000"/>
              <w:bottom w:val="single" w:sz="8" w:space="0" w:color="000000"/>
              <w:right w:val="single" w:sz="8" w:space="0" w:color="000000"/>
            </w:tcBorders>
            <w:vAlign w:val="center"/>
          </w:tcPr>
          <w:p w14:paraId="6E23856A" w14:textId="77777777" w:rsidR="00324D22" w:rsidRPr="00D81023" w:rsidRDefault="00324D22" w:rsidP="009963CD">
            <w:pPr>
              <w:ind w:left="57" w:right="57"/>
              <w:jc w:val="center"/>
              <w:rPr>
                <w:rFonts w:ascii="Times New Roman" w:hAnsi="Times New Roman" w:cs="Times New Roman"/>
                <w:noProof/>
                <w:sz w:val="18"/>
                <w:szCs w:val="18"/>
              </w:rPr>
            </w:pPr>
          </w:p>
        </w:tc>
        <w:tc>
          <w:tcPr>
            <w:tcW w:w="702" w:type="pct"/>
            <w:tcBorders>
              <w:top w:val="single" w:sz="8" w:space="0" w:color="000000"/>
              <w:left w:val="single" w:sz="8" w:space="0" w:color="000000"/>
              <w:bottom w:val="single" w:sz="8" w:space="0" w:color="000000"/>
              <w:right w:val="single" w:sz="8" w:space="0" w:color="000000"/>
            </w:tcBorders>
            <w:shd w:val="clear" w:color="auto" w:fill="6F2F9F"/>
            <w:vAlign w:val="center"/>
          </w:tcPr>
          <w:p w14:paraId="63C22AF1"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AIZSARGĀT</w:t>
            </w:r>
          </w:p>
        </w:tc>
        <w:tc>
          <w:tcPr>
            <w:tcW w:w="546" w:type="pct"/>
            <w:gridSpan w:val="2"/>
            <w:tcBorders>
              <w:top w:val="single" w:sz="8" w:space="0" w:color="000000"/>
              <w:left w:val="single" w:sz="8" w:space="0" w:color="000000"/>
              <w:bottom w:val="single" w:sz="8" w:space="0" w:color="000000"/>
              <w:right w:val="single" w:sz="8" w:space="0" w:color="000000"/>
            </w:tcBorders>
            <w:vAlign w:val="center"/>
          </w:tcPr>
          <w:p w14:paraId="2AF64E12"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PR.IP-7</w:t>
            </w:r>
          </w:p>
        </w:tc>
        <w:tc>
          <w:tcPr>
            <w:tcW w:w="389" w:type="pct"/>
            <w:vMerge/>
            <w:tcBorders>
              <w:top w:val="nil"/>
              <w:left w:val="single" w:sz="8" w:space="0" w:color="000000"/>
              <w:bottom w:val="single" w:sz="8" w:space="0" w:color="000000"/>
              <w:right w:val="single" w:sz="8" w:space="0" w:color="000000"/>
            </w:tcBorders>
            <w:vAlign w:val="center"/>
          </w:tcPr>
          <w:p w14:paraId="461DDF4E" w14:textId="77777777" w:rsidR="00324D22" w:rsidRPr="00D81023" w:rsidRDefault="00324D22" w:rsidP="009963CD">
            <w:pPr>
              <w:ind w:left="57" w:right="57"/>
              <w:jc w:val="center"/>
              <w:rPr>
                <w:rFonts w:ascii="Times New Roman" w:hAnsi="Times New Roman" w:cs="Times New Roman"/>
                <w:noProof/>
                <w:sz w:val="18"/>
                <w:szCs w:val="18"/>
              </w:rPr>
            </w:pPr>
          </w:p>
        </w:tc>
        <w:tc>
          <w:tcPr>
            <w:tcW w:w="468" w:type="pct"/>
            <w:gridSpan w:val="2"/>
            <w:vMerge/>
            <w:tcBorders>
              <w:top w:val="nil"/>
              <w:left w:val="single" w:sz="8" w:space="0" w:color="000000"/>
              <w:bottom w:val="single" w:sz="8" w:space="0" w:color="000000"/>
              <w:right w:val="single" w:sz="8" w:space="0" w:color="000000"/>
            </w:tcBorders>
            <w:vAlign w:val="center"/>
          </w:tcPr>
          <w:p w14:paraId="030C9A37" w14:textId="77777777" w:rsidR="00324D22" w:rsidRPr="00D81023" w:rsidRDefault="00324D22" w:rsidP="009963CD">
            <w:pPr>
              <w:ind w:left="57" w:right="57"/>
              <w:jc w:val="center"/>
              <w:rPr>
                <w:rFonts w:ascii="Times New Roman" w:hAnsi="Times New Roman" w:cs="Times New Roman"/>
                <w:noProof/>
                <w:sz w:val="18"/>
                <w:szCs w:val="18"/>
              </w:rPr>
            </w:pPr>
          </w:p>
        </w:tc>
        <w:tc>
          <w:tcPr>
            <w:tcW w:w="469" w:type="pct"/>
            <w:vMerge/>
            <w:tcBorders>
              <w:top w:val="nil"/>
              <w:left w:val="single" w:sz="8" w:space="0" w:color="000000"/>
              <w:bottom w:val="single" w:sz="8" w:space="0" w:color="000000"/>
            </w:tcBorders>
            <w:vAlign w:val="center"/>
          </w:tcPr>
          <w:p w14:paraId="1584F285" w14:textId="77777777" w:rsidR="00324D22" w:rsidRPr="00D81023" w:rsidRDefault="00324D22" w:rsidP="009963CD">
            <w:pPr>
              <w:ind w:left="57" w:right="57"/>
              <w:jc w:val="center"/>
              <w:rPr>
                <w:rFonts w:ascii="Times New Roman" w:hAnsi="Times New Roman" w:cs="Times New Roman"/>
                <w:noProof/>
                <w:sz w:val="18"/>
                <w:szCs w:val="18"/>
              </w:rPr>
            </w:pPr>
          </w:p>
        </w:tc>
      </w:tr>
      <w:tr w:rsidR="00142FF1" w:rsidRPr="00D81023" w14:paraId="523F2A73" w14:textId="77777777" w:rsidTr="00142FF1">
        <w:trPr>
          <w:gridBefore w:val="1"/>
          <w:wBefore w:w="8" w:type="pct"/>
          <w:trHeight w:val="1818"/>
        </w:trPr>
        <w:tc>
          <w:tcPr>
            <w:tcW w:w="858" w:type="pct"/>
            <w:tcBorders>
              <w:top w:val="single" w:sz="8" w:space="0" w:color="000000"/>
              <w:bottom w:val="single" w:sz="8" w:space="0" w:color="000000"/>
              <w:right w:val="single" w:sz="8" w:space="0" w:color="000000"/>
            </w:tcBorders>
            <w:vAlign w:val="center"/>
          </w:tcPr>
          <w:p w14:paraId="69ACBFC3" w14:textId="77777777" w:rsidR="00324D22" w:rsidRPr="00D81023" w:rsidRDefault="00324D22" w:rsidP="009963CD">
            <w:pPr>
              <w:pStyle w:val="TableParagraph"/>
              <w:ind w:left="57" w:right="57"/>
              <w:rPr>
                <w:rFonts w:ascii="Times New Roman" w:hAnsi="Times New Roman" w:cs="Times New Roman"/>
                <w:noProof/>
                <w:sz w:val="18"/>
                <w:szCs w:val="18"/>
              </w:rPr>
            </w:pPr>
            <w:r w:rsidRPr="00D81023">
              <w:rPr>
                <w:rFonts w:ascii="Times New Roman" w:hAnsi="Times New Roman"/>
                <w:sz w:val="18"/>
                <w:szCs w:val="18"/>
              </w:rPr>
              <w:lastRenderedPageBreak/>
              <w:t>Izveidot iekšējās informācijas drošības ziņošanas sistēmu, kas ļautu apkopot informācijas drošības notikumus no personāla un izvērtēt tos</w:t>
            </w:r>
          </w:p>
        </w:tc>
        <w:tc>
          <w:tcPr>
            <w:tcW w:w="544" w:type="pct"/>
            <w:gridSpan w:val="2"/>
            <w:tcBorders>
              <w:top w:val="single" w:sz="8" w:space="0" w:color="000000"/>
              <w:left w:val="single" w:sz="8" w:space="0" w:color="000000"/>
              <w:bottom w:val="single" w:sz="8" w:space="0" w:color="000000"/>
              <w:right w:val="single" w:sz="8" w:space="0" w:color="000000"/>
            </w:tcBorders>
            <w:vAlign w:val="center"/>
          </w:tcPr>
          <w:p w14:paraId="3C927400" w14:textId="77777777" w:rsidR="00324D22" w:rsidRPr="00D81023" w:rsidRDefault="00324D22" w:rsidP="009963CD">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Pārvaldības pasākums</w:t>
            </w:r>
          </w:p>
        </w:tc>
        <w:tc>
          <w:tcPr>
            <w:tcW w:w="1014" w:type="pct"/>
            <w:gridSpan w:val="2"/>
            <w:tcBorders>
              <w:top w:val="single" w:sz="8" w:space="0" w:color="000000"/>
              <w:left w:val="single" w:sz="8" w:space="0" w:color="000000"/>
              <w:bottom w:val="single" w:sz="8" w:space="0" w:color="000000"/>
              <w:right w:val="single" w:sz="8" w:space="0" w:color="000000"/>
            </w:tcBorders>
            <w:vAlign w:val="center"/>
          </w:tcPr>
          <w:p w14:paraId="1B7C31A6" w14:textId="77777777" w:rsidR="00324D22" w:rsidRPr="00D81023" w:rsidRDefault="00324D22" w:rsidP="009963CD">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IS.D.OR.200. punkta a) apakšpunkta 4) punkts</w:t>
            </w:r>
          </w:p>
          <w:p w14:paraId="06896B33" w14:textId="77777777" w:rsidR="00324D22" w:rsidRPr="00D81023" w:rsidRDefault="00324D22" w:rsidP="009963CD">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IS.D.OR.215. punkta a) apakšpunkts</w:t>
            </w:r>
          </w:p>
          <w:p w14:paraId="60E2385A" w14:textId="77777777" w:rsidR="00324D22" w:rsidRPr="00D81023" w:rsidRDefault="00324D22" w:rsidP="009963CD">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IS.D.OR.215. e) apakšpunkts</w:t>
            </w:r>
          </w:p>
        </w:tc>
        <w:tc>
          <w:tcPr>
            <w:tcW w:w="702" w:type="pct"/>
            <w:tcBorders>
              <w:top w:val="single" w:sz="8" w:space="0" w:color="000000"/>
              <w:left w:val="single" w:sz="8" w:space="0" w:color="000000"/>
              <w:bottom w:val="single" w:sz="8" w:space="0" w:color="000000"/>
              <w:right w:val="single" w:sz="8" w:space="0" w:color="000000"/>
            </w:tcBorders>
            <w:shd w:val="clear" w:color="auto" w:fill="006FC0"/>
            <w:vAlign w:val="center"/>
          </w:tcPr>
          <w:p w14:paraId="2D13C228"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IDENTIFICĒT</w:t>
            </w:r>
          </w:p>
        </w:tc>
        <w:tc>
          <w:tcPr>
            <w:tcW w:w="546" w:type="pct"/>
            <w:gridSpan w:val="2"/>
            <w:tcBorders>
              <w:top w:val="single" w:sz="8" w:space="0" w:color="000000"/>
              <w:left w:val="single" w:sz="8" w:space="0" w:color="000000"/>
              <w:bottom w:val="single" w:sz="8" w:space="0" w:color="000000"/>
              <w:right w:val="single" w:sz="8" w:space="0" w:color="000000"/>
            </w:tcBorders>
            <w:vAlign w:val="center"/>
          </w:tcPr>
          <w:p w14:paraId="2F995C91"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ID.AM-3</w:t>
            </w:r>
          </w:p>
        </w:tc>
        <w:tc>
          <w:tcPr>
            <w:tcW w:w="389" w:type="pct"/>
            <w:tcBorders>
              <w:top w:val="single" w:sz="8" w:space="0" w:color="000000"/>
              <w:left w:val="single" w:sz="8" w:space="0" w:color="000000"/>
              <w:bottom w:val="single" w:sz="8" w:space="0" w:color="000000"/>
              <w:right w:val="single" w:sz="8" w:space="0" w:color="000000"/>
            </w:tcBorders>
            <w:vAlign w:val="center"/>
          </w:tcPr>
          <w:p w14:paraId="6834CD17"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7.4.</w:t>
            </w:r>
          </w:p>
        </w:tc>
        <w:tc>
          <w:tcPr>
            <w:tcW w:w="468" w:type="pct"/>
            <w:gridSpan w:val="2"/>
            <w:tcBorders>
              <w:top w:val="single" w:sz="8" w:space="0" w:color="000000"/>
              <w:left w:val="single" w:sz="8" w:space="0" w:color="000000"/>
              <w:bottom w:val="single" w:sz="8" w:space="0" w:color="000000"/>
              <w:right w:val="single" w:sz="8" w:space="0" w:color="000000"/>
            </w:tcBorders>
            <w:vAlign w:val="center"/>
          </w:tcPr>
          <w:p w14:paraId="7A88A6BA" w14:textId="42E5FA7B" w:rsidR="00411A4B"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A16.1.1</w:t>
            </w:r>
            <w:r w:rsidR="00D50632">
              <w:rPr>
                <w:rFonts w:ascii="Times New Roman" w:hAnsi="Times New Roman"/>
                <w:strike/>
                <w:color w:val="FF0000"/>
                <w:sz w:val="18"/>
                <w:szCs w:val="18"/>
              </w:rPr>
              <w:t>,</w:t>
            </w:r>
          </w:p>
          <w:p w14:paraId="58061FEB" w14:textId="41BFEA34"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A16.1.2</w:t>
            </w:r>
          </w:p>
        </w:tc>
        <w:tc>
          <w:tcPr>
            <w:tcW w:w="469" w:type="pct"/>
            <w:tcBorders>
              <w:top w:val="single" w:sz="8" w:space="0" w:color="000000"/>
              <w:left w:val="single" w:sz="8" w:space="0" w:color="000000"/>
              <w:bottom w:val="single" w:sz="8" w:space="0" w:color="000000"/>
            </w:tcBorders>
            <w:vAlign w:val="center"/>
          </w:tcPr>
          <w:p w14:paraId="2D4154FF" w14:textId="0BC71249" w:rsidR="00411A4B"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A5.28</w:t>
            </w:r>
            <w:r w:rsidR="00D50632">
              <w:rPr>
                <w:rFonts w:ascii="Times New Roman" w:hAnsi="Times New Roman"/>
                <w:strike/>
                <w:color w:val="FF0000"/>
                <w:sz w:val="18"/>
                <w:szCs w:val="18"/>
              </w:rPr>
              <w:t>,</w:t>
            </w:r>
          </w:p>
          <w:p w14:paraId="04191B76" w14:textId="7ABC84D8"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A6.8</w:t>
            </w:r>
          </w:p>
        </w:tc>
      </w:tr>
      <w:tr w:rsidR="00142FF1" w:rsidRPr="00D81023" w14:paraId="327EB4A6" w14:textId="77777777" w:rsidTr="00142FF1">
        <w:trPr>
          <w:gridBefore w:val="1"/>
          <w:wBefore w:w="8" w:type="pct"/>
          <w:trHeight w:val="1190"/>
        </w:trPr>
        <w:tc>
          <w:tcPr>
            <w:tcW w:w="858" w:type="pct"/>
            <w:tcBorders>
              <w:top w:val="single" w:sz="8" w:space="0" w:color="000000"/>
              <w:bottom w:val="single" w:sz="8" w:space="0" w:color="000000"/>
              <w:right w:val="single" w:sz="8" w:space="0" w:color="000000"/>
            </w:tcBorders>
            <w:vAlign w:val="center"/>
          </w:tcPr>
          <w:p w14:paraId="5C4C5A8A" w14:textId="77777777" w:rsidR="00324D22" w:rsidRPr="00D81023" w:rsidRDefault="00324D22" w:rsidP="009963CD">
            <w:pPr>
              <w:pStyle w:val="TableParagraph"/>
              <w:ind w:left="57" w:right="57"/>
              <w:rPr>
                <w:rFonts w:ascii="Times New Roman" w:hAnsi="Times New Roman" w:cs="Times New Roman"/>
                <w:noProof/>
                <w:sz w:val="18"/>
                <w:szCs w:val="18"/>
              </w:rPr>
            </w:pPr>
            <w:r w:rsidRPr="00D81023">
              <w:rPr>
                <w:rFonts w:ascii="Times New Roman" w:hAnsi="Times New Roman"/>
                <w:sz w:val="18"/>
                <w:szCs w:val="18"/>
              </w:rPr>
              <w:t>Nodrošināt, ka nolīgtās organizācijas ziņo par informācijas drošības notikumiem</w:t>
            </w:r>
          </w:p>
        </w:tc>
        <w:tc>
          <w:tcPr>
            <w:tcW w:w="544" w:type="pct"/>
            <w:gridSpan w:val="2"/>
            <w:tcBorders>
              <w:top w:val="single" w:sz="8" w:space="0" w:color="000000"/>
              <w:left w:val="single" w:sz="8" w:space="0" w:color="000000"/>
              <w:bottom w:val="single" w:sz="8" w:space="0" w:color="000000"/>
              <w:right w:val="single" w:sz="8" w:space="0" w:color="000000"/>
            </w:tcBorders>
            <w:vAlign w:val="center"/>
          </w:tcPr>
          <w:p w14:paraId="6C111FA9" w14:textId="77777777" w:rsidR="00324D22" w:rsidRPr="00D81023" w:rsidRDefault="00324D22" w:rsidP="009963CD">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Pārvaldības pasākums</w:t>
            </w:r>
          </w:p>
        </w:tc>
        <w:tc>
          <w:tcPr>
            <w:tcW w:w="1014" w:type="pct"/>
            <w:gridSpan w:val="2"/>
            <w:tcBorders>
              <w:top w:val="single" w:sz="8" w:space="0" w:color="000000"/>
              <w:left w:val="single" w:sz="8" w:space="0" w:color="000000"/>
              <w:bottom w:val="single" w:sz="8" w:space="0" w:color="000000"/>
              <w:right w:val="single" w:sz="8" w:space="0" w:color="000000"/>
            </w:tcBorders>
            <w:vAlign w:val="center"/>
          </w:tcPr>
          <w:p w14:paraId="135C2B81" w14:textId="77777777" w:rsidR="00324D22" w:rsidRPr="00D81023" w:rsidRDefault="00324D22" w:rsidP="009963CD">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IS.D.OR.215. punkta c) apakšpunkts</w:t>
            </w:r>
          </w:p>
        </w:tc>
        <w:tc>
          <w:tcPr>
            <w:tcW w:w="702" w:type="pct"/>
            <w:tcBorders>
              <w:top w:val="single" w:sz="8" w:space="0" w:color="000000"/>
              <w:left w:val="single" w:sz="8" w:space="0" w:color="000000"/>
              <w:bottom w:val="single" w:sz="8" w:space="0" w:color="000000"/>
              <w:right w:val="single" w:sz="8" w:space="0" w:color="000000"/>
            </w:tcBorders>
            <w:vAlign w:val="center"/>
          </w:tcPr>
          <w:p w14:paraId="38B10847" w14:textId="41466665" w:rsidR="00324D22" w:rsidRPr="00D81023" w:rsidRDefault="00324D22" w:rsidP="009963CD">
            <w:pPr>
              <w:pStyle w:val="TableParagraph"/>
              <w:ind w:left="57" w:right="57"/>
              <w:jc w:val="center"/>
              <w:rPr>
                <w:rFonts w:ascii="Times New Roman" w:hAnsi="Times New Roman" w:cs="Times New Roman"/>
                <w:noProof/>
                <w:color w:val="FF0000"/>
                <w:sz w:val="18"/>
                <w:szCs w:val="18"/>
              </w:rPr>
            </w:pPr>
            <w:r w:rsidRPr="00D81023">
              <w:rPr>
                <w:rFonts w:ascii="Times New Roman" w:hAnsi="Times New Roman"/>
                <w:color w:val="FF0000"/>
                <w:sz w:val="18"/>
                <w:szCs w:val="18"/>
              </w:rPr>
              <w:t>REAĢĒT</w:t>
            </w:r>
          </w:p>
        </w:tc>
        <w:tc>
          <w:tcPr>
            <w:tcW w:w="546" w:type="pct"/>
            <w:gridSpan w:val="2"/>
            <w:tcBorders>
              <w:top w:val="single" w:sz="8" w:space="0" w:color="000000"/>
              <w:left w:val="single" w:sz="8" w:space="0" w:color="000000"/>
              <w:bottom w:val="single" w:sz="8" w:space="0" w:color="000000"/>
              <w:right w:val="single" w:sz="8" w:space="0" w:color="000000"/>
            </w:tcBorders>
            <w:vAlign w:val="center"/>
          </w:tcPr>
          <w:p w14:paraId="1AD5840A"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RS.CO-2, RS.CO-4</w:t>
            </w:r>
          </w:p>
        </w:tc>
        <w:tc>
          <w:tcPr>
            <w:tcW w:w="389" w:type="pct"/>
            <w:tcBorders>
              <w:top w:val="single" w:sz="8" w:space="0" w:color="000000"/>
              <w:left w:val="single" w:sz="8" w:space="0" w:color="000000"/>
              <w:bottom w:val="single" w:sz="8" w:space="0" w:color="000000"/>
              <w:right w:val="single" w:sz="8" w:space="0" w:color="000000"/>
            </w:tcBorders>
            <w:vAlign w:val="center"/>
          </w:tcPr>
          <w:p w14:paraId="748C6933" w14:textId="184C46D7" w:rsidR="00324D22" w:rsidRPr="00D81023" w:rsidRDefault="00324D22" w:rsidP="009963CD">
            <w:pPr>
              <w:pStyle w:val="TableParagraph"/>
              <w:ind w:left="57" w:right="57"/>
              <w:jc w:val="center"/>
              <w:rPr>
                <w:rFonts w:ascii="Times New Roman" w:hAnsi="Times New Roman" w:cs="Times New Roman"/>
                <w:noProof/>
                <w:color w:val="FF0000"/>
                <w:sz w:val="18"/>
                <w:szCs w:val="18"/>
              </w:rPr>
            </w:pPr>
            <w:r w:rsidRPr="00D81023">
              <w:rPr>
                <w:rFonts w:ascii="Times New Roman" w:hAnsi="Times New Roman"/>
                <w:color w:val="FF0000"/>
                <w:sz w:val="18"/>
                <w:szCs w:val="18"/>
              </w:rPr>
              <w:t>7.4.</w:t>
            </w:r>
          </w:p>
        </w:tc>
        <w:tc>
          <w:tcPr>
            <w:tcW w:w="468" w:type="pct"/>
            <w:gridSpan w:val="2"/>
            <w:tcBorders>
              <w:top w:val="single" w:sz="8" w:space="0" w:color="000000"/>
              <w:left w:val="single" w:sz="8" w:space="0" w:color="000000"/>
              <w:bottom w:val="single" w:sz="8" w:space="0" w:color="000000"/>
              <w:right w:val="single" w:sz="8" w:space="0" w:color="000000"/>
            </w:tcBorders>
            <w:vAlign w:val="center"/>
          </w:tcPr>
          <w:p w14:paraId="035C8CED" w14:textId="16FABBF8"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A15.1.1</w:t>
            </w:r>
            <w:r w:rsidR="00D50632">
              <w:rPr>
                <w:rFonts w:ascii="Times New Roman" w:hAnsi="Times New Roman"/>
                <w:strike/>
                <w:color w:val="FF0000"/>
                <w:sz w:val="18"/>
                <w:szCs w:val="18"/>
              </w:rPr>
              <w:t>,</w:t>
            </w:r>
            <w:r w:rsidRPr="00D81023">
              <w:rPr>
                <w:rFonts w:ascii="Times New Roman" w:hAnsi="Times New Roman"/>
                <w:strike/>
                <w:color w:val="FF0000"/>
                <w:sz w:val="18"/>
                <w:szCs w:val="18"/>
              </w:rPr>
              <w:t xml:space="preserve"> A16.1.2</w:t>
            </w:r>
          </w:p>
        </w:tc>
        <w:tc>
          <w:tcPr>
            <w:tcW w:w="469" w:type="pct"/>
            <w:tcBorders>
              <w:top w:val="single" w:sz="8" w:space="0" w:color="000000"/>
              <w:left w:val="single" w:sz="8" w:space="0" w:color="000000"/>
              <w:bottom w:val="single" w:sz="8" w:space="0" w:color="000000"/>
            </w:tcBorders>
            <w:vAlign w:val="center"/>
          </w:tcPr>
          <w:p w14:paraId="0D91EEB1" w14:textId="2C09CC0C"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A5.19</w:t>
            </w:r>
            <w:r w:rsidR="00D50632">
              <w:rPr>
                <w:rFonts w:ascii="Times New Roman" w:hAnsi="Times New Roman"/>
                <w:strike/>
                <w:color w:val="FF0000"/>
                <w:sz w:val="18"/>
                <w:szCs w:val="18"/>
              </w:rPr>
              <w:t>,</w:t>
            </w:r>
            <w:r w:rsidRPr="00D81023">
              <w:rPr>
                <w:rFonts w:ascii="Times New Roman" w:hAnsi="Times New Roman"/>
                <w:strike/>
                <w:color w:val="FF0000"/>
                <w:sz w:val="18"/>
                <w:szCs w:val="18"/>
              </w:rPr>
              <w:t xml:space="preserve"> A6.8</w:t>
            </w:r>
          </w:p>
        </w:tc>
      </w:tr>
      <w:tr w:rsidR="00142FF1" w:rsidRPr="00D81023" w14:paraId="5B6FF265" w14:textId="77777777" w:rsidTr="00142FF1">
        <w:trPr>
          <w:gridBefore w:val="1"/>
          <w:wBefore w:w="8" w:type="pct"/>
          <w:trHeight w:val="1576"/>
        </w:trPr>
        <w:tc>
          <w:tcPr>
            <w:tcW w:w="858" w:type="pct"/>
            <w:vMerge w:val="restart"/>
            <w:tcBorders>
              <w:top w:val="single" w:sz="8" w:space="0" w:color="000000"/>
              <w:bottom w:val="single" w:sz="8" w:space="0" w:color="000000"/>
              <w:right w:val="single" w:sz="8" w:space="0" w:color="000000"/>
            </w:tcBorders>
            <w:vAlign w:val="center"/>
          </w:tcPr>
          <w:p w14:paraId="07F3D128" w14:textId="5BFDE464" w:rsidR="00324D22" w:rsidRPr="00D81023" w:rsidRDefault="00324D22" w:rsidP="009963CD">
            <w:pPr>
              <w:pStyle w:val="TableParagraph"/>
              <w:ind w:left="57" w:right="57"/>
              <w:rPr>
                <w:rFonts w:ascii="Times New Roman" w:hAnsi="Times New Roman" w:cs="Times New Roman"/>
                <w:noProof/>
                <w:sz w:val="18"/>
                <w:szCs w:val="18"/>
              </w:rPr>
            </w:pPr>
            <w:r w:rsidRPr="00D81023">
              <w:rPr>
                <w:rFonts w:ascii="Times New Roman" w:hAnsi="Times New Roman"/>
                <w:sz w:val="18"/>
                <w:szCs w:val="18"/>
              </w:rPr>
              <w:t>Analizēt iekšēji paziņotos atgadījumus, lai identificētu informācijas drošības notikumus, incidentus un ievainojamības</w:t>
            </w:r>
          </w:p>
        </w:tc>
        <w:tc>
          <w:tcPr>
            <w:tcW w:w="544" w:type="pct"/>
            <w:gridSpan w:val="2"/>
            <w:vMerge w:val="restart"/>
            <w:tcBorders>
              <w:top w:val="single" w:sz="8" w:space="0" w:color="000000"/>
              <w:left w:val="single" w:sz="8" w:space="0" w:color="000000"/>
              <w:bottom w:val="single" w:sz="8" w:space="0" w:color="000000"/>
              <w:right w:val="single" w:sz="8" w:space="0" w:color="000000"/>
            </w:tcBorders>
            <w:vAlign w:val="center"/>
          </w:tcPr>
          <w:p w14:paraId="5E7C559B" w14:textId="77777777" w:rsidR="00324D22" w:rsidRPr="00D81023" w:rsidRDefault="00324D22" w:rsidP="009963CD">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Darbības pasākums</w:t>
            </w:r>
          </w:p>
        </w:tc>
        <w:tc>
          <w:tcPr>
            <w:tcW w:w="1014" w:type="pct"/>
            <w:gridSpan w:val="2"/>
            <w:vMerge w:val="restart"/>
            <w:tcBorders>
              <w:top w:val="single" w:sz="8" w:space="0" w:color="000000"/>
              <w:left w:val="single" w:sz="8" w:space="0" w:color="000000"/>
              <w:bottom w:val="single" w:sz="8" w:space="0" w:color="000000"/>
              <w:right w:val="single" w:sz="8" w:space="0" w:color="000000"/>
            </w:tcBorders>
            <w:vAlign w:val="center"/>
          </w:tcPr>
          <w:p w14:paraId="6EFC629F" w14:textId="77777777" w:rsidR="00324D22" w:rsidRPr="00D81023" w:rsidRDefault="00324D22" w:rsidP="009963CD">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IS.D.OR.215. punkta b) apakšpunkta 1) daļa – b) apakšpunkta 3) daļa</w:t>
            </w:r>
          </w:p>
        </w:tc>
        <w:tc>
          <w:tcPr>
            <w:tcW w:w="702" w:type="pct"/>
            <w:tcBorders>
              <w:top w:val="single" w:sz="8" w:space="0" w:color="000000"/>
              <w:left w:val="single" w:sz="8" w:space="0" w:color="000000"/>
              <w:bottom w:val="single" w:sz="8" w:space="0" w:color="000000"/>
              <w:right w:val="single" w:sz="8" w:space="0" w:color="000000"/>
            </w:tcBorders>
            <w:shd w:val="clear" w:color="auto" w:fill="006FC0"/>
            <w:vAlign w:val="center"/>
          </w:tcPr>
          <w:p w14:paraId="4DEFCCFA"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IDENTIFICĒT</w:t>
            </w:r>
          </w:p>
        </w:tc>
        <w:tc>
          <w:tcPr>
            <w:tcW w:w="546" w:type="pct"/>
            <w:gridSpan w:val="2"/>
            <w:tcBorders>
              <w:top w:val="single" w:sz="8" w:space="0" w:color="000000"/>
              <w:left w:val="single" w:sz="8" w:space="0" w:color="000000"/>
              <w:bottom w:val="single" w:sz="8" w:space="0" w:color="000000"/>
              <w:right w:val="single" w:sz="8" w:space="0" w:color="000000"/>
            </w:tcBorders>
            <w:vAlign w:val="center"/>
          </w:tcPr>
          <w:p w14:paraId="287852AE"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ID.RA-1</w:t>
            </w:r>
          </w:p>
        </w:tc>
        <w:tc>
          <w:tcPr>
            <w:tcW w:w="389" w:type="pct"/>
            <w:vMerge w:val="restart"/>
            <w:tcBorders>
              <w:top w:val="single" w:sz="8" w:space="0" w:color="000000"/>
              <w:left w:val="single" w:sz="8" w:space="0" w:color="000000"/>
              <w:bottom w:val="single" w:sz="8" w:space="0" w:color="000000"/>
              <w:right w:val="single" w:sz="8" w:space="0" w:color="000000"/>
            </w:tcBorders>
            <w:vAlign w:val="center"/>
          </w:tcPr>
          <w:p w14:paraId="6DE5D529" w14:textId="11A23051" w:rsidR="00324D22" w:rsidRPr="00D81023" w:rsidRDefault="00DF0488" w:rsidP="009963CD">
            <w:pPr>
              <w:pStyle w:val="TableParagraph"/>
              <w:ind w:left="57" w:right="57"/>
              <w:jc w:val="center"/>
              <w:rPr>
                <w:rFonts w:ascii="Times New Roman" w:hAnsi="Times New Roman" w:cs="Times New Roman"/>
                <w:noProof/>
                <w:sz w:val="18"/>
                <w:szCs w:val="18"/>
              </w:rPr>
            </w:pPr>
            <w:r w:rsidRPr="00D81023">
              <w:rPr>
                <w:rFonts w:ascii="Times New Roman" w:hAnsi="Times New Roman"/>
                <w:color w:val="EE0000"/>
                <w:sz w:val="18"/>
                <w:szCs w:val="18"/>
              </w:rPr>
              <w:t>–</w:t>
            </w:r>
          </w:p>
        </w:tc>
        <w:tc>
          <w:tcPr>
            <w:tcW w:w="468" w:type="pct"/>
            <w:gridSpan w:val="2"/>
            <w:vMerge w:val="restart"/>
            <w:tcBorders>
              <w:top w:val="single" w:sz="8" w:space="0" w:color="000000"/>
              <w:left w:val="single" w:sz="8" w:space="0" w:color="000000"/>
              <w:bottom w:val="single" w:sz="8" w:space="0" w:color="000000"/>
              <w:right w:val="single" w:sz="8" w:space="0" w:color="000000"/>
            </w:tcBorders>
            <w:vAlign w:val="center"/>
          </w:tcPr>
          <w:p w14:paraId="3798C307" w14:textId="37701908" w:rsidR="00411A4B"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A12.6.1</w:t>
            </w:r>
            <w:r w:rsidR="00D50632">
              <w:rPr>
                <w:rFonts w:ascii="Times New Roman" w:hAnsi="Times New Roman"/>
                <w:strike/>
                <w:color w:val="FF0000"/>
                <w:sz w:val="18"/>
                <w:szCs w:val="18"/>
              </w:rPr>
              <w:t>,</w:t>
            </w:r>
          </w:p>
          <w:p w14:paraId="14520F8A" w14:textId="627D2C4F" w:rsidR="00411A4B"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A16.1.1</w:t>
            </w:r>
            <w:r w:rsidR="00D50632">
              <w:rPr>
                <w:rFonts w:ascii="Times New Roman" w:hAnsi="Times New Roman"/>
                <w:strike/>
                <w:color w:val="FF0000"/>
                <w:sz w:val="18"/>
                <w:szCs w:val="18"/>
              </w:rPr>
              <w:t>,</w:t>
            </w:r>
          </w:p>
          <w:p w14:paraId="23ACE78C"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A16.1.4</w:t>
            </w:r>
          </w:p>
          <w:p w14:paraId="7093DA5F" w14:textId="6A1A76F2" w:rsidR="00411A4B" w:rsidRPr="00D81023" w:rsidRDefault="00411A4B" w:rsidP="009963CD">
            <w:pPr>
              <w:pStyle w:val="TableParagraph"/>
              <w:ind w:left="57" w:right="57"/>
              <w:jc w:val="center"/>
              <w:rPr>
                <w:rFonts w:ascii="Times New Roman" w:hAnsi="Times New Roman" w:cs="Times New Roman"/>
                <w:strike/>
                <w:noProof/>
                <w:color w:val="FF0000"/>
                <w:sz w:val="18"/>
                <w:szCs w:val="18"/>
              </w:rPr>
            </w:pPr>
          </w:p>
        </w:tc>
        <w:tc>
          <w:tcPr>
            <w:tcW w:w="469" w:type="pct"/>
            <w:vMerge w:val="restart"/>
            <w:tcBorders>
              <w:top w:val="single" w:sz="8" w:space="0" w:color="000000"/>
              <w:left w:val="single" w:sz="8" w:space="0" w:color="000000"/>
              <w:bottom w:val="single" w:sz="8" w:space="0" w:color="000000"/>
            </w:tcBorders>
            <w:vAlign w:val="center"/>
          </w:tcPr>
          <w:p w14:paraId="29C6C1FC" w14:textId="7719BBD2" w:rsidR="00411A4B"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A8.8</w:t>
            </w:r>
            <w:r w:rsidR="00D50632">
              <w:rPr>
                <w:rFonts w:ascii="Times New Roman" w:hAnsi="Times New Roman"/>
                <w:strike/>
                <w:color w:val="FF0000"/>
                <w:sz w:val="18"/>
                <w:szCs w:val="18"/>
              </w:rPr>
              <w:t>,</w:t>
            </w:r>
          </w:p>
          <w:p w14:paraId="4377BF36" w14:textId="3147616C" w:rsidR="00411A4B"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5,24.</w:t>
            </w:r>
            <w:r w:rsidR="00D50632">
              <w:rPr>
                <w:rFonts w:ascii="Times New Roman" w:hAnsi="Times New Roman"/>
                <w:strike/>
                <w:color w:val="FF0000"/>
                <w:sz w:val="18"/>
                <w:szCs w:val="18"/>
              </w:rPr>
              <w:t>,</w:t>
            </w:r>
          </w:p>
          <w:p w14:paraId="6F884FF2" w14:textId="030A76AF"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A5.25</w:t>
            </w:r>
          </w:p>
        </w:tc>
      </w:tr>
      <w:tr w:rsidR="00142FF1" w:rsidRPr="00D81023" w14:paraId="5446D1BB" w14:textId="77777777" w:rsidTr="00142FF1">
        <w:trPr>
          <w:gridBefore w:val="1"/>
          <w:wBefore w:w="8" w:type="pct"/>
          <w:trHeight w:val="1235"/>
        </w:trPr>
        <w:tc>
          <w:tcPr>
            <w:tcW w:w="858" w:type="pct"/>
            <w:vMerge/>
            <w:tcBorders>
              <w:top w:val="nil"/>
              <w:bottom w:val="single" w:sz="8" w:space="0" w:color="000000"/>
              <w:right w:val="single" w:sz="8" w:space="0" w:color="000000"/>
            </w:tcBorders>
            <w:vAlign w:val="center"/>
          </w:tcPr>
          <w:p w14:paraId="70B2F3B7" w14:textId="77777777" w:rsidR="00324D22" w:rsidRPr="00D81023" w:rsidRDefault="00324D22" w:rsidP="009963CD">
            <w:pPr>
              <w:ind w:left="57" w:right="57"/>
              <w:rPr>
                <w:rFonts w:ascii="Times New Roman" w:hAnsi="Times New Roman" w:cs="Times New Roman"/>
                <w:noProof/>
                <w:sz w:val="18"/>
                <w:szCs w:val="18"/>
              </w:rPr>
            </w:pPr>
          </w:p>
        </w:tc>
        <w:tc>
          <w:tcPr>
            <w:tcW w:w="544" w:type="pct"/>
            <w:gridSpan w:val="2"/>
            <w:vMerge/>
            <w:tcBorders>
              <w:top w:val="nil"/>
              <w:left w:val="single" w:sz="8" w:space="0" w:color="000000"/>
              <w:bottom w:val="single" w:sz="8" w:space="0" w:color="000000"/>
              <w:right w:val="single" w:sz="8" w:space="0" w:color="000000"/>
            </w:tcBorders>
            <w:vAlign w:val="center"/>
          </w:tcPr>
          <w:p w14:paraId="1C3CAA52" w14:textId="77777777" w:rsidR="00324D22" w:rsidRPr="00D81023" w:rsidRDefault="00324D22" w:rsidP="009963CD">
            <w:pPr>
              <w:ind w:left="57" w:right="57"/>
              <w:jc w:val="center"/>
              <w:rPr>
                <w:rFonts w:ascii="Times New Roman" w:hAnsi="Times New Roman" w:cs="Times New Roman"/>
                <w:noProof/>
                <w:sz w:val="18"/>
                <w:szCs w:val="18"/>
              </w:rPr>
            </w:pPr>
          </w:p>
        </w:tc>
        <w:tc>
          <w:tcPr>
            <w:tcW w:w="1014" w:type="pct"/>
            <w:gridSpan w:val="2"/>
            <w:vMerge/>
            <w:tcBorders>
              <w:top w:val="nil"/>
              <w:left w:val="single" w:sz="8" w:space="0" w:color="000000"/>
              <w:bottom w:val="single" w:sz="8" w:space="0" w:color="000000"/>
              <w:right w:val="single" w:sz="8" w:space="0" w:color="000000"/>
            </w:tcBorders>
            <w:vAlign w:val="center"/>
          </w:tcPr>
          <w:p w14:paraId="5E5EC28F" w14:textId="77777777" w:rsidR="00324D22" w:rsidRPr="00D81023" w:rsidRDefault="00324D22" w:rsidP="009963CD">
            <w:pPr>
              <w:ind w:left="57" w:right="57"/>
              <w:jc w:val="center"/>
              <w:rPr>
                <w:rFonts w:ascii="Times New Roman" w:hAnsi="Times New Roman" w:cs="Times New Roman"/>
                <w:noProof/>
                <w:sz w:val="18"/>
                <w:szCs w:val="18"/>
              </w:rPr>
            </w:pPr>
          </w:p>
        </w:tc>
        <w:tc>
          <w:tcPr>
            <w:tcW w:w="702" w:type="pct"/>
            <w:tcBorders>
              <w:top w:val="single" w:sz="8" w:space="0" w:color="000000"/>
              <w:left w:val="single" w:sz="8" w:space="0" w:color="000000"/>
              <w:bottom w:val="single" w:sz="8" w:space="0" w:color="000000"/>
              <w:right w:val="single" w:sz="8" w:space="0" w:color="000000"/>
            </w:tcBorders>
            <w:shd w:val="clear" w:color="auto" w:fill="FFFF00"/>
            <w:vAlign w:val="center"/>
          </w:tcPr>
          <w:p w14:paraId="199DE0ED"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ATKLĀT</w:t>
            </w:r>
          </w:p>
        </w:tc>
        <w:tc>
          <w:tcPr>
            <w:tcW w:w="546" w:type="pct"/>
            <w:gridSpan w:val="2"/>
            <w:tcBorders>
              <w:top w:val="single" w:sz="8" w:space="0" w:color="000000"/>
              <w:left w:val="single" w:sz="8" w:space="0" w:color="000000"/>
              <w:bottom w:val="single" w:sz="8" w:space="0" w:color="000000"/>
              <w:right w:val="single" w:sz="8" w:space="0" w:color="000000"/>
            </w:tcBorders>
            <w:vAlign w:val="center"/>
          </w:tcPr>
          <w:p w14:paraId="3036531D" w14:textId="0EE5AF9F" w:rsidR="00411A4B"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DE.AE-2</w:t>
            </w:r>
            <w:r w:rsidR="00D50632">
              <w:rPr>
                <w:rFonts w:ascii="Times New Roman" w:hAnsi="Times New Roman"/>
                <w:strike/>
                <w:color w:val="FF0000"/>
                <w:sz w:val="18"/>
                <w:szCs w:val="18"/>
              </w:rPr>
              <w:t>,</w:t>
            </w:r>
          </w:p>
          <w:p w14:paraId="5B9B8448" w14:textId="1C8F1046" w:rsidR="00411A4B"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DE.AE-3</w:t>
            </w:r>
            <w:r w:rsidR="00D50632">
              <w:rPr>
                <w:rFonts w:ascii="Times New Roman" w:hAnsi="Times New Roman"/>
                <w:strike/>
                <w:color w:val="FF0000"/>
                <w:sz w:val="18"/>
                <w:szCs w:val="18"/>
              </w:rPr>
              <w:t>,</w:t>
            </w:r>
          </w:p>
          <w:p w14:paraId="739AE0BB" w14:textId="61A03EF1"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DE.AE-5</w:t>
            </w:r>
          </w:p>
        </w:tc>
        <w:tc>
          <w:tcPr>
            <w:tcW w:w="389" w:type="pct"/>
            <w:vMerge/>
            <w:tcBorders>
              <w:top w:val="nil"/>
              <w:left w:val="single" w:sz="8" w:space="0" w:color="000000"/>
              <w:bottom w:val="single" w:sz="8" w:space="0" w:color="000000"/>
              <w:right w:val="single" w:sz="8" w:space="0" w:color="000000"/>
            </w:tcBorders>
            <w:vAlign w:val="center"/>
          </w:tcPr>
          <w:p w14:paraId="17AC4CE3" w14:textId="77777777" w:rsidR="00324D22" w:rsidRPr="00D81023" w:rsidRDefault="00324D22" w:rsidP="009963CD">
            <w:pPr>
              <w:ind w:left="57" w:right="57"/>
              <w:jc w:val="center"/>
              <w:rPr>
                <w:rFonts w:ascii="Times New Roman" w:hAnsi="Times New Roman" w:cs="Times New Roman"/>
                <w:noProof/>
                <w:sz w:val="18"/>
                <w:szCs w:val="18"/>
              </w:rPr>
            </w:pPr>
          </w:p>
        </w:tc>
        <w:tc>
          <w:tcPr>
            <w:tcW w:w="468" w:type="pct"/>
            <w:gridSpan w:val="2"/>
            <w:vMerge/>
            <w:tcBorders>
              <w:top w:val="nil"/>
              <w:left w:val="single" w:sz="8" w:space="0" w:color="000000"/>
              <w:bottom w:val="single" w:sz="8" w:space="0" w:color="000000"/>
              <w:right w:val="single" w:sz="8" w:space="0" w:color="000000"/>
            </w:tcBorders>
            <w:vAlign w:val="center"/>
          </w:tcPr>
          <w:p w14:paraId="480E6A1F" w14:textId="77777777" w:rsidR="00324D22" w:rsidRPr="00D81023" w:rsidRDefault="00324D22" w:rsidP="009963CD">
            <w:pPr>
              <w:ind w:left="57" w:right="57"/>
              <w:jc w:val="center"/>
              <w:rPr>
                <w:rFonts w:ascii="Times New Roman" w:hAnsi="Times New Roman" w:cs="Times New Roman"/>
                <w:noProof/>
                <w:sz w:val="18"/>
                <w:szCs w:val="18"/>
              </w:rPr>
            </w:pPr>
          </w:p>
        </w:tc>
        <w:tc>
          <w:tcPr>
            <w:tcW w:w="469" w:type="pct"/>
            <w:vMerge/>
            <w:tcBorders>
              <w:top w:val="nil"/>
              <w:left w:val="single" w:sz="8" w:space="0" w:color="000000"/>
              <w:bottom w:val="single" w:sz="8" w:space="0" w:color="000000"/>
            </w:tcBorders>
            <w:vAlign w:val="center"/>
          </w:tcPr>
          <w:p w14:paraId="6C09EFF1" w14:textId="77777777" w:rsidR="00324D22" w:rsidRPr="00D81023" w:rsidRDefault="00324D22" w:rsidP="009963CD">
            <w:pPr>
              <w:ind w:left="57" w:right="57"/>
              <w:jc w:val="center"/>
              <w:rPr>
                <w:rFonts w:ascii="Times New Roman" w:hAnsi="Times New Roman" w:cs="Times New Roman"/>
                <w:noProof/>
                <w:sz w:val="18"/>
                <w:szCs w:val="18"/>
              </w:rPr>
            </w:pPr>
          </w:p>
        </w:tc>
      </w:tr>
      <w:tr w:rsidR="00142FF1" w:rsidRPr="00D81023" w14:paraId="71C5FC9D" w14:textId="77777777" w:rsidTr="00142FF1">
        <w:trPr>
          <w:gridBefore w:val="1"/>
          <w:wBefore w:w="8" w:type="pct"/>
          <w:trHeight w:val="1171"/>
        </w:trPr>
        <w:tc>
          <w:tcPr>
            <w:tcW w:w="858" w:type="pct"/>
            <w:vMerge w:val="restart"/>
            <w:tcBorders>
              <w:top w:val="single" w:sz="8" w:space="0" w:color="000000"/>
              <w:bottom w:val="single" w:sz="8" w:space="0" w:color="000000"/>
              <w:right w:val="single" w:sz="8" w:space="0" w:color="000000"/>
            </w:tcBorders>
            <w:vAlign w:val="center"/>
          </w:tcPr>
          <w:p w14:paraId="3BE8E367" w14:textId="77777777" w:rsidR="00324D22" w:rsidRPr="00D81023" w:rsidRDefault="00324D22" w:rsidP="009963CD">
            <w:pPr>
              <w:pStyle w:val="TableParagraph"/>
              <w:ind w:left="57" w:right="57"/>
              <w:rPr>
                <w:rFonts w:ascii="Times New Roman" w:hAnsi="Times New Roman" w:cs="Times New Roman"/>
                <w:noProof/>
                <w:sz w:val="18"/>
                <w:szCs w:val="18"/>
              </w:rPr>
            </w:pPr>
            <w:r w:rsidRPr="00D81023">
              <w:rPr>
                <w:rFonts w:ascii="Times New Roman" w:hAnsi="Times New Roman"/>
                <w:sz w:val="18"/>
                <w:szCs w:val="18"/>
              </w:rPr>
              <w:t>Īstenot pasākumus, lai procesos un darbībās atklātu informācijas drošības notikumus, kas var potenciāli ietekmēt aviācijas drošumu</w:t>
            </w:r>
          </w:p>
        </w:tc>
        <w:tc>
          <w:tcPr>
            <w:tcW w:w="544" w:type="pct"/>
            <w:gridSpan w:val="2"/>
            <w:vMerge w:val="restart"/>
            <w:tcBorders>
              <w:top w:val="single" w:sz="8" w:space="0" w:color="000000"/>
              <w:left w:val="single" w:sz="8" w:space="0" w:color="000000"/>
              <w:bottom w:val="single" w:sz="8" w:space="0" w:color="000000"/>
              <w:right w:val="single" w:sz="8" w:space="0" w:color="000000"/>
            </w:tcBorders>
            <w:vAlign w:val="center"/>
          </w:tcPr>
          <w:p w14:paraId="114817BB" w14:textId="77777777" w:rsidR="00324D22" w:rsidRPr="00D81023" w:rsidRDefault="00324D22" w:rsidP="009963CD">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Darbības pasākums</w:t>
            </w:r>
          </w:p>
        </w:tc>
        <w:tc>
          <w:tcPr>
            <w:tcW w:w="1014" w:type="pct"/>
            <w:gridSpan w:val="2"/>
            <w:vMerge w:val="restart"/>
            <w:tcBorders>
              <w:top w:val="single" w:sz="8" w:space="0" w:color="000000"/>
              <w:left w:val="single" w:sz="8" w:space="0" w:color="000000"/>
              <w:bottom w:val="single" w:sz="8" w:space="0" w:color="000000"/>
              <w:right w:val="single" w:sz="8" w:space="0" w:color="000000"/>
            </w:tcBorders>
            <w:vAlign w:val="center"/>
          </w:tcPr>
          <w:p w14:paraId="3FAECE2B" w14:textId="77777777" w:rsidR="00324D22" w:rsidRPr="00D81023" w:rsidRDefault="00324D22" w:rsidP="009963CD">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IS.D.OR.220. punkta a) apakšpunkts</w:t>
            </w:r>
          </w:p>
        </w:tc>
        <w:tc>
          <w:tcPr>
            <w:tcW w:w="702" w:type="pct"/>
            <w:tcBorders>
              <w:top w:val="single" w:sz="8" w:space="0" w:color="000000"/>
              <w:left w:val="single" w:sz="8" w:space="0" w:color="000000"/>
              <w:bottom w:val="single" w:sz="8" w:space="0" w:color="000000"/>
              <w:right w:val="single" w:sz="8" w:space="0" w:color="000000"/>
            </w:tcBorders>
            <w:shd w:val="clear" w:color="auto" w:fill="FFFF00"/>
            <w:vAlign w:val="center"/>
          </w:tcPr>
          <w:p w14:paraId="1900BE82"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ATKLĀT</w:t>
            </w:r>
          </w:p>
        </w:tc>
        <w:tc>
          <w:tcPr>
            <w:tcW w:w="546" w:type="pct"/>
            <w:gridSpan w:val="2"/>
            <w:tcBorders>
              <w:top w:val="single" w:sz="8" w:space="0" w:color="000000"/>
              <w:left w:val="single" w:sz="8" w:space="0" w:color="000000"/>
              <w:bottom w:val="single" w:sz="8" w:space="0" w:color="000000"/>
              <w:right w:val="single" w:sz="8" w:space="0" w:color="000000"/>
            </w:tcBorders>
            <w:vAlign w:val="center"/>
          </w:tcPr>
          <w:p w14:paraId="5305A148" w14:textId="132226C2" w:rsidR="00411A4B"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DE.AE</w:t>
            </w:r>
            <w:r w:rsidR="00D50632">
              <w:rPr>
                <w:rFonts w:ascii="Times New Roman" w:hAnsi="Times New Roman"/>
                <w:strike/>
                <w:color w:val="FF0000"/>
                <w:sz w:val="18"/>
                <w:szCs w:val="18"/>
              </w:rPr>
              <w:t>,</w:t>
            </w:r>
          </w:p>
          <w:p w14:paraId="0798E56E" w14:textId="2035AD81" w:rsidR="00411A4B"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DE.CM</w:t>
            </w:r>
            <w:r w:rsidR="00D50632">
              <w:rPr>
                <w:rFonts w:ascii="Times New Roman" w:hAnsi="Times New Roman"/>
                <w:strike/>
                <w:color w:val="FF0000"/>
                <w:sz w:val="18"/>
                <w:szCs w:val="18"/>
              </w:rPr>
              <w:t>,</w:t>
            </w:r>
          </w:p>
          <w:p w14:paraId="2C70B019" w14:textId="6D62EFDD"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DE.DP</w:t>
            </w:r>
          </w:p>
        </w:tc>
        <w:tc>
          <w:tcPr>
            <w:tcW w:w="389" w:type="pct"/>
            <w:vMerge w:val="restart"/>
            <w:tcBorders>
              <w:top w:val="single" w:sz="8" w:space="0" w:color="000000"/>
              <w:left w:val="single" w:sz="8" w:space="0" w:color="000000"/>
              <w:bottom w:val="single" w:sz="8" w:space="0" w:color="000000"/>
              <w:right w:val="single" w:sz="8" w:space="0" w:color="000000"/>
            </w:tcBorders>
            <w:vAlign w:val="center"/>
          </w:tcPr>
          <w:p w14:paraId="0D0BD866" w14:textId="6C451CB8" w:rsidR="00324D22" w:rsidRPr="00D81023" w:rsidRDefault="00DF0488" w:rsidP="009963CD">
            <w:pPr>
              <w:pStyle w:val="TableParagraph"/>
              <w:ind w:left="57" w:right="57"/>
              <w:jc w:val="center"/>
              <w:rPr>
                <w:rFonts w:ascii="Times New Roman" w:hAnsi="Times New Roman" w:cs="Times New Roman"/>
                <w:noProof/>
                <w:sz w:val="18"/>
                <w:szCs w:val="18"/>
              </w:rPr>
            </w:pPr>
            <w:r w:rsidRPr="00D81023">
              <w:rPr>
                <w:rFonts w:ascii="Times New Roman" w:hAnsi="Times New Roman"/>
                <w:color w:val="EE0000"/>
                <w:sz w:val="18"/>
                <w:szCs w:val="18"/>
              </w:rPr>
              <w:t>–</w:t>
            </w:r>
          </w:p>
        </w:tc>
        <w:tc>
          <w:tcPr>
            <w:tcW w:w="468" w:type="pct"/>
            <w:gridSpan w:val="2"/>
            <w:vMerge w:val="restart"/>
            <w:tcBorders>
              <w:top w:val="single" w:sz="8" w:space="0" w:color="000000"/>
              <w:left w:val="single" w:sz="8" w:space="0" w:color="000000"/>
              <w:bottom w:val="single" w:sz="8" w:space="0" w:color="000000"/>
              <w:right w:val="single" w:sz="8" w:space="0" w:color="000000"/>
            </w:tcBorders>
            <w:vAlign w:val="center"/>
          </w:tcPr>
          <w:p w14:paraId="2868FE2E" w14:textId="1A714913" w:rsidR="00411A4B"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A11.1.2</w:t>
            </w:r>
            <w:r w:rsidR="00D50632">
              <w:rPr>
                <w:rFonts w:ascii="Times New Roman" w:hAnsi="Times New Roman"/>
                <w:strike/>
                <w:color w:val="FF0000"/>
                <w:sz w:val="18"/>
                <w:szCs w:val="18"/>
              </w:rPr>
              <w:t>,</w:t>
            </w:r>
          </w:p>
          <w:p w14:paraId="56EF444A" w14:textId="070D1368" w:rsidR="00411A4B"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A12.4.1</w:t>
            </w:r>
            <w:r w:rsidR="00D50632">
              <w:rPr>
                <w:rFonts w:ascii="Times New Roman" w:hAnsi="Times New Roman"/>
                <w:strike/>
                <w:color w:val="FF0000"/>
                <w:sz w:val="18"/>
                <w:szCs w:val="18"/>
              </w:rPr>
              <w:t>,</w:t>
            </w:r>
          </w:p>
          <w:p w14:paraId="7231ECAB" w14:textId="1BAE246C" w:rsidR="00411A4B"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A12.6.1</w:t>
            </w:r>
            <w:r w:rsidR="00D50632">
              <w:rPr>
                <w:rFonts w:ascii="Times New Roman" w:hAnsi="Times New Roman"/>
                <w:strike/>
                <w:color w:val="FF0000"/>
                <w:sz w:val="18"/>
                <w:szCs w:val="18"/>
              </w:rPr>
              <w:t>,</w:t>
            </w:r>
          </w:p>
          <w:p w14:paraId="531C279A" w14:textId="02B7FA16" w:rsidR="00411A4B"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A16.1.1</w:t>
            </w:r>
            <w:r w:rsidR="00D50632">
              <w:rPr>
                <w:rFonts w:ascii="Times New Roman" w:hAnsi="Times New Roman"/>
                <w:strike/>
                <w:color w:val="FF0000"/>
                <w:sz w:val="18"/>
                <w:szCs w:val="18"/>
              </w:rPr>
              <w:t>,</w:t>
            </w:r>
          </w:p>
          <w:p w14:paraId="5C20C719" w14:textId="6701CFF8" w:rsidR="00411A4B"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A16.1.2</w:t>
            </w:r>
            <w:r w:rsidR="00D50632">
              <w:rPr>
                <w:rFonts w:ascii="Times New Roman" w:hAnsi="Times New Roman"/>
                <w:strike/>
                <w:color w:val="FF0000"/>
                <w:sz w:val="18"/>
                <w:szCs w:val="18"/>
              </w:rPr>
              <w:t>,</w:t>
            </w:r>
          </w:p>
          <w:p w14:paraId="1759E733" w14:textId="4B943CDB" w:rsidR="00411A4B"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A16.1.3</w:t>
            </w:r>
            <w:r w:rsidR="00D50632">
              <w:rPr>
                <w:rFonts w:ascii="Times New Roman" w:hAnsi="Times New Roman"/>
                <w:strike/>
                <w:color w:val="FF0000"/>
                <w:sz w:val="18"/>
                <w:szCs w:val="18"/>
              </w:rPr>
              <w:t>,</w:t>
            </w:r>
          </w:p>
          <w:p w14:paraId="1A796C97" w14:textId="10EF6D49"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A16.1.4</w:t>
            </w:r>
            <w:r w:rsidR="00D50632">
              <w:rPr>
                <w:rFonts w:ascii="Times New Roman" w:hAnsi="Times New Roman"/>
                <w:strike/>
                <w:color w:val="FF0000"/>
                <w:sz w:val="18"/>
                <w:szCs w:val="18"/>
              </w:rPr>
              <w:t>,</w:t>
            </w:r>
          </w:p>
          <w:p w14:paraId="3F47A4C9"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A16.1.5</w:t>
            </w:r>
          </w:p>
        </w:tc>
        <w:tc>
          <w:tcPr>
            <w:tcW w:w="469" w:type="pct"/>
            <w:vMerge w:val="restart"/>
            <w:tcBorders>
              <w:top w:val="single" w:sz="8" w:space="0" w:color="000000"/>
              <w:left w:val="single" w:sz="8" w:space="0" w:color="000000"/>
              <w:bottom w:val="single" w:sz="8" w:space="0" w:color="000000"/>
            </w:tcBorders>
            <w:vAlign w:val="center"/>
          </w:tcPr>
          <w:p w14:paraId="594989BB" w14:textId="4C40472F" w:rsidR="00411A4B"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A7.2</w:t>
            </w:r>
            <w:r w:rsidR="00D50632">
              <w:rPr>
                <w:rFonts w:ascii="Times New Roman" w:hAnsi="Times New Roman"/>
                <w:strike/>
                <w:color w:val="FF0000"/>
                <w:sz w:val="18"/>
                <w:szCs w:val="18"/>
              </w:rPr>
              <w:t>,</w:t>
            </w:r>
          </w:p>
          <w:p w14:paraId="3F7F511D" w14:textId="58F7C2B8" w:rsidR="00411A4B"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A8.8</w:t>
            </w:r>
            <w:r w:rsidR="00D50632">
              <w:rPr>
                <w:rFonts w:ascii="Times New Roman" w:hAnsi="Times New Roman"/>
                <w:strike/>
                <w:color w:val="FF0000"/>
                <w:sz w:val="18"/>
                <w:szCs w:val="18"/>
              </w:rPr>
              <w:t>,</w:t>
            </w:r>
          </w:p>
          <w:p w14:paraId="63B9FB89" w14:textId="33F5F538" w:rsidR="00411A4B"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A8.15</w:t>
            </w:r>
            <w:r w:rsidR="00D50632">
              <w:rPr>
                <w:rFonts w:ascii="Times New Roman" w:hAnsi="Times New Roman"/>
                <w:strike/>
                <w:color w:val="FF0000"/>
                <w:sz w:val="18"/>
                <w:szCs w:val="18"/>
              </w:rPr>
              <w:t>,</w:t>
            </w:r>
          </w:p>
          <w:p w14:paraId="614CB8DE" w14:textId="7DCD4027" w:rsidR="00411A4B"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A8.16</w:t>
            </w:r>
            <w:r w:rsidR="00D50632">
              <w:rPr>
                <w:rFonts w:ascii="Times New Roman" w:hAnsi="Times New Roman"/>
                <w:strike/>
                <w:color w:val="FF0000"/>
                <w:sz w:val="18"/>
                <w:szCs w:val="18"/>
              </w:rPr>
              <w:t>,</w:t>
            </w:r>
          </w:p>
          <w:p w14:paraId="1D3C2059" w14:textId="46231E11" w:rsidR="00411A4B"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A5.24</w:t>
            </w:r>
            <w:r w:rsidR="00D50632">
              <w:rPr>
                <w:rFonts w:ascii="Times New Roman" w:hAnsi="Times New Roman"/>
                <w:strike/>
                <w:color w:val="FF0000"/>
                <w:sz w:val="18"/>
                <w:szCs w:val="18"/>
              </w:rPr>
              <w:t>,</w:t>
            </w:r>
          </w:p>
          <w:p w14:paraId="70332A01" w14:textId="4C453C6E" w:rsidR="00411A4B"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A5.25</w:t>
            </w:r>
            <w:r w:rsidR="00D50632">
              <w:rPr>
                <w:rFonts w:ascii="Times New Roman" w:hAnsi="Times New Roman"/>
                <w:strike/>
                <w:color w:val="FF0000"/>
                <w:sz w:val="18"/>
                <w:szCs w:val="18"/>
              </w:rPr>
              <w:t>,</w:t>
            </w:r>
          </w:p>
          <w:p w14:paraId="3A899B3F" w14:textId="172C220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A5.26</w:t>
            </w:r>
            <w:r w:rsidR="00D50632">
              <w:rPr>
                <w:rFonts w:ascii="Times New Roman" w:hAnsi="Times New Roman"/>
                <w:strike/>
                <w:color w:val="FF0000"/>
                <w:sz w:val="18"/>
                <w:szCs w:val="18"/>
              </w:rPr>
              <w:t>,</w:t>
            </w:r>
          </w:p>
          <w:p w14:paraId="4C158CC3"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A6.8</w:t>
            </w:r>
          </w:p>
        </w:tc>
      </w:tr>
      <w:tr w:rsidR="00142FF1" w:rsidRPr="00D81023" w14:paraId="369B5E77" w14:textId="77777777" w:rsidTr="00142FF1">
        <w:trPr>
          <w:gridBefore w:val="1"/>
          <w:wBefore w:w="8" w:type="pct"/>
          <w:trHeight w:val="707"/>
        </w:trPr>
        <w:tc>
          <w:tcPr>
            <w:tcW w:w="858" w:type="pct"/>
            <w:vMerge/>
            <w:tcBorders>
              <w:top w:val="nil"/>
              <w:bottom w:val="single" w:sz="8" w:space="0" w:color="000000"/>
              <w:right w:val="single" w:sz="8" w:space="0" w:color="000000"/>
            </w:tcBorders>
            <w:vAlign w:val="center"/>
          </w:tcPr>
          <w:p w14:paraId="537902D4" w14:textId="77777777" w:rsidR="00324D22" w:rsidRPr="00D81023" w:rsidRDefault="00324D22" w:rsidP="009963CD">
            <w:pPr>
              <w:ind w:left="57" w:right="57"/>
              <w:rPr>
                <w:rFonts w:ascii="Times New Roman" w:hAnsi="Times New Roman" w:cs="Times New Roman"/>
                <w:noProof/>
                <w:sz w:val="18"/>
                <w:szCs w:val="18"/>
              </w:rPr>
            </w:pPr>
          </w:p>
        </w:tc>
        <w:tc>
          <w:tcPr>
            <w:tcW w:w="544" w:type="pct"/>
            <w:gridSpan w:val="2"/>
            <w:vMerge/>
            <w:tcBorders>
              <w:top w:val="nil"/>
              <w:left w:val="single" w:sz="8" w:space="0" w:color="000000"/>
              <w:bottom w:val="single" w:sz="8" w:space="0" w:color="000000"/>
              <w:right w:val="single" w:sz="8" w:space="0" w:color="000000"/>
            </w:tcBorders>
            <w:vAlign w:val="center"/>
          </w:tcPr>
          <w:p w14:paraId="646E5927" w14:textId="77777777" w:rsidR="00324D22" w:rsidRPr="00D81023" w:rsidRDefault="00324D22" w:rsidP="009963CD">
            <w:pPr>
              <w:ind w:left="57" w:right="57"/>
              <w:jc w:val="center"/>
              <w:rPr>
                <w:rFonts w:ascii="Times New Roman" w:hAnsi="Times New Roman" w:cs="Times New Roman"/>
                <w:noProof/>
                <w:sz w:val="18"/>
                <w:szCs w:val="18"/>
              </w:rPr>
            </w:pPr>
          </w:p>
        </w:tc>
        <w:tc>
          <w:tcPr>
            <w:tcW w:w="1014" w:type="pct"/>
            <w:gridSpan w:val="2"/>
            <w:vMerge/>
            <w:tcBorders>
              <w:top w:val="nil"/>
              <w:left w:val="single" w:sz="8" w:space="0" w:color="000000"/>
              <w:bottom w:val="single" w:sz="8" w:space="0" w:color="000000"/>
              <w:right w:val="single" w:sz="8" w:space="0" w:color="000000"/>
            </w:tcBorders>
            <w:vAlign w:val="center"/>
          </w:tcPr>
          <w:p w14:paraId="785F1AB6" w14:textId="77777777" w:rsidR="00324D22" w:rsidRPr="00D81023" w:rsidRDefault="00324D22" w:rsidP="009963CD">
            <w:pPr>
              <w:ind w:left="57" w:right="57"/>
              <w:jc w:val="center"/>
              <w:rPr>
                <w:rFonts w:ascii="Times New Roman" w:hAnsi="Times New Roman" w:cs="Times New Roman"/>
                <w:noProof/>
                <w:sz w:val="18"/>
                <w:szCs w:val="18"/>
              </w:rPr>
            </w:pPr>
          </w:p>
        </w:tc>
        <w:tc>
          <w:tcPr>
            <w:tcW w:w="702" w:type="pct"/>
            <w:tcBorders>
              <w:top w:val="single" w:sz="8" w:space="0" w:color="000000"/>
              <w:left w:val="single" w:sz="8" w:space="0" w:color="000000"/>
              <w:bottom w:val="single" w:sz="8" w:space="0" w:color="000000"/>
              <w:right w:val="single" w:sz="8" w:space="0" w:color="000000"/>
            </w:tcBorders>
            <w:shd w:val="clear" w:color="auto" w:fill="6F2F9F"/>
            <w:vAlign w:val="center"/>
          </w:tcPr>
          <w:p w14:paraId="0F7250C4"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AIZSARGĀT</w:t>
            </w:r>
          </w:p>
        </w:tc>
        <w:tc>
          <w:tcPr>
            <w:tcW w:w="546" w:type="pct"/>
            <w:gridSpan w:val="2"/>
            <w:tcBorders>
              <w:top w:val="single" w:sz="8" w:space="0" w:color="000000"/>
              <w:left w:val="single" w:sz="8" w:space="0" w:color="000000"/>
              <w:bottom w:val="single" w:sz="8" w:space="0" w:color="000000"/>
              <w:right w:val="single" w:sz="8" w:space="0" w:color="000000"/>
            </w:tcBorders>
            <w:vAlign w:val="center"/>
          </w:tcPr>
          <w:p w14:paraId="70816123"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PR.PT-1</w:t>
            </w:r>
          </w:p>
        </w:tc>
        <w:tc>
          <w:tcPr>
            <w:tcW w:w="389" w:type="pct"/>
            <w:vMerge/>
            <w:tcBorders>
              <w:top w:val="nil"/>
              <w:left w:val="single" w:sz="8" w:space="0" w:color="000000"/>
              <w:bottom w:val="single" w:sz="8" w:space="0" w:color="000000"/>
              <w:right w:val="single" w:sz="8" w:space="0" w:color="000000"/>
            </w:tcBorders>
            <w:vAlign w:val="center"/>
          </w:tcPr>
          <w:p w14:paraId="2E786058" w14:textId="77777777" w:rsidR="00324D22" w:rsidRPr="00D81023" w:rsidRDefault="00324D22" w:rsidP="009963CD">
            <w:pPr>
              <w:ind w:left="57" w:right="57"/>
              <w:jc w:val="center"/>
              <w:rPr>
                <w:rFonts w:ascii="Times New Roman" w:hAnsi="Times New Roman" w:cs="Times New Roman"/>
                <w:noProof/>
                <w:sz w:val="18"/>
                <w:szCs w:val="18"/>
              </w:rPr>
            </w:pPr>
          </w:p>
        </w:tc>
        <w:tc>
          <w:tcPr>
            <w:tcW w:w="468" w:type="pct"/>
            <w:gridSpan w:val="2"/>
            <w:vMerge/>
            <w:tcBorders>
              <w:top w:val="nil"/>
              <w:left w:val="single" w:sz="8" w:space="0" w:color="000000"/>
              <w:bottom w:val="single" w:sz="8" w:space="0" w:color="000000"/>
              <w:right w:val="single" w:sz="8" w:space="0" w:color="000000"/>
            </w:tcBorders>
            <w:vAlign w:val="center"/>
          </w:tcPr>
          <w:p w14:paraId="5B14E7B5" w14:textId="77777777" w:rsidR="00324D22" w:rsidRPr="00D81023" w:rsidRDefault="00324D22" w:rsidP="009963CD">
            <w:pPr>
              <w:ind w:left="57" w:right="57"/>
              <w:jc w:val="center"/>
              <w:rPr>
                <w:rFonts w:ascii="Times New Roman" w:hAnsi="Times New Roman" w:cs="Times New Roman"/>
                <w:noProof/>
                <w:sz w:val="18"/>
                <w:szCs w:val="18"/>
              </w:rPr>
            </w:pPr>
          </w:p>
        </w:tc>
        <w:tc>
          <w:tcPr>
            <w:tcW w:w="469" w:type="pct"/>
            <w:vMerge/>
            <w:tcBorders>
              <w:top w:val="nil"/>
              <w:left w:val="single" w:sz="8" w:space="0" w:color="000000"/>
              <w:bottom w:val="single" w:sz="8" w:space="0" w:color="000000"/>
            </w:tcBorders>
            <w:vAlign w:val="center"/>
          </w:tcPr>
          <w:p w14:paraId="4C09FF7E" w14:textId="77777777" w:rsidR="00324D22" w:rsidRPr="00D81023" w:rsidRDefault="00324D22" w:rsidP="009963CD">
            <w:pPr>
              <w:ind w:left="57" w:right="57"/>
              <w:jc w:val="center"/>
              <w:rPr>
                <w:rFonts w:ascii="Times New Roman" w:hAnsi="Times New Roman" w:cs="Times New Roman"/>
                <w:noProof/>
                <w:sz w:val="18"/>
                <w:szCs w:val="18"/>
              </w:rPr>
            </w:pPr>
          </w:p>
        </w:tc>
      </w:tr>
      <w:tr w:rsidR="00142FF1" w:rsidRPr="00D81023" w14:paraId="2E9F9345" w14:textId="77777777" w:rsidTr="00142FF1">
        <w:trPr>
          <w:gridBefore w:val="1"/>
          <w:wBefore w:w="8" w:type="pct"/>
          <w:trHeight w:val="1342"/>
        </w:trPr>
        <w:tc>
          <w:tcPr>
            <w:tcW w:w="858" w:type="pct"/>
            <w:tcBorders>
              <w:top w:val="single" w:sz="8" w:space="0" w:color="000000"/>
              <w:right w:val="single" w:sz="8" w:space="0" w:color="000000"/>
            </w:tcBorders>
            <w:vAlign w:val="center"/>
          </w:tcPr>
          <w:p w14:paraId="0183BEF8" w14:textId="77777777" w:rsidR="00324D22" w:rsidRPr="00D81023" w:rsidRDefault="00324D22" w:rsidP="009963CD">
            <w:pPr>
              <w:pStyle w:val="TableParagraph"/>
              <w:ind w:left="57" w:right="57"/>
              <w:rPr>
                <w:rFonts w:ascii="Times New Roman" w:hAnsi="Times New Roman" w:cs="Times New Roman"/>
                <w:noProof/>
                <w:sz w:val="18"/>
                <w:szCs w:val="18"/>
              </w:rPr>
            </w:pPr>
            <w:r w:rsidRPr="00D81023">
              <w:rPr>
                <w:rFonts w:ascii="Times New Roman" w:hAnsi="Times New Roman"/>
                <w:sz w:val="18"/>
                <w:szCs w:val="18"/>
              </w:rPr>
              <w:t>Īstenot pasākumus, lai reaģētu uz informācijas drošības notikumiem, kas var izraisīt informācijas drošības incidentu</w:t>
            </w:r>
          </w:p>
        </w:tc>
        <w:tc>
          <w:tcPr>
            <w:tcW w:w="544" w:type="pct"/>
            <w:gridSpan w:val="2"/>
            <w:tcBorders>
              <w:top w:val="single" w:sz="8" w:space="0" w:color="000000"/>
              <w:left w:val="single" w:sz="8" w:space="0" w:color="000000"/>
              <w:right w:val="single" w:sz="8" w:space="0" w:color="000000"/>
            </w:tcBorders>
            <w:vAlign w:val="center"/>
          </w:tcPr>
          <w:p w14:paraId="051C149B" w14:textId="77777777" w:rsidR="00324D22" w:rsidRPr="00D81023" w:rsidRDefault="00324D22" w:rsidP="009963CD">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Darbības pasākums</w:t>
            </w:r>
          </w:p>
        </w:tc>
        <w:tc>
          <w:tcPr>
            <w:tcW w:w="1014" w:type="pct"/>
            <w:gridSpan w:val="2"/>
            <w:tcBorders>
              <w:top w:val="single" w:sz="8" w:space="0" w:color="000000"/>
              <w:left w:val="single" w:sz="8" w:space="0" w:color="000000"/>
              <w:right w:val="single" w:sz="8" w:space="0" w:color="000000"/>
            </w:tcBorders>
            <w:vAlign w:val="center"/>
          </w:tcPr>
          <w:p w14:paraId="1CDDF877" w14:textId="77777777" w:rsidR="00324D22" w:rsidRPr="00D81023" w:rsidRDefault="00324D22" w:rsidP="009963CD">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IS.D.OR.220. punkta b) apakšpunkts</w:t>
            </w:r>
          </w:p>
        </w:tc>
        <w:tc>
          <w:tcPr>
            <w:tcW w:w="702" w:type="pct"/>
            <w:tcBorders>
              <w:top w:val="single" w:sz="8" w:space="0" w:color="000000"/>
              <w:left w:val="single" w:sz="8" w:space="0" w:color="000000"/>
              <w:right w:val="single" w:sz="8" w:space="0" w:color="000000"/>
            </w:tcBorders>
            <w:shd w:val="clear" w:color="auto" w:fill="C00000"/>
            <w:vAlign w:val="center"/>
          </w:tcPr>
          <w:p w14:paraId="54AAAFBE"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REAĢĒT</w:t>
            </w:r>
          </w:p>
        </w:tc>
        <w:tc>
          <w:tcPr>
            <w:tcW w:w="546" w:type="pct"/>
            <w:gridSpan w:val="2"/>
            <w:tcBorders>
              <w:top w:val="single" w:sz="8" w:space="0" w:color="000000"/>
              <w:left w:val="single" w:sz="8" w:space="0" w:color="000000"/>
              <w:right w:val="single" w:sz="8" w:space="0" w:color="000000"/>
            </w:tcBorders>
            <w:vAlign w:val="center"/>
          </w:tcPr>
          <w:p w14:paraId="5ADF4F76" w14:textId="464DFD36" w:rsidR="00411A4B"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RS.RP</w:t>
            </w:r>
            <w:r w:rsidR="00D50632">
              <w:rPr>
                <w:rFonts w:ascii="Times New Roman" w:hAnsi="Times New Roman"/>
                <w:strike/>
                <w:color w:val="FF0000"/>
                <w:sz w:val="18"/>
                <w:szCs w:val="18"/>
              </w:rPr>
              <w:t>,</w:t>
            </w:r>
          </w:p>
          <w:p w14:paraId="61AD3568" w14:textId="38F7E82B" w:rsidR="00411A4B"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RS.AN</w:t>
            </w:r>
            <w:r w:rsidR="00D50632">
              <w:rPr>
                <w:rFonts w:ascii="Times New Roman" w:hAnsi="Times New Roman"/>
                <w:strike/>
                <w:color w:val="FF0000"/>
                <w:sz w:val="18"/>
                <w:szCs w:val="18"/>
              </w:rPr>
              <w:t>,</w:t>
            </w:r>
          </w:p>
          <w:p w14:paraId="285F8ECC" w14:textId="243A0A63"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RS.MI</w:t>
            </w:r>
          </w:p>
        </w:tc>
        <w:tc>
          <w:tcPr>
            <w:tcW w:w="389" w:type="pct"/>
            <w:tcBorders>
              <w:top w:val="single" w:sz="8" w:space="0" w:color="000000"/>
              <w:left w:val="single" w:sz="8" w:space="0" w:color="000000"/>
              <w:right w:val="single" w:sz="8" w:space="0" w:color="000000"/>
            </w:tcBorders>
            <w:vAlign w:val="center"/>
          </w:tcPr>
          <w:p w14:paraId="56D5DEB7" w14:textId="471025D9" w:rsidR="00324D22" w:rsidRPr="00D81023" w:rsidRDefault="00DF0488" w:rsidP="009963CD">
            <w:pPr>
              <w:pStyle w:val="TableParagraph"/>
              <w:ind w:left="57" w:right="57"/>
              <w:jc w:val="center"/>
              <w:rPr>
                <w:rFonts w:ascii="Times New Roman" w:hAnsi="Times New Roman" w:cs="Times New Roman"/>
                <w:noProof/>
                <w:color w:val="EE0000"/>
                <w:sz w:val="18"/>
                <w:szCs w:val="18"/>
              </w:rPr>
            </w:pPr>
            <w:r w:rsidRPr="00D81023">
              <w:rPr>
                <w:rFonts w:ascii="Times New Roman" w:hAnsi="Times New Roman"/>
                <w:color w:val="EE0000"/>
                <w:sz w:val="18"/>
                <w:szCs w:val="18"/>
              </w:rPr>
              <w:t>–</w:t>
            </w:r>
          </w:p>
        </w:tc>
        <w:tc>
          <w:tcPr>
            <w:tcW w:w="468" w:type="pct"/>
            <w:gridSpan w:val="2"/>
            <w:tcBorders>
              <w:top w:val="single" w:sz="8" w:space="0" w:color="000000"/>
              <w:left w:val="single" w:sz="8" w:space="0" w:color="000000"/>
              <w:right w:val="single" w:sz="8" w:space="0" w:color="000000"/>
            </w:tcBorders>
            <w:vAlign w:val="center"/>
          </w:tcPr>
          <w:p w14:paraId="662544F7" w14:textId="2F964F08"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A16.1.5</w:t>
            </w:r>
          </w:p>
        </w:tc>
        <w:tc>
          <w:tcPr>
            <w:tcW w:w="469" w:type="pct"/>
            <w:tcBorders>
              <w:top w:val="single" w:sz="8" w:space="0" w:color="000000"/>
              <w:left w:val="single" w:sz="8" w:space="0" w:color="000000"/>
            </w:tcBorders>
            <w:vAlign w:val="center"/>
          </w:tcPr>
          <w:p w14:paraId="6BCCE5FA"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A5.26</w:t>
            </w:r>
          </w:p>
        </w:tc>
      </w:tr>
      <w:tr w:rsidR="00142FF1" w:rsidRPr="00D81023" w14:paraId="0CEF3F43" w14:textId="77777777" w:rsidTr="00142FF1">
        <w:trPr>
          <w:gridBefore w:val="1"/>
          <w:wBefore w:w="8" w:type="pct"/>
          <w:trHeight w:val="1583"/>
        </w:trPr>
        <w:tc>
          <w:tcPr>
            <w:tcW w:w="858" w:type="pct"/>
            <w:tcBorders>
              <w:top w:val="single" w:sz="8" w:space="0" w:color="000000"/>
              <w:bottom w:val="single" w:sz="8" w:space="0" w:color="000000"/>
              <w:right w:val="single" w:sz="8" w:space="0" w:color="000000"/>
            </w:tcBorders>
            <w:vAlign w:val="center"/>
          </w:tcPr>
          <w:p w14:paraId="10658686" w14:textId="78E72B30" w:rsidR="00324D22" w:rsidRPr="00D81023" w:rsidRDefault="00324D22" w:rsidP="009963CD">
            <w:pPr>
              <w:pStyle w:val="TableParagraph"/>
              <w:ind w:left="57" w:right="57"/>
              <w:rPr>
                <w:rFonts w:ascii="Times New Roman" w:hAnsi="Times New Roman" w:cs="Times New Roman"/>
                <w:noProof/>
                <w:sz w:val="18"/>
                <w:szCs w:val="18"/>
              </w:rPr>
            </w:pPr>
            <w:r w:rsidRPr="00D81023">
              <w:rPr>
                <w:rFonts w:ascii="Times New Roman" w:hAnsi="Times New Roman"/>
                <w:sz w:val="18"/>
                <w:szCs w:val="18"/>
              </w:rPr>
              <w:t>Sadarboties izmeklēšanā ar citām organizācijām, kas uzlabo tās darbību informācijas drošību</w:t>
            </w:r>
          </w:p>
        </w:tc>
        <w:tc>
          <w:tcPr>
            <w:tcW w:w="544" w:type="pct"/>
            <w:gridSpan w:val="2"/>
            <w:tcBorders>
              <w:top w:val="single" w:sz="8" w:space="0" w:color="000000"/>
              <w:left w:val="single" w:sz="8" w:space="0" w:color="000000"/>
              <w:bottom w:val="single" w:sz="8" w:space="0" w:color="000000"/>
              <w:right w:val="single" w:sz="8" w:space="0" w:color="000000"/>
            </w:tcBorders>
            <w:vAlign w:val="center"/>
          </w:tcPr>
          <w:p w14:paraId="360EB508" w14:textId="77777777" w:rsidR="00324D22" w:rsidRPr="00D81023" w:rsidRDefault="00324D22" w:rsidP="009963CD">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Pārvaldības pasākums</w:t>
            </w:r>
          </w:p>
        </w:tc>
        <w:tc>
          <w:tcPr>
            <w:tcW w:w="1014" w:type="pct"/>
            <w:gridSpan w:val="2"/>
            <w:tcBorders>
              <w:top w:val="single" w:sz="8" w:space="0" w:color="000000"/>
              <w:left w:val="single" w:sz="8" w:space="0" w:color="000000"/>
              <w:bottom w:val="single" w:sz="8" w:space="0" w:color="000000"/>
              <w:right w:val="single" w:sz="8" w:space="0" w:color="000000"/>
            </w:tcBorders>
            <w:vAlign w:val="center"/>
          </w:tcPr>
          <w:p w14:paraId="1203F971" w14:textId="77777777" w:rsidR="00324D22" w:rsidRPr="00D81023" w:rsidRDefault="00324D22" w:rsidP="009963CD">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IS.D.OR.215. punkta d) apakšpunkts</w:t>
            </w:r>
          </w:p>
        </w:tc>
        <w:tc>
          <w:tcPr>
            <w:tcW w:w="702" w:type="pct"/>
            <w:tcBorders>
              <w:top w:val="single" w:sz="8" w:space="0" w:color="000000"/>
              <w:left w:val="single" w:sz="8" w:space="0" w:color="000000"/>
              <w:bottom w:val="single" w:sz="8" w:space="0" w:color="000000"/>
              <w:right w:val="single" w:sz="8" w:space="0" w:color="000000"/>
            </w:tcBorders>
            <w:shd w:val="clear" w:color="auto" w:fill="C00000"/>
            <w:vAlign w:val="center"/>
          </w:tcPr>
          <w:p w14:paraId="6818AC71" w14:textId="44608128"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REAĢĒT</w:t>
            </w:r>
          </w:p>
        </w:tc>
        <w:tc>
          <w:tcPr>
            <w:tcW w:w="546" w:type="pct"/>
            <w:gridSpan w:val="2"/>
            <w:tcBorders>
              <w:top w:val="single" w:sz="8" w:space="0" w:color="000000"/>
              <w:left w:val="single" w:sz="8" w:space="0" w:color="000000"/>
              <w:bottom w:val="single" w:sz="8" w:space="0" w:color="000000"/>
              <w:right w:val="single" w:sz="8" w:space="0" w:color="000000"/>
            </w:tcBorders>
            <w:vAlign w:val="center"/>
          </w:tcPr>
          <w:p w14:paraId="1428DD4F" w14:textId="77777777" w:rsidR="00411A4B"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RS.AN-3</w:t>
            </w:r>
          </w:p>
          <w:p w14:paraId="351D4247" w14:textId="6A031AD2"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RS.AN-5</w:t>
            </w:r>
          </w:p>
        </w:tc>
        <w:tc>
          <w:tcPr>
            <w:tcW w:w="389" w:type="pct"/>
            <w:tcBorders>
              <w:top w:val="single" w:sz="8" w:space="0" w:color="000000"/>
              <w:left w:val="single" w:sz="8" w:space="0" w:color="000000"/>
              <w:bottom w:val="single" w:sz="8" w:space="0" w:color="000000"/>
              <w:right w:val="single" w:sz="8" w:space="0" w:color="000000"/>
            </w:tcBorders>
            <w:vAlign w:val="center"/>
          </w:tcPr>
          <w:p w14:paraId="1E6537CC" w14:textId="7897ABAC" w:rsidR="00324D22" w:rsidRPr="00D81023" w:rsidRDefault="00411A4B" w:rsidP="009963CD">
            <w:pPr>
              <w:pStyle w:val="TableParagraph"/>
              <w:ind w:left="57" w:right="57"/>
              <w:jc w:val="center"/>
              <w:rPr>
                <w:rFonts w:ascii="Times New Roman" w:hAnsi="Times New Roman" w:cs="Times New Roman"/>
                <w:noProof/>
                <w:sz w:val="18"/>
                <w:szCs w:val="18"/>
              </w:rPr>
            </w:pPr>
            <w:r w:rsidRPr="00D81023">
              <w:rPr>
                <w:rFonts w:ascii="Times New Roman" w:hAnsi="Times New Roman"/>
                <w:color w:val="EE0000"/>
                <w:sz w:val="18"/>
                <w:szCs w:val="18"/>
              </w:rPr>
              <w:t>–</w:t>
            </w:r>
          </w:p>
        </w:tc>
        <w:tc>
          <w:tcPr>
            <w:tcW w:w="468" w:type="pct"/>
            <w:gridSpan w:val="2"/>
            <w:tcBorders>
              <w:top w:val="single" w:sz="8" w:space="0" w:color="000000"/>
              <w:left w:val="single" w:sz="8" w:space="0" w:color="000000"/>
              <w:bottom w:val="single" w:sz="8" w:space="0" w:color="000000"/>
              <w:right w:val="single" w:sz="8" w:space="0" w:color="000000"/>
            </w:tcBorders>
            <w:vAlign w:val="center"/>
          </w:tcPr>
          <w:p w14:paraId="05621F0E" w14:textId="77777777" w:rsidR="00411A4B"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A15.1.2</w:t>
            </w:r>
          </w:p>
          <w:p w14:paraId="2902411A" w14:textId="77777777" w:rsidR="00411A4B"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A15.1.3</w:t>
            </w:r>
          </w:p>
          <w:p w14:paraId="0818160E" w14:textId="702A7CCA"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A16.1.7</w:t>
            </w:r>
          </w:p>
        </w:tc>
        <w:tc>
          <w:tcPr>
            <w:tcW w:w="469" w:type="pct"/>
            <w:tcBorders>
              <w:top w:val="single" w:sz="8" w:space="0" w:color="000000"/>
              <w:left w:val="single" w:sz="8" w:space="0" w:color="000000"/>
              <w:bottom w:val="single" w:sz="8" w:space="0" w:color="000000"/>
            </w:tcBorders>
            <w:vAlign w:val="center"/>
          </w:tcPr>
          <w:p w14:paraId="524980D0" w14:textId="77777777" w:rsidR="00411A4B"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A5.20</w:t>
            </w:r>
          </w:p>
          <w:p w14:paraId="7CD600D1" w14:textId="77777777" w:rsidR="00411A4B"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A5.21</w:t>
            </w:r>
          </w:p>
          <w:p w14:paraId="2CC14134" w14:textId="611EFCD2"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A5.28</w:t>
            </w:r>
          </w:p>
        </w:tc>
      </w:tr>
      <w:tr w:rsidR="00142FF1" w:rsidRPr="00D81023" w14:paraId="29054458" w14:textId="77777777" w:rsidTr="00142FF1">
        <w:trPr>
          <w:gridBefore w:val="1"/>
          <w:wBefore w:w="8" w:type="pct"/>
          <w:trHeight w:val="870"/>
        </w:trPr>
        <w:tc>
          <w:tcPr>
            <w:tcW w:w="858" w:type="pct"/>
            <w:tcBorders>
              <w:top w:val="single" w:sz="8" w:space="0" w:color="000000"/>
              <w:bottom w:val="single" w:sz="8" w:space="0" w:color="000000"/>
              <w:right w:val="single" w:sz="8" w:space="0" w:color="000000"/>
            </w:tcBorders>
            <w:vAlign w:val="center"/>
          </w:tcPr>
          <w:p w14:paraId="515A98DF" w14:textId="77777777" w:rsidR="00324D22" w:rsidRPr="00D81023" w:rsidRDefault="00324D22" w:rsidP="009963CD">
            <w:pPr>
              <w:pStyle w:val="TableParagraph"/>
              <w:ind w:left="57" w:right="57"/>
              <w:rPr>
                <w:rFonts w:ascii="Times New Roman" w:hAnsi="Times New Roman" w:cs="Times New Roman"/>
                <w:noProof/>
                <w:sz w:val="18"/>
                <w:szCs w:val="18"/>
              </w:rPr>
            </w:pPr>
            <w:r w:rsidRPr="00D81023">
              <w:rPr>
                <w:rFonts w:ascii="Times New Roman" w:hAnsi="Times New Roman"/>
                <w:sz w:val="18"/>
                <w:szCs w:val="18"/>
              </w:rPr>
              <w:t>Īstenot pasākumus, lai novērstu informācijas drošības incidentu sekas</w:t>
            </w:r>
          </w:p>
        </w:tc>
        <w:tc>
          <w:tcPr>
            <w:tcW w:w="544" w:type="pct"/>
            <w:gridSpan w:val="2"/>
            <w:tcBorders>
              <w:top w:val="single" w:sz="8" w:space="0" w:color="000000"/>
              <w:left w:val="single" w:sz="8" w:space="0" w:color="000000"/>
              <w:bottom w:val="single" w:sz="8" w:space="0" w:color="000000"/>
              <w:right w:val="single" w:sz="8" w:space="0" w:color="000000"/>
            </w:tcBorders>
            <w:vAlign w:val="center"/>
          </w:tcPr>
          <w:p w14:paraId="067E4591" w14:textId="77777777" w:rsidR="00324D22" w:rsidRPr="00D81023" w:rsidRDefault="00324D22" w:rsidP="009963CD">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Darbības pasākums</w:t>
            </w:r>
          </w:p>
        </w:tc>
        <w:tc>
          <w:tcPr>
            <w:tcW w:w="1014" w:type="pct"/>
            <w:gridSpan w:val="2"/>
            <w:tcBorders>
              <w:top w:val="single" w:sz="8" w:space="0" w:color="000000"/>
              <w:left w:val="single" w:sz="8" w:space="0" w:color="000000"/>
              <w:bottom w:val="single" w:sz="8" w:space="0" w:color="000000"/>
              <w:right w:val="single" w:sz="8" w:space="0" w:color="000000"/>
            </w:tcBorders>
            <w:vAlign w:val="center"/>
          </w:tcPr>
          <w:p w14:paraId="5E0C8336" w14:textId="77777777" w:rsidR="00324D22" w:rsidRPr="00D81023" w:rsidRDefault="00324D22" w:rsidP="009963CD">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IS.D.OR.220. punkta c) apakšpunkts</w:t>
            </w:r>
          </w:p>
        </w:tc>
        <w:tc>
          <w:tcPr>
            <w:tcW w:w="702" w:type="pct"/>
            <w:tcBorders>
              <w:top w:val="single" w:sz="8" w:space="0" w:color="000000"/>
              <w:left w:val="single" w:sz="8" w:space="0" w:color="000000"/>
              <w:bottom w:val="single" w:sz="8" w:space="0" w:color="000000"/>
              <w:right w:val="single" w:sz="8" w:space="0" w:color="000000"/>
            </w:tcBorders>
            <w:shd w:val="clear" w:color="auto" w:fill="00AF50"/>
            <w:vAlign w:val="center"/>
          </w:tcPr>
          <w:p w14:paraId="6253FC48"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NOVĒRST SEKAS</w:t>
            </w:r>
          </w:p>
        </w:tc>
        <w:tc>
          <w:tcPr>
            <w:tcW w:w="546" w:type="pct"/>
            <w:gridSpan w:val="2"/>
            <w:tcBorders>
              <w:top w:val="single" w:sz="8" w:space="0" w:color="000000"/>
              <w:left w:val="single" w:sz="8" w:space="0" w:color="000000"/>
              <w:bottom w:val="single" w:sz="8" w:space="0" w:color="000000"/>
              <w:right w:val="single" w:sz="8" w:space="0" w:color="000000"/>
            </w:tcBorders>
            <w:vAlign w:val="center"/>
          </w:tcPr>
          <w:p w14:paraId="369B8712" w14:textId="19929483" w:rsidR="00411A4B"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RC.RP-1</w:t>
            </w:r>
            <w:r w:rsidR="00D50632">
              <w:rPr>
                <w:rFonts w:ascii="Times New Roman" w:hAnsi="Times New Roman"/>
                <w:strike/>
                <w:color w:val="FF0000"/>
                <w:sz w:val="18"/>
                <w:szCs w:val="18"/>
              </w:rPr>
              <w:t>,</w:t>
            </w:r>
          </w:p>
          <w:p w14:paraId="4B0243B3" w14:textId="4B23C724"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RC.IM-1</w:t>
            </w:r>
          </w:p>
        </w:tc>
        <w:tc>
          <w:tcPr>
            <w:tcW w:w="389" w:type="pct"/>
            <w:tcBorders>
              <w:top w:val="single" w:sz="8" w:space="0" w:color="000000"/>
              <w:left w:val="single" w:sz="8" w:space="0" w:color="000000"/>
              <w:bottom w:val="single" w:sz="8" w:space="0" w:color="000000"/>
              <w:right w:val="single" w:sz="8" w:space="0" w:color="000000"/>
            </w:tcBorders>
            <w:vAlign w:val="center"/>
          </w:tcPr>
          <w:p w14:paraId="6C934855" w14:textId="7541B6FD" w:rsidR="00324D22" w:rsidRPr="00D81023" w:rsidRDefault="00411A4B" w:rsidP="009963CD">
            <w:pPr>
              <w:pStyle w:val="TableParagraph"/>
              <w:ind w:left="57" w:right="57"/>
              <w:jc w:val="center"/>
              <w:rPr>
                <w:rFonts w:ascii="Times New Roman" w:hAnsi="Times New Roman" w:cs="Times New Roman"/>
                <w:strike/>
                <w:noProof/>
                <w:sz w:val="18"/>
                <w:szCs w:val="18"/>
              </w:rPr>
            </w:pPr>
            <w:r w:rsidRPr="00D81023">
              <w:rPr>
                <w:rFonts w:ascii="Times New Roman" w:hAnsi="Times New Roman"/>
                <w:strike/>
                <w:color w:val="EE0000"/>
                <w:sz w:val="18"/>
                <w:szCs w:val="18"/>
              </w:rPr>
              <w:t>–</w:t>
            </w:r>
          </w:p>
        </w:tc>
        <w:tc>
          <w:tcPr>
            <w:tcW w:w="468" w:type="pct"/>
            <w:gridSpan w:val="2"/>
            <w:tcBorders>
              <w:top w:val="single" w:sz="8" w:space="0" w:color="000000"/>
              <w:left w:val="single" w:sz="8" w:space="0" w:color="000000"/>
              <w:bottom w:val="single" w:sz="8" w:space="0" w:color="000000"/>
              <w:right w:val="single" w:sz="8" w:space="0" w:color="000000"/>
            </w:tcBorders>
            <w:vAlign w:val="center"/>
          </w:tcPr>
          <w:p w14:paraId="6F19DC5F" w14:textId="275825BB" w:rsidR="00411A4B"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A16.1.5</w:t>
            </w:r>
            <w:r w:rsidR="00D50632">
              <w:rPr>
                <w:rFonts w:ascii="Times New Roman" w:hAnsi="Times New Roman"/>
                <w:strike/>
                <w:color w:val="FF0000"/>
                <w:sz w:val="18"/>
                <w:szCs w:val="18"/>
              </w:rPr>
              <w:t>,</w:t>
            </w:r>
          </w:p>
          <w:p w14:paraId="694AC8E8" w14:textId="741F47FE"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A16.1.6</w:t>
            </w:r>
          </w:p>
        </w:tc>
        <w:tc>
          <w:tcPr>
            <w:tcW w:w="469" w:type="pct"/>
            <w:tcBorders>
              <w:top w:val="single" w:sz="8" w:space="0" w:color="000000"/>
              <w:left w:val="single" w:sz="8" w:space="0" w:color="000000"/>
              <w:bottom w:val="single" w:sz="8" w:space="0" w:color="000000"/>
            </w:tcBorders>
            <w:vAlign w:val="center"/>
          </w:tcPr>
          <w:p w14:paraId="6890E12D" w14:textId="7BAC3CFD" w:rsidR="00411A4B"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A5.26</w:t>
            </w:r>
            <w:r w:rsidR="00D50632">
              <w:rPr>
                <w:rFonts w:ascii="Times New Roman" w:hAnsi="Times New Roman"/>
                <w:strike/>
                <w:color w:val="FF0000"/>
                <w:sz w:val="18"/>
                <w:szCs w:val="18"/>
              </w:rPr>
              <w:t>,</w:t>
            </w:r>
          </w:p>
          <w:p w14:paraId="750A5900" w14:textId="7580C84B"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A5.27</w:t>
            </w:r>
          </w:p>
        </w:tc>
      </w:tr>
      <w:tr w:rsidR="00142FF1" w:rsidRPr="00D81023" w14:paraId="7BB8B293" w14:textId="77777777" w:rsidTr="00142FF1">
        <w:trPr>
          <w:gridBefore w:val="1"/>
          <w:wBefore w:w="8" w:type="pct"/>
          <w:trHeight w:val="1345"/>
        </w:trPr>
        <w:tc>
          <w:tcPr>
            <w:tcW w:w="858" w:type="pct"/>
            <w:tcBorders>
              <w:top w:val="single" w:sz="8" w:space="0" w:color="000000"/>
              <w:bottom w:val="single" w:sz="8" w:space="0" w:color="000000"/>
              <w:right w:val="single" w:sz="8" w:space="0" w:color="000000"/>
            </w:tcBorders>
            <w:vAlign w:val="center"/>
          </w:tcPr>
          <w:p w14:paraId="24DA850C" w14:textId="6D3E09C7" w:rsidR="00324D22" w:rsidRPr="00D81023" w:rsidRDefault="00324D22" w:rsidP="009963CD">
            <w:pPr>
              <w:pStyle w:val="TableParagraph"/>
              <w:ind w:left="57" w:right="57"/>
              <w:rPr>
                <w:rFonts w:ascii="Times New Roman" w:hAnsi="Times New Roman" w:cs="Times New Roman"/>
                <w:noProof/>
                <w:sz w:val="18"/>
                <w:szCs w:val="18"/>
              </w:rPr>
            </w:pPr>
            <w:r w:rsidRPr="00D81023">
              <w:rPr>
                <w:rFonts w:ascii="Times New Roman" w:hAnsi="Times New Roman"/>
                <w:sz w:val="18"/>
                <w:szCs w:val="18"/>
              </w:rPr>
              <w:t>Pārvaldīt riskus, kas ir saistīti ar nolīgtajām darbībām attiecībā uz informācijas drošības pārvaldību</w:t>
            </w:r>
          </w:p>
        </w:tc>
        <w:tc>
          <w:tcPr>
            <w:tcW w:w="544" w:type="pct"/>
            <w:gridSpan w:val="2"/>
            <w:tcBorders>
              <w:top w:val="single" w:sz="8" w:space="0" w:color="000000"/>
              <w:left w:val="single" w:sz="8" w:space="0" w:color="000000"/>
              <w:bottom w:val="single" w:sz="8" w:space="0" w:color="000000"/>
              <w:right w:val="single" w:sz="8" w:space="0" w:color="000000"/>
            </w:tcBorders>
            <w:vAlign w:val="center"/>
          </w:tcPr>
          <w:p w14:paraId="4A96E6EF" w14:textId="77777777" w:rsidR="00324D22" w:rsidRPr="00D81023" w:rsidRDefault="00324D22" w:rsidP="009963CD">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Pārvaldības pasākums</w:t>
            </w:r>
          </w:p>
        </w:tc>
        <w:tc>
          <w:tcPr>
            <w:tcW w:w="1014" w:type="pct"/>
            <w:gridSpan w:val="2"/>
            <w:tcBorders>
              <w:top w:val="single" w:sz="8" w:space="0" w:color="000000"/>
              <w:left w:val="single" w:sz="8" w:space="0" w:color="000000"/>
              <w:bottom w:val="single" w:sz="8" w:space="0" w:color="000000"/>
              <w:right w:val="single" w:sz="8" w:space="0" w:color="000000"/>
            </w:tcBorders>
            <w:vAlign w:val="center"/>
          </w:tcPr>
          <w:p w14:paraId="51D69B76" w14:textId="77777777" w:rsidR="00324D22" w:rsidRPr="00D81023" w:rsidRDefault="00324D22" w:rsidP="009963CD">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IS.D.OR.235</w:t>
            </w:r>
          </w:p>
        </w:tc>
        <w:tc>
          <w:tcPr>
            <w:tcW w:w="702" w:type="pct"/>
            <w:tcBorders>
              <w:top w:val="single" w:sz="8" w:space="0" w:color="000000"/>
              <w:left w:val="single" w:sz="8" w:space="0" w:color="000000"/>
              <w:bottom w:val="single" w:sz="8" w:space="0" w:color="000000"/>
              <w:right w:val="single" w:sz="8" w:space="0" w:color="000000"/>
            </w:tcBorders>
            <w:shd w:val="clear" w:color="auto" w:fill="006FC0"/>
            <w:vAlign w:val="center"/>
          </w:tcPr>
          <w:p w14:paraId="2311B97F"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IDENTIFICĒT</w:t>
            </w:r>
          </w:p>
        </w:tc>
        <w:tc>
          <w:tcPr>
            <w:tcW w:w="546" w:type="pct"/>
            <w:gridSpan w:val="2"/>
            <w:tcBorders>
              <w:top w:val="single" w:sz="8" w:space="0" w:color="000000"/>
              <w:left w:val="single" w:sz="8" w:space="0" w:color="000000"/>
              <w:bottom w:val="single" w:sz="8" w:space="0" w:color="000000"/>
              <w:right w:val="single" w:sz="8" w:space="0" w:color="000000"/>
            </w:tcBorders>
            <w:vAlign w:val="center"/>
          </w:tcPr>
          <w:p w14:paraId="28264F5C" w14:textId="19ACAFBF" w:rsidR="00F15655"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ID.SC-1</w:t>
            </w:r>
            <w:r w:rsidR="00D50632">
              <w:rPr>
                <w:rFonts w:ascii="Times New Roman" w:hAnsi="Times New Roman"/>
                <w:strike/>
                <w:color w:val="FF0000"/>
                <w:sz w:val="18"/>
                <w:szCs w:val="18"/>
              </w:rPr>
              <w:t>,</w:t>
            </w:r>
          </w:p>
          <w:p w14:paraId="526AD782" w14:textId="3CFC656B"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ID.SC-2</w:t>
            </w:r>
          </w:p>
        </w:tc>
        <w:tc>
          <w:tcPr>
            <w:tcW w:w="389" w:type="pct"/>
            <w:tcBorders>
              <w:top w:val="single" w:sz="8" w:space="0" w:color="000000"/>
              <w:left w:val="single" w:sz="8" w:space="0" w:color="000000"/>
              <w:bottom w:val="single" w:sz="8" w:space="0" w:color="000000"/>
              <w:right w:val="single" w:sz="8" w:space="0" w:color="000000"/>
            </w:tcBorders>
            <w:vAlign w:val="center"/>
          </w:tcPr>
          <w:p w14:paraId="1CF337D8" w14:textId="26E73F51" w:rsidR="00324D22" w:rsidRPr="00D81023" w:rsidRDefault="00F15655" w:rsidP="009963CD">
            <w:pPr>
              <w:pStyle w:val="TableParagraph"/>
              <w:ind w:left="57" w:right="57"/>
              <w:jc w:val="center"/>
              <w:rPr>
                <w:rFonts w:ascii="Times New Roman" w:hAnsi="Times New Roman" w:cs="Times New Roman"/>
                <w:noProof/>
                <w:sz w:val="18"/>
                <w:szCs w:val="18"/>
              </w:rPr>
            </w:pPr>
            <w:r w:rsidRPr="00D81023">
              <w:rPr>
                <w:rFonts w:ascii="Times New Roman" w:hAnsi="Times New Roman"/>
                <w:color w:val="EE0000"/>
                <w:sz w:val="18"/>
                <w:szCs w:val="18"/>
              </w:rPr>
              <w:t>–</w:t>
            </w:r>
          </w:p>
        </w:tc>
        <w:tc>
          <w:tcPr>
            <w:tcW w:w="468" w:type="pct"/>
            <w:gridSpan w:val="2"/>
            <w:tcBorders>
              <w:top w:val="single" w:sz="8" w:space="0" w:color="000000"/>
              <w:left w:val="single" w:sz="8" w:space="0" w:color="000000"/>
              <w:bottom w:val="single" w:sz="8" w:space="0" w:color="000000"/>
              <w:right w:val="single" w:sz="8" w:space="0" w:color="000000"/>
            </w:tcBorders>
            <w:vAlign w:val="center"/>
          </w:tcPr>
          <w:p w14:paraId="3A5C3245" w14:textId="10DEF35A" w:rsidR="00F15655"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A15.1</w:t>
            </w:r>
            <w:r w:rsidR="00D50632">
              <w:rPr>
                <w:rFonts w:ascii="Times New Roman" w:hAnsi="Times New Roman"/>
                <w:strike/>
                <w:color w:val="FF0000"/>
                <w:sz w:val="18"/>
                <w:szCs w:val="18"/>
              </w:rPr>
              <w:t>,</w:t>
            </w:r>
          </w:p>
          <w:p w14:paraId="7FE0C37C" w14:textId="6B4E6A98"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A15.2</w:t>
            </w:r>
          </w:p>
        </w:tc>
        <w:tc>
          <w:tcPr>
            <w:tcW w:w="469" w:type="pct"/>
            <w:tcBorders>
              <w:top w:val="single" w:sz="8" w:space="0" w:color="000000"/>
              <w:left w:val="single" w:sz="8" w:space="0" w:color="000000"/>
              <w:bottom w:val="single" w:sz="8" w:space="0" w:color="000000"/>
            </w:tcBorders>
            <w:vAlign w:val="center"/>
          </w:tcPr>
          <w:p w14:paraId="047EFE6C" w14:textId="542A89AD" w:rsidR="00F15655"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A5.19</w:t>
            </w:r>
            <w:r w:rsidR="00D50632">
              <w:rPr>
                <w:rFonts w:ascii="Times New Roman" w:hAnsi="Times New Roman"/>
                <w:strike/>
                <w:color w:val="FF0000"/>
                <w:sz w:val="18"/>
                <w:szCs w:val="18"/>
              </w:rPr>
              <w:t>,</w:t>
            </w:r>
          </w:p>
          <w:p w14:paraId="47A4FB5E" w14:textId="7EF0A4B6" w:rsidR="00F15655"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A5.20</w:t>
            </w:r>
            <w:r w:rsidR="00D50632">
              <w:rPr>
                <w:rFonts w:ascii="Times New Roman" w:hAnsi="Times New Roman"/>
                <w:strike/>
                <w:color w:val="FF0000"/>
                <w:sz w:val="18"/>
                <w:szCs w:val="18"/>
              </w:rPr>
              <w:t>,</w:t>
            </w:r>
          </w:p>
          <w:p w14:paraId="48DC0D70" w14:textId="70EBC569" w:rsidR="00F15655"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A5.21</w:t>
            </w:r>
            <w:r w:rsidR="00D50632">
              <w:rPr>
                <w:rFonts w:ascii="Times New Roman" w:hAnsi="Times New Roman"/>
                <w:strike/>
                <w:color w:val="FF0000"/>
                <w:sz w:val="18"/>
                <w:szCs w:val="18"/>
              </w:rPr>
              <w:t>,</w:t>
            </w:r>
          </w:p>
          <w:p w14:paraId="6CB876F6" w14:textId="45CC476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A5.22</w:t>
            </w:r>
          </w:p>
        </w:tc>
      </w:tr>
      <w:tr w:rsidR="00142FF1" w:rsidRPr="00D81023" w14:paraId="292AAABA" w14:textId="77777777" w:rsidTr="00142FF1">
        <w:trPr>
          <w:gridBefore w:val="1"/>
          <w:wBefore w:w="8" w:type="pct"/>
          <w:trHeight w:val="1820"/>
        </w:trPr>
        <w:tc>
          <w:tcPr>
            <w:tcW w:w="858" w:type="pct"/>
            <w:tcBorders>
              <w:top w:val="single" w:sz="8" w:space="0" w:color="000000"/>
              <w:bottom w:val="single" w:sz="8" w:space="0" w:color="000000"/>
              <w:right w:val="single" w:sz="8" w:space="0" w:color="000000"/>
            </w:tcBorders>
            <w:vAlign w:val="center"/>
          </w:tcPr>
          <w:p w14:paraId="77A7B14D" w14:textId="77777777" w:rsidR="00324D22" w:rsidRPr="00D81023" w:rsidRDefault="00324D22" w:rsidP="009963CD">
            <w:pPr>
              <w:pStyle w:val="TableParagraph"/>
              <w:ind w:left="57" w:right="57"/>
              <w:rPr>
                <w:rFonts w:ascii="Times New Roman" w:hAnsi="Times New Roman" w:cs="Times New Roman"/>
                <w:noProof/>
                <w:sz w:val="18"/>
                <w:szCs w:val="18"/>
              </w:rPr>
            </w:pPr>
            <w:r w:rsidRPr="00D81023">
              <w:rPr>
                <w:rFonts w:ascii="Times New Roman" w:hAnsi="Times New Roman"/>
                <w:sz w:val="18"/>
                <w:szCs w:val="18"/>
              </w:rPr>
              <w:lastRenderedPageBreak/>
              <w:t>Izveidot un uzturēt procesu, lai nodrošinātu, ka ir pietiekami daudz darbinieku visu ar informācijas drošības pārvaldību saistīto pasākumu īstenošanai</w:t>
            </w:r>
          </w:p>
        </w:tc>
        <w:tc>
          <w:tcPr>
            <w:tcW w:w="544" w:type="pct"/>
            <w:gridSpan w:val="2"/>
            <w:tcBorders>
              <w:top w:val="single" w:sz="8" w:space="0" w:color="000000"/>
              <w:left w:val="single" w:sz="8" w:space="0" w:color="000000"/>
              <w:bottom w:val="single" w:sz="8" w:space="0" w:color="000000"/>
              <w:right w:val="single" w:sz="8" w:space="0" w:color="000000"/>
            </w:tcBorders>
            <w:vAlign w:val="center"/>
          </w:tcPr>
          <w:p w14:paraId="28A3E7BB" w14:textId="77777777" w:rsidR="00324D22" w:rsidRPr="00D81023" w:rsidRDefault="00324D22" w:rsidP="009963CD">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Pārvaldības pasākums</w:t>
            </w:r>
          </w:p>
        </w:tc>
        <w:tc>
          <w:tcPr>
            <w:tcW w:w="1014" w:type="pct"/>
            <w:gridSpan w:val="2"/>
            <w:tcBorders>
              <w:top w:val="single" w:sz="8" w:space="0" w:color="000000"/>
              <w:left w:val="single" w:sz="8" w:space="0" w:color="000000"/>
              <w:bottom w:val="single" w:sz="8" w:space="0" w:color="000000"/>
              <w:right w:val="single" w:sz="8" w:space="0" w:color="000000"/>
            </w:tcBorders>
            <w:vAlign w:val="center"/>
          </w:tcPr>
          <w:p w14:paraId="5D5657B2" w14:textId="77777777" w:rsidR="00324D22" w:rsidRPr="00D81023" w:rsidRDefault="00324D22" w:rsidP="009963CD">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IS.D.OR.240. punkta f) apakšpunkts</w:t>
            </w:r>
          </w:p>
        </w:tc>
        <w:tc>
          <w:tcPr>
            <w:tcW w:w="702" w:type="pct"/>
            <w:tcBorders>
              <w:top w:val="single" w:sz="8" w:space="0" w:color="000000"/>
              <w:left w:val="single" w:sz="8" w:space="0" w:color="000000"/>
              <w:bottom w:val="single" w:sz="8" w:space="0" w:color="000000"/>
              <w:right w:val="single" w:sz="8" w:space="0" w:color="000000"/>
            </w:tcBorders>
            <w:shd w:val="clear" w:color="auto" w:fill="006FC0"/>
            <w:vAlign w:val="center"/>
          </w:tcPr>
          <w:p w14:paraId="0CB7C37E"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IDENTIFICĒT</w:t>
            </w:r>
          </w:p>
        </w:tc>
        <w:tc>
          <w:tcPr>
            <w:tcW w:w="546" w:type="pct"/>
            <w:gridSpan w:val="2"/>
            <w:tcBorders>
              <w:top w:val="single" w:sz="8" w:space="0" w:color="000000"/>
              <w:left w:val="single" w:sz="8" w:space="0" w:color="000000"/>
              <w:bottom w:val="single" w:sz="8" w:space="0" w:color="000000"/>
              <w:right w:val="single" w:sz="8" w:space="0" w:color="000000"/>
            </w:tcBorders>
            <w:vAlign w:val="center"/>
          </w:tcPr>
          <w:p w14:paraId="3782BB98" w14:textId="2001518C" w:rsidR="00F15655"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ID.AM-5</w:t>
            </w:r>
            <w:r w:rsidR="00D50632">
              <w:rPr>
                <w:rFonts w:ascii="Times New Roman" w:hAnsi="Times New Roman"/>
                <w:strike/>
                <w:color w:val="FF0000"/>
                <w:sz w:val="18"/>
                <w:szCs w:val="18"/>
              </w:rPr>
              <w:t>,</w:t>
            </w:r>
          </w:p>
          <w:p w14:paraId="443B66AC" w14:textId="6DA219D6" w:rsidR="00F15655"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ID.AM-6</w:t>
            </w:r>
            <w:r w:rsidR="00D50632">
              <w:rPr>
                <w:rFonts w:ascii="Times New Roman" w:hAnsi="Times New Roman"/>
                <w:strike/>
                <w:color w:val="FF0000"/>
                <w:sz w:val="18"/>
                <w:szCs w:val="18"/>
              </w:rPr>
              <w:t>,</w:t>
            </w:r>
          </w:p>
          <w:p w14:paraId="6F009C90" w14:textId="61242F6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ID.GV-2</w:t>
            </w:r>
          </w:p>
        </w:tc>
        <w:tc>
          <w:tcPr>
            <w:tcW w:w="389" w:type="pct"/>
            <w:tcBorders>
              <w:top w:val="single" w:sz="8" w:space="0" w:color="000000"/>
              <w:left w:val="single" w:sz="8" w:space="0" w:color="000000"/>
              <w:bottom w:val="single" w:sz="8" w:space="0" w:color="000000"/>
              <w:right w:val="single" w:sz="8" w:space="0" w:color="000000"/>
            </w:tcBorders>
            <w:vAlign w:val="center"/>
          </w:tcPr>
          <w:p w14:paraId="056BFCAE"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7.1.</w:t>
            </w:r>
          </w:p>
        </w:tc>
        <w:tc>
          <w:tcPr>
            <w:tcW w:w="468" w:type="pct"/>
            <w:gridSpan w:val="2"/>
            <w:tcBorders>
              <w:top w:val="single" w:sz="8" w:space="0" w:color="000000"/>
              <w:left w:val="single" w:sz="8" w:space="0" w:color="000000"/>
              <w:bottom w:val="single" w:sz="8" w:space="0" w:color="000000"/>
              <w:right w:val="single" w:sz="8" w:space="0" w:color="000000"/>
            </w:tcBorders>
            <w:vAlign w:val="center"/>
          </w:tcPr>
          <w:p w14:paraId="709766D7" w14:textId="59EF7BCA"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A6.1.1</w:t>
            </w:r>
          </w:p>
        </w:tc>
        <w:tc>
          <w:tcPr>
            <w:tcW w:w="469" w:type="pct"/>
            <w:tcBorders>
              <w:top w:val="single" w:sz="8" w:space="0" w:color="000000"/>
              <w:left w:val="single" w:sz="8" w:space="0" w:color="000000"/>
              <w:bottom w:val="single" w:sz="8" w:space="0" w:color="000000"/>
            </w:tcBorders>
            <w:vAlign w:val="center"/>
          </w:tcPr>
          <w:p w14:paraId="408E2B94"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A5.2</w:t>
            </w:r>
          </w:p>
        </w:tc>
      </w:tr>
      <w:tr w:rsidR="00142FF1" w:rsidRPr="00D81023" w14:paraId="1D9EC435" w14:textId="77777777" w:rsidTr="00142FF1">
        <w:trPr>
          <w:gridBefore w:val="1"/>
          <w:wBefore w:w="8" w:type="pct"/>
          <w:trHeight w:val="772"/>
        </w:trPr>
        <w:tc>
          <w:tcPr>
            <w:tcW w:w="858" w:type="pct"/>
            <w:vMerge w:val="restart"/>
            <w:tcBorders>
              <w:top w:val="single" w:sz="8" w:space="0" w:color="000000"/>
              <w:bottom w:val="single" w:sz="8" w:space="0" w:color="000000"/>
              <w:right w:val="single" w:sz="8" w:space="0" w:color="000000"/>
            </w:tcBorders>
            <w:vAlign w:val="center"/>
          </w:tcPr>
          <w:p w14:paraId="64E472DE" w14:textId="77777777" w:rsidR="00324D22" w:rsidRPr="00D81023" w:rsidRDefault="00324D22" w:rsidP="009963CD">
            <w:pPr>
              <w:pStyle w:val="TableParagraph"/>
              <w:ind w:left="57" w:right="57"/>
              <w:rPr>
                <w:rFonts w:ascii="Times New Roman" w:hAnsi="Times New Roman" w:cs="Times New Roman"/>
                <w:noProof/>
                <w:sz w:val="18"/>
                <w:szCs w:val="18"/>
              </w:rPr>
            </w:pPr>
            <w:r w:rsidRPr="00D81023">
              <w:rPr>
                <w:rFonts w:ascii="Times New Roman" w:hAnsi="Times New Roman"/>
                <w:sz w:val="18"/>
                <w:szCs w:val="18"/>
              </w:rPr>
              <w:t>Izveidot un uzturēt procesu, lai nodrošinātu, ka darbiniekiem ir vajadzīgā kompetence ar informācijas drošības pārvaldību saistīto darbību veikšanai</w:t>
            </w:r>
          </w:p>
        </w:tc>
        <w:tc>
          <w:tcPr>
            <w:tcW w:w="544" w:type="pct"/>
            <w:gridSpan w:val="2"/>
            <w:vMerge w:val="restart"/>
            <w:tcBorders>
              <w:top w:val="single" w:sz="8" w:space="0" w:color="000000"/>
              <w:left w:val="single" w:sz="8" w:space="0" w:color="000000"/>
              <w:bottom w:val="single" w:sz="8" w:space="0" w:color="000000"/>
              <w:right w:val="single" w:sz="8" w:space="0" w:color="000000"/>
            </w:tcBorders>
            <w:vAlign w:val="center"/>
          </w:tcPr>
          <w:p w14:paraId="7284665A" w14:textId="77777777" w:rsidR="00324D22" w:rsidRPr="00D81023" w:rsidRDefault="00324D22" w:rsidP="009963CD">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Pārvaldības pasākums</w:t>
            </w:r>
          </w:p>
        </w:tc>
        <w:tc>
          <w:tcPr>
            <w:tcW w:w="1014" w:type="pct"/>
            <w:gridSpan w:val="2"/>
            <w:vMerge w:val="restart"/>
            <w:tcBorders>
              <w:top w:val="single" w:sz="8" w:space="0" w:color="000000"/>
              <w:left w:val="single" w:sz="8" w:space="0" w:color="000000"/>
              <w:bottom w:val="single" w:sz="8" w:space="0" w:color="000000"/>
              <w:right w:val="single" w:sz="8" w:space="0" w:color="000000"/>
            </w:tcBorders>
            <w:vAlign w:val="center"/>
          </w:tcPr>
          <w:p w14:paraId="60925E99" w14:textId="77777777" w:rsidR="00324D22" w:rsidRPr="00D81023" w:rsidRDefault="00324D22" w:rsidP="009963CD">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IS.D.OR.240. punkta g) apakšpunkts</w:t>
            </w:r>
          </w:p>
        </w:tc>
        <w:tc>
          <w:tcPr>
            <w:tcW w:w="702" w:type="pct"/>
            <w:tcBorders>
              <w:top w:val="single" w:sz="8" w:space="0" w:color="000000"/>
              <w:left w:val="single" w:sz="8" w:space="0" w:color="000000"/>
              <w:bottom w:val="single" w:sz="8" w:space="0" w:color="000000"/>
              <w:right w:val="single" w:sz="8" w:space="0" w:color="000000"/>
            </w:tcBorders>
            <w:shd w:val="clear" w:color="auto" w:fill="006FC0"/>
            <w:vAlign w:val="center"/>
          </w:tcPr>
          <w:p w14:paraId="4F000B7A"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IDENTIFICĒT</w:t>
            </w:r>
          </w:p>
        </w:tc>
        <w:tc>
          <w:tcPr>
            <w:tcW w:w="546" w:type="pct"/>
            <w:gridSpan w:val="2"/>
            <w:tcBorders>
              <w:top w:val="single" w:sz="8" w:space="0" w:color="000000"/>
              <w:left w:val="single" w:sz="8" w:space="0" w:color="000000"/>
              <w:bottom w:val="single" w:sz="8" w:space="0" w:color="000000"/>
              <w:right w:val="single" w:sz="8" w:space="0" w:color="000000"/>
            </w:tcBorders>
            <w:vAlign w:val="center"/>
          </w:tcPr>
          <w:p w14:paraId="2806346B" w14:textId="7EC6067F" w:rsidR="00F15655"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ID.AM-5</w:t>
            </w:r>
            <w:r w:rsidR="00D50632">
              <w:rPr>
                <w:rFonts w:ascii="Times New Roman" w:hAnsi="Times New Roman"/>
                <w:strike/>
                <w:color w:val="FF0000"/>
                <w:sz w:val="18"/>
                <w:szCs w:val="18"/>
              </w:rPr>
              <w:t>,</w:t>
            </w:r>
          </w:p>
          <w:p w14:paraId="4FC5316B" w14:textId="45E973A4"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ID.AM-6</w:t>
            </w:r>
          </w:p>
        </w:tc>
        <w:tc>
          <w:tcPr>
            <w:tcW w:w="389" w:type="pct"/>
            <w:vMerge w:val="restart"/>
            <w:tcBorders>
              <w:top w:val="single" w:sz="8" w:space="0" w:color="000000"/>
              <w:left w:val="single" w:sz="8" w:space="0" w:color="000000"/>
              <w:bottom w:val="single" w:sz="8" w:space="0" w:color="000000"/>
              <w:right w:val="single" w:sz="8" w:space="0" w:color="000000"/>
            </w:tcBorders>
            <w:vAlign w:val="center"/>
          </w:tcPr>
          <w:p w14:paraId="40926F3E"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7.2.</w:t>
            </w:r>
          </w:p>
        </w:tc>
        <w:tc>
          <w:tcPr>
            <w:tcW w:w="468" w:type="pct"/>
            <w:gridSpan w:val="2"/>
            <w:vMerge w:val="restart"/>
            <w:tcBorders>
              <w:top w:val="single" w:sz="8" w:space="0" w:color="000000"/>
              <w:left w:val="single" w:sz="8" w:space="0" w:color="000000"/>
              <w:bottom w:val="single" w:sz="8" w:space="0" w:color="000000"/>
              <w:right w:val="single" w:sz="8" w:space="0" w:color="000000"/>
            </w:tcBorders>
            <w:vAlign w:val="center"/>
          </w:tcPr>
          <w:p w14:paraId="11FF0157"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A7.2.2</w:t>
            </w:r>
          </w:p>
        </w:tc>
        <w:tc>
          <w:tcPr>
            <w:tcW w:w="469" w:type="pct"/>
            <w:vMerge w:val="restart"/>
            <w:tcBorders>
              <w:top w:val="single" w:sz="8" w:space="0" w:color="000000"/>
              <w:left w:val="single" w:sz="8" w:space="0" w:color="000000"/>
              <w:bottom w:val="single" w:sz="8" w:space="0" w:color="000000"/>
            </w:tcBorders>
            <w:vAlign w:val="center"/>
          </w:tcPr>
          <w:p w14:paraId="3C2CCC1A"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A6.3</w:t>
            </w:r>
          </w:p>
        </w:tc>
      </w:tr>
      <w:tr w:rsidR="00142FF1" w:rsidRPr="00D81023" w14:paraId="108E7022" w14:textId="77777777" w:rsidTr="00142FF1">
        <w:trPr>
          <w:gridBefore w:val="1"/>
          <w:wBefore w:w="8" w:type="pct"/>
          <w:trHeight w:val="1026"/>
        </w:trPr>
        <w:tc>
          <w:tcPr>
            <w:tcW w:w="858" w:type="pct"/>
            <w:vMerge/>
            <w:tcBorders>
              <w:top w:val="nil"/>
              <w:bottom w:val="single" w:sz="8" w:space="0" w:color="000000"/>
              <w:right w:val="single" w:sz="8" w:space="0" w:color="000000"/>
            </w:tcBorders>
            <w:vAlign w:val="center"/>
          </w:tcPr>
          <w:p w14:paraId="6ED9F905" w14:textId="77777777" w:rsidR="00324D22" w:rsidRPr="00D81023" w:rsidRDefault="00324D22" w:rsidP="009963CD">
            <w:pPr>
              <w:ind w:left="57" w:right="57"/>
              <w:rPr>
                <w:rFonts w:ascii="Times New Roman" w:hAnsi="Times New Roman" w:cs="Times New Roman"/>
                <w:noProof/>
                <w:sz w:val="18"/>
                <w:szCs w:val="18"/>
              </w:rPr>
            </w:pPr>
          </w:p>
        </w:tc>
        <w:tc>
          <w:tcPr>
            <w:tcW w:w="544" w:type="pct"/>
            <w:gridSpan w:val="2"/>
            <w:vMerge/>
            <w:tcBorders>
              <w:top w:val="nil"/>
              <w:left w:val="single" w:sz="8" w:space="0" w:color="000000"/>
              <w:bottom w:val="single" w:sz="8" w:space="0" w:color="000000"/>
              <w:right w:val="single" w:sz="8" w:space="0" w:color="000000"/>
            </w:tcBorders>
            <w:vAlign w:val="center"/>
          </w:tcPr>
          <w:p w14:paraId="3B3337DE" w14:textId="77777777" w:rsidR="00324D22" w:rsidRPr="00D81023" w:rsidRDefault="00324D22" w:rsidP="009963CD">
            <w:pPr>
              <w:ind w:left="57" w:right="57"/>
              <w:jc w:val="center"/>
              <w:rPr>
                <w:rFonts w:ascii="Times New Roman" w:hAnsi="Times New Roman" w:cs="Times New Roman"/>
                <w:noProof/>
                <w:sz w:val="18"/>
                <w:szCs w:val="18"/>
              </w:rPr>
            </w:pPr>
          </w:p>
        </w:tc>
        <w:tc>
          <w:tcPr>
            <w:tcW w:w="1014" w:type="pct"/>
            <w:gridSpan w:val="2"/>
            <w:vMerge/>
            <w:tcBorders>
              <w:top w:val="nil"/>
              <w:left w:val="single" w:sz="8" w:space="0" w:color="000000"/>
              <w:bottom w:val="single" w:sz="8" w:space="0" w:color="000000"/>
              <w:right w:val="single" w:sz="8" w:space="0" w:color="000000"/>
            </w:tcBorders>
            <w:vAlign w:val="center"/>
          </w:tcPr>
          <w:p w14:paraId="36F30DA6" w14:textId="77777777" w:rsidR="00324D22" w:rsidRPr="00D81023" w:rsidRDefault="00324D22" w:rsidP="009963CD">
            <w:pPr>
              <w:ind w:left="57" w:right="57"/>
              <w:jc w:val="center"/>
              <w:rPr>
                <w:rFonts w:ascii="Times New Roman" w:hAnsi="Times New Roman" w:cs="Times New Roman"/>
                <w:noProof/>
                <w:sz w:val="18"/>
                <w:szCs w:val="18"/>
              </w:rPr>
            </w:pPr>
          </w:p>
        </w:tc>
        <w:tc>
          <w:tcPr>
            <w:tcW w:w="702" w:type="pct"/>
            <w:tcBorders>
              <w:top w:val="single" w:sz="8" w:space="0" w:color="000000"/>
              <w:left w:val="single" w:sz="8" w:space="0" w:color="000000"/>
              <w:bottom w:val="single" w:sz="8" w:space="0" w:color="000000"/>
              <w:right w:val="single" w:sz="8" w:space="0" w:color="000000"/>
            </w:tcBorders>
            <w:shd w:val="clear" w:color="auto" w:fill="6F2F9F"/>
            <w:vAlign w:val="center"/>
          </w:tcPr>
          <w:p w14:paraId="5A527E4B"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AIZSARGĀT</w:t>
            </w:r>
          </w:p>
        </w:tc>
        <w:tc>
          <w:tcPr>
            <w:tcW w:w="546" w:type="pct"/>
            <w:gridSpan w:val="2"/>
            <w:tcBorders>
              <w:top w:val="single" w:sz="8" w:space="0" w:color="000000"/>
              <w:left w:val="single" w:sz="8" w:space="0" w:color="000000"/>
              <w:bottom w:val="single" w:sz="8" w:space="0" w:color="000000"/>
              <w:right w:val="single" w:sz="8" w:space="0" w:color="000000"/>
            </w:tcBorders>
            <w:vAlign w:val="center"/>
          </w:tcPr>
          <w:p w14:paraId="5AE87C72"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PR.AT-1</w:t>
            </w:r>
          </w:p>
        </w:tc>
        <w:tc>
          <w:tcPr>
            <w:tcW w:w="389" w:type="pct"/>
            <w:vMerge/>
            <w:tcBorders>
              <w:top w:val="nil"/>
              <w:left w:val="single" w:sz="8" w:space="0" w:color="000000"/>
              <w:bottom w:val="single" w:sz="8" w:space="0" w:color="000000"/>
              <w:right w:val="single" w:sz="8" w:space="0" w:color="000000"/>
            </w:tcBorders>
            <w:vAlign w:val="center"/>
          </w:tcPr>
          <w:p w14:paraId="23FB0E83" w14:textId="77777777" w:rsidR="00324D22" w:rsidRPr="00D81023" w:rsidRDefault="00324D22" w:rsidP="009963CD">
            <w:pPr>
              <w:ind w:left="57" w:right="57"/>
              <w:jc w:val="center"/>
              <w:rPr>
                <w:rFonts w:ascii="Times New Roman" w:hAnsi="Times New Roman" w:cs="Times New Roman"/>
                <w:noProof/>
                <w:sz w:val="18"/>
                <w:szCs w:val="18"/>
              </w:rPr>
            </w:pPr>
          </w:p>
        </w:tc>
        <w:tc>
          <w:tcPr>
            <w:tcW w:w="468" w:type="pct"/>
            <w:gridSpan w:val="2"/>
            <w:vMerge/>
            <w:tcBorders>
              <w:top w:val="nil"/>
              <w:left w:val="single" w:sz="8" w:space="0" w:color="000000"/>
              <w:bottom w:val="single" w:sz="8" w:space="0" w:color="000000"/>
              <w:right w:val="single" w:sz="8" w:space="0" w:color="000000"/>
            </w:tcBorders>
            <w:vAlign w:val="center"/>
          </w:tcPr>
          <w:p w14:paraId="71687D0C" w14:textId="77777777" w:rsidR="00324D22" w:rsidRPr="00D81023" w:rsidRDefault="00324D22" w:rsidP="009963CD">
            <w:pPr>
              <w:ind w:left="57" w:right="57"/>
              <w:jc w:val="center"/>
              <w:rPr>
                <w:rFonts w:ascii="Times New Roman" w:hAnsi="Times New Roman" w:cs="Times New Roman"/>
                <w:noProof/>
                <w:sz w:val="18"/>
                <w:szCs w:val="18"/>
              </w:rPr>
            </w:pPr>
          </w:p>
        </w:tc>
        <w:tc>
          <w:tcPr>
            <w:tcW w:w="469" w:type="pct"/>
            <w:vMerge/>
            <w:tcBorders>
              <w:top w:val="nil"/>
              <w:left w:val="single" w:sz="8" w:space="0" w:color="000000"/>
              <w:bottom w:val="single" w:sz="8" w:space="0" w:color="000000"/>
            </w:tcBorders>
            <w:vAlign w:val="center"/>
          </w:tcPr>
          <w:p w14:paraId="50921DCF" w14:textId="77777777" w:rsidR="00324D22" w:rsidRPr="00D81023" w:rsidRDefault="00324D22" w:rsidP="009963CD">
            <w:pPr>
              <w:ind w:left="57" w:right="57"/>
              <w:jc w:val="center"/>
              <w:rPr>
                <w:rFonts w:ascii="Times New Roman" w:hAnsi="Times New Roman" w:cs="Times New Roman"/>
                <w:noProof/>
                <w:sz w:val="18"/>
                <w:szCs w:val="18"/>
              </w:rPr>
            </w:pPr>
          </w:p>
        </w:tc>
      </w:tr>
      <w:tr w:rsidR="00142FF1" w:rsidRPr="00D81023" w14:paraId="224B5189" w14:textId="77777777" w:rsidTr="00142FF1">
        <w:trPr>
          <w:gridBefore w:val="1"/>
          <w:wBefore w:w="8" w:type="pct"/>
          <w:trHeight w:val="1821"/>
        </w:trPr>
        <w:tc>
          <w:tcPr>
            <w:tcW w:w="858" w:type="pct"/>
            <w:tcBorders>
              <w:top w:val="single" w:sz="8" w:space="0" w:color="000000"/>
              <w:bottom w:val="single" w:sz="8" w:space="0" w:color="000000"/>
              <w:right w:val="single" w:sz="8" w:space="0" w:color="000000"/>
            </w:tcBorders>
            <w:vAlign w:val="center"/>
          </w:tcPr>
          <w:p w14:paraId="43708B56" w14:textId="77777777" w:rsidR="00324D22" w:rsidRPr="00D81023" w:rsidRDefault="00324D22" w:rsidP="009963CD">
            <w:pPr>
              <w:pStyle w:val="TableParagraph"/>
              <w:ind w:left="57" w:right="57"/>
              <w:rPr>
                <w:rFonts w:ascii="Times New Roman" w:hAnsi="Times New Roman" w:cs="Times New Roman"/>
                <w:noProof/>
                <w:sz w:val="18"/>
                <w:szCs w:val="18"/>
              </w:rPr>
            </w:pPr>
            <w:r w:rsidRPr="00D81023">
              <w:rPr>
                <w:rFonts w:ascii="Times New Roman" w:hAnsi="Times New Roman"/>
                <w:sz w:val="18"/>
                <w:szCs w:val="18"/>
              </w:rPr>
              <w:t>Izveidot un uzturēt procesu, lai nodrošinātu, ka personāls</w:t>
            </w:r>
          </w:p>
          <w:p w14:paraId="4F9E4AEB" w14:textId="77777777" w:rsidR="00324D22" w:rsidRPr="00D81023" w:rsidRDefault="00324D22" w:rsidP="009963CD">
            <w:pPr>
              <w:pStyle w:val="TableParagraph"/>
              <w:ind w:left="57" w:right="57"/>
              <w:rPr>
                <w:rFonts w:ascii="Times New Roman" w:hAnsi="Times New Roman" w:cs="Times New Roman"/>
                <w:noProof/>
                <w:sz w:val="18"/>
                <w:szCs w:val="18"/>
              </w:rPr>
            </w:pPr>
            <w:r w:rsidRPr="00D81023">
              <w:rPr>
                <w:rFonts w:ascii="Times New Roman" w:hAnsi="Times New Roman"/>
                <w:sz w:val="18"/>
                <w:szCs w:val="18"/>
              </w:rPr>
              <w:t>apzinās atbildību, kas saistīta ar tam uzticētajām funkcijām un uzdevumiem</w:t>
            </w:r>
          </w:p>
        </w:tc>
        <w:tc>
          <w:tcPr>
            <w:tcW w:w="544" w:type="pct"/>
            <w:gridSpan w:val="2"/>
            <w:tcBorders>
              <w:top w:val="single" w:sz="8" w:space="0" w:color="000000"/>
              <w:left w:val="single" w:sz="8" w:space="0" w:color="000000"/>
              <w:bottom w:val="single" w:sz="8" w:space="0" w:color="000000"/>
              <w:right w:val="single" w:sz="8" w:space="0" w:color="000000"/>
            </w:tcBorders>
            <w:vAlign w:val="center"/>
          </w:tcPr>
          <w:p w14:paraId="703661E7" w14:textId="77777777" w:rsidR="00324D22" w:rsidRPr="00D81023" w:rsidRDefault="00324D22" w:rsidP="009963CD">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Pārvaldības pasākums</w:t>
            </w:r>
          </w:p>
        </w:tc>
        <w:tc>
          <w:tcPr>
            <w:tcW w:w="1014" w:type="pct"/>
            <w:gridSpan w:val="2"/>
            <w:tcBorders>
              <w:top w:val="single" w:sz="8" w:space="0" w:color="000000"/>
              <w:left w:val="single" w:sz="8" w:space="0" w:color="000000"/>
              <w:bottom w:val="single" w:sz="8" w:space="0" w:color="000000"/>
              <w:right w:val="single" w:sz="8" w:space="0" w:color="000000"/>
            </w:tcBorders>
            <w:vAlign w:val="center"/>
          </w:tcPr>
          <w:p w14:paraId="4969E179" w14:textId="77777777" w:rsidR="00324D22" w:rsidRPr="00D81023" w:rsidRDefault="00324D22" w:rsidP="009963CD">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IS.D.OR.240. punkta h) apakšpunkts</w:t>
            </w:r>
          </w:p>
        </w:tc>
        <w:tc>
          <w:tcPr>
            <w:tcW w:w="702" w:type="pct"/>
            <w:tcBorders>
              <w:top w:val="single" w:sz="8" w:space="0" w:color="000000"/>
              <w:left w:val="single" w:sz="8" w:space="0" w:color="000000"/>
              <w:bottom w:val="single" w:sz="8" w:space="0" w:color="000000"/>
              <w:right w:val="single" w:sz="8" w:space="0" w:color="000000"/>
            </w:tcBorders>
            <w:shd w:val="clear" w:color="auto" w:fill="006FC0"/>
            <w:vAlign w:val="center"/>
          </w:tcPr>
          <w:p w14:paraId="535AC7C5"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IDENTIFICĒT</w:t>
            </w:r>
          </w:p>
        </w:tc>
        <w:tc>
          <w:tcPr>
            <w:tcW w:w="546" w:type="pct"/>
            <w:gridSpan w:val="2"/>
            <w:tcBorders>
              <w:top w:val="single" w:sz="8" w:space="0" w:color="000000"/>
              <w:left w:val="single" w:sz="8" w:space="0" w:color="000000"/>
              <w:bottom w:val="single" w:sz="8" w:space="0" w:color="000000"/>
              <w:right w:val="single" w:sz="8" w:space="0" w:color="000000"/>
            </w:tcBorders>
            <w:vAlign w:val="center"/>
          </w:tcPr>
          <w:p w14:paraId="1FDAF3F5" w14:textId="0DF43BBD" w:rsidR="00F15655"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ID.GV-2</w:t>
            </w:r>
            <w:r w:rsidR="00D50632">
              <w:rPr>
                <w:rFonts w:ascii="Times New Roman" w:hAnsi="Times New Roman"/>
                <w:strike/>
                <w:color w:val="FF0000"/>
                <w:sz w:val="18"/>
                <w:szCs w:val="18"/>
              </w:rPr>
              <w:t>,</w:t>
            </w:r>
          </w:p>
          <w:p w14:paraId="10D69A24" w14:textId="6F475D80"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ID.GV-3</w:t>
            </w:r>
          </w:p>
        </w:tc>
        <w:tc>
          <w:tcPr>
            <w:tcW w:w="389" w:type="pct"/>
            <w:tcBorders>
              <w:top w:val="single" w:sz="8" w:space="0" w:color="000000"/>
              <w:left w:val="single" w:sz="8" w:space="0" w:color="000000"/>
              <w:bottom w:val="single" w:sz="8" w:space="0" w:color="000000"/>
              <w:right w:val="single" w:sz="8" w:space="0" w:color="000000"/>
            </w:tcBorders>
            <w:vAlign w:val="center"/>
          </w:tcPr>
          <w:p w14:paraId="225CA617"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7.3.,</w:t>
            </w:r>
          </w:p>
          <w:p w14:paraId="575C8942"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7.4.</w:t>
            </w:r>
          </w:p>
        </w:tc>
        <w:tc>
          <w:tcPr>
            <w:tcW w:w="468" w:type="pct"/>
            <w:gridSpan w:val="2"/>
            <w:tcBorders>
              <w:top w:val="single" w:sz="8" w:space="0" w:color="000000"/>
              <w:left w:val="single" w:sz="8" w:space="0" w:color="000000"/>
              <w:bottom w:val="single" w:sz="8" w:space="0" w:color="000000"/>
              <w:right w:val="single" w:sz="8" w:space="0" w:color="000000"/>
            </w:tcBorders>
            <w:vAlign w:val="center"/>
          </w:tcPr>
          <w:p w14:paraId="6A3A2E46" w14:textId="49E4E0C9"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7.2.1.</w:t>
            </w:r>
          </w:p>
        </w:tc>
        <w:tc>
          <w:tcPr>
            <w:tcW w:w="469" w:type="pct"/>
            <w:tcBorders>
              <w:top w:val="single" w:sz="8" w:space="0" w:color="000000"/>
              <w:left w:val="single" w:sz="8" w:space="0" w:color="000000"/>
              <w:bottom w:val="single" w:sz="8" w:space="0" w:color="000000"/>
            </w:tcBorders>
            <w:vAlign w:val="center"/>
          </w:tcPr>
          <w:p w14:paraId="3602BE4D"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A6.2</w:t>
            </w:r>
          </w:p>
        </w:tc>
      </w:tr>
      <w:tr w:rsidR="00142FF1" w:rsidRPr="00D81023" w14:paraId="2B151EA7" w14:textId="77777777" w:rsidTr="00142FF1">
        <w:trPr>
          <w:gridBefore w:val="1"/>
          <w:wBefore w:w="8" w:type="pct"/>
          <w:trHeight w:val="1391"/>
        </w:trPr>
        <w:tc>
          <w:tcPr>
            <w:tcW w:w="858" w:type="pct"/>
            <w:tcBorders>
              <w:top w:val="single" w:sz="8" w:space="0" w:color="000000"/>
              <w:bottom w:val="single" w:sz="8" w:space="0" w:color="000000"/>
              <w:right w:val="single" w:sz="8" w:space="0" w:color="000000"/>
            </w:tcBorders>
            <w:vAlign w:val="center"/>
          </w:tcPr>
          <w:p w14:paraId="613B2C9C" w14:textId="6095305B" w:rsidR="00324D22" w:rsidRPr="00D81023" w:rsidRDefault="00324D22" w:rsidP="009963CD">
            <w:pPr>
              <w:pStyle w:val="TableParagraph"/>
              <w:ind w:left="57" w:right="57"/>
              <w:rPr>
                <w:rFonts w:ascii="Times New Roman" w:hAnsi="Times New Roman" w:cs="Times New Roman"/>
                <w:noProof/>
                <w:sz w:val="18"/>
                <w:szCs w:val="18"/>
              </w:rPr>
            </w:pPr>
            <w:r w:rsidRPr="00D81023">
              <w:rPr>
                <w:rFonts w:ascii="Times New Roman" w:hAnsi="Times New Roman"/>
                <w:sz w:val="18"/>
                <w:szCs w:val="18"/>
              </w:rPr>
              <w:t>Pārbaudīt to darbinieku identitāti un uzticamību, kam ir piekļuve informācijas sistēmām</w:t>
            </w:r>
          </w:p>
        </w:tc>
        <w:tc>
          <w:tcPr>
            <w:tcW w:w="544" w:type="pct"/>
            <w:gridSpan w:val="2"/>
            <w:tcBorders>
              <w:top w:val="single" w:sz="8" w:space="0" w:color="000000"/>
              <w:left w:val="single" w:sz="8" w:space="0" w:color="000000"/>
              <w:bottom w:val="single" w:sz="8" w:space="0" w:color="000000"/>
              <w:right w:val="single" w:sz="8" w:space="0" w:color="000000"/>
            </w:tcBorders>
            <w:vAlign w:val="center"/>
          </w:tcPr>
          <w:p w14:paraId="18D4FCE2" w14:textId="77777777" w:rsidR="00324D22" w:rsidRPr="00D81023" w:rsidRDefault="00324D22" w:rsidP="009963CD">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Pārvaldības pasākums</w:t>
            </w:r>
          </w:p>
        </w:tc>
        <w:tc>
          <w:tcPr>
            <w:tcW w:w="1014" w:type="pct"/>
            <w:gridSpan w:val="2"/>
            <w:tcBorders>
              <w:top w:val="single" w:sz="8" w:space="0" w:color="000000"/>
              <w:left w:val="single" w:sz="8" w:space="0" w:color="000000"/>
              <w:bottom w:val="single" w:sz="8" w:space="0" w:color="000000"/>
              <w:right w:val="single" w:sz="8" w:space="0" w:color="000000"/>
            </w:tcBorders>
            <w:vAlign w:val="center"/>
          </w:tcPr>
          <w:p w14:paraId="447CF9BE" w14:textId="77777777" w:rsidR="00324D22" w:rsidRPr="00D81023" w:rsidRDefault="00324D22" w:rsidP="009963CD">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IS.D.OR.240. punkta i) apakšpunkts</w:t>
            </w:r>
          </w:p>
        </w:tc>
        <w:tc>
          <w:tcPr>
            <w:tcW w:w="702" w:type="pct"/>
            <w:tcBorders>
              <w:top w:val="single" w:sz="8" w:space="0" w:color="000000"/>
              <w:left w:val="single" w:sz="8" w:space="0" w:color="000000"/>
              <w:bottom w:val="single" w:sz="8" w:space="0" w:color="000000"/>
              <w:right w:val="single" w:sz="8" w:space="0" w:color="000000"/>
            </w:tcBorders>
            <w:shd w:val="clear" w:color="auto" w:fill="6F2F9F"/>
            <w:vAlign w:val="center"/>
          </w:tcPr>
          <w:p w14:paraId="40D2A39E"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AIZSARGĀT</w:t>
            </w:r>
          </w:p>
        </w:tc>
        <w:tc>
          <w:tcPr>
            <w:tcW w:w="546" w:type="pct"/>
            <w:gridSpan w:val="2"/>
            <w:tcBorders>
              <w:top w:val="single" w:sz="8" w:space="0" w:color="000000"/>
              <w:left w:val="single" w:sz="8" w:space="0" w:color="000000"/>
              <w:bottom w:val="single" w:sz="8" w:space="0" w:color="000000"/>
              <w:right w:val="single" w:sz="8" w:space="0" w:color="000000"/>
            </w:tcBorders>
            <w:vAlign w:val="center"/>
          </w:tcPr>
          <w:p w14:paraId="72CBBAF9" w14:textId="6DA4700A" w:rsidR="00F15655"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PR.AC-6</w:t>
            </w:r>
            <w:r w:rsidR="00D50632">
              <w:rPr>
                <w:rFonts w:ascii="Times New Roman" w:hAnsi="Times New Roman"/>
                <w:strike/>
                <w:color w:val="FF0000"/>
                <w:sz w:val="18"/>
                <w:szCs w:val="18"/>
              </w:rPr>
              <w:t>,</w:t>
            </w:r>
          </w:p>
          <w:p w14:paraId="76BB350C" w14:textId="1CB1F9E0"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PR.IP-11</w:t>
            </w:r>
          </w:p>
        </w:tc>
        <w:tc>
          <w:tcPr>
            <w:tcW w:w="389" w:type="pct"/>
            <w:tcBorders>
              <w:top w:val="single" w:sz="8" w:space="0" w:color="000000"/>
              <w:left w:val="single" w:sz="8" w:space="0" w:color="000000"/>
              <w:bottom w:val="single" w:sz="8" w:space="0" w:color="000000"/>
              <w:right w:val="single" w:sz="8" w:space="0" w:color="000000"/>
            </w:tcBorders>
            <w:vAlign w:val="center"/>
          </w:tcPr>
          <w:p w14:paraId="5EE7CAE6"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7.1.</w:t>
            </w:r>
          </w:p>
        </w:tc>
        <w:tc>
          <w:tcPr>
            <w:tcW w:w="468" w:type="pct"/>
            <w:gridSpan w:val="2"/>
            <w:tcBorders>
              <w:top w:val="single" w:sz="8" w:space="0" w:color="000000"/>
              <w:left w:val="single" w:sz="8" w:space="0" w:color="000000"/>
              <w:bottom w:val="single" w:sz="8" w:space="0" w:color="000000"/>
              <w:right w:val="single" w:sz="8" w:space="0" w:color="000000"/>
            </w:tcBorders>
            <w:vAlign w:val="center"/>
          </w:tcPr>
          <w:p w14:paraId="26BB2457"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A7.1.1</w:t>
            </w:r>
          </w:p>
        </w:tc>
        <w:tc>
          <w:tcPr>
            <w:tcW w:w="469" w:type="pct"/>
            <w:tcBorders>
              <w:top w:val="single" w:sz="8" w:space="0" w:color="000000"/>
              <w:left w:val="single" w:sz="8" w:space="0" w:color="000000"/>
              <w:bottom w:val="single" w:sz="8" w:space="0" w:color="000000"/>
            </w:tcBorders>
            <w:vAlign w:val="center"/>
          </w:tcPr>
          <w:p w14:paraId="716E2F2F"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A6.1</w:t>
            </w:r>
          </w:p>
        </w:tc>
      </w:tr>
      <w:tr w:rsidR="00142FF1" w:rsidRPr="00D81023" w14:paraId="2E158CFE" w14:textId="77777777" w:rsidTr="00142FF1">
        <w:trPr>
          <w:gridBefore w:val="1"/>
          <w:wBefore w:w="8" w:type="pct"/>
          <w:trHeight w:val="284"/>
        </w:trPr>
        <w:tc>
          <w:tcPr>
            <w:tcW w:w="858" w:type="pct"/>
            <w:tcBorders>
              <w:top w:val="single" w:sz="8" w:space="0" w:color="000000"/>
              <w:bottom w:val="single" w:sz="8" w:space="0" w:color="000000"/>
              <w:right w:val="single" w:sz="8" w:space="0" w:color="000000"/>
            </w:tcBorders>
            <w:vAlign w:val="center"/>
          </w:tcPr>
          <w:p w14:paraId="6445BAD1" w14:textId="77777777" w:rsidR="00324D22" w:rsidRPr="00D81023" w:rsidRDefault="00324D22" w:rsidP="009963CD">
            <w:pPr>
              <w:pStyle w:val="TableParagraph"/>
              <w:ind w:left="57" w:right="57"/>
              <w:jc w:val="center"/>
              <w:rPr>
                <w:rFonts w:ascii="Times New Roman" w:hAnsi="Times New Roman" w:cs="Times New Roman"/>
                <w:noProof/>
                <w:sz w:val="18"/>
                <w:szCs w:val="18"/>
              </w:rPr>
            </w:pPr>
          </w:p>
        </w:tc>
        <w:tc>
          <w:tcPr>
            <w:tcW w:w="544" w:type="pct"/>
            <w:gridSpan w:val="2"/>
            <w:tcBorders>
              <w:top w:val="single" w:sz="8" w:space="0" w:color="000000"/>
              <w:left w:val="single" w:sz="8" w:space="0" w:color="000000"/>
              <w:bottom w:val="single" w:sz="8" w:space="0" w:color="000000"/>
              <w:right w:val="single" w:sz="8" w:space="0" w:color="000000"/>
            </w:tcBorders>
            <w:vAlign w:val="center"/>
          </w:tcPr>
          <w:p w14:paraId="621CCF12" w14:textId="77777777" w:rsidR="00324D22" w:rsidRPr="00D81023" w:rsidRDefault="00324D22" w:rsidP="009963CD">
            <w:pPr>
              <w:pStyle w:val="TableParagraph"/>
              <w:ind w:left="57" w:right="57"/>
              <w:jc w:val="center"/>
              <w:rPr>
                <w:rFonts w:ascii="Times New Roman" w:hAnsi="Times New Roman" w:cs="Times New Roman"/>
                <w:noProof/>
                <w:sz w:val="18"/>
                <w:szCs w:val="18"/>
              </w:rPr>
            </w:pPr>
          </w:p>
        </w:tc>
        <w:tc>
          <w:tcPr>
            <w:tcW w:w="1014" w:type="pct"/>
            <w:gridSpan w:val="2"/>
            <w:tcBorders>
              <w:top w:val="single" w:sz="8" w:space="0" w:color="000000"/>
              <w:left w:val="single" w:sz="8" w:space="0" w:color="000000"/>
              <w:bottom w:val="single" w:sz="8" w:space="0" w:color="000000"/>
              <w:right w:val="single" w:sz="8" w:space="0" w:color="000000"/>
            </w:tcBorders>
            <w:vAlign w:val="center"/>
          </w:tcPr>
          <w:p w14:paraId="0640DC01" w14:textId="77777777" w:rsidR="00324D22" w:rsidRPr="00D81023" w:rsidRDefault="00324D22" w:rsidP="009963CD">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IS.D.OR.245</w:t>
            </w:r>
          </w:p>
        </w:tc>
        <w:tc>
          <w:tcPr>
            <w:tcW w:w="702" w:type="pct"/>
            <w:tcBorders>
              <w:top w:val="single" w:sz="8" w:space="0" w:color="000000"/>
              <w:left w:val="single" w:sz="8" w:space="0" w:color="000000"/>
              <w:bottom w:val="single" w:sz="8" w:space="0" w:color="000000"/>
              <w:right w:val="single" w:sz="8" w:space="0" w:color="000000"/>
            </w:tcBorders>
            <w:shd w:val="clear" w:color="auto" w:fill="006FC0"/>
            <w:vAlign w:val="center"/>
          </w:tcPr>
          <w:p w14:paraId="0144CC83"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IDENTIFICĒT</w:t>
            </w:r>
          </w:p>
        </w:tc>
        <w:tc>
          <w:tcPr>
            <w:tcW w:w="546" w:type="pct"/>
            <w:gridSpan w:val="2"/>
            <w:tcBorders>
              <w:top w:val="single" w:sz="8" w:space="0" w:color="000000"/>
              <w:left w:val="single" w:sz="8" w:space="0" w:color="000000"/>
              <w:bottom w:val="single" w:sz="8" w:space="0" w:color="000000"/>
              <w:right w:val="single" w:sz="8" w:space="0" w:color="000000"/>
            </w:tcBorders>
            <w:vAlign w:val="center"/>
          </w:tcPr>
          <w:p w14:paraId="47666F44"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ID.RA-4</w:t>
            </w:r>
          </w:p>
        </w:tc>
        <w:tc>
          <w:tcPr>
            <w:tcW w:w="389" w:type="pct"/>
            <w:tcBorders>
              <w:top w:val="single" w:sz="8" w:space="0" w:color="000000"/>
              <w:left w:val="single" w:sz="8" w:space="0" w:color="000000"/>
              <w:bottom w:val="single" w:sz="8" w:space="0" w:color="000000"/>
              <w:right w:val="single" w:sz="8" w:space="0" w:color="000000"/>
            </w:tcBorders>
            <w:vAlign w:val="center"/>
          </w:tcPr>
          <w:p w14:paraId="3FC76DF4"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7.5.</w:t>
            </w:r>
          </w:p>
        </w:tc>
        <w:tc>
          <w:tcPr>
            <w:tcW w:w="468" w:type="pct"/>
            <w:gridSpan w:val="2"/>
            <w:tcBorders>
              <w:top w:val="single" w:sz="8" w:space="0" w:color="000000"/>
              <w:left w:val="single" w:sz="8" w:space="0" w:color="000000"/>
              <w:bottom w:val="single" w:sz="8" w:space="0" w:color="000000"/>
              <w:right w:val="single" w:sz="8" w:space="0" w:color="000000"/>
            </w:tcBorders>
            <w:vAlign w:val="center"/>
          </w:tcPr>
          <w:p w14:paraId="60D1FE4F"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A8.2.2</w:t>
            </w:r>
          </w:p>
        </w:tc>
        <w:tc>
          <w:tcPr>
            <w:tcW w:w="469" w:type="pct"/>
            <w:tcBorders>
              <w:top w:val="single" w:sz="8" w:space="0" w:color="000000"/>
              <w:left w:val="single" w:sz="8" w:space="0" w:color="000000"/>
            </w:tcBorders>
            <w:vAlign w:val="center"/>
          </w:tcPr>
          <w:p w14:paraId="73160047" w14:textId="77777777" w:rsidR="00324D22" w:rsidRPr="00D81023" w:rsidRDefault="00324D22" w:rsidP="009963CD">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A5.10</w:t>
            </w:r>
          </w:p>
        </w:tc>
      </w:tr>
      <w:tr w:rsidR="00142FF1" w:rsidRPr="00D81023" w14:paraId="1FE50190" w14:textId="77777777" w:rsidTr="00142FF1">
        <w:trPr>
          <w:gridBefore w:val="1"/>
          <w:wBefore w:w="8" w:type="pct"/>
          <w:trHeight w:val="961"/>
        </w:trPr>
        <w:tc>
          <w:tcPr>
            <w:tcW w:w="858" w:type="pct"/>
            <w:tcBorders>
              <w:top w:val="single" w:sz="8" w:space="0" w:color="000000"/>
              <w:bottom w:val="single" w:sz="8" w:space="0" w:color="000000"/>
              <w:right w:val="single" w:sz="8" w:space="0" w:color="000000"/>
            </w:tcBorders>
            <w:vAlign w:val="center"/>
          </w:tcPr>
          <w:p w14:paraId="5BDC5A60" w14:textId="77777777" w:rsidR="00324D22" w:rsidRPr="00D81023" w:rsidRDefault="00324D22" w:rsidP="00317598">
            <w:pPr>
              <w:pStyle w:val="TableParagraph"/>
              <w:ind w:left="57" w:right="57"/>
              <w:rPr>
                <w:rFonts w:ascii="Times New Roman" w:hAnsi="Times New Roman" w:cs="Times New Roman"/>
                <w:noProof/>
                <w:sz w:val="18"/>
                <w:szCs w:val="18"/>
              </w:rPr>
            </w:pPr>
            <w:r w:rsidRPr="00D81023">
              <w:rPr>
                <w:rFonts w:ascii="Times New Roman" w:hAnsi="Times New Roman"/>
                <w:sz w:val="18"/>
                <w:szCs w:val="18"/>
              </w:rPr>
              <w:t>Arhivēt, aizsargāt un glabāt ierakstus un nodrošināt, ka tie ir izsekojami noteiktu laiku</w:t>
            </w:r>
          </w:p>
        </w:tc>
        <w:tc>
          <w:tcPr>
            <w:tcW w:w="544" w:type="pct"/>
            <w:gridSpan w:val="2"/>
            <w:tcBorders>
              <w:top w:val="single" w:sz="8" w:space="0" w:color="000000"/>
              <w:left w:val="single" w:sz="8" w:space="0" w:color="000000"/>
              <w:bottom w:val="single" w:sz="8" w:space="0" w:color="000000"/>
              <w:right w:val="single" w:sz="8" w:space="0" w:color="000000"/>
            </w:tcBorders>
            <w:vAlign w:val="center"/>
          </w:tcPr>
          <w:p w14:paraId="5A78B2F8" w14:textId="77777777" w:rsidR="00324D22" w:rsidRPr="00D81023" w:rsidRDefault="00324D22" w:rsidP="00317598">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Darbības pasākums</w:t>
            </w:r>
          </w:p>
        </w:tc>
        <w:tc>
          <w:tcPr>
            <w:tcW w:w="1014" w:type="pct"/>
            <w:gridSpan w:val="2"/>
            <w:tcBorders>
              <w:top w:val="single" w:sz="8" w:space="0" w:color="000000"/>
              <w:left w:val="single" w:sz="8" w:space="0" w:color="000000"/>
              <w:bottom w:val="single" w:sz="8" w:space="0" w:color="000000"/>
              <w:right w:val="single" w:sz="8" w:space="0" w:color="000000"/>
            </w:tcBorders>
            <w:vAlign w:val="center"/>
          </w:tcPr>
          <w:p w14:paraId="6376C250" w14:textId="77777777" w:rsidR="00324D22" w:rsidRPr="00D81023" w:rsidRDefault="00324D22" w:rsidP="00317598">
            <w:pPr>
              <w:pStyle w:val="TableParagraph"/>
              <w:ind w:left="57" w:right="57"/>
              <w:jc w:val="center"/>
              <w:rPr>
                <w:rFonts w:ascii="Times New Roman" w:hAnsi="Times New Roman" w:cs="Times New Roman"/>
                <w:noProof/>
                <w:sz w:val="18"/>
                <w:szCs w:val="18"/>
              </w:rPr>
            </w:pPr>
          </w:p>
        </w:tc>
        <w:tc>
          <w:tcPr>
            <w:tcW w:w="702" w:type="pct"/>
            <w:tcBorders>
              <w:top w:val="single" w:sz="8" w:space="0" w:color="000000"/>
              <w:left w:val="single" w:sz="8" w:space="0" w:color="000000"/>
              <w:bottom w:val="single" w:sz="8" w:space="0" w:color="000000"/>
              <w:right w:val="single" w:sz="8" w:space="0" w:color="000000"/>
            </w:tcBorders>
            <w:shd w:val="clear" w:color="auto" w:fill="7030A0"/>
            <w:vAlign w:val="center"/>
          </w:tcPr>
          <w:p w14:paraId="66F35E98" w14:textId="0945F2B9" w:rsidR="00324D22" w:rsidRPr="00D81023" w:rsidRDefault="00324D22" w:rsidP="00317598">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AIZSARGĀT</w:t>
            </w:r>
          </w:p>
        </w:tc>
        <w:tc>
          <w:tcPr>
            <w:tcW w:w="546" w:type="pct"/>
            <w:gridSpan w:val="2"/>
            <w:tcBorders>
              <w:top w:val="single" w:sz="8" w:space="0" w:color="000000"/>
              <w:left w:val="single" w:sz="8" w:space="0" w:color="000000"/>
              <w:bottom w:val="single" w:sz="8" w:space="0" w:color="000000"/>
              <w:right w:val="single" w:sz="8" w:space="0" w:color="000000"/>
            </w:tcBorders>
            <w:vAlign w:val="center"/>
          </w:tcPr>
          <w:p w14:paraId="79CD4949" w14:textId="586B1A2E" w:rsidR="00317598" w:rsidRPr="00D81023" w:rsidRDefault="00324D22" w:rsidP="00317598">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PR.AC-2</w:t>
            </w:r>
            <w:r w:rsidR="00D50632">
              <w:rPr>
                <w:rFonts w:ascii="Times New Roman" w:hAnsi="Times New Roman"/>
                <w:strike/>
                <w:color w:val="FF0000"/>
                <w:sz w:val="18"/>
                <w:szCs w:val="18"/>
              </w:rPr>
              <w:t>,</w:t>
            </w:r>
          </w:p>
          <w:p w14:paraId="70797256" w14:textId="1FD83BF1" w:rsidR="00317598" w:rsidRPr="00D81023" w:rsidRDefault="00324D22" w:rsidP="00317598">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PR.AC-3</w:t>
            </w:r>
            <w:r w:rsidR="00D50632">
              <w:rPr>
                <w:rFonts w:ascii="Times New Roman" w:hAnsi="Times New Roman"/>
                <w:strike/>
                <w:color w:val="FF0000"/>
                <w:sz w:val="18"/>
                <w:szCs w:val="18"/>
              </w:rPr>
              <w:t>,</w:t>
            </w:r>
          </w:p>
          <w:p w14:paraId="5AE05C04" w14:textId="45804F3D" w:rsidR="00317598" w:rsidRPr="00D81023" w:rsidRDefault="00324D22" w:rsidP="00317598">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PR.AC-4</w:t>
            </w:r>
            <w:r w:rsidR="00D50632">
              <w:rPr>
                <w:rFonts w:ascii="Times New Roman" w:hAnsi="Times New Roman"/>
                <w:strike/>
                <w:color w:val="FF0000"/>
                <w:sz w:val="18"/>
                <w:szCs w:val="18"/>
              </w:rPr>
              <w:t>,</w:t>
            </w:r>
          </w:p>
          <w:p w14:paraId="520BAA11" w14:textId="286AC844" w:rsidR="00317598" w:rsidRPr="00D81023" w:rsidRDefault="00324D22" w:rsidP="00317598">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PR.DS-1</w:t>
            </w:r>
            <w:r w:rsidR="00D50632">
              <w:rPr>
                <w:rFonts w:ascii="Times New Roman" w:hAnsi="Times New Roman"/>
                <w:strike/>
                <w:color w:val="FF0000"/>
                <w:sz w:val="18"/>
                <w:szCs w:val="18"/>
              </w:rPr>
              <w:t>,</w:t>
            </w:r>
          </w:p>
          <w:p w14:paraId="0CA52BFA" w14:textId="23919206" w:rsidR="00317598" w:rsidRPr="00D81023" w:rsidRDefault="00324D22" w:rsidP="00317598">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PR.DS-4</w:t>
            </w:r>
            <w:r w:rsidR="00D50632">
              <w:rPr>
                <w:rFonts w:ascii="Times New Roman" w:hAnsi="Times New Roman"/>
                <w:strike/>
                <w:color w:val="FF0000"/>
                <w:sz w:val="18"/>
                <w:szCs w:val="18"/>
              </w:rPr>
              <w:t>,</w:t>
            </w:r>
          </w:p>
          <w:p w14:paraId="0D6D1046" w14:textId="229BC84C" w:rsidR="00317598" w:rsidRPr="00D81023" w:rsidRDefault="00324D22" w:rsidP="00317598">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PR.DS-5</w:t>
            </w:r>
            <w:r w:rsidR="00D50632">
              <w:rPr>
                <w:rFonts w:ascii="Times New Roman" w:hAnsi="Times New Roman"/>
                <w:strike/>
                <w:color w:val="FF0000"/>
                <w:sz w:val="18"/>
                <w:szCs w:val="18"/>
              </w:rPr>
              <w:t>,</w:t>
            </w:r>
          </w:p>
          <w:p w14:paraId="62B36B94" w14:textId="4D5FD676" w:rsidR="00317598" w:rsidRPr="00D81023" w:rsidRDefault="00324D22" w:rsidP="00317598">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PR.DS-6</w:t>
            </w:r>
            <w:r w:rsidR="00D50632">
              <w:rPr>
                <w:rFonts w:ascii="Times New Roman" w:hAnsi="Times New Roman"/>
                <w:strike/>
                <w:color w:val="FF0000"/>
                <w:sz w:val="18"/>
                <w:szCs w:val="18"/>
              </w:rPr>
              <w:t>,</w:t>
            </w:r>
          </w:p>
          <w:p w14:paraId="25375148" w14:textId="70B35850" w:rsidR="00317598" w:rsidRPr="00D81023" w:rsidRDefault="00324D22" w:rsidP="00317598">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PR.IP-4</w:t>
            </w:r>
            <w:r w:rsidR="00D50632">
              <w:rPr>
                <w:rFonts w:ascii="Times New Roman" w:hAnsi="Times New Roman"/>
                <w:strike/>
                <w:color w:val="FF0000"/>
                <w:sz w:val="18"/>
                <w:szCs w:val="18"/>
              </w:rPr>
              <w:t>,</w:t>
            </w:r>
          </w:p>
          <w:p w14:paraId="4435E95B" w14:textId="2B4FE109" w:rsidR="00317598" w:rsidRPr="00D81023" w:rsidRDefault="00324D22" w:rsidP="00317598">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PR.IP-6</w:t>
            </w:r>
            <w:r w:rsidR="00D50632">
              <w:rPr>
                <w:rFonts w:ascii="Times New Roman" w:hAnsi="Times New Roman"/>
                <w:strike/>
                <w:color w:val="FF0000"/>
                <w:sz w:val="18"/>
                <w:szCs w:val="18"/>
              </w:rPr>
              <w:t>,</w:t>
            </w:r>
          </w:p>
          <w:p w14:paraId="2180EE2C" w14:textId="6E90CDD9" w:rsidR="00324D22" w:rsidRPr="00D81023" w:rsidRDefault="00324D22" w:rsidP="00317598">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PR.PT-1</w:t>
            </w:r>
          </w:p>
        </w:tc>
        <w:tc>
          <w:tcPr>
            <w:tcW w:w="389" w:type="pct"/>
            <w:tcBorders>
              <w:top w:val="single" w:sz="8" w:space="0" w:color="000000"/>
              <w:left w:val="single" w:sz="8" w:space="0" w:color="000000"/>
              <w:bottom w:val="single" w:sz="8" w:space="0" w:color="000000"/>
              <w:right w:val="single" w:sz="8" w:space="0" w:color="000000"/>
            </w:tcBorders>
            <w:vAlign w:val="center"/>
          </w:tcPr>
          <w:p w14:paraId="6A3DD89C" w14:textId="77777777" w:rsidR="00324D22" w:rsidRPr="00D81023" w:rsidRDefault="00324D22" w:rsidP="00317598">
            <w:pPr>
              <w:pStyle w:val="TableParagraph"/>
              <w:ind w:left="57" w:right="57"/>
              <w:jc w:val="center"/>
              <w:rPr>
                <w:rFonts w:ascii="Times New Roman" w:hAnsi="Times New Roman" w:cs="Times New Roman"/>
                <w:noProof/>
                <w:sz w:val="18"/>
                <w:szCs w:val="18"/>
              </w:rPr>
            </w:pPr>
          </w:p>
        </w:tc>
        <w:tc>
          <w:tcPr>
            <w:tcW w:w="468" w:type="pct"/>
            <w:gridSpan w:val="2"/>
            <w:tcBorders>
              <w:top w:val="single" w:sz="8" w:space="0" w:color="000000"/>
              <w:left w:val="single" w:sz="8" w:space="0" w:color="000000"/>
              <w:bottom w:val="single" w:sz="8" w:space="0" w:color="000000"/>
              <w:right w:val="single" w:sz="8" w:space="0" w:color="000000"/>
            </w:tcBorders>
            <w:vAlign w:val="center"/>
          </w:tcPr>
          <w:p w14:paraId="36820A3B" w14:textId="666CA3F6" w:rsidR="00317598" w:rsidRPr="00D81023" w:rsidRDefault="00324D22" w:rsidP="00317598">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A8.2.3</w:t>
            </w:r>
            <w:r w:rsidR="00D50632">
              <w:rPr>
                <w:rFonts w:ascii="Times New Roman" w:hAnsi="Times New Roman"/>
                <w:strike/>
                <w:color w:val="FF0000"/>
                <w:sz w:val="18"/>
                <w:szCs w:val="18"/>
              </w:rPr>
              <w:t>,</w:t>
            </w:r>
          </w:p>
          <w:p w14:paraId="17C3262D" w14:textId="70DAF52C" w:rsidR="00317598" w:rsidRPr="00D81023" w:rsidRDefault="00324D22" w:rsidP="00317598">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A11.1.3</w:t>
            </w:r>
            <w:r w:rsidR="00D50632">
              <w:rPr>
                <w:rFonts w:ascii="Times New Roman" w:hAnsi="Times New Roman"/>
                <w:strike/>
                <w:color w:val="FF0000"/>
                <w:sz w:val="18"/>
                <w:szCs w:val="18"/>
              </w:rPr>
              <w:t>,</w:t>
            </w:r>
          </w:p>
          <w:p w14:paraId="3C91FC1D" w14:textId="1AFC8CE7" w:rsidR="00317598" w:rsidRPr="00D81023" w:rsidRDefault="00324D22" w:rsidP="00317598">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A11.1.4</w:t>
            </w:r>
            <w:r w:rsidR="00D50632">
              <w:rPr>
                <w:rFonts w:ascii="Times New Roman" w:hAnsi="Times New Roman"/>
                <w:strike/>
                <w:color w:val="FF0000"/>
                <w:sz w:val="18"/>
                <w:szCs w:val="18"/>
              </w:rPr>
              <w:t>,</w:t>
            </w:r>
          </w:p>
          <w:p w14:paraId="3B6E5CE9" w14:textId="65B62D64" w:rsidR="00317598" w:rsidRPr="00D81023" w:rsidRDefault="00324D22" w:rsidP="00317598">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A12.1.3</w:t>
            </w:r>
            <w:r w:rsidR="00D50632">
              <w:rPr>
                <w:rFonts w:ascii="Times New Roman" w:hAnsi="Times New Roman"/>
                <w:strike/>
                <w:color w:val="FF0000"/>
                <w:sz w:val="18"/>
                <w:szCs w:val="18"/>
              </w:rPr>
              <w:t>,</w:t>
            </w:r>
          </w:p>
          <w:p w14:paraId="1E439678" w14:textId="18F84D5E" w:rsidR="00317598" w:rsidRPr="00D81023" w:rsidRDefault="00324D22" w:rsidP="00317598">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A12.3.1</w:t>
            </w:r>
            <w:r w:rsidR="00D50632">
              <w:rPr>
                <w:rFonts w:ascii="Times New Roman" w:hAnsi="Times New Roman"/>
                <w:strike/>
                <w:color w:val="FF0000"/>
                <w:sz w:val="18"/>
                <w:szCs w:val="18"/>
              </w:rPr>
              <w:t>,</w:t>
            </w:r>
          </w:p>
          <w:p w14:paraId="4AEA0222" w14:textId="08BCC22E" w:rsidR="00317598" w:rsidRPr="00D81023" w:rsidRDefault="00324D22" w:rsidP="00317598">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A12.4.1</w:t>
            </w:r>
            <w:r w:rsidR="00D50632">
              <w:rPr>
                <w:rFonts w:ascii="Times New Roman" w:hAnsi="Times New Roman"/>
                <w:strike/>
                <w:color w:val="FF0000"/>
                <w:sz w:val="18"/>
                <w:szCs w:val="18"/>
              </w:rPr>
              <w:t>,</w:t>
            </w:r>
          </w:p>
          <w:p w14:paraId="3ACDB7EF" w14:textId="4C720693" w:rsidR="00317598" w:rsidRPr="00D81023" w:rsidRDefault="00324D22" w:rsidP="00317598">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A12.4.2</w:t>
            </w:r>
            <w:r w:rsidR="00D50632">
              <w:rPr>
                <w:rFonts w:ascii="Times New Roman" w:hAnsi="Times New Roman"/>
                <w:strike/>
                <w:color w:val="FF0000"/>
                <w:sz w:val="18"/>
                <w:szCs w:val="18"/>
              </w:rPr>
              <w:t>,</w:t>
            </w:r>
          </w:p>
          <w:p w14:paraId="61ABD593" w14:textId="3007EAF6" w:rsidR="00324D22" w:rsidRPr="00D81023" w:rsidRDefault="00324D22" w:rsidP="00317598">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A12.4.3</w:t>
            </w:r>
          </w:p>
        </w:tc>
        <w:tc>
          <w:tcPr>
            <w:tcW w:w="469" w:type="pct"/>
            <w:tcBorders>
              <w:top w:val="single" w:sz="8" w:space="0" w:color="000000"/>
              <w:left w:val="single" w:sz="8" w:space="0" w:color="000000"/>
              <w:bottom w:val="single" w:sz="8" w:space="0" w:color="000000"/>
            </w:tcBorders>
            <w:vAlign w:val="center"/>
          </w:tcPr>
          <w:p w14:paraId="1F80EE31" w14:textId="4D730128" w:rsidR="00317598" w:rsidRPr="00D81023" w:rsidRDefault="00324D22" w:rsidP="00317598">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A5.13</w:t>
            </w:r>
            <w:r w:rsidR="00D50632">
              <w:rPr>
                <w:rFonts w:ascii="Times New Roman" w:hAnsi="Times New Roman"/>
                <w:strike/>
                <w:color w:val="FF0000"/>
                <w:sz w:val="18"/>
                <w:szCs w:val="18"/>
              </w:rPr>
              <w:t>,</w:t>
            </w:r>
          </w:p>
          <w:p w14:paraId="7324A44D" w14:textId="50002782" w:rsidR="00317598" w:rsidRPr="00D81023" w:rsidRDefault="00324D22" w:rsidP="00317598">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A7.3</w:t>
            </w:r>
            <w:r w:rsidR="00D50632">
              <w:rPr>
                <w:rFonts w:ascii="Times New Roman" w:hAnsi="Times New Roman"/>
                <w:strike/>
                <w:color w:val="FF0000"/>
                <w:sz w:val="18"/>
                <w:szCs w:val="18"/>
              </w:rPr>
              <w:t>,</w:t>
            </w:r>
          </w:p>
          <w:p w14:paraId="3B5A005B" w14:textId="30F8871C" w:rsidR="00317598" w:rsidRPr="00D81023" w:rsidRDefault="00324D22" w:rsidP="00317598">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A7.5</w:t>
            </w:r>
            <w:r w:rsidR="00D50632">
              <w:rPr>
                <w:rFonts w:ascii="Times New Roman" w:hAnsi="Times New Roman"/>
                <w:strike/>
                <w:color w:val="FF0000"/>
                <w:sz w:val="18"/>
                <w:szCs w:val="18"/>
              </w:rPr>
              <w:t>,</w:t>
            </w:r>
          </w:p>
          <w:p w14:paraId="4EA2DD8C" w14:textId="496411B1" w:rsidR="00317598" w:rsidRPr="00D81023" w:rsidRDefault="00324D22" w:rsidP="00317598">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A8.6</w:t>
            </w:r>
            <w:r w:rsidR="00D50632">
              <w:rPr>
                <w:rFonts w:ascii="Times New Roman" w:hAnsi="Times New Roman"/>
                <w:strike/>
                <w:color w:val="FF0000"/>
                <w:sz w:val="18"/>
                <w:szCs w:val="18"/>
              </w:rPr>
              <w:t>,</w:t>
            </w:r>
          </w:p>
          <w:p w14:paraId="6C4E1CB9" w14:textId="1F0788F2" w:rsidR="00317598" w:rsidRPr="00D81023" w:rsidRDefault="00324D22" w:rsidP="00317598">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A8.10</w:t>
            </w:r>
            <w:r w:rsidR="00D50632">
              <w:rPr>
                <w:rFonts w:ascii="Times New Roman" w:hAnsi="Times New Roman"/>
                <w:strike/>
                <w:color w:val="FF0000"/>
                <w:sz w:val="18"/>
                <w:szCs w:val="18"/>
              </w:rPr>
              <w:t>,</w:t>
            </w:r>
          </w:p>
          <w:p w14:paraId="131650D2" w14:textId="7F1D76FD" w:rsidR="00317598" w:rsidRPr="00D81023" w:rsidRDefault="00324D22" w:rsidP="00317598">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A8.13</w:t>
            </w:r>
            <w:r w:rsidR="00D50632">
              <w:rPr>
                <w:rFonts w:ascii="Times New Roman" w:hAnsi="Times New Roman"/>
                <w:strike/>
                <w:color w:val="FF0000"/>
                <w:sz w:val="18"/>
                <w:szCs w:val="18"/>
              </w:rPr>
              <w:t>,</w:t>
            </w:r>
          </w:p>
          <w:p w14:paraId="182D60BD" w14:textId="1883CB2E" w:rsidR="00324D22" w:rsidRPr="00D81023" w:rsidRDefault="00324D22" w:rsidP="00317598">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A8.15</w:t>
            </w:r>
          </w:p>
        </w:tc>
      </w:tr>
      <w:tr w:rsidR="00142FF1" w:rsidRPr="00D81023" w14:paraId="0B2F6533" w14:textId="77777777" w:rsidTr="00142FF1">
        <w:trPr>
          <w:gridBefore w:val="1"/>
          <w:wBefore w:w="8" w:type="pct"/>
          <w:trHeight w:val="1583"/>
        </w:trPr>
        <w:tc>
          <w:tcPr>
            <w:tcW w:w="858" w:type="pct"/>
            <w:tcBorders>
              <w:top w:val="single" w:sz="8" w:space="0" w:color="000000"/>
              <w:bottom w:val="single" w:sz="8" w:space="0" w:color="000000"/>
              <w:right w:val="single" w:sz="8" w:space="0" w:color="000000"/>
            </w:tcBorders>
            <w:vAlign w:val="center"/>
          </w:tcPr>
          <w:p w14:paraId="6A3D7956" w14:textId="330F9FB2" w:rsidR="00324D22" w:rsidRPr="00D81023" w:rsidRDefault="00324D22" w:rsidP="00317598">
            <w:pPr>
              <w:pStyle w:val="TableParagraph"/>
              <w:ind w:left="57" w:right="57"/>
              <w:rPr>
                <w:rFonts w:ascii="Times New Roman" w:hAnsi="Times New Roman" w:cs="Times New Roman"/>
                <w:noProof/>
                <w:sz w:val="18"/>
                <w:szCs w:val="18"/>
              </w:rPr>
            </w:pPr>
            <w:r w:rsidRPr="00D81023">
              <w:rPr>
                <w:rFonts w:ascii="Times New Roman" w:hAnsi="Times New Roman"/>
                <w:sz w:val="18"/>
                <w:szCs w:val="18"/>
              </w:rPr>
              <w:t>Labot konstatēto neatbilstību pēc kompetentās iestādes paziņojuma termiņā, par kuru ir panākta vienošanās ar kompetento iestādi</w:t>
            </w:r>
          </w:p>
        </w:tc>
        <w:tc>
          <w:tcPr>
            <w:tcW w:w="544" w:type="pct"/>
            <w:gridSpan w:val="2"/>
            <w:tcBorders>
              <w:top w:val="single" w:sz="8" w:space="0" w:color="000000"/>
              <w:left w:val="single" w:sz="8" w:space="0" w:color="000000"/>
              <w:bottom w:val="single" w:sz="8" w:space="0" w:color="000000"/>
              <w:right w:val="single" w:sz="8" w:space="0" w:color="000000"/>
            </w:tcBorders>
            <w:vAlign w:val="center"/>
          </w:tcPr>
          <w:p w14:paraId="4E445F2A" w14:textId="77777777" w:rsidR="00324D22" w:rsidRPr="00D81023" w:rsidRDefault="00324D22" w:rsidP="00317598">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Darbības pasākums</w:t>
            </w:r>
          </w:p>
        </w:tc>
        <w:tc>
          <w:tcPr>
            <w:tcW w:w="1014" w:type="pct"/>
            <w:gridSpan w:val="2"/>
            <w:tcBorders>
              <w:top w:val="single" w:sz="8" w:space="0" w:color="000000"/>
              <w:left w:val="single" w:sz="8" w:space="0" w:color="000000"/>
              <w:bottom w:val="single" w:sz="8" w:space="0" w:color="000000"/>
              <w:right w:val="single" w:sz="8" w:space="0" w:color="000000"/>
            </w:tcBorders>
            <w:vAlign w:val="center"/>
          </w:tcPr>
          <w:p w14:paraId="3686D1C4" w14:textId="77777777" w:rsidR="00324D22" w:rsidRPr="00D81023" w:rsidRDefault="00324D22" w:rsidP="00317598">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IS.D.OR.225</w:t>
            </w:r>
          </w:p>
        </w:tc>
        <w:tc>
          <w:tcPr>
            <w:tcW w:w="702" w:type="pct"/>
            <w:tcBorders>
              <w:top w:val="single" w:sz="8" w:space="0" w:color="000000"/>
              <w:left w:val="single" w:sz="8" w:space="0" w:color="000000"/>
              <w:bottom w:val="single" w:sz="8" w:space="0" w:color="000000"/>
              <w:right w:val="single" w:sz="8" w:space="0" w:color="000000"/>
            </w:tcBorders>
            <w:shd w:val="clear" w:color="auto" w:fill="BEBEBE"/>
            <w:vAlign w:val="center"/>
          </w:tcPr>
          <w:p w14:paraId="6D2A2870" w14:textId="77777777" w:rsidR="00324D22" w:rsidRPr="00D81023" w:rsidRDefault="00324D22" w:rsidP="00317598">
            <w:pPr>
              <w:pStyle w:val="TableParagraph"/>
              <w:ind w:left="57" w:right="57"/>
              <w:jc w:val="center"/>
              <w:rPr>
                <w:rFonts w:ascii="Times New Roman" w:hAnsi="Times New Roman" w:cs="Times New Roman"/>
                <w:noProof/>
                <w:sz w:val="18"/>
                <w:szCs w:val="18"/>
              </w:rPr>
            </w:pPr>
          </w:p>
        </w:tc>
        <w:tc>
          <w:tcPr>
            <w:tcW w:w="546" w:type="pct"/>
            <w:gridSpan w:val="2"/>
            <w:tcBorders>
              <w:top w:val="single" w:sz="8" w:space="0" w:color="000000"/>
              <w:left w:val="single" w:sz="8" w:space="0" w:color="000000"/>
              <w:bottom w:val="single" w:sz="8" w:space="0" w:color="000000"/>
              <w:right w:val="single" w:sz="8" w:space="0" w:color="000000"/>
            </w:tcBorders>
            <w:shd w:val="clear" w:color="auto" w:fill="BEBEBE"/>
            <w:vAlign w:val="center"/>
          </w:tcPr>
          <w:p w14:paraId="2E59580C" w14:textId="15A6655D" w:rsidR="00324D22" w:rsidRPr="00D81023" w:rsidRDefault="00F15655" w:rsidP="00317598">
            <w:pPr>
              <w:pStyle w:val="TableParagraph"/>
              <w:ind w:left="57" w:right="57"/>
              <w:jc w:val="center"/>
              <w:rPr>
                <w:rFonts w:ascii="Times New Roman" w:hAnsi="Times New Roman" w:cs="Times New Roman"/>
                <w:noProof/>
                <w:sz w:val="18"/>
                <w:szCs w:val="18"/>
              </w:rPr>
            </w:pPr>
            <w:r w:rsidRPr="00D81023">
              <w:rPr>
                <w:rFonts w:ascii="Times New Roman" w:hAnsi="Times New Roman"/>
                <w:color w:val="EE0000"/>
                <w:sz w:val="18"/>
                <w:szCs w:val="18"/>
              </w:rPr>
              <w:t>–</w:t>
            </w:r>
          </w:p>
        </w:tc>
        <w:tc>
          <w:tcPr>
            <w:tcW w:w="389" w:type="pct"/>
            <w:tcBorders>
              <w:top w:val="single" w:sz="8" w:space="0" w:color="000000"/>
              <w:left w:val="single" w:sz="8" w:space="0" w:color="000000"/>
              <w:bottom w:val="single" w:sz="8" w:space="0" w:color="000000"/>
              <w:right w:val="single" w:sz="8" w:space="0" w:color="000000"/>
            </w:tcBorders>
            <w:vAlign w:val="center"/>
          </w:tcPr>
          <w:p w14:paraId="0B64D4AA" w14:textId="551C226A" w:rsidR="00324D22" w:rsidRPr="00D81023" w:rsidRDefault="00324D22" w:rsidP="00317598">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10.1.</w:t>
            </w:r>
          </w:p>
        </w:tc>
        <w:tc>
          <w:tcPr>
            <w:tcW w:w="468" w:type="pct"/>
            <w:gridSpan w:val="2"/>
            <w:tcBorders>
              <w:top w:val="single" w:sz="8" w:space="0" w:color="000000"/>
              <w:left w:val="single" w:sz="8" w:space="0" w:color="000000"/>
              <w:bottom w:val="single" w:sz="8" w:space="0" w:color="000000"/>
              <w:right w:val="single" w:sz="8" w:space="0" w:color="000000"/>
            </w:tcBorders>
            <w:vAlign w:val="center"/>
          </w:tcPr>
          <w:p w14:paraId="0D04EF90" w14:textId="3278E65E" w:rsidR="00F15655" w:rsidRPr="00D81023" w:rsidRDefault="00324D22" w:rsidP="00317598">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A18.1.1</w:t>
            </w:r>
            <w:r w:rsidR="00D50632">
              <w:rPr>
                <w:rFonts w:ascii="Times New Roman" w:hAnsi="Times New Roman"/>
                <w:strike/>
                <w:color w:val="FF0000"/>
                <w:sz w:val="18"/>
                <w:szCs w:val="18"/>
              </w:rPr>
              <w:t>,</w:t>
            </w:r>
          </w:p>
          <w:p w14:paraId="2FB64224" w14:textId="6533BDCB" w:rsidR="00324D22" w:rsidRPr="00D81023" w:rsidRDefault="00324D22" w:rsidP="00317598">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A18.2</w:t>
            </w:r>
          </w:p>
        </w:tc>
        <w:tc>
          <w:tcPr>
            <w:tcW w:w="469" w:type="pct"/>
            <w:tcBorders>
              <w:top w:val="single" w:sz="8" w:space="0" w:color="000000"/>
              <w:left w:val="single" w:sz="8" w:space="0" w:color="000000"/>
              <w:bottom w:val="single" w:sz="8" w:space="0" w:color="000000"/>
            </w:tcBorders>
            <w:vAlign w:val="center"/>
          </w:tcPr>
          <w:p w14:paraId="774863A7" w14:textId="632A84A7" w:rsidR="00F15655" w:rsidRPr="00D81023" w:rsidRDefault="00324D22" w:rsidP="00317598">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A5.31</w:t>
            </w:r>
            <w:r w:rsidR="00D50632">
              <w:rPr>
                <w:rFonts w:ascii="Times New Roman" w:hAnsi="Times New Roman"/>
                <w:strike/>
                <w:color w:val="FF0000"/>
                <w:sz w:val="18"/>
                <w:szCs w:val="18"/>
              </w:rPr>
              <w:t>,</w:t>
            </w:r>
          </w:p>
          <w:p w14:paraId="2056CBE0" w14:textId="712FF912" w:rsidR="00F15655" w:rsidRPr="00D81023" w:rsidRDefault="00324D22" w:rsidP="00317598">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A5.35</w:t>
            </w:r>
            <w:r w:rsidR="00D50632">
              <w:rPr>
                <w:rFonts w:ascii="Times New Roman" w:hAnsi="Times New Roman"/>
                <w:strike/>
                <w:color w:val="FF0000"/>
                <w:sz w:val="18"/>
                <w:szCs w:val="18"/>
              </w:rPr>
              <w:t>,</w:t>
            </w:r>
          </w:p>
          <w:p w14:paraId="68908446" w14:textId="11C3D1DD" w:rsidR="00324D22" w:rsidRPr="00D81023" w:rsidRDefault="00324D22" w:rsidP="00317598">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A5.36</w:t>
            </w:r>
          </w:p>
        </w:tc>
      </w:tr>
      <w:tr w:rsidR="00142FF1" w:rsidRPr="00D81023" w14:paraId="7C443B70" w14:textId="77777777" w:rsidTr="00142FF1">
        <w:trPr>
          <w:gridBefore w:val="1"/>
          <w:wBefore w:w="8" w:type="pct"/>
          <w:trHeight w:val="1583"/>
        </w:trPr>
        <w:tc>
          <w:tcPr>
            <w:tcW w:w="858" w:type="pct"/>
            <w:tcBorders>
              <w:top w:val="single" w:sz="8" w:space="0" w:color="000000"/>
              <w:bottom w:val="single" w:sz="8" w:space="0" w:color="000000"/>
              <w:right w:val="single" w:sz="8" w:space="0" w:color="000000"/>
            </w:tcBorders>
            <w:vAlign w:val="center"/>
          </w:tcPr>
          <w:p w14:paraId="152EB539" w14:textId="334965AD" w:rsidR="00324D22" w:rsidRPr="00D81023" w:rsidRDefault="00324D22" w:rsidP="00317598">
            <w:pPr>
              <w:pStyle w:val="TableParagraph"/>
              <w:ind w:left="57" w:right="57"/>
              <w:rPr>
                <w:rFonts w:ascii="Times New Roman" w:hAnsi="Times New Roman" w:cs="Times New Roman"/>
                <w:noProof/>
                <w:sz w:val="18"/>
                <w:szCs w:val="18"/>
              </w:rPr>
            </w:pPr>
            <w:r w:rsidRPr="00D81023">
              <w:rPr>
                <w:rFonts w:ascii="Times New Roman" w:hAnsi="Times New Roman"/>
                <w:sz w:val="18"/>
                <w:szCs w:val="18"/>
              </w:rPr>
              <w:t>Īstenot informācijas drošības ziņošanas sistēmu saskaņā ar Regulu (ES) Nr. 376/2014</w:t>
            </w:r>
          </w:p>
        </w:tc>
        <w:tc>
          <w:tcPr>
            <w:tcW w:w="544" w:type="pct"/>
            <w:gridSpan w:val="2"/>
            <w:tcBorders>
              <w:top w:val="single" w:sz="8" w:space="0" w:color="000000"/>
              <w:left w:val="single" w:sz="8" w:space="0" w:color="000000"/>
              <w:bottom w:val="single" w:sz="8" w:space="0" w:color="000000"/>
              <w:right w:val="single" w:sz="8" w:space="0" w:color="000000"/>
            </w:tcBorders>
            <w:vAlign w:val="center"/>
          </w:tcPr>
          <w:p w14:paraId="7B87BD82" w14:textId="77777777" w:rsidR="00324D22" w:rsidRPr="00D81023" w:rsidRDefault="00324D22" w:rsidP="00317598">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Pārvaldības pasākums</w:t>
            </w:r>
          </w:p>
        </w:tc>
        <w:tc>
          <w:tcPr>
            <w:tcW w:w="1014" w:type="pct"/>
            <w:gridSpan w:val="2"/>
            <w:tcBorders>
              <w:top w:val="single" w:sz="8" w:space="0" w:color="000000"/>
              <w:left w:val="single" w:sz="8" w:space="0" w:color="000000"/>
              <w:bottom w:val="single" w:sz="8" w:space="0" w:color="000000"/>
              <w:right w:val="single" w:sz="8" w:space="0" w:color="000000"/>
            </w:tcBorders>
            <w:vAlign w:val="center"/>
          </w:tcPr>
          <w:p w14:paraId="2AF6D3E7" w14:textId="77777777" w:rsidR="00324D22" w:rsidRPr="00D81023" w:rsidRDefault="00324D22" w:rsidP="00317598">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IS.D.OR.230. punkta a) apakšpunkts</w:t>
            </w:r>
          </w:p>
        </w:tc>
        <w:tc>
          <w:tcPr>
            <w:tcW w:w="702" w:type="pct"/>
            <w:tcBorders>
              <w:top w:val="single" w:sz="8" w:space="0" w:color="000000"/>
              <w:left w:val="single" w:sz="8" w:space="0" w:color="000000"/>
              <w:bottom w:val="single" w:sz="8" w:space="0" w:color="000000"/>
              <w:right w:val="single" w:sz="8" w:space="0" w:color="000000"/>
            </w:tcBorders>
            <w:shd w:val="clear" w:color="auto" w:fill="BEBEBE"/>
            <w:vAlign w:val="center"/>
          </w:tcPr>
          <w:p w14:paraId="5A2C0535" w14:textId="77777777" w:rsidR="00324D22" w:rsidRPr="00D81023" w:rsidRDefault="00324D22" w:rsidP="00317598">
            <w:pPr>
              <w:pStyle w:val="TableParagraph"/>
              <w:ind w:left="57" w:right="57"/>
              <w:jc w:val="center"/>
              <w:rPr>
                <w:rFonts w:ascii="Times New Roman" w:hAnsi="Times New Roman" w:cs="Times New Roman"/>
                <w:noProof/>
                <w:sz w:val="18"/>
                <w:szCs w:val="18"/>
              </w:rPr>
            </w:pPr>
          </w:p>
        </w:tc>
        <w:tc>
          <w:tcPr>
            <w:tcW w:w="546" w:type="pct"/>
            <w:gridSpan w:val="2"/>
            <w:tcBorders>
              <w:top w:val="single" w:sz="8" w:space="0" w:color="000000"/>
              <w:left w:val="single" w:sz="8" w:space="0" w:color="000000"/>
              <w:bottom w:val="single" w:sz="8" w:space="0" w:color="000000"/>
              <w:right w:val="single" w:sz="8" w:space="0" w:color="000000"/>
            </w:tcBorders>
            <w:shd w:val="clear" w:color="auto" w:fill="BEBEBE"/>
            <w:vAlign w:val="center"/>
          </w:tcPr>
          <w:p w14:paraId="1E509040" w14:textId="30458D4F" w:rsidR="00324D22" w:rsidRPr="00D81023" w:rsidRDefault="00317598" w:rsidP="00317598">
            <w:pPr>
              <w:pStyle w:val="TableParagraph"/>
              <w:ind w:left="57" w:right="57"/>
              <w:jc w:val="center"/>
              <w:rPr>
                <w:rFonts w:ascii="Times New Roman" w:hAnsi="Times New Roman" w:cs="Times New Roman"/>
                <w:noProof/>
                <w:sz w:val="18"/>
                <w:szCs w:val="18"/>
              </w:rPr>
            </w:pPr>
            <w:r w:rsidRPr="00D81023">
              <w:rPr>
                <w:rFonts w:ascii="Times New Roman" w:hAnsi="Times New Roman"/>
                <w:color w:val="EE0000"/>
                <w:sz w:val="18"/>
                <w:szCs w:val="18"/>
              </w:rPr>
              <w:t>–</w:t>
            </w:r>
          </w:p>
        </w:tc>
        <w:tc>
          <w:tcPr>
            <w:tcW w:w="389" w:type="pct"/>
            <w:tcBorders>
              <w:top w:val="single" w:sz="8" w:space="0" w:color="000000"/>
              <w:left w:val="single" w:sz="8" w:space="0" w:color="000000"/>
              <w:bottom w:val="single" w:sz="8" w:space="0" w:color="000000"/>
              <w:right w:val="single" w:sz="8" w:space="0" w:color="000000"/>
            </w:tcBorders>
            <w:shd w:val="clear" w:color="auto" w:fill="BEBEBE"/>
            <w:vAlign w:val="center"/>
          </w:tcPr>
          <w:p w14:paraId="542B3A8A" w14:textId="50722DB1" w:rsidR="00324D22" w:rsidRPr="00D81023" w:rsidRDefault="00317598" w:rsidP="00317598">
            <w:pPr>
              <w:pStyle w:val="TableParagraph"/>
              <w:ind w:left="57" w:right="57"/>
              <w:jc w:val="center"/>
              <w:rPr>
                <w:rFonts w:ascii="Times New Roman" w:hAnsi="Times New Roman" w:cs="Times New Roman"/>
                <w:noProof/>
                <w:sz w:val="18"/>
                <w:szCs w:val="18"/>
              </w:rPr>
            </w:pPr>
            <w:r w:rsidRPr="00D81023">
              <w:rPr>
                <w:rFonts w:ascii="Times New Roman" w:hAnsi="Times New Roman"/>
                <w:color w:val="EE0000"/>
                <w:sz w:val="18"/>
                <w:szCs w:val="18"/>
              </w:rPr>
              <w:t>–</w:t>
            </w:r>
          </w:p>
        </w:tc>
        <w:tc>
          <w:tcPr>
            <w:tcW w:w="468" w:type="pct"/>
            <w:gridSpan w:val="2"/>
            <w:tcBorders>
              <w:top w:val="single" w:sz="8" w:space="0" w:color="000000"/>
              <w:left w:val="single" w:sz="8" w:space="0" w:color="000000"/>
              <w:bottom w:val="single" w:sz="8" w:space="0" w:color="000000"/>
              <w:right w:val="single" w:sz="8" w:space="0" w:color="000000"/>
            </w:tcBorders>
            <w:shd w:val="clear" w:color="auto" w:fill="BEBEBE"/>
            <w:vAlign w:val="center"/>
          </w:tcPr>
          <w:p w14:paraId="61FEE934" w14:textId="7F988E5D" w:rsidR="00324D22" w:rsidRPr="00D81023" w:rsidRDefault="00317598" w:rsidP="00317598">
            <w:pPr>
              <w:pStyle w:val="TableParagraph"/>
              <w:ind w:left="57" w:right="57"/>
              <w:jc w:val="center"/>
              <w:rPr>
                <w:rFonts w:ascii="Times New Roman" w:hAnsi="Times New Roman" w:cs="Times New Roman"/>
                <w:noProof/>
                <w:color w:val="EE0000"/>
                <w:sz w:val="18"/>
                <w:szCs w:val="18"/>
              </w:rPr>
            </w:pPr>
            <w:r w:rsidRPr="00D81023">
              <w:rPr>
                <w:rFonts w:ascii="Times New Roman" w:hAnsi="Times New Roman"/>
                <w:color w:val="EE0000"/>
                <w:sz w:val="18"/>
                <w:szCs w:val="18"/>
              </w:rPr>
              <w:t>–</w:t>
            </w:r>
          </w:p>
        </w:tc>
        <w:tc>
          <w:tcPr>
            <w:tcW w:w="469" w:type="pct"/>
            <w:tcBorders>
              <w:top w:val="single" w:sz="8" w:space="0" w:color="000000"/>
              <w:left w:val="single" w:sz="8" w:space="0" w:color="000000"/>
              <w:bottom w:val="single" w:sz="8" w:space="0" w:color="000000"/>
            </w:tcBorders>
            <w:shd w:val="clear" w:color="auto" w:fill="BEBEBE"/>
            <w:vAlign w:val="center"/>
          </w:tcPr>
          <w:p w14:paraId="0B454A68" w14:textId="77777777" w:rsidR="00324D22" w:rsidRPr="00D81023" w:rsidRDefault="00324D22" w:rsidP="00317598">
            <w:pPr>
              <w:pStyle w:val="TableParagraph"/>
              <w:ind w:left="57" w:right="57"/>
              <w:jc w:val="center"/>
              <w:rPr>
                <w:rFonts w:ascii="Times New Roman" w:hAnsi="Times New Roman" w:cs="Times New Roman"/>
                <w:noProof/>
                <w:sz w:val="18"/>
                <w:szCs w:val="18"/>
              </w:rPr>
            </w:pPr>
          </w:p>
        </w:tc>
      </w:tr>
      <w:tr w:rsidR="00142FF1" w:rsidRPr="00D81023" w14:paraId="04A69FAF" w14:textId="77777777" w:rsidTr="00142FF1">
        <w:trPr>
          <w:gridBefore w:val="1"/>
          <w:wBefore w:w="8" w:type="pct"/>
          <w:trHeight w:val="284"/>
        </w:trPr>
        <w:tc>
          <w:tcPr>
            <w:tcW w:w="858" w:type="pct"/>
            <w:vMerge w:val="restart"/>
            <w:tcBorders>
              <w:top w:val="single" w:sz="8" w:space="0" w:color="000000"/>
              <w:bottom w:val="single" w:sz="8" w:space="0" w:color="000000"/>
              <w:right w:val="single" w:sz="8" w:space="0" w:color="000000"/>
            </w:tcBorders>
            <w:vAlign w:val="center"/>
          </w:tcPr>
          <w:p w14:paraId="56F1963A" w14:textId="1D0D8A36" w:rsidR="00324D22" w:rsidRPr="00D81023" w:rsidRDefault="00324D22" w:rsidP="00142FF1">
            <w:pPr>
              <w:pStyle w:val="TableParagraph"/>
              <w:keepNext/>
              <w:keepLines/>
              <w:ind w:left="57" w:right="57"/>
              <w:rPr>
                <w:rFonts w:ascii="Times New Roman" w:hAnsi="Times New Roman" w:cs="Times New Roman"/>
                <w:noProof/>
                <w:sz w:val="18"/>
                <w:szCs w:val="18"/>
              </w:rPr>
            </w:pPr>
            <w:r w:rsidRPr="00D81023">
              <w:rPr>
                <w:rFonts w:ascii="Times New Roman" w:hAnsi="Times New Roman"/>
                <w:sz w:val="18"/>
                <w:szCs w:val="18"/>
              </w:rPr>
              <w:lastRenderedPageBreak/>
              <w:t>Paziņot kompetentajai iestādei un ar zināmiem nosacījumiem arī citām personām par informācijas drošības incidentiem vai ievainojamību</w:t>
            </w:r>
          </w:p>
        </w:tc>
        <w:tc>
          <w:tcPr>
            <w:tcW w:w="544" w:type="pct"/>
            <w:gridSpan w:val="2"/>
            <w:vMerge w:val="restart"/>
            <w:tcBorders>
              <w:top w:val="single" w:sz="8" w:space="0" w:color="000000"/>
              <w:left w:val="single" w:sz="8" w:space="0" w:color="000000"/>
              <w:bottom w:val="single" w:sz="8" w:space="0" w:color="000000"/>
              <w:right w:val="single" w:sz="8" w:space="0" w:color="000000"/>
            </w:tcBorders>
            <w:vAlign w:val="center"/>
          </w:tcPr>
          <w:p w14:paraId="29AEB1CB" w14:textId="77777777" w:rsidR="00324D22" w:rsidRPr="00D81023" w:rsidRDefault="00324D22" w:rsidP="00142FF1">
            <w:pPr>
              <w:pStyle w:val="TableParagraph"/>
              <w:keepNext/>
              <w:keepLines/>
              <w:ind w:left="57" w:right="57"/>
              <w:jc w:val="center"/>
              <w:rPr>
                <w:rFonts w:ascii="Times New Roman" w:hAnsi="Times New Roman" w:cs="Times New Roman"/>
                <w:noProof/>
                <w:sz w:val="18"/>
                <w:szCs w:val="18"/>
              </w:rPr>
            </w:pPr>
            <w:r w:rsidRPr="00D81023">
              <w:rPr>
                <w:rFonts w:ascii="Times New Roman" w:hAnsi="Times New Roman"/>
                <w:sz w:val="18"/>
                <w:szCs w:val="18"/>
              </w:rPr>
              <w:t>Darbības pasākums</w:t>
            </w:r>
          </w:p>
        </w:tc>
        <w:tc>
          <w:tcPr>
            <w:tcW w:w="1014" w:type="pct"/>
            <w:gridSpan w:val="2"/>
            <w:vMerge w:val="restart"/>
            <w:tcBorders>
              <w:top w:val="single" w:sz="8" w:space="0" w:color="000000"/>
              <w:left w:val="single" w:sz="8" w:space="0" w:color="000000"/>
              <w:bottom w:val="single" w:sz="8" w:space="0" w:color="000000"/>
              <w:right w:val="single" w:sz="8" w:space="0" w:color="000000"/>
            </w:tcBorders>
            <w:vAlign w:val="center"/>
          </w:tcPr>
          <w:p w14:paraId="2C008470" w14:textId="77777777" w:rsidR="00324D22" w:rsidRPr="00D81023" w:rsidRDefault="00324D22" w:rsidP="00142FF1">
            <w:pPr>
              <w:pStyle w:val="TableParagraph"/>
              <w:keepNext/>
              <w:keepLines/>
              <w:ind w:left="57" w:right="57"/>
              <w:jc w:val="center"/>
              <w:rPr>
                <w:rFonts w:ascii="Times New Roman" w:hAnsi="Times New Roman" w:cs="Times New Roman"/>
                <w:noProof/>
                <w:sz w:val="18"/>
                <w:szCs w:val="18"/>
              </w:rPr>
            </w:pPr>
            <w:r w:rsidRPr="00D81023">
              <w:rPr>
                <w:rFonts w:ascii="Times New Roman" w:hAnsi="Times New Roman"/>
                <w:sz w:val="18"/>
                <w:szCs w:val="18"/>
              </w:rPr>
              <w:t>IS.D.OR.230. punkta b) apakšpunkts</w:t>
            </w:r>
          </w:p>
          <w:p w14:paraId="2AE593D5" w14:textId="77777777" w:rsidR="00324D22" w:rsidRPr="00D81023" w:rsidRDefault="00324D22" w:rsidP="00142FF1">
            <w:pPr>
              <w:pStyle w:val="TableParagraph"/>
              <w:keepNext/>
              <w:keepLines/>
              <w:ind w:left="57" w:right="57"/>
              <w:jc w:val="center"/>
              <w:rPr>
                <w:rFonts w:ascii="Times New Roman" w:hAnsi="Times New Roman" w:cs="Times New Roman"/>
                <w:noProof/>
                <w:sz w:val="18"/>
                <w:szCs w:val="18"/>
              </w:rPr>
            </w:pPr>
            <w:r w:rsidRPr="00D81023">
              <w:rPr>
                <w:rFonts w:ascii="Times New Roman" w:hAnsi="Times New Roman"/>
                <w:sz w:val="18"/>
                <w:szCs w:val="18"/>
              </w:rPr>
              <w:t>IS.D.OR.230. punkta c) apakšpunkts</w:t>
            </w:r>
          </w:p>
        </w:tc>
        <w:tc>
          <w:tcPr>
            <w:tcW w:w="702" w:type="pct"/>
            <w:tcBorders>
              <w:top w:val="single" w:sz="8" w:space="0" w:color="000000"/>
              <w:left w:val="single" w:sz="8" w:space="0" w:color="000000"/>
              <w:bottom w:val="single" w:sz="8" w:space="0" w:color="000000"/>
              <w:right w:val="single" w:sz="8" w:space="0" w:color="000000"/>
            </w:tcBorders>
            <w:shd w:val="clear" w:color="auto" w:fill="FFFF00"/>
            <w:vAlign w:val="center"/>
          </w:tcPr>
          <w:p w14:paraId="44650F5F" w14:textId="77777777" w:rsidR="00324D22" w:rsidRPr="00D81023" w:rsidRDefault="00324D22" w:rsidP="00142FF1">
            <w:pPr>
              <w:pStyle w:val="TableParagraph"/>
              <w:keepNext/>
              <w:keepLines/>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ATKLĀT</w:t>
            </w:r>
          </w:p>
        </w:tc>
        <w:tc>
          <w:tcPr>
            <w:tcW w:w="546" w:type="pct"/>
            <w:gridSpan w:val="2"/>
            <w:tcBorders>
              <w:top w:val="single" w:sz="8" w:space="0" w:color="000000"/>
              <w:left w:val="single" w:sz="8" w:space="0" w:color="000000"/>
              <w:bottom w:val="single" w:sz="8" w:space="0" w:color="000000"/>
              <w:right w:val="single" w:sz="8" w:space="0" w:color="000000"/>
            </w:tcBorders>
            <w:vAlign w:val="center"/>
          </w:tcPr>
          <w:p w14:paraId="740B83CE" w14:textId="77777777" w:rsidR="00324D22" w:rsidRPr="00D81023" w:rsidRDefault="00324D22" w:rsidP="00142FF1">
            <w:pPr>
              <w:pStyle w:val="TableParagraph"/>
              <w:keepNext/>
              <w:keepLines/>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DE.DP-3</w:t>
            </w:r>
          </w:p>
        </w:tc>
        <w:tc>
          <w:tcPr>
            <w:tcW w:w="389" w:type="pct"/>
            <w:vMerge w:val="restart"/>
            <w:tcBorders>
              <w:top w:val="single" w:sz="8" w:space="0" w:color="000000"/>
              <w:left w:val="single" w:sz="8" w:space="0" w:color="000000"/>
              <w:bottom w:val="single" w:sz="8" w:space="0" w:color="000000"/>
              <w:right w:val="single" w:sz="8" w:space="0" w:color="000000"/>
            </w:tcBorders>
            <w:vAlign w:val="center"/>
          </w:tcPr>
          <w:p w14:paraId="5FC745BD" w14:textId="16E0A239" w:rsidR="00324D22" w:rsidRPr="00D81023" w:rsidRDefault="00324D22" w:rsidP="00142FF1">
            <w:pPr>
              <w:pStyle w:val="TableParagraph"/>
              <w:keepNext/>
              <w:keepLines/>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7.4.</w:t>
            </w:r>
          </w:p>
        </w:tc>
        <w:tc>
          <w:tcPr>
            <w:tcW w:w="468" w:type="pct"/>
            <w:gridSpan w:val="2"/>
            <w:vMerge w:val="restart"/>
            <w:tcBorders>
              <w:top w:val="single" w:sz="8" w:space="0" w:color="000000"/>
              <w:left w:val="single" w:sz="8" w:space="0" w:color="000000"/>
              <w:bottom w:val="single" w:sz="8" w:space="0" w:color="000000"/>
              <w:right w:val="single" w:sz="8" w:space="0" w:color="000000"/>
            </w:tcBorders>
            <w:vAlign w:val="center"/>
          </w:tcPr>
          <w:p w14:paraId="1B9CB013" w14:textId="47487AAF" w:rsidR="00317598" w:rsidRPr="00D81023" w:rsidRDefault="00324D22" w:rsidP="00142FF1">
            <w:pPr>
              <w:pStyle w:val="TableParagraph"/>
              <w:keepNext/>
              <w:keepLines/>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A16.1.1</w:t>
            </w:r>
            <w:r w:rsidR="00D50632">
              <w:rPr>
                <w:rFonts w:ascii="Times New Roman" w:hAnsi="Times New Roman"/>
                <w:strike/>
                <w:color w:val="FF0000"/>
                <w:sz w:val="18"/>
                <w:szCs w:val="18"/>
              </w:rPr>
              <w:t>,</w:t>
            </w:r>
          </w:p>
          <w:p w14:paraId="283990CC" w14:textId="4297542E" w:rsidR="00317598" w:rsidRPr="00D81023" w:rsidRDefault="00324D22" w:rsidP="00142FF1">
            <w:pPr>
              <w:pStyle w:val="TableParagraph"/>
              <w:keepNext/>
              <w:keepLines/>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A16.1.2</w:t>
            </w:r>
            <w:r w:rsidR="00D50632">
              <w:rPr>
                <w:rFonts w:ascii="Times New Roman" w:hAnsi="Times New Roman"/>
                <w:strike/>
                <w:color w:val="FF0000"/>
                <w:sz w:val="18"/>
                <w:szCs w:val="18"/>
              </w:rPr>
              <w:t>,</w:t>
            </w:r>
          </w:p>
          <w:p w14:paraId="595E12D9" w14:textId="6DE93F98" w:rsidR="00324D22" w:rsidRPr="00D81023" w:rsidRDefault="00324D22" w:rsidP="00142FF1">
            <w:pPr>
              <w:pStyle w:val="TableParagraph"/>
              <w:keepNext/>
              <w:keepLines/>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A16.1.3</w:t>
            </w:r>
          </w:p>
        </w:tc>
        <w:tc>
          <w:tcPr>
            <w:tcW w:w="469" w:type="pct"/>
            <w:vMerge w:val="restart"/>
            <w:tcBorders>
              <w:top w:val="single" w:sz="8" w:space="0" w:color="000000"/>
              <w:left w:val="single" w:sz="8" w:space="0" w:color="000000"/>
              <w:bottom w:val="single" w:sz="8" w:space="0" w:color="000000"/>
            </w:tcBorders>
            <w:vAlign w:val="center"/>
          </w:tcPr>
          <w:p w14:paraId="4CC8BD1E" w14:textId="428542ED" w:rsidR="00317598" w:rsidRPr="00D81023" w:rsidRDefault="00324D22" w:rsidP="00142FF1">
            <w:pPr>
              <w:pStyle w:val="TableParagraph"/>
              <w:keepNext/>
              <w:keepLines/>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A5.24</w:t>
            </w:r>
            <w:r w:rsidR="00D50632">
              <w:rPr>
                <w:rFonts w:ascii="Times New Roman" w:hAnsi="Times New Roman"/>
                <w:strike/>
                <w:color w:val="FF0000"/>
                <w:sz w:val="18"/>
                <w:szCs w:val="18"/>
              </w:rPr>
              <w:t>,</w:t>
            </w:r>
          </w:p>
          <w:p w14:paraId="42670138" w14:textId="7BE9A0BF" w:rsidR="00324D22" w:rsidRPr="00D81023" w:rsidRDefault="00324D22" w:rsidP="00142FF1">
            <w:pPr>
              <w:pStyle w:val="TableParagraph"/>
              <w:keepNext/>
              <w:keepLines/>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A6.8</w:t>
            </w:r>
          </w:p>
        </w:tc>
      </w:tr>
      <w:tr w:rsidR="00142FF1" w:rsidRPr="00D81023" w14:paraId="5305C685" w14:textId="77777777" w:rsidTr="00142FF1">
        <w:trPr>
          <w:gridBefore w:val="1"/>
          <w:wBefore w:w="8" w:type="pct"/>
          <w:trHeight w:val="1139"/>
        </w:trPr>
        <w:tc>
          <w:tcPr>
            <w:tcW w:w="858" w:type="pct"/>
            <w:vMerge/>
            <w:tcBorders>
              <w:top w:val="nil"/>
              <w:bottom w:val="single" w:sz="8" w:space="0" w:color="000000"/>
              <w:right w:val="single" w:sz="8" w:space="0" w:color="000000"/>
            </w:tcBorders>
            <w:vAlign w:val="center"/>
          </w:tcPr>
          <w:p w14:paraId="0748A3FE" w14:textId="77777777" w:rsidR="00324D22" w:rsidRPr="00D81023" w:rsidRDefault="00324D22" w:rsidP="00317598">
            <w:pPr>
              <w:ind w:left="57" w:right="57"/>
              <w:rPr>
                <w:rFonts w:ascii="Times New Roman" w:hAnsi="Times New Roman" w:cs="Times New Roman"/>
                <w:noProof/>
                <w:sz w:val="18"/>
                <w:szCs w:val="18"/>
              </w:rPr>
            </w:pPr>
          </w:p>
        </w:tc>
        <w:tc>
          <w:tcPr>
            <w:tcW w:w="544" w:type="pct"/>
            <w:gridSpan w:val="2"/>
            <w:vMerge/>
            <w:tcBorders>
              <w:top w:val="nil"/>
              <w:left w:val="single" w:sz="8" w:space="0" w:color="000000"/>
              <w:bottom w:val="single" w:sz="8" w:space="0" w:color="000000"/>
              <w:right w:val="single" w:sz="8" w:space="0" w:color="000000"/>
            </w:tcBorders>
            <w:vAlign w:val="center"/>
          </w:tcPr>
          <w:p w14:paraId="08C7E938" w14:textId="77777777" w:rsidR="00324D22" w:rsidRPr="00D81023" w:rsidRDefault="00324D22" w:rsidP="00317598">
            <w:pPr>
              <w:ind w:left="57" w:right="57"/>
              <w:jc w:val="center"/>
              <w:rPr>
                <w:rFonts w:ascii="Times New Roman" w:hAnsi="Times New Roman" w:cs="Times New Roman"/>
                <w:noProof/>
                <w:sz w:val="18"/>
                <w:szCs w:val="18"/>
              </w:rPr>
            </w:pPr>
          </w:p>
        </w:tc>
        <w:tc>
          <w:tcPr>
            <w:tcW w:w="1014" w:type="pct"/>
            <w:gridSpan w:val="2"/>
            <w:vMerge/>
            <w:tcBorders>
              <w:top w:val="nil"/>
              <w:left w:val="single" w:sz="8" w:space="0" w:color="000000"/>
              <w:bottom w:val="single" w:sz="8" w:space="0" w:color="000000"/>
              <w:right w:val="single" w:sz="8" w:space="0" w:color="000000"/>
            </w:tcBorders>
            <w:vAlign w:val="center"/>
          </w:tcPr>
          <w:p w14:paraId="784AC7AE" w14:textId="77777777" w:rsidR="00324D22" w:rsidRPr="00D81023" w:rsidRDefault="00324D22" w:rsidP="00317598">
            <w:pPr>
              <w:ind w:left="57" w:right="57"/>
              <w:jc w:val="center"/>
              <w:rPr>
                <w:rFonts w:ascii="Times New Roman" w:hAnsi="Times New Roman" w:cs="Times New Roman"/>
                <w:noProof/>
                <w:sz w:val="18"/>
                <w:szCs w:val="18"/>
              </w:rPr>
            </w:pPr>
          </w:p>
        </w:tc>
        <w:tc>
          <w:tcPr>
            <w:tcW w:w="702" w:type="pct"/>
            <w:tcBorders>
              <w:top w:val="single" w:sz="8" w:space="0" w:color="000000"/>
              <w:left w:val="single" w:sz="8" w:space="0" w:color="000000"/>
              <w:bottom w:val="single" w:sz="8" w:space="0" w:color="000000"/>
              <w:right w:val="single" w:sz="8" w:space="0" w:color="000000"/>
            </w:tcBorders>
            <w:shd w:val="clear" w:color="auto" w:fill="FF0000"/>
            <w:vAlign w:val="center"/>
          </w:tcPr>
          <w:p w14:paraId="67DB6335" w14:textId="77777777" w:rsidR="00324D22" w:rsidRPr="00D81023" w:rsidRDefault="00324D22" w:rsidP="00317598">
            <w:pPr>
              <w:pStyle w:val="TableParagraph"/>
              <w:ind w:left="57" w:right="57"/>
              <w:jc w:val="center"/>
              <w:rPr>
                <w:rFonts w:ascii="Times New Roman" w:hAnsi="Times New Roman" w:cs="Times New Roman"/>
                <w:noProof/>
                <w:sz w:val="18"/>
                <w:szCs w:val="18"/>
              </w:rPr>
            </w:pPr>
          </w:p>
        </w:tc>
        <w:tc>
          <w:tcPr>
            <w:tcW w:w="546" w:type="pct"/>
            <w:gridSpan w:val="2"/>
            <w:tcBorders>
              <w:top w:val="single" w:sz="8" w:space="0" w:color="000000"/>
              <w:left w:val="single" w:sz="8" w:space="0" w:color="000000"/>
              <w:bottom w:val="single" w:sz="8" w:space="0" w:color="000000"/>
              <w:right w:val="single" w:sz="8" w:space="0" w:color="000000"/>
            </w:tcBorders>
            <w:vAlign w:val="center"/>
          </w:tcPr>
          <w:p w14:paraId="4245C23A" w14:textId="587311C9" w:rsidR="00317598" w:rsidRPr="00D81023" w:rsidRDefault="00324D22" w:rsidP="00317598">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RS.CO-2</w:t>
            </w:r>
            <w:r w:rsidR="00D50632">
              <w:rPr>
                <w:rFonts w:ascii="Times New Roman" w:hAnsi="Times New Roman"/>
                <w:strike/>
                <w:color w:val="FF0000"/>
                <w:sz w:val="18"/>
                <w:szCs w:val="18"/>
              </w:rPr>
              <w:t>,</w:t>
            </w:r>
          </w:p>
          <w:p w14:paraId="74CA02EC" w14:textId="517E3BBD" w:rsidR="00317598" w:rsidRPr="00D81023" w:rsidRDefault="00324D22" w:rsidP="00317598">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RS.CO-3</w:t>
            </w:r>
            <w:r w:rsidR="00D50632">
              <w:rPr>
                <w:rFonts w:ascii="Times New Roman" w:hAnsi="Times New Roman"/>
                <w:strike/>
                <w:color w:val="FF0000"/>
                <w:sz w:val="18"/>
                <w:szCs w:val="18"/>
              </w:rPr>
              <w:t>,</w:t>
            </w:r>
          </w:p>
          <w:p w14:paraId="7524082B" w14:textId="72C694D4" w:rsidR="00317598" w:rsidRPr="00D81023" w:rsidRDefault="00324D22" w:rsidP="00317598">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RS.CO-4</w:t>
            </w:r>
            <w:r w:rsidR="00D50632">
              <w:rPr>
                <w:rFonts w:ascii="Times New Roman" w:hAnsi="Times New Roman"/>
                <w:strike/>
                <w:color w:val="FF0000"/>
                <w:sz w:val="18"/>
                <w:szCs w:val="18"/>
              </w:rPr>
              <w:t>,</w:t>
            </w:r>
          </w:p>
          <w:p w14:paraId="6679D1FA" w14:textId="0E5F3294" w:rsidR="00324D22" w:rsidRPr="00D81023" w:rsidRDefault="00324D22" w:rsidP="00317598">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RS.CO-5</w:t>
            </w:r>
          </w:p>
        </w:tc>
        <w:tc>
          <w:tcPr>
            <w:tcW w:w="389" w:type="pct"/>
            <w:vMerge/>
            <w:tcBorders>
              <w:top w:val="nil"/>
              <w:left w:val="single" w:sz="8" w:space="0" w:color="000000"/>
              <w:bottom w:val="single" w:sz="8" w:space="0" w:color="000000"/>
              <w:right w:val="single" w:sz="8" w:space="0" w:color="000000"/>
            </w:tcBorders>
            <w:vAlign w:val="center"/>
          </w:tcPr>
          <w:p w14:paraId="6A7948F9" w14:textId="77777777" w:rsidR="00324D22" w:rsidRPr="00D81023" w:rsidRDefault="00324D22" w:rsidP="00317598">
            <w:pPr>
              <w:ind w:left="57" w:right="57"/>
              <w:jc w:val="center"/>
              <w:rPr>
                <w:rFonts w:ascii="Times New Roman" w:hAnsi="Times New Roman" w:cs="Times New Roman"/>
                <w:noProof/>
                <w:sz w:val="18"/>
                <w:szCs w:val="18"/>
              </w:rPr>
            </w:pPr>
          </w:p>
        </w:tc>
        <w:tc>
          <w:tcPr>
            <w:tcW w:w="468" w:type="pct"/>
            <w:gridSpan w:val="2"/>
            <w:vMerge/>
            <w:tcBorders>
              <w:top w:val="nil"/>
              <w:left w:val="single" w:sz="8" w:space="0" w:color="000000"/>
              <w:bottom w:val="single" w:sz="8" w:space="0" w:color="000000"/>
              <w:right w:val="single" w:sz="8" w:space="0" w:color="000000"/>
            </w:tcBorders>
            <w:vAlign w:val="center"/>
          </w:tcPr>
          <w:p w14:paraId="49F15A8A" w14:textId="77777777" w:rsidR="00324D22" w:rsidRPr="00D81023" w:rsidRDefault="00324D22" w:rsidP="00317598">
            <w:pPr>
              <w:ind w:left="57" w:right="57"/>
              <w:jc w:val="center"/>
              <w:rPr>
                <w:rFonts w:ascii="Times New Roman" w:hAnsi="Times New Roman" w:cs="Times New Roman"/>
                <w:noProof/>
                <w:sz w:val="18"/>
                <w:szCs w:val="18"/>
              </w:rPr>
            </w:pPr>
          </w:p>
        </w:tc>
        <w:tc>
          <w:tcPr>
            <w:tcW w:w="469" w:type="pct"/>
            <w:vMerge/>
            <w:tcBorders>
              <w:top w:val="nil"/>
              <w:left w:val="single" w:sz="8" w:space="0" w:color="000000"/>
              <w:bottom w:val="single" w:sz="8" w:space="0" w:color="000000"/>
            </w:tcBorders>
            <w:vAlign w:val="center"/>
          </w:tcPr>
          <w:p w14:paraId="4B2B310E" w14:textId="77777777" w:rsidR="00324D22" w:rsidRPr="00D81023" w:rsidRDefault="00324D22" w:rsidP="00317598">
            <w:pPr>
              <w:ind w:left="57" w:right="57"/>
              <w:jc w:val="center"/>
              <w:rPr>
                <w:rFonts w:ascii="Times New Roman" w:hAnsi="Times New Roman" w:cs="Times New Roman"/>
                <w:noProof/>
                <w:sz w:val="18"/>
                <w:szCs w:val="18"/>
              </w:rPr>
            </w:pPr>
          </w:p>
        </w:tc>
      </w:tr>
      <w:tr w:rsidR="00142FF1" w:rsidRPr="00D81023" w14:paraId="59A57720" w14:textId="77777777" w:rsidTr="00142FF1">
        <w:trPr>
          <w:gridBefore w:val="1"/>
          <w:wBefore w:w="8" w:type="pct"/>
          <w:trHeight w:val="284"/>
        </w:trPr>
        <w:tc>
          <w:tcPr>
            <w:tcW w:w="858" w:type="pct"/>
            <w:vMerge/>
            <w:tcBorders>
              <w:top w:val="nil"/>
              <w:bottom w:val="single" w:sz="8" w:space="0" w:color="000000"/>
              <w:right w:val="single" w:sz="8" w:space="0" w:color="000000"/>
            </w:tcBorders>
            <w:vAlign w:val="center"/>
          </w:tcPr>
          <w:p w14:paraId="1F9DAD64" w14:textId="77777777" w:rsidR="00324D22" w:rsidRPr="00D81023" w:rsidRDefault="00324D22" w:rsidP="00317598">
            <w:pPr>
              <w:ind w:left="57" w:right="57"/>
              <w:rPr>
                <w:rFonts w:ascii="Times New Roman" w:hAnsi="Times New Roman" w:cs="Times New Roman"/>
                <w:noProof/>
                <w:sz w:val="18"/>
                <w:szCs w:val="18"/>
              </w:rPr>
            </w:pPr>
          </w:p>
        </w:tc>
        <w:tc>
          <w:tcPr>
            <w:tcW w:w="544" w:type="pct"/>
            <w:gridSpan w:val="2"/>
            <w:vMerge/>
            <w:tcBorders>
              <w:top w:val="nil"/>
              <w:left w:val="single" w:sz="8" w:space="0" w:color="000000"/>
              <w:bottom w:val="single" w:sz="8" w:space="0" w:color="000000"/>
              <w:right w:val="single" w:sz="8" w:space="0" w:color="000000"/>
            </w:tcBorders>
            <w:vAlign w:val="center"/>
          </w:tcPr>
          <w:p w14:paraId="7F119D55" w14:textId="77777777" w:rsidR="00324D22" w:rsidRPr="00D81023" w:rsidRDefault="00324D22" w:rsidP="00317598">
            <w:pPr>
              <w:ind w:left="57" w:right="57"/>
              <w:jc w:val="center"/>
              <w:rPr>
                <w:rFonts w:ascii="Times New Roman" w:hAnsi="Times New Roman" w:cs="Times New Roman"/>
                <w:noProof/>
                <w:sz w:val="18"/>
                <w:szCs w:val="18"/>
              </w:rPr>
            </w:pPr>
          </w:p>
        </w:tc>
        <w:tc>
          <w:tcPr>
            <w:tcW w:w="1014" w:type="pct"/>
            <w:gridSpan w:val="2"/>
            <w:vMerge/>
            <w:tcBorders>
              <w:top w:val="nil"/>
              <w:left w:val="single" w:sz="8" w:space="0" w:color="000000"/>
              <w:bottom w:val="single" w:sz="8" w:space="0" w:color="000000"/>
              <w:right w:val="single" w:sz="8" w:space="0" w:color="000000"/>
            </w:tcBorders>
            <w:vAlign w:val="center"/>
          </w:tcPr>
          <w:p w14:paraId="61CDB512" w14:textId="77777777" w:rsidR="00324D22" w:rsidRPr="00D81023" w:rsidRDefault="00324D22" w:rsidP="00317598">
            <w:pPr>
              <w:ind w:left="57" w:right="57"/>
              <w:jc w:val="center"/>
              <w:rPr>
                <w:rFonts w:ascii="Times New Roman" w:hAnsi="Times New Roman" w:cs="Times New Roman"/>
                <w:noProof/>
                <w:sz w:val="18"/>
                <w:szCs w:val="18"/>
              </w:rPr>
            </w:pPr>
          </w:p>
        </w:tc>
        <w:tc>
          <w:tcPr>
            <w:tcW w:w="702" w:type="pct"/>
            <w:tcBorders>
              <w:top w:val="single" w:sz="8" w:space="0" w:color="000000"/>
              <w:left w:val="single" w:sz="8" w:space="0" w:color="000000"/>
              <w:bottom w:val="single" w:sz="8" w:space="0" w:color="000000"/>
              <w:right w:val="single" w:sz="8" w:space="0" w:color="000000"/>
            </w:tcBorders>
            <w:shd w:val="clear" w:color="auto" w:fill="00AF50"/>
            <w:vAlign w:val="center"/>
          </w:tcPr>
          <w:p w14:paraId="2BA862A9" w14:textId="77777777" w:rsidR="00324D22" w:rsidRPr="00D81023" w:rsidRDefault="00324D22" w:rsidP="00317598">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NOVĒRST SEKAS</w:t>
            </w:r>
          </w:p>
        </w:tc>
        <w:tc>
          <w:tcPr>
            <w:tcW w:w="546" w:type="pct"/>
            <w:gridSpan w:val="2"/>
            <w:tcBorders>
              <w:top w:val="single" w:sz="8" w:space="0" w:color="000000"/>
              <w:left w:val="single" w:sz="8" w:space="0" w:color="000000"/>
              <w:bottom w:val="single" w:sz="8" w:space="0" w:color="000000"/>
              <w:right w:val="single" w:sz="8" w:space="0" w:color="000000"/>
            </w:tcBorders>
            <w:vAlign w:val="center"/>
          </w:tcPr>
          <w:p w14:paraId="75DDAF2E" w14:textId="77777777" w:rsidR="00324D22" w:rsidRPr="00D81023" w:rsidRDefault="00324D22" w:rsidP="00317598">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RC.CO-3</w:t>
            </w:r>
          </w:p>
        </w:tc>
        <w:tc>
          <w:tcPr>
            <w:tcW w:w="389" w:type="pct"/>
            <w:vMerge/>
            <w:tcBorders>
              <w:top w:val="nil"/>
              <w:left w:val="single" w:sz="8" w:space="0" w:color="000000"/>
              <w:bottom w:val="single" w:sz="8" w:space="0" w:color="000000"/>
              <w:right w:val="single" w:sz="8" w:space="0" w:color="000000"/>
            </w:tcBorders>
            <w:vAlign w:val="center"/>
          </w:tcPr>
          <w:p w14:paraId="549663FB" w14:textId="77777777" w:rsidR="00324D22" w:rsidRPr="00D81023" w:rsidRDefault="00324D22" w:rsidP="00317598">
            <w:pPr>
              <w:ind w:left="57" w:right="57"/>
              <w:jc w:val="center"/>
              <w:rPr>
                <w:rFonts w:ascii="Times New Roman" w:hAnsi="Times New Roman" w:cs="Times New Roman"/>
                <w:noProof/>
                <w:sz w:val="18"/>
                <w:szCs w:val="18"/>
              </w:rPr>
            </w:pPr>
          </w:p>
        </w:tc>
        <w:tc>
          <w:tcPr>
            <w:tcW w:w="468" w:type="pct"/>
            <w:gridSpan w:val="2"/>
            <w:vMerge/>
            <w:tcBorders>
              <w:top w:val="nil"/>
              <w:left w:val="single" w:sz="8" w:space="0" w:color="000000"/>
              <w:bottom w:val="single" w:sz="8" w:space="0" w:color="000000"/>
              <w:right w:val="single" w:sz="8" w:space="0" w:color="000000"/>
            </w:tcBorders>
            <w:vAlign w:val="center"/>
          </w:tcPr>
          <w:p w14:paraId="28868028" w14:textId="77777777" w:rsidR="00324D22" w:rsidRPr="00D81023" w:rsidRDefault="00324D22" w:rsidP="00317598">
            <w:pPr>
              <w:ind w:left="57" w:right="57"/>
              <w:jc w:val="center"/>
              <w:rPr>
                <w:rFonts w:ascii="Times New Roman" w:hAnsi="Times New Roman" w:cs="Times New Roman"/>
                <w:noProof/>
                <w:sz w:val="18"/>
                <w:szCs w:val="18"/>
              </w:rPr>
            </w:pPr>
          </w:p>
        </w:tc>
        <w:tc>
          <w:tcPr>
            <w:tcW w:w="469" w:type="pct"/>
            <w:vMerge/>
            <w:tcBorders>
              <w:top w:val="nil"/>
              <w:left w:val="single" w:sz="8" w:space="0" w:color="000000"/>
              <w:bottom w:val="single" w:sz="8" w:space="0" w:color="000000"/>
            </w:tcBorders>
            <w:vAlign w:val="center"/>
          </w:tcPr>
          <w:p w14:paraId="4AEF4E8E" w14:textId="77777777" w:rsidR="00324D22" w:rsidRPr="00D81023" w:rsidRDefault="00324D22" w:rsidP="00317598">
            <w:pPr>
              <w:ind w:left="57" w:right="57"/>
              <w:jc w:val="center"/>
              <w:rPr>
                <w:rFonts w:ascii="Times New Roman" w:hAnsi="Times New Roman" w:cs="Times New Roman"/>
                <w:noProof/>
                <w:sz w:val="18"/>
                <w:szCs w:val="18"/>
              </w:rPr>
            </w:pPr>
          </w:p>
        </w:tc>
      </w:tr>
      <w:tr w:rsidR="00142FF1" w:rsidRPr="00D81023" w14:paraId="6CEE6F3B" w14:textId="77777777" w:rsidTr="00142FF1">
        <w:trPr>
          <w:gridBefore w:val="1"/>
          <w:wBefore w:w="8" w:type="pct"/>
          <w:trHeight w:val="1410"/>
        </w:trPr>
        <w:tc>
          <w:tcPr>
            <w:tcW w:w="858" w:type="pct"/>
            <w:tcBorders>
              <w:top w:val="single" w:sz="8" w:space="0" w:color="000000"/>
              <w:bottom w:val="single" w:sz="8" w:space="0" w:color="000000"/>
              <w:right w:val="single" w:sz="8" w:space="0" w:color="000000"/>
            </w:tcBorders>
            <w:vAlign w:val="center"/>
          </w:tcPr>
          <w:p w14:paraId="642422E4" w14:textId="77777777" w:rsidR="00324D22" w:rsidRPr="00D81023" w:rsidRDefault="00324D22" w:rsidP="00317598">
            <w:pPr>
              <w:pStyle w:val="TableParagraph"/>
              <w:ind w:left="57" w:right="57"/>
              <w:rPr>
                <w:rFonts w:ascii="Times New Roman" w:hAnsi="Times New Roman" w:cs="Times New Roman"/>
                <w:noProof/>
                <w:sz w:val="18"/>
                <w:szCs w:val="18"/>
              </w:rPr>
            </w:pPr>
            <w:r w:rsidRPr="00D81023">
              <w:rPr>
                <w:rFonts w:ascii="Times New Roman" w:hAnsi="Times New Roman"/>
                <w:sz w:val="18"/>
                <w:szCs w:val="18"/>
              </w:rPr>
              <w:t>Regulāri novērtēt IDPS efektivitāti un gatavību</w:t>
            </w:r>
          </w:p>
        </w:tc>
        <w:tc>
          <w:tcPr>
            <w:tcW w:w="544" w:type="pct"/>
            <w:gridSpan w:val="2"/>
            <w:tcBorders>
              <w:top w:val="single" w:sz="8" w:space="0" w:color="000000"/>
              <w:left w:val="single" w:sz="8" w:space="0" w:color="000000"/>
              <w:bottom w:val="single" w:sz="8" w:space="0" w:color="000000"/>
              <w:right w:val="single" w:sz="8" w:space="0" w:color="000000"/>
            </w:tcBorders>
            <w:vAlign w:val="center"/>
          </w:tcPr>
          <w:p w14:paraId="16BC854B" w14:textId="77777777" w:rsidR="00324D22" w:rsidRPr="00D81023" w:rsidRDefault="00324D22" w:rsidP="00317598">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Darbības pasākums</w:t>
            </w:r>
          </w:p>
        </w:tc>
        <w:tc>
          <w:tcPr>
            <w:tcW w:w="1014" w:type="pct"/>
            <w:gridSpan w:val="2"/>
            <w:tcBorders>
              <w:top w:val="single" w:sz="8" w:space="0" w:color="000000"/>
              <w:left w:val="single" w:sz="8" w:space="0" w:color="000000"/>
              <w:bottom w:val="single" w:sz="8" w:space="0" w:color="000000"/>
              <w:right w:val="single" w:sz="8" w:space="0" w:color="000000"/>
            </w:tcBorders>
            <w:vAlign w:val="center"/>
          </w:tcPr>
          <w:p w14:paraId="425040C9" w14:textId="77777777" w:rsidR="00324D22" w:rsidRPr="00D81023" w:rsidRDefault="00324D22" w:rsidP="00317598">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IS.D.OR.260. punkta a) apakšpunkts</w:t>
            </w:r>
          </w:p>
        </w:tc>
        <w:tc>
          <w:tcPr>
            <w:tcW w:w="702" w:type="pct"/>
            <w:tcBorders>
              <w:top w:val="single" w:sz="8" w:space="0" w:color="000000"/>
              <w:left w:val="single" w:sz="8" w:space="0" w:color="000000"/>
              <w:bottom w:val="single" w:sz="8" w:space="0" w:color="000000"/>
              <w:right w:val="single" w:sz="8" w:space="0" w:color="000000"/>
            </w:tcBorders>
            <w:shd w:val="clear" w:color="auto" w:fill="BEBEBE"/>
            <w:vAlign w:val="center"/>
          </w:tcPr>
          <w:p w14:paraId="1BD22B00" w14:textId="77777777" w:rsidR="00324D22" w:rsidRPr="00D81023" w:rsidRDefault="00324D22" w:rsidP="00317598">
            <w:pPr>
              <w:pStyle w:val="TableParagraph"/>
              <w:ind w:left="57" w:right="57"/>
              <w:jc w:val="center"/>
              <w:rPr>
                <w:rFonts w:ascii="Times New Roman" w:hAnsi="Times New Roman" w:cs="Times New Roman"/>
                <w:noProof/>
                <w:sz w:val="18"/>
                <w:szCs w:val="18"/>
              </w:rPr>
            </w:pPr>
          </w:p>
        </w:tc>
        <w:tc>
          <w:tcPr>
            <w:tcW w:w="546" w:type="pct"/>
            <w:gridSpan w:val="2"/>
            <w:tcBorders>
              <w:top w:val="single" w:sz="8" w:space="0" w:color="000000"/>
              <w:left w:val="single" w:sz="8" w:space="0" w:color="000000"/>
              <w:bottom w:val="single" w:sz="8" w:space="0" w:color="000000"/>
              <w:right w:val="single" w:sz="8" w:space="0" w:color="000000"/>
            </w:tcBorders>
            <w:shd w:val="clear" w:color="auto" w:fill="BEBEBE"/>
            <w:vAlign w:val="center"/>
          </w:tcPr>
          <w:p w14:paraId="68E24262" w14:textId="0D293584" w:rsidR="00324D22" w:rsidRPr="00D81023" w:rsidRDefault="00317598" w:rsidP="00317598">
            <w:pPr>
              <w:pStyle w:val="TableParagraph"/>
              <w:ind w:left="57" w:right="57"/>
              <w:jc w:val="center"/>
              <w:rPr>
                <w:rFonts w:ascii="Times New Roman" w:hAnsi="Times New Roman" w:cs="Times New Roman"/>
                <w:noProof/>
                <w:sz w:val="18"/>
                <w:szCs w:val="18"/>
              </w:rPr>
            </w:pPr>
            <w:r w:rsidRPr="00D81023">
              <w:rPr>
                <w:rFonts w:ascii="Times New Roman" w:hAnsi="Times New Roman"/>
                <w:color w:val="EE0000"/>
                <w:sz w:val="18"/>
                <w:szCs w:val="18"/>
              </w:rPr>
              <w:t>–</w:t>
            </w:r>
          </w:p>
        </w:tc>
        <w:tc>
          <w:tcPr>
            <w:tcW w:w="389" w:type="pct"/>
            <w:tcBorders>
              <w:top w:val="single" w:sz="8" w:space="0" w:color="000000"/>
              <w:left w:val="single" w:sz="8" w:space="0" w:color="000000"/>
              <w:bottom w:val="single" w:sz="8" w:space="0" w:color="000000"/>
              <w:right w:val="single" w:sz="8" w:space="0" w:color="000000"/>
            </w:tcBorders>
            <w:vAlign w:val="center"/>
          </w:tcPr>
          <w:p w14:paraId="19DA7928" w14:textId="77777777" w:rsidR="00324D22" w:rsidRPr="00D81023" w:rsidRDefault="00324D22" w:rsidP="00317598">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9.</w:t>
            </w:r>
          </w:p>
        </w:tc>
        <w:tc>
          <w:tcPr>
            <w:tcW w:w="468" w:type="pct"/>
            <w:gridSpan w:val="2"/>
            <w:tcBorders>
              <w:top w:val="single" w:sz="8" w:space="0" w:color="000000"/>
              <w:left w:val="single" w:sz="8" w:space="0" w:color="000000"/>
              <w:bottom w:val="single" w:sz="8" w:space="0" w:color="000000"/>
              <w:right w:val="single" w:sz="8" w:space="0" w:color="000000"/>
            </w:tcBorders>
            <w:vAlign w:val="center"/>
          </w:tcPr>
          <w:p w14:paraId="759E293B" w14:textId="0D654C40" w:rsidR="00317598" w:rsidRPr="00D81023" w:rsidRDefault="00324D22" w:rsidP="00317598">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A5.1.2</w:t>
            </w:r>
            <w:r w:rsidR="00D50632">
              <w:rPr>
                <w:rFonts w:ascii="Times New Roman" w:hAnsi="Times New Roman"/>
                <w:strike/>
                <w:color w:val="FF0000"/>
                <w:sz w:val="18"/>
                <w:szCs w:val="18"/>
              </w:rPr>
              <w:t>,</w:t>
            </w:r>
          </w:p>
          <w:p w14:paraId="5C9EB025" w14:textId="022AF80A" w:rsidR="00317598" w:rsidRPr="00D81023" w:rsidRDefault="00324D22" w:rsidP="00317598">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A12.7.1</w:t>
            </w:r>
            <w:r w:rsidR="00D50632">
              <w:rPr>
                <w:rFonts w:ascii="Times New Roman" w:hAnsi="Times New Roman"/>
                <w:strike/>
                <w:color w:val="FF0000"/>
                <w:sz w:val="18"/>
                <w:szCs w:val="18"/>
              </w:rPr>
              <w:t>,</w:t>
            </w:r>
          </w:p>
          <w:p w14:paraId="1A941630" w14:textId="54CD2203" w:rsidR="00324D22" w:rsidRPr="00D81023" w:rsidRDefault="00324D22" w:rsidP="00317598">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A16.1.6</w:t>
            </w:r>
          </w:p>
        </w:tc>
        <w:tc>
          <w:tcPr>
            <w:tcW w:w="469" w:type="pct"/>
            <w:tcBorders>
              <w:top w:val="single" w:sz="8" w:space="0" w:color="000000"/>
              <w:left w:val="single" w:sz="8" w:space="0" w:color="000000"/>
              <w:bottom w:val="single" w:sz="8" w:space="0" w:color="000000"/>
            </w:tcBorders>
            <w:vAlign w:val="center"/>
          </w:tcPr>
          <w:p w14:paraId="6B84F730" w14:textId="457A415E" w:rsidR="00317598" w:rsidRPr="00D81023" w:rsidRDefault="00324D22" w:rsidP="00317598">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A5.1</w:t>
            </w:r>
            <w:r w:rsidR="00D50632">
              <w:rPr>
                <w:rFonts w:ascii="Times New Roman" w:hAnsi="Times New Roman"/>
                <w:strike/>
                <w:color w:val="FF0000"/>
                <w:sz w:val="18"/>
                <w:szCs w:val="18"/>
              </w:rPr>
              <w:t>,</w:t>
            </w:r>
          </w:p>
          <w:p w14:paraId="2396C83B" w14:textId="7E2A93A8" w:rsidR="00317598" w:rsidRPr="00D81023" w:rsidRDefault="00324D22" w:rsidP="00317598">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A5.27</w:t>
            </w:r>
            <w:r w:rsidR="00D50632">
              <w:rPr>
                <w:rFonts w:ascii="Times New Roman" w:hAnsi="Times New Roman"/>
                <w:strike/>
                <w:color w:val="FF0000"/>
                <w:sz w:val="18"/>
                <w:szCs w:val="18"/>
              </w:rPr>
              <w:t>,</w:t>
            </w:r>
          </w:p>
          <w:p w14:paraId="045FDEAE" w14:textId="4BB96CFB" w:rsidR="00324D22" w:rsidRPr="00D81023" w:rsidRDefault="00324D22" w:rsidP="00317598">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A8.34</w:t>
            </w:r>
          </w:p>
        </w:tc>
      </w:tr>
      <w:tr w:rsidR="00142FF1" w:rsidRPr="00D81023" w14:paraId="15E45848" w14:textId="77777777" w:rsidTr="00142FF1">
        <w:trPr>
          <w:gridBefore w:val="1"/>
          <w:wBefore w:w="8" w:type="pct"/>
          <w:trHeight w:val="1346"/>
        </w:trPr>
        <w:tc>
          <w:tcPr>
            <w:tcW w:w="858" w:type="pct"/>
            <w:tcBorders>
              <w:top w:val="single" w:sz="8" w:space="0" w:color="000000"/>
              <w:bottom w:val="single" w:sz="8" w:space="0" w:color="000000"/>
              <w:right w:val="single" w:sz="8" w:space="0" w:color="000000"/>
            </w:tcBorders>
            <w:vAlign w:val="center"/>
          </w:tcPr>
          <w:p w14:paraId="00F181F0" w14:textId="00A17EF4" w:rsidR="00324D22" w:rsidRPr="00D81023" w:rsidRDefault="00324D22" w:rsidP="0066069C">
            <w:pPr>
              <w:pStyle w:val="TableParagraph"/>
              <w:spacing w:before="120"/>
              <w:ind w:left="57" w:right="57"/>
              <w:rPr>
                <w:rFonts w:ascii="Times New Roman" w:hAnsi="Times New Roman" w:cs="Times New Roman"/>
                <w:noProof/>
                <w:sz w:val="18"/>
                <w:szCs w:val="18"/>
              </w:rPr>
            </w:pPr>
            <w:r w:rsidRPr="00D81023">
              <w:rPr>
                <w:rFonts w:ascii="Times New Roman" w:hAnsi="Times New Roman"/>
                <w:sz w:val="18"/>
                <w:szCs w:val="18"/>
              </w:rPr>
              <w:t>Vajadzības gadījumā veikt pasākumus IDPS uzlabošanai. Atkārtoti novērtēt IDPS elementus, kurus ietekmē īstenotie pasākumi</w:t>
            </w:r>
          </w:p>
        </w:tc>
        <w:tc>
          <w:tcPr>
            <w:tcW w:w="544" w:type="pct"/>
            <w:gridSpan w:val="2"/>
            <w:tcBorders>
              <w:top w:val="single" w:sz="8" w:space="0" w:color="000000"/>
              <w:left w:val="single" w:sz="8" w:space="0" w:color="000000"/>
              <w:bottom w:val="single" w:sz="8" w:space="0" w:color="000000"/>
              <w:right w:val="single" w:sz="8" w:space="0" w:color="000000"/>
            </w:tcBorders>
            <w:vAlign w:val="center"/>
          </w:tcPr>
          <w:p w14:paraId="179C3627" w14:textId="77777777" w:rsidR="00324D22" w:rsidRPr="00D81023" w:rsidRDefault="00324D22" w:rsidP="00317598">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Darbības pasākums</w:t>
            </w:r>
          </w:p>
        </w:tc>
        <w:tc>
          <w:tcPr>
            <w:tcW w:w="1014" w:type="pct"/>
            <w:gridSpan w:val="2"/>
            <w:tcBorders>
              <w:top w:val="single" w:sz="8" w:space="0" w:color="000000"/>
              <w:left w:val="single" w:sz="8" w:space="0" w:color="000000"/>
              <w:bottom w:val="single" w:sz="8" w:space="0" w:color="000000"/>
              <w:right w:val="single" w:sz="8" w:space="0" w:color="000000"/>
            </w:tcBorders>
            <w:vAlign w:val="center"/>
          </w:tcPr>
          <w:p w14:paraId="0A6EFDCE" w14:textId="77777777" w:rsidR="00324D22" w:rsidRPr="00D81023" w:rsidRDefault="00324D22" w:rsidP="00317598">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IS.D.OR.260. punkta b) apakšpunkts</w:t>
            </w:r>
          </w:p>
        </w:tc>
        <w:tc>
          <w:tcPr>
            <w:tcW w:w="702" w:type="pct"/>
            <w:tcBorders>
              <w:top w:val="single" w:sz="8" w:space="0" w:color="000000"/>
              <w:left w:val="single" w:sz="8" w:space="0" w:color="000000"/>
              <w:bottom w:val="single" w:sz="8" w:space="0" w:color="000000"/>
              <w:right w:val="single" w:sz="8" w:space="0" w:color="000000"/>
            </w:tcBorders>
            <w:shd w:val="clear" w:color="auto" w:fill="BEBEBE"/>
            <w:vAlign w:val="center"/>
          </w:tcPr>
          <w:p w14:paraId="5F0B78B0" w14:textId="77777777" w:rsidR="00324D22" w:rsidRPr="00D81023" w:rsidRDefault="00324D22" w:rsidP="00317598">
            <w:pPr>
              <w:pStyle w:val="TableParagraph"/>
              <w:ind w:left="57" w:right="57"/>
              <w:jc w:val="center"/>
              <w:rPr>
                <w:rFonts w:ascii="Times New Roman" w:hAnsi="Times New Roman" w:cs="Times New Roman"/>
                <w:noProof/>
                <w:sz w:val="18"/>
                <w:szCs w:val="18"/>
              </w:rPr>
            </w:pPr>
          </w:p>
        </w:tc>
        <w:tc>
          <w:tcPr>
            <w:tcW w:w="546" w:type="pct"/>
            <w:gridSpan w:val="2"/>
            <w:tcBorders>
              <w:top w:val="single" w:sz="8" w:space="0" w:color="000000"/>
              <w:left w:val="single" w:sz="8" w:space="0" w:color="000000"/>
              <w:bottom w:val="single" w:sz="8" w:space="0" w:color="000000"/>
              <w:right w:val="single" w:sz="8" w:space="0" w:color="000000"/>
            </w:tcBorders>
            <w:shd w:val="clear" w:color="auto" w:fill="BEBEBE"/>
            <w:vAlign w:val="center"/>
          </w:tcPr>
          <w:p w14:paraId="193E2D12" w14:textId="0B3CC136" w:rsidR="00324D22" w:rsidRPr="00D81023" w:rsidRDefault="00317598" w:rsidP="00317598">
            <w:pPr>
              <w:pStyle w:val="TableParagraph"/>
              <w:ind w:left="57" w:right="57"/>
              <w:jc w:val="center"/>
              <w:rPr>
                <w:rFonts w:ascii="Times New Roman" w:hAnsi="Times New Roman" w:cs="Times New Roman"/>
                <w:noProof/>
                <w:sz w:val="18"/>
                <w:szCs w:val="18"/>
              </w:rPr>
            </w:pPr>
            <w:r w:rsidRPr="00D81023">
              <w:rPr>
                <w:rFonts w:ascii="Times New Roman" w:hAnsi="Times New Roman"/>
                <w:color w:val="EE0000"/>
                <w:sz w:val="18"/>
                <w:szCs w:val="18"/>
              </w:rPr>
              <w:t>–</w:t>
            </w:r>
          </w:p>
        </w:tc>
        <w:tc>
          <w:tcPr>
            <w:tcW w:w="389" w:type="pct"/>
            <w:tcBorders>
              <w:top w:val="single" w:sz="8" w:space="0" w:color="000000"/>
              <w:left w:val="single" w:sz="8" w:space="0" w:color="000000"/>
              <w:bottom w:val="single" w:sz="8" w:space="0" w:color="000000"/>
              <w:right w:val="single" w:sz="8" w:space="0" w:color="000000"/>
            </w:tcBorders>
            <w:vAlign w:val="center"/>
          </w:tcPr>
          <w:p w14:paraId="3323378C" w14:textId="77777777" w:rsidR="00324D22" w:rsidRPr="00D81023" w:rsidRDefault="00324D22" w:rsidP="00317598">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10.</w:t>
            </w:r>
          </w:p>
        </w:tc>
        <w:tc>
          <w:tcPr>
            <w:tcW w:w="468" w:type="pct"/>
            <w:gridSpan w:val="2"/>
            <w:tcBorders>
              <w:top w:val="single" w:sz="8" w:space="0" w:color="000000"/>
              <w:left w:val="single" w:sz="8" w:space="0" w:color="000000"/>
              <w:bottom w:val="single" w:sz="8" w:space="0" w:color="000000"/>
              <w:right w:val="single" w:sz="8" w:space="0" w:color="000000"/>
            </w:tcBorders>
            <w:vAlign w:val="center"/>
          </w:tcPr>
          <w:p w14:paraId="7A0DE6AA" w14:textId="1D2AD391" w:rsidR="00324D22" w:rsidRPr="00D81023" w:rsidRDefault="00324D22" w:rsidP="00317598">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A5.1.2</w:t>
            </w:r>
          </w:p>
        </w:tc>
        <w:tc>
          <w:tcPr>
            <w:tcW w:w="469" w:type="pct"/>
            <w:tcBorders>
              <w:top w:val="single" w:sz="8" w:space="0" w:color="000000"/>
              <w:left w:val="single" w:sz="8" w:space="0" w:color="000000"/>
              <w:bottom w:val="single" w:sz="8" w:space="0" w:color="000000"/>
            </w:tcBorders>
            <w:vAlign w:val="center"/>
          </w:tcPr>
          <w:p w14:paraId="2A2CDB43" w14:textId="77777777" w:rsidR="00324D22" w:rsidRPr="00D81023" w:rsidRDefault="00324D22" w:rsidP="00317598">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A5.1</w:t>
            </w:r>
          </w:p>
        </w:tc>
      </w:tr>
      <w:tr w:rsidR="00142FF1" w:rsidRPr="00D81023" w14:paraId="67E78C97" w14:textId="77777777" w:rsidTr="00142FF1">
        <w:trPr>
          <w:gridBefore w:val="1"/>
          <w:wBefore w:w="8" w:type="pct"/>
          <w:trHeight w:val="1107"/>
        </w:trPr>
        <w:tc>
          <w:tcPr>
            <w:tcW w:w="858" w:type="pct"/>
            <w:tcBorders>
              <w:top w:val="single" w:sz="8" w:space="0" w:color="000000"/>
              <w:bottom w:val="single" w:sz="8" w:space="0" w:color="000000"/>
              <w:right w:val="single" w:sz="8" w:space="0" w:color="000000"/>
            </w:tcBorders>
            <w:vAlign w:val="center"/>
          </w:tcPr>
          <w:p w14:paraId="741B8BCF" w14:textId="77777777" w:rsidR="00324D22" w:rsidRPr="00D81023" w:rsidRDefault="00324D22" w:rsidP="00317598">
            <w:pPr>
              <w:pStyle w:val="TableParagraph"/>
              <w:ind w:left="57" w:right="57"/>
              <w:rPr>
                <w:rFonts w:ascii="Times New Roman" w:hAnsi="Times New Roman" w:cs="Times New Roman"/>
                <w:noProof/>
                <w:sz w:val="18"/>
                <w:szCs w:val="18"/>
              </w:rPr>
            </w:pPr>
            <w:r w:rsidRPr="00D81023">
              <w:rPr>
                <w:rFonts w:ascii="Times New Roman" w:hAnsi="Times New Roman"/>
                <w:sz w:val="18"/>
                <w:szCs w:val="18"/>
              </w:rPr>
              <w:t>Nodrošināt kompetentās iestādes pieejamību nolīgtajai organizācijai</w:t>
            </w:r>
          </w:p>
        </w:tc>
        <w:tc>
          <w:tcPr>
            <w:tcW w:w="544" w:type="pct"/>
            <w:gridSpan w:val="2"/>
            <w:tcBorders>
              <w:top w:val="single" w:sz="8" w:space="0" w:color="000000"/>
              <w:left w:val="single" w:sz="8" w:space="0" w:color="000000"/>
              <w:bottom w:val="single" w:sz="8" w:space="0" w:color="000000"/>
              <w:right w:val="single" w:sz="8" w:space="0" w:color="000000"/>
            </w:tcBorders>
            <w:vAlign w:val="center"/>
          </w:tcPr>
          <w:p w14:paraId="3484F2DB" w14:textId="77777777" w:rsidR="00324D22" w:rsidRPr="00D81023" w:rsidRDefault="00324D22" w:rsidP="00317598">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Pārvaldības pasākums</w:t>
            </w:r>
          </w:p>
        </w:tc>
        <w:tc>
          <w:tcPr>
            <w:tcW w:w="1014" w:type="pct"/>
            <w:gridSpan w:val="2"/>
            <w:tcBorders>
              <w:top w:val="single" w:sz="8" w:space="0" w:color="000000"/>
              <w:left w:val="single" w:sz="8" w:space="0" w:color="000000"/>
              <w:bottom w:val="single" w:sz="8" w:space="0" w:color="000000"/>
              <w:right w:val="single" w:sz="8" w:space="0" w:color="000000"/>
            </w:tcBorders>
            <w:vAlign w:val="center"/>
          </w:tcPr>
          <w:p w14:paraId="32D95EF6" w14:textId="77777777" w:rsidR="00324D22" w:rsidRPr="00D81023" w:rsidRDefault="00324D22" w:rsidP="00317598">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IS.D.OR.235. punkta b) apakšpunkts</w:t>
            </w:r>
          </w:p>
        </w:tc>
        <w:tc>
          <w:tcPr>
            <w:tcW w:w="702" w:type="pct"/>
            <w:tcBorders>
              <w:top w:val="single" w:sz="8" w:space="0" w:color="000000"/>
              <w:left w:val="single" w:sz="8" w:space="0" w:color="000000"/>
              <w:bottom w:val="single" w:sz="8" w:space="0" w:color="000000"/>
              <w:right w:val="single" w:sz="8" w:space="0" w:color="000000"/>
            </w:tcBorders>
            <w:shd w:val="clear" w:color="auto" w:fill="BEBEBE"/>
            <w:vAlign w:val="center"/>
          </w:tcPr>
          <w:p w14:paraId="581CD0C4" w14:textId="77777777" w:rsidR="00324D22" w:rsidRPr="00D81023" w:rsidRDefault="00324D22" w:rsidP="00317598">
            <w:pPr>
              <w:pStyle w:val="TableParagraph"/>
              <w:ind w:left="57" w:right="57"/>
              <w:jc w:val="center"/>
              <w:rPr>
                <w:rFonts w:ascii="Times New Roman" w:hAnsi="Times New Roman" w:cs="Times New Roman"/>
                <w:noProof/>
                <w:sz w:val="18"/>
                <w:szCs w:val="18"/>
              </w:rPr>
            </w:pPr>
          </w:p>
        </w:tc>
        <w:tc>
          <w:tcPr>
            <w:tcW w:w="546" w:type="pct"/>
            <w:gridSpan w:val="2"/>
            <w:tcBorders>
              <w:top w:val="single" w:sz="8" w:space="0" w:color="000000"/>
              <w:left w:val="single" w:sz="8" w:space="0" w:color="000000"/>
              <w:bottom w:val="single" w:sz="8" w:space="0" w:color="000000"/>
              <w:right w:val="single" w:sz="8" w:space="0" w:color="000000"/>
            </w:tcBorders>
            <w:shd w:val="clear" w:color="auto" w:fill="BEBEBE"/>
            <w:vAlign w:val="center"/>
          </w:tcPr>
          <w:p w14:paraId="65B0B2A3" w14:textId="01834D19" w:rsidR="00324D22" w:rsidRPr="00D81023" w:rsidRDefault="00317598" w:rsidP="00317598">
            <w:pPr>
              <w:pStyle w:val="TableParagraph"/>
              <w:ind w:left="57" w:right="57"/>
              <w:jc w:val="center"/>
              <w:rPr>
                <w:rFonts w:ascii="Times New Roman" w:hAnsi="Times New Roman" w:cs="Times New Roman"/>
                <w:noProof/>
                <w:color w:val="EE0000"/>
                <w:sz w:val="18"/>
                <w:szCs w:val="18"/>
              </w:rPr>
            </w:pPr>
            <w:r w:rsidRPr="00D81023">
              <w:rPr>
                <w:rFonts w:ascii="Times New Roman" w:hAnsi="Times New Roman"/>
                <w:color w:val="EE0000"/>
                <w:sz w:val="18"/>
                <w:szCs w:val="18"/>
              </w:rPr>
              <w:t>–</w:t>
            </w:r>
          </w:p>
        </w:tc>
        <w:tc>
          <w:tcPr>
            <w:tcW w:w="389" w:type="pct"/>
            <w:tcBorders>
              <w:top w:val="single" w:sz="8" w:space="0" w:color="000000"/>
              <w:left w:val="single" w:sz="8" w:space="0" w:color="000000"/>
              <w:bottom w:val="single" w:sz="8" w:space="0" w:color="000000"/>
              <w:right w:val="single" w:sz="8" w:space="0" w:color="000000"/>
            </w:tcBorders>
            <w:vAlign w:val="center"/>
          </w:tcPr>
          <w:p w14:paraId="19B992B7" w14:textId="77777777" w:rsidR="00324D22" w:rsidRPr="00D81023" w:rsidRDefault="00324D22" w:rsidP="00317598">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9.3.</w:t>
            </w:r>
          </w:p>
        </w:tc>
        <w:tc>
          <w:tcPr>
            <w:tcW w:w="468" w:type="pct"/>
            <w:gridSpan w:val="2"/>
            <w:tcBorders>
              <w:top w:val="single" w:sz="8" w:space="0" w:color="000000"/>
              <w:left w:val="single" w:sz="8" w:space="0" w:color="000000"/>
              <w:bottom w:val="single" w:sz="8" w:space="0" w:color="000000"/>
              <w:right w:val="single" w:sz="8" w:space="0" w:color="000000"/>
            </w:tcBorders>
            <w:vAlign w:val="center"/>
          </w:tcPr>
          <w:p w14:paraId="046AFF8A" w14:textId="426F8313" w:rsidR="00317598" w:rsidRPr="00D81023" w:rsidRDefault="00324D22" w:rsidP="00317598">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A6.1.3</w:t>
            </w:r>
            <w:r w:rsidR="00D50632">
              <w:rPr>
                <w:rFonts w:ascii="Times New Roman" w:hAnsi="Times New Roman"/>
                <w:strike/>
                <w:color w:val="FF0000"/>
                <w:sz w:val="18"/>
                <w:szCs w:val="18"/>
              </w:rPr>
              <w:t>,</w:t>
            </w:r>
          </w:p>
          <w:p w14:paraId="568060AB" w14:textId="4B04513C" w:rsidR="00317598" w:rsidRPr="00D81023" w:rsidRDefault="00324D22" w:rsidP="00317598">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A15.1</w:t>
            </w:r>
            <w:r w:rsidR="00D50632">
              <w:rPr>
                <w:rFonts w:ascii="Times New Roman" w:hAnsi="Times New Roman"/>
                <w:strike/>
                <w:color w:val="FF0000"/>
                <w:sz w:val="18"/>
                <w:szCs w:val="18"/>
              </w:rPr>
              <w:t>,</w:t>
            </w:r>
          </w:p>
          <w:p w14:paraId="7F3E4899" w14:textId="21CD27E6" w:rsidR="00324D22" w:rsidRPr="00D81023" w:rsidRDefault="00324D22" w:rsidP="00317598">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A15.2</w:t>
            </w:r>
          </w:p>
        </w:tc>
        <w:tc>
          <w:tcPr>
            <w:tcW w:w="469" w:type="pct"/>
            <w:tcBorders>
              <w:top w:val="single" w:sz="8" w:space="0" w:color="000000"/>
              <w:left w:val="single" w:sz="8" w:space="0" w:color="000000"/>
              <w:bottom w:val="single" w:sz="8" w:space="0" w:color="000000"/>
            </w:tcBorders>
            <w:vAlign w:val="center"/>
          </w:tcPr>
          <w:p w14:paraId="66D1A68C" w14:textId="7FAD42C2" w:rsidR="00317598" w:rsidRPr="00D81023" w:rsidRDefault="00324D22" w:rsidP="00317598">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A5.5</w:t>
            </w:r>
            <w:r w:rsidR="00D50632">
              <w:rPr>
                <w:rFonts w:ascii="Times New Roman" w:hAnsi="Times New Roman"/>
                <w:strike/>
                <w:color w:val="FF0000"/>
                <w:sz w:val="18"/>
                <w:szCs w:val="18"/>
              </w:rPr>
              <w:t>,</w:t>
            </w:r>
          </w:p>
          <w:p w14:paraId="3F5EFD42" w14:textId="34E7161F" w:rsidR="00317598" w:rsidRPr="00D81023" w:rsidRDefault="00324D22" w:rsidP="00317598">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A5.20</w:t>
            </w:r>
            <w:r w:rsidR="00D50632">
              <w:rPr>
                <w:rFonts w:ascii="Times New Roman" w:hAnsi="Times New Roman"/>
                <w:strike/>
                <w:color w:val="FF0000"/>
                <w:sz w:val="18"/>
                <w:szCs w:val="18"/>
              </w:rPr>
              <w:t>,</w:t>
            </w:r>
          </w:p>
          <w:p w14:paraId="137418C9" w14:textId="5B82AE21" w:rsidR="00324D22" w:rsidRPr="00D81023" w:rsidRDefault="00324D22" w:rsidP="00317598">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A5.22</w:t>
            </w:r>
          </w:p>
        </w:tc>
      </w:tr>
      <w:tr w:rsidR="00142FF1" w:rsidRPr="00D81023" w14:paraId="46C91721" w14:textId="77777777" w:rsidTr="00142FF1">
        <w:trPr>
          <w:gridBefore w:val="1"/>
          <w:wBefore w:w="8" w:type="pct"/>
          <w:trHeight w:val="1345"/>
        </w:trPr>
        <w:tc>
          <w:tcPr>
            <w:tcW w:w="858" w:type="pct"/>
            <w:tcBorders>
              <w:top w:val="single" w:sz="8" w:space="0" w:color="000000"/>
              <w:bottom w:val="single" w:sz="8" w:space="0" w:color="000000"/>
              <w:right w:val="single" w:sz="8" w:space="0" w:color="000000"/>
            </w:tcBorders>
            <w:vAlign w:val="center"/>
          </w:tcPr>
          <w:p w14:paraId="0DB4C2D0" w14:textId="77777777" w:rsidR="00324D22" w:rsidRPr="00D81023" w:rsidRDefault="00324D22" w:rsidP="0066069C">
            <w:pPr>
              <w:pStyle w:val="TableParagraph"/>
              <w:ind w:left="57" w:right="57"/>
              <w:rPr>
                <w:rFonts w:ascii="Times New Roman" w:hAnsi="Times New Roman" w:cs="Times New Roman"/>
                <w:noProof/>
                <w:sz w:val="18"/>
                <w:szCs w:val="18"/>
              </w:rPr>
            </w:pPr>
            <w:r w:rsidRPr="00D81023">
              <w:rPr>
                <w:rFonts w:ascii="Times New Roman" w:hAnsi="Times New Roman"/>
                <w:sz w:val="18"/>
                <w:szCs w:val="18"/>
              </w:rPr>
              <w:t>Augstākā vadība nodrošina, ka ir pieejami visi nepieciešamie resursi, lai izpildītu regulas prasības</w:t>
            </w:r>
          </w:p>
        </w:tc>
        <w:tc>
          <w:tcPr>
            <w:tcW w:w="544" w:type="pct"/>
            <w:gridSpan w:val="2"/>
            <w:tcBorders>
              <w:top w:val="single" w:sz="8" w:space="0" w:color="000000"/>
              <w:left w:val="single" w:sz="8" w:space="0" w:color="000000"/>
              <w:bottom w:val="single" w:sz="8" w:space="0" w:color="000000"/>
              <w:right w:val="single" w:sz="8" w:space="0" w:color="000000"/>
            </w:tcBorders>
            <w:vAlign w:val="center"/>
          </w:tcPr>
          <w:p w14:paraId="38F0ECB1" w14:textId="77777777" w:rsidR="00324D22" w:rsidRPr="00D81023" w:rsidRDefault="00324D22" w:rsidP="0066069C">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Pārvaldības pasākums</w:t>
            </w:r>
          </w:p>
        </w:tc>
        <w:tc>
          <w:tcPr>
            <w:tcW w:w="1014" w:type="pct"/>
            <w:gridSpan w:val="2"/>
            <w:tcBorders>
              <w:top w:val="single" w:sz="8" w:space="0" w:color="000000"/>
              <w:left w:val="single" w:sz="8" w:space="0" w:color="000000"/>
              <w:bottom w:val="single" w:sz="8" w:space="0" w:color="000000"/>
              <w:right w:val="single" w:sz="8" w:space="0" w:color="000000"/>
            </w:tcBorders>
            <w:vAlign w:val="center"/>
          </w:tcPr>
          <w:p w14:paraId="1B5CB6D4" w14:textId="77777777" w:rsidR="00324D22" w:rsidRPr="00D81023" w:rsidRDefault="00324D22" w:rsidP="0066069C">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IS.D.OR.240. punkta a) apakšpunkta 1) punkts</w:t>
            </w:r>
          </w:p>
        </w:tc>
        <w:tc>
          <w:tcPr>
            <w:tcW w:w="702" w:type="pct"/>
            <w:tcBorders>
              <w:top w:val="single" w:sz="8" w:space="0" w:color="000000"/>
              <w:left w:val="single" w:sz="8" w:space="0" w:color="000000"/>
              <w:bottom w:val="single" w:sz="8" w:space="0" w:color="000000"/>
              <w:right w:val="single" w:sz="8" w:space="0" w:color="000000"/>
            </w:tcBorders>
            <w:shd w:val="clear" w:color="auto" w:fill="006FC0"/>
            <w:vAlign w:val="center"/>
          </w:tcPr>
          <w:p w14:paraId="0CAA4518" w14:textId="77777777" w:rsidR="00324D22" w:rsidRPr="00D81023" w:rsidRDefault="00324D22" w:rsidP="0066069C">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IDENTIFICĒT</w:t>
            </w:r>
          </w:p>
        </w:tc>
        <w:tc>
          <w:tcPr>
            <w:tcW w:w="546" w:type="pct"/>
            <w:gridSpan w:val="2"/>
            <w:tcBorders>
              <w:top w:val="single" w:sz="8" w:space="0" w:color="000000"/>
              <w:left w:val="single" w:sz="8" w:space="0" w:color="000000"/>
              <w:bottom w:val="single" w:sz="8" w:space="0" w:color="000000"/>
              <w:right w:val="single" w:sz="8" w:space="0" w:color="000000"/>
            </w:tcBorders>
            <w:vAlign w:val="center"/>
          </w:tcPr>
          <w:p w14:paraId="7AEC4FB9" w14:textId="77777777" w:rsidR="00324D22" w:rsidRPr="00D81023" w:rsidRDefault="00324D22" w:rsidP="0066069C">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ID.AM-5, ID.AM-6</w:t>
            </w:r>
          </w:p>
        </w:tc>
        <w:tc>
          <w:tcPr>
            <w:tcW w:w="389" w:type="pct"/>
            <w:tcBorders>
              <w:top w:val="single" w:sz="8" w:space="0" w:color="000000"/>
              <w:left w:val="single" w:sz="8" w:space="0" w:color="000000"/>
              <w:bottom w:val="single" w:sz="8" w:space="0" w:color="000000"/>
              <w:right w:val="single" w:sz="8" w:space="0" w:color="000000"/>
            </w:tcBorders>
            <w:vAlign w:val="center"/>
          </w:tcPr>
          <w:p w14:paraId="19ECE3F8" w14:textId="77777777" w:rsidR="00324D22" w:rsidRPr="00D81023" w:rsidRDefault="00324D22" w:rsidP="0066069C">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7.1.</w:t>
            </w:r>
          </w:p>
        </w:tc>
        <w:tc>
          <w:tcPr>
            <w:tcW w:w="468" w:type="pct"/>
            <w:gridSpan w:val="2"/>
            <w:tcBorders>
              <w:top w:val="single" w:sz="8" w:space="0" w:color="000000"/>
              <w:left w:val="single" w:sz="8" w:space="0" w:color="000000"/>
              <w:bottom w:val="single" w:sz="8" w:space="0" w:color="000000"/>
              <w:right w:val="single" w:sz="8" w:space="0" w:color="000000"/>
            </w:tcBorders>
            <w:vAlign w:val="center"/>
          </w:tcPr>
          <w:p w14:paraId="3C47CB65" w14:textId="0DC01B5E" w:rsidR="00324D22" w:rsidRPr="00D81023" w:rsidRDefault="00324D22" w:rsidP="0066069C">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A6.1.1</w:t>
            </w:r>
          </w:p>
        </w:tc>
        <w:tc>
          <w:tcPr>
            <w:tcW w:w="469" w:type="pct"/>
            <w:tcBorders>
              <w:top w:val="single" w:sz="8" w:space="0" w:color="000000"/>
              <w:left w:val="single" w:sz="8" w:space="0" w:color="000000"/>
              <w:bottom w:val="single" w:sz="8" w:space="0" w:color="000000"/>
            </w:tcBorders>
            <w:vAlign w:val="center"/>
          </w:tcPr>
          <w:p w14:paraId="041F7B47" w14:textId="77777777" w:rsidR="00324D22" w:rsidRPr="00D81023" w:rsidRDefault="00324D22" w:rsidP="0066069C">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A5.2</w:t>
            </w:r>
          </w:p>
        </w:tc>
      </w:tr>
      <w:tr w:rsidR="00142FF1" w:rsidRPr="00D81023" w14:paraId="217B1353" w14:textId="77777777" w:rsidTr="00142FF1">
        <w:trPr>
          <w:gridBefore w:val="1"/>
          <w:wBefore w:w="8" w:type="pct"/>
          <w:trHeight w:val="760"/>
        </w:trPr>
        <w:tc>
          <w:tcPr>
            <w:tcW w:w="858" w:type="pct"/>
            <w:vMerge w:val="restart"/>
            <w:tcBorders>
              <w:top w:val="single" w:sz="8" w:space="0" w:color="000000"/>
              <w:bottom w:val="single" w:sz="8" w:space="0" w:color="000000"/>
              <w:right w:val="single" w:sz="8" w:space="0" w:color="000000"/>
            </w:tcBorders>
            <w:vAlign w:val="center"/>
          </w:tcPr>
          <w:p w14:paraId="2B8919A4" w14:textId="77777777" w:rsidR="00324D22" w:rsidRPr="00D81023" w:rsidRDefault="00324D22" w:rsidP="0066069C">
            <w:pPr>
              <w:pStyle w:val="TableParagraph"/>
              <w:ind w:left="57" w:right="57"/>
              <w:rPr>
                <w:rFonts w:ascii="Times New Roman" w:hAnsi="Times New Roman" w:cs="Times New Roman"/>
                <w:noProof/>
                <w:sz w:val="18"/>
                <w:szCs w:val="18"/>
              </w:rPr>
            </w:pPr>
            <w:r w:rsidRPr="00D81023">
              <w:rPr>
                <w:rFonts w:ascii="Times New Roman" w:hAnsi="Times New Roman"/>
                <w:sz w:val="18"/>
                <w:szCs w:val="18"/>
              </w:rPr>
              <w:t>Augstākā vadība izveido informācijas drošības politiku, informē par to un demonstrē pamatizpratni par Regulu</w:t>
            </w:r>
          </w:p>
        </w:tc>
        <w:tc>
          <w:tcPr>
            <w:tcW w:w="544" w:type="pct"/>
            <w:gridSpan w:val="2"/>
            <w:vMerge w:val="restart"/>
            <w:tcBorders>
              <w:top w:val="single" w:sz="8" w:space="0" w:color="000000"/>
              <w:left w:val="single" w:sz="8" w:space="0" w:color="000000"/>
              <w:bottom w:val="single" w:sz="8" w:space="0" w:color="000000"/>
              <w:right w:val="single" w:sz="8" w:space="0" w:color="000000"/>
            </w:tcBorders>
            <w:vAlign w:val="center"/>
          </w:tcPr>
          <w:p w14:paraId="02757A0F" w14:textId="77777777" w:rsidR="00324D22" w:rsidRPr="00D81023" w:rsidRDefault="00324D22" w:rsidP="0066069C">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Pārvaldības pasākums</w:t>
            </w:r>
          </w:p>
        </w:tc>
        <w:tc>
          <w:tcPr>
            <w:tcW w:w="1014" w:type="pct"/>
            <w:gridSpan w:val="2"/>
            <w:vMerge w:val="restart"/>
            <w:tcBorders>
              <w:top w:val="single" w:sz="8" w:space="0" w:color="000000"/>
              <w:left w:val="single" w:sz="8" w:space="0" w:color="000000"/>
              <w:bottom w:val="single" w:sz="8" w:space="0" w:color="000000"/>
              <w:right w:val="single" w:sz="8" w:space="0" w:color="000000"/>
            </w:tcBorders>
            <w:vAlign w:val="center"/>
          </w:tcPr>
          <w:p w14:paraId="59A40ED7" w14:textId="11A088D0" w:rsidR="00324D22" w:rsidRPr="00D81023" w:rsidRDefault="00324D22" w:rsidP="0066069C">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IS.D.OR.240. punkta a) apakšpunkta 2) un 3) daļa</w:t>
            </w:r>
          </w:p>
        </w:tc>
        <w:tc>
          <w:tcPr>
            <w:tcW w:w="702" w:type="pct"/>
            <w:tcBorders>
              <w:top w:val="single" w:sz="8" w:space="0" w:color="000000"/>
              <w:left w:val="single" w:sz="8" w:space="0" w:color="000000"/>
              <w:bottom w:val="single" w:sz="8" w:space="0" w:color="000000"/>
              <w:right w:val="single" w:sz="8" w:space="0" w:color="000000"/>
            </w:tcBorders>
            <w:shd w:val="clear" w:color="auto" w:fill="006FC0"/>
            <w:vAlign w:val="center"/>
          </w:tcPr>
          <w:p w14:paraId="209C79A9" w14:textId="77777777" w:rsidR="00324D22" w:rsidRPr="00D81023" w:rsidRDefault="00324D22" w:rsidP="0066069C">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IDENTIFICĒT</w:t>
            </w:r>
          </w:p>
        </w:tc>
        <w:tc>
          <w:tcPr>
            <w:tcW w:w="546" w:type="pct"/>
            <w:gridSpan w:val="2"/>
            <w:tcBorders>
              <w:top w:val="single" w:sz="8" w:space="0" w:color="000000"/>
              <w:left w:val="single" w:sz="8" w:space="0" w:color="000000"/>
              <w:bottom w:val="single" w:sz="8" w:space="0" w:color="000000"/>
              <w:right w:val="single" w:sz="8" w:space="0" w:color="000000"/>
            </w:tcBorders>
            <w:vAlign w:val="center"/>
          </w:tcPr>
          <w:p w14:paraId="07D5605D" w14:textId="77777777" w:rsidR="00324D22" w:rsidRPr="00D81023" w:rsidRDefault="00324D22" w:rsidP="0066069C">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ID.GV-1</w:t>
            </w:r>
          </w:p>
        </w:tc>
        <w:tc>
          <w:tcPr>
            <w:tcW w:w="389" w:type="pct"/>
            <w:vMerge w:val="restart"/>
            <w:tcBorders>
              <w:top w:val="single" w:sz="8" w:space="0" w:color="000000"/>
              <w:left w:val="single" w:sz="8" w:space="0" w:color="000000"/>
              <w:bottom w:val="single" w:sz="8" w:space="0" w:color="000000"/>
              <w:right w:val="single" w:sz="8" w:space="0" w:color="000000"/>
            </w:tcBorders>
            <w:vAlign w:val="center"/>
          </w:tcPr>
          <w:p w14:paraId="366152E2" w14:textId="1616F597" w:rsidR="00324D22" w:rsidRPr="00D81023" w:rsidRDefault="00324D22" w:rsidP="0066069C">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5.1.</w:t>
            </w:r>
            <w:r w:rsidR="00D50632">
              <w:rPr>
                <w:rFonts w:ascii="Times New Roman" w:hAnsi="Times New Roman"/>
                <w:strike/>
                <w:color w:val="FF0000"/>
                <w:sz w:val="18"/>
                <w:szCs w:val="18"/>
              </w:rPr>
              <w:t>,</w:t>
            </w:r>
          </w:p>
          <w:p w14:paraId="4EB57D5F" w14:textId="09D84E71" w:rsidR="00324D22" w:rsidRPr="00D81023" w:rsidRDefault="00324D22" w:rsidP="0066069C">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5.2.</w:t>
            </w:r>
            <w:r w:rsidR="00D50632">
              <w:rPr>
                <w:rFonts w:ascii="Times New Roman" w:hAnsi="Times New Roman"/>
                <w:strike/>
                <w:color w:val="FF0000"/>
                <w:sz w:val="18"/>
                <w:szCs w:val="18"/>
              </w:rPr>
              <w:t>,</w:t>
            </w:r>
          </w:p>
          <w:p w14:paraId="2397741D" w14:textId="77777777" w:rsidR="00324D22" w:rsidRPr="00D81023" w:rsidRDefault="00324D22" w:rsidP="0066069C">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7.4.</w:t>
            </w:r>
          </w:p>
        </w:tc>
        <w:tc>
          <w:tcPr>
            <w:tcW w:w="468" w:type="pct"/>
            <w:gridSpan w:val="2"/>
            <w:vMerge w:val="restart"/>
            <w:tcBorders>
              <w:top w:val="single" w:sz="8" w:space="0" w:color="000000"/>
              <w:left w:val="single" w:sz="8" w:space="0" w:color="000000"/>
              <w:bottom w:val="single" w:sz="8" w:space="0" w:color="000000"/>
              <w:right w:val="single" w:sz="8" w:space="0" w:color="000000"/>
            </w:tcBorders>
            <w:vAlign w:val="center"/>
          </w:tcPr>
          <w:p w14:paraId="49B0F0F0" w14:textId="4A45FB73" w:rsidR="00324D22" w:rsidRPr="00D81023" w:rsidRDefault="00324D22" w:rsidP="0066069C">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A5.1.1</w:t>
            </w:r>
            <w:r w:rsidR="00D50632">
              <w:rPr>
                <w:rFonts w:ascii="Times New Roman" w:hAnsi="Times New Roman"/>
                <w:strike/>
                <w:color w:val="FF0000"/>
                <w:sz w:val="18"/>
                <w:szCs w:val="18"/>
              </w:rPr>
              <w:t>,</w:t>
            </w:r>
          </w:p>
          <w:p w14:paraId="241809F2" w14:textId="79CC3FAB" w:rsidR="00324D22" w:rsidRPr="00D81023" w:rsidRDefault="00324D22" w:rsidP="0066069C">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A7.2.1</w:t>
            </w:r>
            <w:r w:rsidR="00D50632">
              <w:rPr>
                <w:rFonts w:ascii="Times New Roman" w:hAnsi="Times New Roman"/>
                <w:strike/>
                <w:color w:val="FF0000"/>
                <w:sz w:val="18"/>
                <w:szCs w:val="18"/>
              </w:rPr>
              <w:t>,</w:t>
            </w:r>
          </w:p>
          <w:p w14:paraId="49424BD3" w14:textId="77777777" w:rsidR="00324D22" w:rsidRPr="00D81023" w:rsidRDefault="00324D22" w:rsidP="0066069C">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A7.2.2</w:t>
            </w:r>
          </w:p>
        </w:tc>
        <w:tc>
          <w:tcPr>
            <w:tcW w:w="469" w:type="pct"/>
            <w:vMerge w:val="restart"/>
            <w:tcBorders>
              <w:top w:val="single" w:sz="8" w:space="0" w:color="000000"/>
              <w:left w:val="single" w:sz="8" w:space="0" w:color="000000"/>
              <w:bottom w:val="single" w:sz="8" w:space="0" w:color="000000"/>
            </w:tcBorders>
            <w:vAlign w:val="center"/>
          </w:tcPr>
          <w:p w14:paraId="00B100DF" w14:textId="77777777" w:rsidR="00324D22" w:rsidRPr="00D81023" w:rsidRDefault="00324D22" w:rsidP="0066069C">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A5.1., A5.4., A6.3.</w:t>
            </w:r>
          </w:p>
        </w:tc>
      </w:tr>
      <w:tr w:rsidR="00142FF1" w:rsidRPr="00D81023" w14:paraId="11E94DB5" w14:textId="77777777" w:rsidTr="00142FF1">
        <w:trPr>
          <w:gridBefore w:val="1"/>
          <w:wBefore w:w="8" w:type="pct"/>
          <w:trHeight w:val="803"/>
        </w:trPr>
        <w:tc>
          <w:tcPr>
            <w:tcW w:w="858" w:type="pct"/>
            <w:vMerge/>
            <w:tcBorders>
              <w:top w:val="nil"/>
              <w:bottom w:val="single" w:sz="8" w:space="0" w:color="000000"/>
              <w:right w:val="single" w:sz="8" w:space="0" w:color="000000"/>
            </w:tcBorders>
            <w:vAlign w:val="center"/>
          </w:tcPr>
          <w:p w14:paraId="09A1265B" w14:textId="77777777" w:rsidR="00324D22" w:rsidRPr="00D81023" w:rsidRDefault="00324D22" w:rsidP="0066069C">
            <w:pPr>
              <w:ind w:left="57" w:right="57"/>
              <w:rPr>
                <w:rFonts w:ascii="Times New Roman" w:hAnsi="Times New Roman" w:cs="Times New Roman"/>
                <w:noProof/>
                <w:sz w:val="18"/>
                <w:szCs w:val="18"/>
              </w:rPr>
            </w:pPr>
          </w:p>
        </w:tc>
        <w:tc>
          <w:tcPr>
            <w:tcW w:w="544" w:type="pct"/>
            <w:gridSpan w:val="2"/>
            <w:vMerge/>
            <w:tcBorders>
              <w:top w:val="nil"/>
              <w:left w:val="single" w:sz="8" w:space="0" w:color="000000"/>
              <w:bottom w:val="single" w:sz="8" w:space="0" w:color="000000"/>
              <w:right w:val="single" w:sz="8" w:space="0" w:color="000000"/>
            </w:tcBorders>
            <w:vAlign w:val="center"/>
          </w:tcPr>
          <w:p w14:paraId="06492FD1" w14:textId="77777777" w:rsidR="00324D22" w:rsidRPr="00D81023" w:rsidRDefault="00324D22" w:rsidP="0066069C">
            <w:pPr>
              <w:ind w:left="57" w:right="57"/>
              <w:jc w:val="center"/>
              <w:rPr>
                <w:rFonts w:ascii="Times New Roman" w:hAnsi="Times New Roman" w:cs="Times New Roman"/>
                <w:noProof/>
                <w:sz w:val="18"/>
                <w:szCs w:val="18"/>
              </w:rPr>
            </w:pPr>
          </w:p>
        </w:tc>
        <w:tc>
          <w:tcPr>
            <w:tcW w:w="1014" w:type="pct"/>
            <w:gridSpan w:val="2"/>
            <w:vMerge/>
            <w:tcBorders>
              <w:top w:val="nil"/>
              <w:left w:val="single" w:sz="8" w:space="0" w:color="000000"/>
              <w:bottom w:val="single" w:sz="8" w:space="0" w:color="000000"/>
              <w:right w:val="single" w:sz="8" w:space="0" w:color="000000"/>
            </w:tcBorders>
            <w:vAlign w:val="center"/>
          </w:tcPr>
          <w:p w14:paraId="40BC09FA" w14:textId="77777777" w:rsidR="00324D22" w:rsidRPr="00D81023" w:rsidRDefault="00324D22" w:rsidP="0066069C">
            <w:pPr>
              <w:ind w:left="57" w:right="57"/>
              <w:jc w:val="center"/>
              <w:rPr>
                <w:rFonts w:ascii="Times New Roman" w:hAnsi="Times New Roman" w:cs="Times New Roman"/>
                <w:noProof/>
                <w:sz w:val="18"/>
                <w:szCs w:val="18"/>
              </w:rPr>
            </w:pPr>
          </w:p>
        </w:tc>
        <w:tc>
          <w:tcPr>
            <w:tcW w:w="702" w:type="pct"/>
            <w:tcBorders>
              <w:top w:val="single" w:sz="8" w:space="0" w:color="000000"/>
              <w:left w:val="single" w:sz="8" w:space="0" w:color="000000"/>
              <w:bottom w:val="single" w:sz="8" w:space="0" w:color="000000"/>
              <w:right w:val="single" w:sz="8" w:space="0" w:color="000000"/>
            </w:tcBorders>
            <w:shd w:val="clear" w:color="auto" w:fill="6F2F9F"/>
            <w:vAlign w:val="center"/>
          </w:tcPr>
          <w:p w14:paraId="536E20C1" w14:textId="77777777" w:rsidR="00324D22" w:rsidRPr="00D81023" w:rsidRDefault="00324D22" w:rsidP="0066069C">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AIZSARGĀT</w:t>
            </w:r>
          </w:p>
        </w:tc>
        <w:tc>
          <w:tcPr>
            <w:tcW w:w="546" w:type="pct"/>
            <w:gridSpan w:val="2"/>
            <w:tcBorders>
              <w:top w:val="single" w:sz="8" w:space="0" w:color="000000"/>
              <w:left w:val="single" w:sz="8" w:space="0" w:color="000000"/>
              <w:bottom w:val="single" w:sz="8" w:space="0" w:color="000000"/>
              <w:right w:val="single" w:sz="8" w:space="0" w:color="000000"/>
            </w:tcBorders>
            <w:vAlign w:val="center"/>
          </w:tcPr>
          <w:p w14:paraId="57A2F9B2" w14:textId="204870AA" w:rsidR="00B16CB7" w:rsidRPr="00D81023" w:rsidRDefault="00324D22" w:rsidP="0066069C">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PR.AT-1</w:t>
            </w:r>
            <w:r w:rsidR="00D50632">
              <w:rPr>
                <w:rFonts w:ascii="Times New Roman" w:hAnsi="Times New Roman"/>
                <w:strike/>
                <w:color w:val="FF0000"/>
                <w:sz w:val="18"/>
                <w:szCs w:val="18"/>
              </w:rPr>
              <w:t>,</w:t>
            </w:r>
          </w:p>
          <w:p w14:paraId="42EB6EA5" w14:textId="08A25BA8" w:rsidR="00324D22" w:rsidRPr="00D81023" w:rsidRDefault="00324D22" w:rsidP="0066069C">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PR.AT-4</w:t>
            </w:r>
          </w:p>
        </w:tc>
        <w:tc>
          <w:tcPr>
            <w:tcW w:w="389" w:type="pct"/>
            <w:vMerge/>
            <w:tcBorders>
              <w:top w:val="nil"/>
              <w:left w:val="single" w:sz="8" w:space="0" w:color="000000"/>
              <w:bottom w:val="single" w:sz="8" w:space="0" w:color="000000"/>
              <w:right w:val="single" w:sz="8" w:space="0" w:color="000000"/>
            </w:tcBorders>
            <w:vAlign w:val="center"/>
          </w:tcPr>
          <w:p w14:paraId="5D00844F" w14:textId="77777777" w:rsidR="00324D22" w:rsidRPr="00D81023" w:rsidRDefault="00324D22" w:rsidP="0066069C">
            <w:pPr>
              <w:ind w:left="57" w:right="57"/>
              <w:jc w:val="center"/>
              <w:rPr>
                <w:rFonts w:ascii="Times New Roman" w:hAnsi="Times New Roman" w:cs="Times New Roman"/>
                <w:noProof/>
                <w:sz w:val="18"/>
                <w:szCs w:val="18"/>
              </w:rPr>
            </w:pPr>
          </w:p>
        </w:tc>
        <w:tc>
          <w:tcPr>
            <w:tcW w:w="468" w:type="pct"/>
            <w:gridSpan w:val="2"/>
            <w:vMerge/>
            <w:tcBorders>
              <w:top w:val="nil"/>
              <w:left w:val="single" w:sz="8" w:space="0" w:color="000000"/>
              <w:bottom w:val="single" w:sz="8" w:space="0" w:color="000000"/>
              <w:right w:val="single" w:sz="8" w:space="0" w:color="000000"/>
            </w:tcBorders>
            <w:vAlign w:val="center"/>
          </w:tcPr>
          <w:p w14:paraId="77E0B8C4" w14:textId="77777777" w:rsidR="00324D22" w:rsidRPr="00D81023" w:rsidRDefault="00324D22" w:rsidP="0066069C">
            <w:pPr>
              <w:ind w:left="57" w:right="57"/>
              <w:jc w:val="center"/>
              <w:rPr>
                <w:rFonts w:ascii="Times New Roman" w:hAnsi="Times New Roman" w:cs="Times New Roman"/>
                <w:noProof/>
                <w:sz w:val="18"/>
                <w:szCs w:val="18"/>
              </w:rPr>
            </w:pPr>
          </w:p>
        </w:tc>
        <w:tc>
          <w:tcPr>
            <w:tcW w:w="469" w:type="pct"/>
            <w:vMerge/>
            <w:tcBorders>
              <w:top w:val="nil"/>
              <w:left w:val="single" w:sz="8" w:space="0" w:color="000000"/>
              <w:bottom w:val="single" w:sz="8" w:space="0" w:color="000000"/>
            </w:tcBorders>
            <w:vAlign w:val="center"/>
          </w:tcPr>
          <w:p w14:paraId="031D30E4" w14:textId="77777777" w:rsidR="00324D22" w:rsidRPr="00D81023" w:rsidRDefault="00324D22" w:rsidP="0066069C">
            <w:pPr>
              <w:ind w:left="57" w:right="57"/>
              <w:jc w:val="center"/>
              <w:rPr>
                <w:rFonts w:ascii="Times New Roman" w:hAnsi="Times New Roman" w:cs="Times New Roman"/>
                <w:noProof/>
                <w:sz w:val="18"/>
                <w:szCs w:val="18"/>
              </w:rPr>
            </w:pPr>
          </w:p>
        </w:tc>
      </w:tr>
      <w:tr w:rsidR="00142FF1" w:rsidRPr="00D81023" w14:paraId="3DA0FA52" w14:textId="77777777" w:rsidTr="00142FF1">
        <w:trPr>
          <w:gridBefore w:val="1"/>
          <w:wBefore w:w="8" w:type="pct"/>
          <w:trHeight w:val="853"/>
        </w:trPr>
        <w:tc>
          <w:tcPr>
            <w:tcW w:w="858" w:type="pct"/>
            <w:vMerge w:val="restart"/>
            <w:tcBorders>
              <w:top w:val="single" w:sz="8" w:space="0" w:color="000000"/>
              <w:bottom w:val="single" w:sz="8" w:space="0" w:color="000000"/>
              <w:right w:val="single" w:sz="8" w:space="0" w:color="000000"/>
            </w:tcBorders>
            <w:vAlign w:val="center"/>
          </w:tcPr>
          <w:p w14:paraId="3E56D90C" w14:textId="77777777" w:rsidR="00324D22" w:rsidRPr="00D81023" w:rsidRDefault="00324D22" w:rsidP="0066069C">
            <w:pPr>
              <w:pStyle w:val="TableParagraph"/>
              <w:ind w:left="57" w:right="57"/>
              <w:rPr>
                <w:rFonts w:ascii="Times New Roman" w:hAnsi="Times New Roman" w:cs="Times New Roman"/>
                <w:noProof/>
                <w:sz w:val="18"/>
                <w:szCs w:val="18"/>
              </w:rPr>
            </w:pPr>
            <w:r w:rsidRPr="00D81023">
              <w:rPr>
                <w:rFonts w:ascii="Times New Roman" w:hAnsi="Times New Roman"/>
                <w:sz w:val="18"/>
                <w:szCs w:val="18"/>
              </w:rPr>
              <w:t>Iecelt atbildīgo personu vai personu grupu ar atbilstošām zināšanām, lai pārvaldītu Regulas prasību izpildi</w:t>
            </w:r>
          </w:p>
        </w:tc>
        <w:tc>
          <w:tcPr>
            <w:tcW w:w="544" w:type="pct"/>
            <w:gridSpan w:val="2"/>
            <w:vMerge w:val="restart"/>
            <w:tcBorders>
              <w:top w:val="single" w:sz="8" w:space="0" w:color="000000"/>
              <w:left w:val="single" w:sz="8" w:space="0" w:color="000000"/>
              <w:bottom w:val="single" w:sz="8" w:space="0" w:color="000000"/>
              <w:right w:val="single" w:sz="8" w:space="0" w:color="000000"/>
            </w:tcBorders>
            <w:vAlign w:val="center"/>
          </w:tcPr>
          <w:p w14:paraId="6878DFDB" w14:textId="77777777" w:rsidR="00324D22" w:rsidRPr="00D81023" w:rsidRDefault="00324D22" w:rsidP="0066069C">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Pārvaldības pasākums</w:t>
            </w:r>
          </w:p>
        </w:tc>
        <w:tc>
          <w:tcPr>
            <w:tcW w:w="1014" w:type="pct"/>
            <w:gridSpan w:val="2"/>
            <w:vMerge w:val="restart"/>
            <w:tcBorders>
              <w:top w:val="single" w:sz="8" w:space="0" w:color="000000"/>
              <w:left w:val="single" w:sz="8" w:space="0" w:color="000000"/>
              <w:bottom w:val="single" w:sz="8" w:space="0" w:color="000000"/>
              <w:right w:val="single" w:sz="8" w:space="0" w:color="000000"/>
            </w:tcBorders>
            <w:vAlign w:val="center"/>
          </w:tcPr>
          <w:p w14:paraId="2CC40F6D" w14:textId="77777777" w:rsidR="0066069C" w:rsidRPr="00D81023" w:rsidRDefault="00324D22" w:rsidP="0066069C">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IS.D.OR.240. punkta b) apakšpunkts</w:t>
            </w:r>
          </w:p>
          <w:p w14:paraId="77A10806" w14:textId="2E7DD794" w:rsidR="0066069C" w:rsidRPr="00D81023" w:rsidRDefault="00324D22" w:rsidP="0066069C">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IS.D.OR.240. punkta c) apakšpunkts</w:t>
            </w:r>
          </w:p>
          <w:p w14:paraId="0DF022FB" w14:textId="72EFE13E" w:rsidR="00324D22" w:rsidRPr="00D81023" w:rsidRDefault="00324D22" w:rsidP="0066069C">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IS.D.OR.240. punkta d) apakšpunkts</w:t>
            </w:r>
          </w:p>
        </w:tc>
        <w:tc>
          <w:tcPr>
            <w:tcW w:w="702" w:type="pct"/>
            <w:tcBorders>
              <w:top w:val="single" w:sz="8" w:space="0" w:color="000000"/>
              <w:left w:val="single" w:sz="8" w:space="0" w:color="000000"/>
              <w:bottom w:val="single" w:sz="8" w:space="0" w:color="000000"/>
              <w:right w:val="single" w:sz="8" w:space="0" w:color="000000"/>
            </w:tcBorders>
            <w:shd w:val="clear" w:color="auto" w:fill="006FC0"/>
            <w:vAlign w:val="center"/>
          </w:tcPr>
          <w:p w14:paraId="0BDDF37C" w14:textId="77777777" w:rsidR="00324D22" w:rsidRPr="00D81023" w:rsidRDefault="00324D22" w:rsidP="0066069C">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IDENTIFICĒT</w:t>
            </w:r>
          </w:p>
        </w:tc>
        <w:tc>
          <w:tcPr>
            <w:tcW w:w="546" w:type="pct"/>
            <w:gridSpan w:val="2"/>
            <w:tcBorders>
              <w:top w:val="single" w:sz="8" w:space="0" w:color="000000"/>
              <w:left w:val="single" w:sz="8" w:space="0" w:color="000000"/>
              <w:bottom w:val="single" w:sz="8" w:space="0" w:color="000000"/>
              <w:right w:val="single" w:sz="8" w:space="0" w:color="000000"/>
            </w:tcBorders>
            <w:vAlign w:val="center"/>
          </w:tcPr>
          <w:p w14:paraId="032D8F1C" w14:textId="2BB37B9B" w:rsidR="0066069C" w:rsidRPr="00D81023" w:rsidRDefault="00324D22" w:rsidP="0066069C">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ID.AM-6</w:t>
            </w:r>
            <w:r w:rsidR="00D50632">
              <w:rPr>
                <w:rFonts w:ascii="Times New Roman" w:hAnsi="Times New Roman"/>
                <w:strike/>
                <w:color w:val="FF0000"/>
                <w:sz w:val="18"/>
                <w:szCs w:val="18"/>
              </w:rPr>
              <w:t>,</w:t>
            </w:r>
          </w:p>
          <w:p w14:paraId="5CD29B0F" w14:textId="776BF1F0" w:rsidR="00324D22" w:rsidRPr="00D81023" w:rsidRDefault="00324D22" w:rsidP="0066069C">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ID.GV-2</w:t>
            </w:r>
          </w:p>
        </w:tc>
        <w:tc>
          <w:tcPr>
            <w:tcW w:w="389" w:type="pct"/>
            <w:vMerge w:val="restart"/>
            <w:tcBorders>
              <w:top w:val="single" w:sz="8" w:space="0" w:color="000000"/>
              <w:left w:val="single" w:sz="8" w:space="0" w:color="000000"/>
              <w:bottom w:val="single" w:sz="8" w:space="0" w:color="000000"/>
              <w:right w:val="single" w:sz="8" w:space="0" w:color="000000"/>
            </w:tcBorders>
            <w:vAlign w:val="center"/>
          </w:tcPr>
          <w:p w14:paraId="50571CAB" w14:textId="6953554D" w:rsidR="0066069C" w:rsidRPr="00D81023" w:rsidRDefault="00324D22" w:rsidP="0066069C">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7.1.</w:t>
            </w:r>
            <w:r w:rsidR="00D50632">
              <w:rPr>
                <w:rFonts w:ascii="Times New Roman" w:hAnsi="Times New Roman"/>
                <w:strike/>
                <w:color w:val="FF0000"/>
                <w:sz w:val="18"/>
                <w:szCs w:val="18"/>
              </w:rPr>
              <w:t>,</w:t>
            </w:r>
          </w:p>
          <w:p w14:paraId="35C4F872" w14:textId="05CE2466" w:rsidR="00324D22" w:rsidRPr="00D81023" w:rsidRDefault="00324D22" w:rsidP="0066069C">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7.2.</w:t>
            </w:r>
          </w:p>
        </w:tc>
        <w:tc>
          <w:tcPr>
            <w:tcW w:w="468" w:type="pct"/>
            <w:gridSpan w:val="2"/>
            <w:vMerge w:val="restart"/>
            <w:tcBorders>
              <w:top w:val="single" w:sz="8" w:space="0" w:color="000000"/>
              <w:left w:val="single" w:sz="8" w:space="0" w:color="000000"/>
              <w:bottom w:val="single" w:sz="8" w:space="0" w:color="000000"/>
              <w:right w:val="single" w:sz="8" w:space="0" w:color="000000"/>
            </w:tcBorders>
            <w:vAlign w:val="center"/>
          </w:tcPr>
          <w:p w14:paraId="3E6F6546" w14:textId="3CFC5F56" w:rsidR="0066069C" w:rsidRPr="00D81023" w:rsidRDefault="00324D22" w:rsidP="0066069C">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A6.1.1</w:t>
            </w:r>
            <w:r w:rsidR="00D50632">
              <w:rPr>
                <w:rFonts w:ascii="Times New Roman" w:hAnsi="Times New Roman"/>
                <w:strike/>
                <w:color w:val="FF0000"/>
                <w:sz w:val="18"/>
                <w:szCs w:val="18"/>
              </w:rPr>
              <w:t>,</w:t>
            </w:r>
          </w:p>
          <w:p w14:paraId="0E497BA8" w14:textId="38E24374" w:rsidR="00324D22" w:rsidRPr="00D81023" w:rsidRDefault="00324D22" w:rsidP="0066069C">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A7.2.1</w:t>
            </w:r>
            <w:r w:rsidR="00D50632">
              <w:rPr>
                <w:rFonts w:ascii="Times New Roman" w:hAnsi="Times New Roman"/>
                <w:strike/>
                <w:color w:val="FF0000"/>
                <w:sz w:val="18"/>
                <w:szCs w:val="18"/>
              </w:rPr>
              <w:t>,</w:t>
            </w:r>
          </w:p>
          <w:p w14:paraId="3419841E" w14:textId="77777777" w:rsidR="00324D22" w:rsidRPr="00D81023" w:rsidRDefault="00324D22" w:rsidP="0066069C">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A7.2.2</w:t>
            </w:r>
          </w:p>
        </w:tc>
        <w:tc>
          <w:tcPr>
            <w:tcW w:w="469" w:type="pct"/>
            <w:vMerge w:val="restart"/>
            <w:tcBorders>
              <w:top w:val="single" w:sz="8" w:space="0" w:color="000000"/>
              <w:left w:val="single" w:sz="8" w:space="0" w:color="000000"/>
              <w:bottom w:val="single" w:sz="8" w:space="0" w:color="000000"/>
            </w:tcBorders>
            <w:vAlign w:val="center"/>
          </w:tcPr>
          <w:p w14:paraId="01BAE8E6" w14:textId="5B42917B" w:rsidR="0066069C" w:rsidRPr="00D81023" w:rsidRDefault="00324D22" w:rsidP="0066069C">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A5.2</w:t>
            </w:r>
            <w:r w:rsidR="00D50632">
              <w:rPr>
                <w:rFonts w:ascii="Times New Roman" w:hAnsi="Times New Roman"/>
                <w:strike/>
                <w:color w:val="FF0000"/>
                <w:sz w:val="18"/>
                <w:szCs w:val="18"/>
              </w:rPr>
              <w:t>,</w:t>
            </w:r>
          </w:p>
          <w:p w14:paraId="231B0E4A" w14:textId="23D3FB72" w:rsidR="0066069C" w:rsidRPr="00D81023" w:rsidRDefault="00324D22" w:rsidP="0066069C">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A5.4</w:t>
            </w:r>
            <w:r w:rsidR="00D50632">
              <w:rPr>
                <w:rFonts w:ascii="Times New Roman" w:hAnsi="Times New Roman"/>
                <w:strike/>
                <w:color w:val="FF0000"/>
                <w:sz w:val="18"/>
                <w:szCs w:val="18"/>
              </w:rPr>
              <w:t>,</w:t>
            </w:r>
          </w:p>
          <w:p w14:paraId="3F085490" w14:textId="432CA74D" w:rsidR="00324D22" w:rsidRPr="00D81023" w:rsidRDefault="00324D22" w:rsidP="0066069C">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A6.3</w:t>
            </w:r>
          </w:p>
        </w:tc>
      </w:tr>
      <w:tr w:rsidR="00142FF1" w:rsidRPr="00D81023" w14:paraId="40E797DC" w14:textId="77777777" w:rsidTr="00142FF1">
        <w:trPr>
          <w:gridBefore w:val="1"/>
          <w:wBefore w:w="8" w:type="pct"/>
          <w:trHeight w:val="709"/>
        </w:trPr>
        <w:tc>
          <w:tcPr>
            <w:tcW w:w="858" w:type="pct"/>
            <w:vMerge/>
            <w:tcBorders>
              <w:top w:val="nil"/>
              <w:bottom w:val="single" w:sz="8" w:space="0" w:color="000000"/>
              <w:right w:val="single" w:sz="8" w:space="0" w:color="000000"/>
            </w:tcBorders>
            <w:vAlign w:val="center"/>
          </w:tcPr>
          <w:p w14:paraId="63AFE5BE" w14:textId="77777777" w:rsidR="00324D22" w:rsidRPr="00D81023" w:rsidRDefault="00324D22" w:rsidP="0066069C">
            <w:pPr>
              <w:ind w:left="57" w:right="57"/>
              <w:rPr>
                <w:rFonts w:ascii="Times New Roman" w:hAnsi="Times New Roman" w:cs="Times New Roman"/>
                <w:noProof/>
                <w:sz w:val="18"/>
                <w:szCs w:val="18"/>
              </w:rPr>
            </w:pPr>
          </w:p>
        </w:tc>
        <w:tc>
          <w:tcPr>
            <w:tcW w:w="544" w:type="pct"/>
            <w:gridSpan w:val="2"/>
            <w:vMerge/>
            <w:tcBorders>
              <w:top w:val="nil"/>
              <w:left w:val="single" w:sz="8" w:space="0" w:color="000000"/>
              <w:bottom w:val="single" w:sz="8" w:space="0" w:color="000000"/>
              <w:right w:val="single" w:sz="8" w:space="0" w:color="000000"/>
            </w:tcBorders>
            <w:vAlign w:val="center"/>
          </w:tcPr>
          <w:p w14:paraId="6E0D8E93" w14:textId="77777777" w:rsidR="00324D22" w:rsidRPr="00D81023" w:rsidRDefault="00324D22" w:rsidP="0066069C">
            <w:pPr>
              <w:ind w:left="57" w:right="57"/>
              <w:jc w:val="center"/>
              <w:rPr>
                <w:rFonts w:ascii="Times New Roman" w:hAnsi="Times New Roman" w:cs="Times New Roman"/>
                <w:noProof/>
                <w:sz w:val="18"/>
                <w:szCs w:val="18"/>
              </w:rPr>
            </w:pPr>
          </w:p>
        </w:tc>
        <w:tc>
          <w:tcPr>
            <w:tcW w:w="1014" w:type="pct"/>
            <w:gridSpan w:val="2"/>
            <w:vMerge/>
            <w:tcBorders>
              <w:top w:val="nil"/>
              <w:left w:val="single" w:sz="8" w:space="0" w:color="000000"/>
              <w:bottom w:val="single" w:sz="8" w:space="0" w:color="000000"/>
              <w:right w:val="single" w:sz="8" w:space="0" w:color="000000"/>
            </w:tcBorders>
            <w:vAlign w:val="center"/>
          </w:tcPr>
          <w:p w14:paraId="19239477" w14:textId="77777777" w:rsidR="00324D22" w:rsidRPr="00D81023" w:rsidRDefault="00324D22" w:rsidP="0066069C">
            <w:pPr>
              <w:ind w:left="57" w:right="57"/>
              <w:jc w:val="center"/>
              <w:rPr>
                <w:rFonts w:ascii="Times New Roman" w:hAnsi="Times New Roman" w:cs="Times New Roman"/>
                <w:noProof/>
                <w:sz w:val="18"/>
                <w:szCs w:val="18"/>
              </w:rPr>
            </w:pPr>
          </w:p>
        </w:tc>
        <w:tc>
          <w:tcPr>
            <w:tcW w:w="702" w:type="pct"/>
            <w:tcBorders>
              <w:top w:val="single" w:sz="8" w:space="0" w:color="000000"/>
              <w:left w:val="single" w:sz="8" w:space="0" w:color="000000"/>
              <w:bottom w:val="single" w:sz="8" w:space="0" w:color="000000"/>
              <w:right w:val="single" w:sz="8" w:space="0" w:color="000000"/>
            </w:tcBorders>
            <w:shd w:val="clear" w:color="auto" w:fill="6F2F9F"/>
            <w:vAlign w:val="center"/>
          </w:tcPr>
          <w:p w14:paraId="6E4023C8" w14:textId="77777777" w:rsidR="00324D22" w:rsidRPr="00D81023" w:rsidRDefault="00324D22" w:rsidP="0066069C">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AIZSARGĀT</w:t>
            </w:r>
          </w:p>
        </w:tc>
        <w:tc>
          <w:tcPr>
            <w:tcW w:w="546" w:type="pct"/>
            <w:gridSpan w:val="2"/>
            <w:tcBorders>
              <w:top w:val="single" w:sz="8" w:space="0" w:color="000000"/>
              <w:left w:val="single" w:sz="8" w:space="0" w:color="000000"/>
              <w:bottom w:val="single" w:sz="8" w:space="0" w:color="000000"/>
              <w:right w:val="single" w:sz="8" w:space="0" w:color="000000"/>
            </w:tcBorders>
            <w:vAlign w:val="center"/>
          </w:tcPr>
          <w:p w14:paraId="6AA0C1DF" w14:textId="1F99C626" w:rsidR="0066069C" w:rsidRPr="00D81023" w:rsidRDefault="00324D22" w:rsidP="0066069C">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PR.AT-1</w:t>
            </w:r>
            <w:r w:rsidR="00D50632">
              <w:rPr>
                <w:rFonts w:ascii="Times New Roman" w:hAnsi="Times New Roman"/>
                <w:strike/>
                <w:color w:val="FF0000"/>
                <w:sz w:val="18"/>
                <w:szCs w:val="18"/>
              </w:rPr>
              <w:t>,</w:t>
            </w:r>
          </w:p>
          <w:p w14:paraId="2DA998C8" w14:textId="0CCE8A6A" w:rsidR="00324D22" w:rsidRPr="00D81023" w:rsidRDefault="00324D22" w:rsidP="0066069C">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PR.AT-4</w:t>
            </w:r>
          </w:p>
        </w:tc>
        <w:tc>
          <w:tcPr>
            <w:tcW w:w="389" w:type="pct"/>
            <w:vMerge/>
            <w:tcBorders>
              <w:top w:val="nil"/>
              <w:left w:val="single" w:sz="8" w:space="0" w:color="000000"/>
              <w:bottom w:val="single" w:sz="8" w:space="0" w:color="000000"/>
              <w:right w:val="single" w:sz="8" w:space="0" w:color="000000"/>
            </w:tcBorders>
            <w:vAlign w:val="center"/>
          </w:tcPr>
          <w:p w14:paraId="5E570480" w14:textId="77777777" w:rsidR="00324D22" w:rsidRPr="00D81023" w:rsidRDefault="00324D22" w:rsidP="0066069C">
            <w:pPr>
              <w:ind w:left="57" w:right="57"/>
              <w:jc w:val="center"/>
              <w:rPr>
                <w:rFonts w:ascii="Times New Roman" w:hAnsi="Times New Roman" w:cs="Times New Roman"/>
                <w:noProof/>
                <w:sz w:val="18"/>
                <w:szCs w:val="18"/>
              </w:rPr>
            </w:pPr>
          </w:p>
        </w:tc>
        <w:tc>
          <w:tcPr>
            <w:tcW w:w="468" w:type="pct"/>
            <w:gridSpan w:val="2"/>
            <w:vMerge/>
            <w:tcBorders>
              <w:top w:val="nil"/>
              <w:left w:val="single" w:sz="8" w:space="0" w:color="000000"/>
              <w:bottom w:val="single" w:sz="8" w:space="0" w:color="000000"/>
              <w:right w:val="single" w:sz="8" w:space="0" w:color="000000"/>
            </w:tcBorders>
            <w:vAlign w:val="center"/>
          </w:tcPr>
          <w:p w14:paraId="4B548627" w14:textId="77777777" w:rsidR="00324D22" w:rsidRPr="00D81023" w:rsidRDefault="00324D22" w:rsidP="0066069C">
            <w:pPr>
              <w:ind w:left="57" w:right="57"/>
              <w:jc w:val="center"/>
              <w:rPr>
                <w:rFonts w:ascii="Times New Roman" w:hAnsi="Times New Roman" w:cs="Times New Roman"/>
                <w:noProof/>
                <w:sz w:val="18"/>
                <w:szCs w:val="18"/>
              </w:rPr>
            </w:pPr>
          </w:p>
        </w:tc>
        <w:tc>
          <w:tcPr>
            <w:tcW w:w="469" w:type="pct"/>
            <w:vMerge/>
            <w:tcBorders>
              <w:top w:val="nil"/>
              <w:left w:val="single" w:sz="8" w:space="0" w:color="000000"/>
              <w:bottom w:val="single" w:sz="8" w:space="0" w:color="000000"/>
            </w:tcBorders>
            <w:vAlign w:val="center"/>
          </w:tcPr>
          <w:p w14:paraId="04AB7657" w14:textId="77777777" w:rsidR="00324D22" w:rsidRPr="00D81023" w:rsidRDefault="00324D22" w:rsidP="0066069C">
            <w:pPr>
              <w:ind w:left="57" w:right="57"/>
              <w:jc w:val="center"/>
              <w:rPr>
                <w:rFonts w:ascii="Times New Roman" w:hAnsi="Times New Roman" w:cs="Times New Roman"/>
                <w:noProof/>
                <w:sz w:val="18"/>
                <w:szCs w:val="18"/>
              </w:rPr>
            </w:pPr>
          </w:p>
        </w:tc>
      </w:tr>
      <w:tr w:rsidR="00142FF1" w:rsidRPr="00D81023" w14:paraId="4E757278" w14:textId="77777777" w:rsidTr="00142FF1">
        <w:trPr>
          <w:gridBefore w:val="1"/>
          <w:wBefore w:w="8" w:type="pct"/>
          <w:trHeight w:val="1107"/>
        </w:trPr>
        <w:tc>
          <w:tcPr>
            <w:tcW w:w="858" w:type="pct"/>
            <w:tcBorders>
              <w:top w:val="single" w:sz="8" w:space="0" w:color="000000"/>
              <w:bottom w:val="single" w:sz="8" w:space="0" w:color="000000"/>
              <w:right w:val="single" w:sz="8" w:space="0" w:color="000000"/>
            </w:tcBorders>
            <w:vAlign w:val="center"/>
          </w:tcPr>
          <w:p w14:paraId="0FB9ABDD" w14:textId="77777777" w:rsidR="00324D22" w:rsidRPr="00D81023" w:rsidRDefault="00324D22" w:rsidP="0066069C">
            <w:pPr>
              <w:pStyle w:val="TableParagraph"/>
              <w:ind w:left="57" w:right="57"/>
              <w:rPr>
                <w:rFonts w:ascii="Times New Roman" w:hAnsi="Times New Roman" w:cs="Times New Roman"/>
                <w:noProof/>
                <w:sz w:val="18"/>
                <w:szCs w:val="18"/>
              </w:rPr>
            </w:pPr>
            <w:r w:rsidRPr="00D81023">
              <w:rPr>
                <w:rFonts w:ascii="Times New Roman" w:hAnsi="Times New Roman"/>
                <w:sz w:val="18"/>
                <w:szCs w:val="18"/>
              </w:rPr>
              <w:t>Izveidot un uzturēt informācijas drošības pārvaldības rokasgrāmatu (IDPR)</w:t>
            </w:r>
          </w:p>
        </w:tc>
        <w:tc>
          <w:tcPr>
            <w:tcW w:w="544" w:type="pct"/>
            <w:gridSpan w:val="2"/>
            <w:tcBorders>
              <w:top w:val="single" w:sz="8" w:space="0" w:color="000000"/>
              <w:left w:val="single" w:sz="8" w:space="0" w:color="000000"/>
              <w:bottom w:val="single" w:sz="8" w:space="0" w:color="000000"/>
              <w:right w:val="single" w:sz="8" w:space="0" w:color="000000"/>
            </w:tcBorders>
            <w:vAlign w:val="center"/>
          </w:tcPr>
          <w:p w14:paraId="4C59324A" w14:textId="77777777" w:rsidR="00324D22" w:rsidRPr="00D81023" w:rsidRDefault="00324D22" w:rsidP="0066069C">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Pārvaldības pasākums</w:t>
            </w:r>
          </w:p>
        </w:tc>
        <w:tc>
          <w:tcPr>
            <w:tcW w:w="1014" w:type="pct"/>
            <w:gridSpan w:val="2"/>
            <w:tcBorders>
              <w:top w:val="single" w:sz="8" w:space="0" w:color="000000"/>
              <w:left w:val="single" w:sz="8" w:space="0" w:color="000000"/>
              <w:bottom w:val="single" w:sz="8" w:space="0" w:color="000000"/>
              <w:right w:val="single" w:sz="8" w:space="0" w:color="000000"/>
            </w:tcBorders>
            <w:vAlign w:val="center"/>
          </w:tcPr>
          <w:p w14:paraId="1DC2B679" w14:textId="77777777" w:rsidR="00324D22" w:rsidRPr="00D81023" w:rsidRDefault="00324D22" w:rsidP="0066069C">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IS.D.OR.250</w:t>
            </w:r>
          </w:p>
        </w:tc>
        <w:tc>
          <w:tcPr>
            <w:tcW w:w="702" w:type="pct"/>
            <w:tcBorders>
              <w:top w:val="single" w:sz="8" w:space="0" w:color="000000"/>
              <w:left w:val="single" w:sz="8" w:space="0" w:color="000000"/>
              <w:bottom w:val="single" w:sz="8" w:space="0" w:color="000000"/>
              <w:right w:val="single" w:sz="8" w:space="0" w:color="000000"/>
            </w:tcBorders>
            <w:shd w:val="clear" w:color="auto" w:fill="BEBEBE"/>
            <w:vAlign w:val="center"/>
          </w:tcPr>
          <w:p w14:paraId="51DEF6A7" w14:textId="77777777" w:rsidR="00324D22" w:rsidRPr="00D81023" w:rsidRDefault="00324D22" w:rsidP="0066069C">
            <w:pPr>
              <w:pStyle w:val="TableParagraph"/>
              <w:ind w:left="57" w:right="57"/>
              <w:jc w:val="center"/>
              <w:rPr>
                <w:rFonts w:ascii="Times New Roman" w:hAnsi="Times New Roman" w:cs="Times New Roman"/>
                <w:noProof/>
                <w:sz w:val="18"/>
                <w:szCs w:val="18"/>
              </w:rPr>
            </w:pPr>
          </w:p>
        </w:tc>
        <w:tc>
          <w:tcPr>
            <w:tcW w:w="546" w:type="pct"/>
            <w:gridSpan w:val="2"/>
            <w:tcBorders>
              <w:top w:val="single" w:sz="8" w:space="0" w:color="000000"/>
              <w:left w:val="single" w:sz="8" w:space="0" w:color="000000"/>
              <w:bottom w:val="single" w:sz="8" w:space="0" w:color="000000"/>
              <w:right w:val="single" w:sz="8" w:space="0" w:color="000000"/>
            </w:tcBorders>
            <w:shd w:val="clear" w:color="auto" w:fill="BEBEBE"/>
            <w:vAlign w:val="center"/>
          </w:tcPr>
          <w:p w14:paraId="083F6B54" w14:textId="1F3F5C8E" w:rsidR="00324D22" w:rsidRPr="00D81023" w:rsidRDefault="0066069C" w:rsidP="0066069C">
            <w:pPr>
              <w:pStyle w:val="TableParagraph"/>
              <w:ind w:left="57" w:right="57"/>
              <w:jc w:val="center"/>
              <w:rPr>
                <w:rFonts w:ascii="Times New Roman" w:hAnsi="Times New Roman" w:cs="Times New Roman"/>
                <w:noProof/>
                <w:color w:val="EE0000"/>
                <w:sz w:val="18"/>
                <w:szCs w:val="18"/>
              </w:rPr>
            </w:pPr>
            <w:r w:rsidRPr="00D81023">
              <w:rPr>
                <w:rFonts w:ascii="Times New Roman" w:hAnsi="Times New Roman"/>
                <w:color w:val="EE0000"/>
                <w:sz w:val="18"/>
                <w:szCs w:val="18"/>
              </w:rPr>
              <w:t>–</w:t>
            </w:r>
          </w:p>
        </w:tc>
        <w:tc>
          <w:tcPr>
            <w:tcW w:w="389" w:type="pct"/>
            <w:tcBorders>
              <w:top w:val="single" w:sz="8" w:space="0" w:color="000000"/>
              <w:left w:val="single" w:sz="8" w:space="0" w:color="000000"/>
              <w:bottom w:val="single" w:sz="8" w:space="0" w:color="000000"/>
              <w:right w:val="single" w:sz="8" w:space="0" w:color="000000"/>
            </w:tcBorders>
            <w:vAlign w:val="center"/>
          </w:tcPr>
          <w:p w14:paraId="55AEE22F" w14:textId="22E07718" w:rsidR="00324D22" w:rsidRPr="00D81023" w:rsidRDefault="00324D22" w:rsidP="0066069C">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7.5.1.</w:t>
            </w:r>
          </w:p>
        </w:tc>
        <w:tc>
          <w:tcPr>
            <w:tcW w:w="468" w:type="pct"/>
            <w:gridSpan w:val="2"/>
            <w:tcBorders>
              <w:top w:val="single" w:sz="8" w:space="0" w:color="000000"/>
              <w:left w:val="single" w:sz="8" w:space="0" w:color="000000"/>
              <w:bottom w:val="single" w:sz="8" w:space="0" w:color="000000"/>
              <w:right w:val="single" w:sz="8" w:space="0" w:color="000000"/>
            </w:tcBorders>
            <w:vAlign w:val="center"/>
          </w:tcPr>
          <w:p w14:paraId="55F91F42" w14:textId="1661FD23" w:rsidR="0066069C" w:rsidRPr="00D81023" w:rsidRDefault="00324D22" w:rsidP="0066069C">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A6.1.3</w:t>
            </w:r>
            <w:r w:rsidR="00D50632">
              <w:rPr>
                <w:rFonts w:ascii="Times New Roman" w:hAnsi="Times New Roman"/>
                <w:strike/>
                <w:color w:val="FF0000"/>
                <w:sz w:val="18"/>
                <w:szCs w:val="18"/>
              </w:rPr>
              <w:t>,</w:t>
            </w:r>
          </w:p>
          <w:p w14:paraId="698A44BA" w14:textId="3F73BBD1" w:rsidR="00324D22" w:rsidRPr="00D81023" w:rsidRDefault="00324D22" w:rsidP="0066069C">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A12.1.1</w:t>
            </w:r>
          </w:p>
        </w:tc>
        <w:tc>
          <w:tcPr>
            <w:tcW w:w="469" w:type="pct"/>
            <w:tcBorders>
              <w:top w:val="single" w:sz="8" w:space="0" w:color="000000"/>
              <w:left w:val="single" w:sz="8" w:space="0" w:color="000000"/>
              <w:bottom w:val="single" w:sz="8" w:space="0" w:color="000000"/>
            </w:tcBorders>
            <w:vAlign w:val="center"/>
          </w:tcPr>
          <w:p w14:paraId="2662AD99" w14:textId="4838EE72" w:rsidR="0066069C" w:rsidRPr="00D81023" w:rsidRDefault="00324D22" w:rsidP="0066069C">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A5.5</w:t>
            </w:r>
            <w:r w:rsidR="00D50632">
              <w:rPr>
                <w:rFonts w:ascii="Times New Roman" w:hAnsi="Times New Roman"/>
                <w:strike/>
                <w:color w:val="FF0000"/>
                <w:sz w:val="18"/>
                <w:szCs w:val="18"/>
              </w:rPr>
              <w:t>,</w:t>
            </w:r>
          </w:p>
          <w:p w14:paraId="32D91E8A" w14:textId="63EA1634" w:rsidR="00324D22" w:rsidRPr="00D81023" w:rsidRDefault="00324D22" w:rsidP="0066069C">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A5.37</w:t>
            </w:r>
          </w:p>
        </w:tc>
      </w:tr>
      <w:tr w:rsidR="00142FF1" w:rsidRPr="00D81023" w14:paraId="29FBDA57" w14:textId="77777777" w:rsidTr="00142FF1">
        <w:trPr>
          <w:gridBefore w:val="1"/>
          <w:wBefore w:w="8" w:type="pct"/>
          <w:trHeight w:val="1108"/>
        </w:trPr>
        <w:tc>
          <w:tcPr>
            <w:tcW w:w="858" w:type="pct"/>
            <w:tcBorders>
              <w:top w:val="single" w:sz="8" w:space="0" w:color="000000"/>
              <w:bottom w:val="single" w:sz="8" w:space="0" w:color="000000"/>
              <w:right w:val="single" w:sz="8" w:space="0" w:color="000000"/>
            </w:tcBorders>
            <w:vAlign w:val="center"/>
          </w:tcPr>
          <w:p w14:paraId="0AB5335F" w14:textId="77777777" w:rsidR="00324D22" w:rsidRPr="00D81023" w:rsidRDefault="00324D22" w:rsidP="0066069C">
            <w:pPr>
              <w:pStyle w:val="TableParagraph"/>
              <w:ind w:left="57" w:right="57"/>
              <w:rPr>
                <w:rFonts w:ascii="Times New Roman" w:hAnsi="Times New Roman" w:cs="Times New Roman"/>
                <w:noProof/>
                <w:sz w:val="18"/>
                <w:szCs w:val="18"/>
              </w:rPr>
            </w:pPr>
            <w:r w:rsidRPr="00D81023">
              <w:rPr>
                <w:rFonts w:ascii="Times New Roman" w:hAnsi="Times New Roman"/>
                <w:sz w:val="18"/>
                <w:szCs w:val="18"/>
              </w:rPr>
              <w:t>Izstrādāt procedūru, kā informēt kompetento iestādi par IDPS izmaiņām</w:t>
            </w:r>
          </w:p>
        </w:tc>
        <w:tc>
          <w:tcPr>
            <w:tcW w:w="544" w:type="pct"/>
            <w:gridSpan w:val="2"/>
            <w:tcBorders>
              <w:top w:val="single" w:sz="8" w:space="0" w:color="000000"/>
              <w:left w:val="single" w:sz="8" w:space="0" w:color="000000"/>
              <w:bottom w:val="single" w:sz="8" w:space="0" w:color="000000"/>
              <w:right w:val="single" w:sz="8" w:space="0" w:color="000000"/>
            </w:tcBorders>
            <w:vAlign w:val="center"/>
          </w:tcPr>
          <w:p w14:paraId="3280B5A1" w14:textId="77777777" w:rsidR="00324D22" w:rsidRPr="00D81023" w:rsidRDefault="00324D22" w:rsidP="0066069C">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Pārvaldības pasākums</w:t>
            </w:r>
          </w:p>
        </w:tc>
        <w:tc>
          <w:tcPr>
            <w:tcW w:w="1014" w:type="pct"/>
            <w:gridSpan w:val="2"/>
            <w:tcBorders>
              <w:top w:val="single" w:sz="8" w:space="0" w:color="000000"/>
              <w:left w:val="single" w:sz="8" w:space="0" w:color="000000"/>
              <w:bottom w:val="single" w:sz="8" w:space="0" w:color="000000"/>
              <w:right w:val="single" w:sz="8" w:space="0" w:color="000000"/>
            </w:tcBorders>
            <w:vAlign w:val="center"/>
          </w:tcPr>
          <w:p w14:paraId="2D0B4EE9" w14:textId="77777777" w:rsidR="00324D22" w:rsidRPr="00D81023" w:rsidRDefault="00324D22" w:rsidP="0066069C">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IS.D.OR.255. punkta a) apakšpunkts</w:t>
            </w:r>
          </w:p>
        </w:tc>
        <w:tc>
          <w:tcPr>
            <w:tcW w:w="702" w:type="pct"/>
            <w:tcBorders>
              <w:top w:val="single" w:sz="8" w:space="0" w:color="000000"/>
              <w:left w:val="single" w:sz="8" w:space="0" w:color="000000"/>
              <w:bottom w:val="single" w:sz="8" w:space="0" w:color="000000"/>
              <w:right w:val="single" w:sz="8" w:space="0" w:color="000000"/>
            </w:tcBorders>
            <w:vAlign w:val="center"/>
          </w:tcPr>
          <w:p w14:paraId="7BAE9137" w14:textId="302818A4" w:rsidR="00324D22" w:rsidRPr="00D81023" w:rsidRDefault="00324D22" w:rsidP="0066069C">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IDENTIFICĒT</w:t>
            </w:r>
          </w:p>
        </w:tc>
        <w:tc>
          <w:tcPr>
            <w:tcW w:w="546" w:type="pct"/>
            <w:gridSpan w:val="2"/>
            <w:tcBorders>
              <w:top w:val="single" w:sz="8" w:space="0" w:color="000000"/>
              <w:left w:val="single" w:sz="8" w:space="0" w:color="000000"/>
              <w:bottom w:val="single" w:sz="8" w:space="0" w:color="000000"/>
              <w:right w:val="single" w:sz="8" w:space="0" w:color="000000"/>
            </w:tcBorders>
            <w:vAlign w:val="center"/>
          </w:tcPr>
          <w:p w14:paraId="43B7CBDC" w14:textId="0D461370" w:rsidR="00324D22" w:rsidRPr="00D81023" w:rsidRDefault="00324D22" w:rsidP="0066069C">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ID.AM-3</w:t>
            </w:r>
          </w:p>
        </w:tc>
        <w:tc>
          <w:tcPr>
            <w:tcW w:w="389" w:type="pct"/>
            <w:tcBorders>
              <w:top w:val="single" w:sz="8" w:space="0" w:color="000000"/>
              <w:left w:val="single" w:sz="8" w:space="0" w:color="000000"/>
              <w:bottom w:val="single" w:sz="8" w:space="0" w:color="000000"/>
              <w:right w:val="single" w:sz="8" w:space="0" w:color="000000"/>
            </w:tcBorders>
            <w:vAlign w:val="center"/>
          </w:tcPr>
          <w:p w14:paraId="6300C8E6" w14:textId="4B20773C" w:rsidR="0066069C" w:rsidRPr="00D81023" w:rsidRDefault="00324D22" w:rsidP="0066069C">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7.4.</w:t>
            </w:r>
            <w:r w:rsidR="00D50632">
              <w:rPr>
                <w:rFonts w:ascii="Times New Roman" w:hAnsi="Times New Roman"/>
                <w:strike/>
                <w:color w:val="FF0000"/>
                <w:sz w:val="18"/>
                <w:szCs w:val="18"/>
              </w:rPr>
              <w:t>,</w:t>
            </w:r>
          </w:p>
          <w:p w14:paraId="1616FC24" w14:textId="2B2FC762" w:rsidR="00324D22" w:rsidRPr="00D81023" w:rsidRDefault="00324D22" w:rsidP="0066069C">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7.5.1.</w:t>
            </w:r>
          </w:p>
        </w:tc>
        <w:tc>
          <w:tcPr>
            <w:tcW w:w="468" w:type="pct"/>
            <w:gridSpan w:val="2"/>
            <w:tcBorders>
              <w:top w:val="single" w:sz="8" w:space="0" w:color="000000"/>
              <w:left w:val="single" w:sz="8" w:space="0" w:color="000000"/>
              <w:bottom w:val="single" w:sz="8" w:space="0" w:color="000000"/>
              <w:right w:val="single" w:sz="8" w:space="0" w:color="000000"/>
            </w:tcBorders>
            <w:vAlign w:val="center"/>
          </w:tcPr>
          <w:p w14:paraId="6796EEA7" w14:textId="378B213F" w:rsidR="0066069C" w:rsidRPr="00D81023" w:rsidRDefault="00324D22" w:rsidP="0066069C">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A6.1.3</w:t>
            </w:r>
            <w:r w:rsidR="00D50632">
              <w:rPr>
                <w:rFonts w:ascii="Times New Roman" w:hAnsi="Times New Roman"/>
                <w:strike/>
                <w:color w:val="FF0000"/>
                <w:sz w:val="18"/>
                <w:szCs w:val="18"/>
              </w:rPr>
              <w:t>,</w:t>
            </w:r>
          </w:p>
          <w:p w14:paraId="5594B2E7" w14:textId="6F874FAA" w:rsidR="0066069C" w:rsidRPr="00D81023" w:rsidRDefault="00324D22" w:rsidP="0066069C">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A13.2.1</w:t>
            </w:r>
            <w:r w:rsidR="00D50632">
              <w:rPr>
                <w:rFonts w:ascii="Times New Roman" w:hAnsi="Times New Roman"/>
                <w:strike/>
                <w:color w:val="FF0000"/>
                <w:sz w:val="18"/>
                <w:szCs w:val="18"/>
              </w:rPr>
              <w:t>,</w:t>
            </w:r>
          </w:p>
          <w:p w14:paraId="0AD3A18F" w14:textId="6E33D58F" w:rsidR="00324D22" w:rsidRPr="00D81023" w:rsidRDefault="00324D22" w:rsidP="0066069C">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A13.2.2</w:t>
            </w:r>
          </w:p>
        </w:tc>
        <w:tc>
          <w:tcPr>
            <w:tcW w:w="469" w:type="pct"/>
            <w:tcBorders>
              <w:top w:val="single" w:sz="8" w:space="0" w:color="000000"/>
              <w:left w:val="single" w:sz="8" w:space="0" w:color="000000"/>
              <w:bottom w:val="single" w:sz="8" w:space="0" w:color="000000"/>
            </w:tcBorders>
            <w:vAlign w:val="center"/>
          </w:tcPr>
          <w:p w14:paraId="563B76B3" w14:textId="35082E89" w:rsidR="0066069C" w:rsidRPr="00D81023" w:rsidRDefault="00324D22" w:rsidP="0066069C">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A5.5</w:t>
            </w:r>
            <w:r w:rsidR="00D50632">
              <w:rPr>
                <w:rFonts w:ascii="Times New Roman" w:hAnsi="Times New Roman"/>
                <w:strike/>
                <w:color w:val="FF0000"/>
                <w:sz w:val="18"/>
                <w:szCs w:val="18"/>
              </w:rPr>
              <w:t>,</w:t>
            </w:r>
          </w:p>
          <w:p w14:paraId="676F0ABD" w14:textId="67C227B9" w:rsidR="00324D22" w:rsidRPr="00D81023" w:rsidRDefault="00324D22" w:rsidP="0066069C">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5</w:t>
            </w:r>
            <w:r w:rsidR="00D50632">
              <w:rPr>
                <w:rFonts w:ascii="Times New Roman" w:hAnsi="Times New Roman"/>
                <w:strike/>
                <w:color w:val="FF0000"/>
                <w:sz w:val="18"/>
                <w:szCs w:val="18"/>
              </w:rPr>
              <w:t>.</w:t>
            </w:r>
            <w:r w:rsidRPr="00D81023">
              <w:rPr>
                <w:rFonts w:ascii="Times New Roman" w:hAnsi="Times New Roman"/>
                <w:strike/>
                <w:color w:val="FF0000"/>
                <w:sz w:val="18"/>
                <w:szCs w:val="18"/>
              </w:rPr>
              <w:t>14.</w:t>
            </w:r>
          </w:p>
        </w:tc>
      </w:tr>
      <w:tr w:rsidR="00142FF1" w:rsidRPr="00D81023" w14:paraId="7DB6CF3F" w14:textId="77777777" w:rsidTr="00142FF1">
        <w:trPr>
          <w:gridBefore w:val="1"/>
          <w:wBefore w:w="8" w:type="pct"/>
          <w:trHeight w:val="1345"/>
        </w:trPr>
        <w:tc>
          <w:tcPr>
            <w:tcW w:w="858" w:type="pct"/>
            <w:tcBorders>
              <w:top w:val="single" w:sz="8" w:space="0" w:color="000000"/>
              <w:right w:val="single" w:sz="8" w:space="0" w:color="000000"/>
            </w:tcBorders>
            <w:vAlign w:val="center"/>
          </w:tcPr>
          <w:p w14:paraId="3DF401BD" w14:textId="77777777" w:rsidR="00324D22" w:rsidRPr="00D81023" w:rsidRDefault="00324D22" w:rsidP="0066069C">
            <w:pPr>
              <w:pStyle w:val="TableParagraph"/>
              <w:ind w:left="57" w:right="57"/>
              <w:rPr>
                <w:rFonts w:ascii="Times New Roman" w:hAnsi="Times New Roman" w:cs="Times New Roman"/>
                <w:noProof/>
                <w:sz w:val="18"/>
                <w:szCs w:val="18"/>
              </w:rPr>
            </w:pPr>
            <w:r w:rsidRPr="00D81023">
              <w:rPr>
                <w:rFonts w:ascii="Times New Roman" w:hAnsi="Times New Roman"/>
                <w:sz w:val="18"/>
                <w:szCs w:val="18"/>
              </w:rPr>
              <w:lastRenderedPageBreak/>
              <w:t>Pārvaldīt IDPS izmaiņas un informēt kompetento iestādi un/vai pieprasīt izmaiņu apstiprināšanu</w:t>
            </w:r>
          </w:p>
        </w:tc>
        <w:tc>
          <w:tcPr>
            <w:tcW w:w="544" w:type="pct"/>
            <w:gridSpan w:val="2"/>
            <w:tcBorders>
              <w:top w:val="single" w:sz="8" w:space="0" w:color="000000"/>
              <w:left w:val="single" w:sz="8" w:space="0" w:color="000000"/>
              <w:right w:val="single" w:sz="8" w:space="0" w:color="000000"/>
            </w:tcBorders>
            <w:vAlign w:val="center"/>
          </w:tcPr>
          <w:p w14:paraId="5E42517F" w14:textId="77777777" w:rsidR="00324D22" w:rsidRPr="00D81023" w:rsidRDefault="00324D22" w:rsidP="0066069C">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Pārvaldības pasākums</w:t>
            </w:r>
          </w:p>
        </w:tc>
        <w:tc>
          <w:tcPr>
            <w:tcW w:w="1014" w:type="pct"/>
            <w:gridSpan w:val="2"/>
            <w:tcBorders>
              <w:top w:val="single" w:sz="8" w:space="0" w:color="000000"/>
              <w:left w:val="single" w:sz="8" w:space="0" w:color="000000"/>
              <w:right w:val="single" w:sz="8" w:space="0" w:color="000000"/>
            </w:tcBorders>
            <w:vAlign w:val="center"/>
          </w:tcPr>
          <w:p w14:paraId="1C80CB27" w14:textId="77777777" w:rsidR="00324D22" w:rsidRPr="00D81023" w:rsidRDefault="00324D22" w:rsidP="0066069C">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IS.D.OR.255. punkta a) apakšpunkts</w:t>
            </w:r>
          </w:p>
          <w:p w14:paraId="13FE57C2" w14:textId="77777777" w:rsidR="00324D22" w:rsidRPr="00D81023" w:rsidRDefault="00324D22" w:rsidP="0066069C">
            <w:pPr>
              <w:pStyle w:val="TableParagraph"/>
              <w:ind w:left="57" w:right="57"/>
              <w:jc w:val="center"/>
              <w:rPr>
                <w:rFonts w:ascii="Times New Roman" w:hAnsi="Times New Roman" w:cs="Times New Roman"/>
                <w:noProof/>
                <w:sz w:val="18"/>
                <w:szCs w:val="18"/>
              </w:rPr>
            </w:pPr>
            <w:r w:rsidRPr="00D81023">
              <w:rPr>
                <w:rFonts w:ascii="Times New Roman" w:hAnsi="Times New Roman"/>
                <w:sz w:val="18"/>
                <w:szCs w:val="18"/>
              </w:rPr>
              <w:t>IS.D.OR.255. punkta b) apakšpunkts</w:t>
            </w:r>
          </w:p>
        </w:tc>
        <w:tc>
          <w:tcPr>
            <w:tcW w:w="702" w:type="pct"/>
            <w:tcBorders>
              <w:top w:val="single" w:sz="8" w:space="0" w:color="000000"/>
              <w:left w:val="single" w:sz="8" w:space="0" w:color="000000"/>
              <w:right w:val="single" w:sz="8" w:space="0" w:color="000000"/>
            </w:tcBorders>
            <w:shd w:val="clear" w:color="auto" w:fill="006FC0"/>
            <w:vAlign w:val="center"/>
          </w:tcPr>
          <w:p w14:paraId="679F6C4E" w14:textId="77777777" w:rsidR="00324D22" w:rsidRPr="00D81023" w:rsidRDefault="00324D22" w:rsidP="0066069C">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IDENTIFICĒT</w:t>
            </w:r>
          </w:p>
        </w:tc>
        <w:tc>
          <w:tcPr>
            <w:tcW w:w="546" w:type="pct"/>
            <w:gridSpan w:val="2"/>
            <w:tcBorders>
              <w:top w:val="single" w:sz="8" w:space="0" w:color="000000"/>
              <w:left w:val="single" w:sz="8" w:space="0" w:color="000000"/>
              <w:right w:val="single" w:sz="8" w:space="0" w:color="000000"/>
            </w:tcBorders>
            <w:vAlign w:val="center"/>
          </w:tcPr>
          <w:p w14:paraId="2336BD64" w14:textId="77777777" w:rsidR="00324D22" w:rsidRPr="00D81023" w:rsidRDefault="00324D22" w:rsidP="0066069C">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ID.AM-3</w:t>
            </w:r>
          </w:p>
        </w:tc>
        <w:tc>
          <w:tcPr>
            <w:tcW w:w="389" w:type="pct"/>
            <w:tcBorders>
              <w:top w:val="single" w:sz="8" w:space="0" w:color="000000"/>
              <w:left w:val="single" w:sz="8" w:space="0" w:color="000000"/>
              <w:right w:val="single" w:sz="8" w:space="0" w:color="000000"/>
            </w:tcBorders>
            <w:vAlign w:val="center"/>
          </w:tcPr>
          <w:p w14:paraId="5EB28670" w14:textId="77777777" w:rsidR="00324D22" w:rsidRPr="00D81023" w:rsidRDefault="00324D22" w:rsidP="0066069C">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7.4.</w:t>
            </w:r>
          </w:p>
        </w:tc>
        <w:tc>
          <w:tcPr>
            <w:tcW w:w="468" w:type="pct"/>
            <w:gridSpan w:val="2"/>
            <w:tcBorders>
              <w:top w:val="single" w:sz="8" w:space="0" w:color="000000"/>
              <w:left w:val="single" w:sz="8" w:space="0" w:color="000000"/>
              <w:right w:val="single" w:sz="8" w:space="0" w:color="000000"/>
            </w:tcBorders>
            <w:vAlign w:val="center"/>
          </w:tcPr>
          <w:p w14:paraId="76F30059" w14:textId="1E7AE0AA" w:rsidR="0066069C" w:rsidRPr="00D81023" w:rsidRDefault="00324D22" w:rsidP="0066069C">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A6.1.3</w:t>
            </w:r>
            <w:r w:rsidR="00D50632">
              <w:rPr>
                <w:rFonts w:ascii="Times New Roman" w:hAnsi="Times New Roman"/>
                <w:strike/>
                <w:color w:val="FF0000"/>
                <w:sz w:val="18"/>
                <w:szCs w:val="18"/>
              </w:rPr>
              <w:t>,</w:t>
            </w:r>
          </w:p>
          <w:p w14:paraId="48C038EC" w14:textId="6B09A848" w:rsidR="0066069C" w:rsidRPr="00D81023" w:rsidRDefault="00324D22" w:rsidP="0066069C">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A13.2.1</w:t>
            </w:r>
            <w:r w:rsidR="00D50632">
              <w:rPr>
                <w:rFonts w:ascii="Times New Roman" w:hAnsi="Times New Roman"/>
                <w:strike/>
                <w:color w:val="FF0000"/>
                <w:sz w:val="18"/>
                <w:szCs w:val="18"/>
              </w:rPr>
              <w:t>,</w:t>
            </w:r>
          </w:p>
          <w:p w14:paraId="7E4BE2B8" w14:textId="2464C402" w:rsidR="00324D22" w:rsidRPr="00D81023" w:rsidRDefault="00324D22" w:rsidP="0066069C">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A13.2.2</w:t>
            </w:r>
          </w:p>
        </w:tc>
        <w:tc>
          <w:tcPr>
            <w:tcW w:w="469" w:type="pct"/>
            <w:tcBorders>
              <w:top w:val="single" w:sz="8" w:space="0" w:color="000000"/>
              <w:left w:val="single" w:sz="8" w:space="0" w:color="000000"/>
            </w:tcBorders>
            <w:vAlign w:val="center"/>
          </w:tcPr>
          <w:p w14:paraId="5E27D01F" w14:textId="6C89B9C8" w:rsidR="0066069C" w:rsidRPr="00D81023" w:rsidRDefault="00324D22" w:rsidP="0066069C">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A5.5</w:t>
            </w:r>
            <w:r w:rsidR="00D50632">
              <w:rPr>
                <w:rFonts w:ascii="Times New Roman" w:hAnsi="Times New Roman"/>
                <w:strike/>
                <w:color w:val="FF0000"/>
                <w:sz w:val="18"/>
                <w:szCs w:val="18"/>
              </w:rPr>
              <w:t>,</w:t>
            </w:r>
          </w:p>
          <w:p w14:paraId="48945612" w14:textId="7C54D978" w:rsidR="00324D22" w:rsidRPr="00D81023" w:rsidRDefault="00324D22" w:rsidP="0066069C">
            <w:pPr>
              <w:pStyle w:val="TableParagraph"/>
              <w:ind w:left="57" w:right="57"/>
              <w:jc w:val="center"/>
              <w:rPr>
                <w:rFonts w:ascii="Times New Roman" w:hAnsi="Times New Roman" w:cs="Times New Roman"/>
                <w:strike/>
                <w:noProof/>
                <w:color w:val="FF0000"/>
                <w:sz w:val="18"/>
                <w:szCs w:val="18"/>
              </w:rPr>
            </w:pPr>
            <w:r w:rsidRPr="00D81023">
              <w:rPr>
                <w:rFonts w:ascii="Times New Roman" w:hAnsi="Times New Roman"/>
                <w:strike/>
                <w:color w:val="FF0000"/>
                <w:sz w:val="18"/>
                <w:szCs w:val="18"/>
              </w:rPr>
              <w:t>A5.14</w:t>
            </w:r>
          </w:p>
        </w:tc>
      </w:tr>
    </w:tbl>
    <w:p w14:paraId="6102F300" w14:textId="60C8637A" w:rsidR="00324D22" w:rsidRPr="008208F0" w:rsidRDefault="00E07895" w:rsidP="001451AB">
      <w:pPr>
        <w:pStyle w:val="BodyText"/>
        <w:spacing w:before="120"/>
        <w:rPr>
          <w:rFonts w:ascii="Times New Roman" w:hAnsi="Times New Roman" w:cs="Times New Roman"/>
          <w:b/>
          <w:noProof/>
          <w:sz w:val="24"/>
        </w:rPr>
      </w:pPr>
      <w:r>
        <w:rPr>
          <w:rFonts w:ascii="Times New Roman" w:hAnsi="Times New Roman"/>
          <w:b/>
          <w:noProof/>
          <w:sz w:val="24"/>
        </w:rPr>
        <mc:AlternateContent>
          <mc:Choice Requires="wps">
            <w:drawing>
              <wp:anchor distT="0" distB="0" distL="114300" distR="114300" simplePos="0" relativeHeight="251658245" behindDoc="0" locked="0" layoutInCell="1" allowOverlap="1" wp14:anchorId="029D2CB8" wp14:editId="1C14545F">
                <wp:simplePos x="0" y="0"/>
                <wp:positionH relativeFrom="column">
                  <wp:posOffset>33020</wp:posOffset>
                </wp:positionH>
                <wp:positionV relativeFrom="paragraph">
                  <wp:posOffset>267970</wp:posOffset>
                </wp:positionV>
                <wp:extent cx="6294120" cy="228600"/>
                <wp:effectExtent l="0" t="0" r="0" b="0"/>
                <wp:wrapTopAndBottom/>
                <wp:docPr id="792308364" name="Textbox 332"/>
                <wp:cNvGraphicFramePr/>
                <a:graphic xmlns:a="http://schemas.openxmlformats.org/drawingml/2006/main">
                  <a:graphicData uri="http://schemas.microsoft.com/office/word/2010/wordprocessingShape">
                    <wps:wsp>
                      <wps:cNvSpPr txBox="1"/>
                      <wps:spPr>
                        <a:xfrm>
                          <a:off x="0" y="0"/>
                          <a:ext cx="6294120" cy="228600"/>
                        </a:xfrm>
                        <a:prstGeom prst="rect">
                          <a:avLst/>
                        </a:prstGeom>
                        <a:solidFill>
                          <a:srgbClr val="16CC7E"/>
                        </a:solidFill>
                      </wps:spPr>
                      <wps:txbx>
                        <w:txbxContent>
                          <w:p w14:paraId="21F37865" w14:textId="49652785" w:rsidR="00324D22" w:rsidRPr="007E34BB" w:rsidRDefault="00324D22" w:rsidP="00324D22">
                            <w:pPr>
                              <w:ind w:left="28"/>
                              <w:rPr>
                                <w:rFonts w:ascii="Times New Roman" w:hAnsi="Times New Roman" w:cs="Times New Roman"/>
                                <w:b/>
                                <w:noProof/>
                                <w:color w:val="000000"/>
                                <w:sz w:val="28"/>
                                <w:szCs w:val="20"/>
                              </w:rPr>
                            </w:pPr>
                            <w:r w:rsidRPr="007E34BB">
                              <w:rPr>
                                <w:rFonts w:ascii="Times New Roman" w:hAnsi="Times New Roman"/>
                                <w:b/>
                                <w:color w:val="FFFFFF"/>
                                <w:sz w:val="28"/>
                                <w:szCs w:val="20"/>
                              </w:rPr>
                              <w:t xml:space="preserve">III papildinājums. Aviācijas pakalpojumu </w:t>
                            </w:r>
                            <w:r w:rsidRPr="007E34BB">
                              <w:rPr>
                                <w:rFonts w:ascii="Times New Roman" w:hAnsi="Times New Roman"/>
                                <w:b/>
                                <w:color w:val="FFFFFF"/>
                                <w:sz w:val="28"/>
                                <w:szCs w:val="20"/>
                                <w:highlight w:val="cyan"/>
                              </w:rPr>
                              <w:t>un saskarņu</w:t>
                            </w:r>
                            <w:r w:rsidRPr="007E34BB">
                              <w:rPr>
                                <w:rFonts w:ascii="Times New Roman" w:hAnsi="Times New Roman"/>
                                <w:b/>
                                <w:color w:val="FFFFFF"/>
                                <w:sz w:val="28"/>
                                <w:szCs w:val="20"/>
                              </w:rPr>
                              <w:t xml:space="preserve"> piemēri</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29D2CB8" id="Textbox 332" o:spid="_x0000_s1028" type="#_x0000_t202" style="position:absolute;margin-left:2.6pt;margin-top:21.1pt;width:495.6pt;height:18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" fillcolor="#16cc7e" stroked="f">
                <v:textbox inset="0,0,0,0">
                  <w:txbxContent>
                    <w:p w14:paraId="21F37865" w14:textId="49652785" w:rsidR="00324D22" w:rsidRPr="007E34BB" w:rsidRDefault="00324D22" w:rsidP="00324D22">
                      <w:pPr>
                        <w:ind w:left="28"/>
                        <w:rPr>
                          <w:rFonts w:ascii="Times New Roman" w:hAnsi="Times New Roman" w:cs="Times New Roman"/>
                          <w:b/>
                          <w:noProof/>
                          <w:color w:val="000000"/>
                          <w:sz w:val="28"/>
                          <w:szCs w:val="20"/>
                        </w:rPr>
                      </w:pPr>
                      <w:r w:rsidRPr="007E34BB">
                        <w:rPr>
                          <w:rFonts w:ascii="Times New Roman" w:hAnsi="Times New Roman"/>
                          <w:b/>
                          <w:color w:val="FFFFFF"/>
                          <w:sz w:val="28"/>
                          <w:szCs w:val="20"/>
                        </w:rPr>
                        <w:t xml:space="preserve">III papildinājums. Aviācijas pakalpojumu </w:t>
                      </w:r>
                      <w:r w:rsidRPr="007E34BB">
                        <w:rPr>
                          <w:rFonts w:ascii="Times New Roman" w:hAnsi="Times New Roman"/>
                          <w:b/>
                          <w:color w:val="FFFFFF"/>
                          <w:sz w:val="28"/>
                          <w:szCs w:val="20"/>
                          <w:highlight w:val="cyan"/>
                        </w:rPr>
                        <w:t>un saskarņu</w:t>
                      </w:r>
                      <w:r w:rsidRPr="007E34BB">
                        <w:rPr>
                          <w:rFonts w:ascii="Times New Roman" w:hAnsi="Times New Roman"/>
                          <w:b/>
                          <w:color w:val="FFFFFF"/>
                          <w:sz w:val="28"/>
                          <w:szCs w:val="20"/>
                        </w:rPr>
                        <w:t xml:space="preserve"> piemēri</w:t>
                      </w:r>
                    </w:p>
                  </w:txbxContent>
                </v:textbox>
                <w10:wrap type="topAndBottom"/>
              </v:shape>
            </w:pict>
          </mc:Fallback>
        </mc:AlternateContent>
      </w:r>
    </w:p>
    <w:p w14:paraId="7FB9A7C3" w14:textId="77777777" w:rsidR="00324D22" w:rsidRPr="008208F0" w:rsidRDefault="00324D22" w:rsidP="001451AB">
      <w:pPr>
        <w:pStyle w:val="Heading2"/>
        <w:ind w:left="0"/>
        <w:rPr>
          <w:rFonts w:ascii="Times New Roman" w:hAnsi="Times New Roman" w:cs="Times New Roman"/>
          <w:noProof/>
          <w:color w:val="000000"/>
          <w:sz w:val="24"/>
        </w:rPr>
      </w:pPr>
      <w:bookmarkStart w:id="19" w:name="_Toc224908579"/>
      <w:r>
        <w:rPr>
          <w:rFonts w:ascii="Times New Roman" w:hAnsi="Times New Roman"/>
          <w:color w:val="000000"/>
          <w:sz w:val="24"/>
          <w:highlight w:val="cyan"/>
        </w:rPr>
        <w:t>AVIĀCIJAS PAKALPOJUMI</w:t>
      </w:r>
      <w:bookmarkEnd w:id="19"/>
    </w:p>
    <w:p w14:paraId="1065D9EE" w14:textId="77777777" w:rsidR="00324D22" w:rsidRPr="008208F0" w:rsidRDefault="00324D22" w:rsidP="001451AB">
      <w:pPr>
        <w:pStyle w:val="BodyText"/>
        <w:spacing w:before="120"/>
        <w:rPr>
          <w:rFonts w:ascii="Times New Roman" w:hAnsi="Times New Roman" w:cs="Times New Roman"/>
          <w:noProof/>
          <w:sz w:val="24"/>
        </w:rPr>
      </w:pPr>
      <w:r>
        <w:rPr>
          <w:rFonts w:ascii="Times New Roman" w:hAnsi="Times New Roman"/>
          <w:sz w:val="24"/>
        </w:rPr>
        <w:t>Turpmāk ir sniegts neizsmeļošs un nepilnīgs tādu aviācijas pakalpojumu uzskaitījums, kurus var izmantot par pamatu tam, lai noteiktu organizācijas riska novērtējuma tvērumu.</w:t>
      </w:r>
    </w:p>
    <w:p w14:paraId="16B999F8" w14:textId="77777777" w:rsidR="00DD0B5E" w:rsidRPr="00E07895" w:rsidRDefault="00DD0B5E" w:rsidP="00804944">
      <w:pPr>
        <w:pStyle w:val="ListParagraph"/>
        <w:numPr>
          <w:ilvl w:val="0"/>
          <w:numId w:val="32"/>
        </w:numPr>
        <w:tabs>
          <w:tab w:val="left" w:pos="1006"/>
        </w:tabs>
        <w:spacing w:before="120"/>
        <w:ind w:left="284" w:hanging="284"/>
        <w:rPr>
          <w:rFonts w:ascii="Times New Roman" w:hAnsi="Times New Roman" w:cs="Times New Roman"/>
          <w:noProof/>
          <w:color w:val="000000"/>
          <w:sz w:val="24"/>
          <w:highlight w:val="cyan"/>
        </w:rPr>
      </w:pPr>
      <w:r>
        <w:rPr>
          <w:rFonts w:ascii="Times New Roman" w:hAnsi="Times New Roman"/>
          <w:color w:val="000000"/>
          <w:sz w:val="24"/>
          <w:highlight w:val="cyan"/>
        </w:rPr>
        <w:t>Aeronavigācijas digitālās kartēšanas pakalpojums</w:t>
      </w:r>
    </w:p>
    <w:p w14:paraId="69547FE8" w14:textId="77777777" w:rsidR="00DD0B5E" w:rsidRPr="00E07895" w:rsidRDefault="00DD0B5E" w:rsidP="00804944">
      <w:pPr>
        <w:pStyle w:val="ListParagraph"/>
        <w:numPr>
          <w:ilvl w:val="0"/>
          <w:numId w:val="32"/>
        </w:numPr>
        <w:tabs>
          <w:tab w:val="left" w:pos="1006"/>
        </w:tabs>
        <w:spacing w:before="120"/>
        <w:ind w:left="284" w:hanging="284"/>
        <w:rPr>
          <w:rFonts w:ascii="Times New Roman" w:hAnsi="Times New Roman" w:cs="Times New Roman"/>
          <w:noProof/>
          <w:color w:val="000000"/>
          <w:sz w:val="24"/>
          <w:highlight w:val="cyan"/>
        </w:rPr>
      </w:pPr>
      <w:r>
        <w:rPr>
          <w:rFonts w:ascii="Times New Roman" w:hAnsi="Times New Roman"/>
          <w:color w:val="000000"/>
          <w:sz w:val="24"/>
          <w:highlight w:val="cyan"/>
        </w:rPr>
        <w:t>Aeronavigācijas informācijas pārvaldība (</w:t>
      </w:r>
      <w:r>
        <w:rPr>
          <w:rFonts w:ascii="Times New Roman" w:hAnsi="Times New Roman"/>
          <w:i/>
          <w:iCs/>
          <w:color w:val="000000"/>
          <w:sz w:val="24"/>
          <w:highlight w:val="cyan"/>
        </w:rPr>
        <w:t>AIM</w:t>
      </w:r>
      <w:r>
        <w:rPr>
          <w:rFonts w:ascii="Times New Roman" w:hAnsi="Times New Roman"/>
          <w:color w:val="000000"/>
          <w:sz w:val="24"/>
          <w:highlight w:val="cyan"/>
        </w:rPr>
        <w:t>) – ārējā, valsts un reģionālā</w:t>
      </w:r>
    </w:p>
    <w:p w14:paraId="69BBC5B0" w14:textId="77777777" w:rsidR="00DD0B5E" w:rsidRPr="00E07895" w:rsidRDefault="00DD0B5E" w:rsidP="00804944">
      <w:pPr>
        <w:pStyle w:val="ListParagraph"/>
        <w:numPr>
          <w:ilvl w:val="0"/>
          <w:numId w:val="32"/>
        </w:numPr>
        <w:tabs>
          <w:tab w:val="left" w:pos="1006"/>
        </w:tabs>
        <w:spacing w:before="120"/>
        <w:ind w:left="284" w:hanging="284"/>
        <w:rPr>
          <w:rFonts w:ascii="Times New Roman" w:hAnsi="Times New Roman" w:cs="Times New Roman"/>
          <w:noProof/>
          <w:color w:val="000000"/>
          <w:sz w:val="24"/>
          <w:highlight w:val="cyan"/>
        </w:rPr>
      </w:pPr>
      <w:r>
        <w:rPr>
          <w:rFonts w:ascii="Times New Roman" w:hAnsi="Times New Roman"/>
          <w:color w:val="000000"/>
          <w:sz w:val="24"/>
          <w:highlight w:val="cyan"/>
        </w:rPr>
        <w:t>Apakšreģionu pieprasījuma un jaudas līdzsvarošanas (</w:t>
      </w:r>
      <w:r>
        <w:rPr>
          <w:rFonts w:ascii="Times New Roman" w:hAnsi="Times New Roman"/>
          <w:i/>
          <w:iCs/>
          <w:color w:val="000000"/>
          <w:sz w:val="24"/>
          <w:highlight w:val="cyan"/>
        </w:rPr>
        <w:t>DCB</w:t>
      </w:r>
      <w:r>
        <w:rPr>
          <w:rFonts w:ascii="Times New Roman" w:hAnsi="Times New Roman"/>
          <w:color w:val="000000"/>
          <w:sz w:val="24"/>
          <w:highlight w:val="cyan"/>
        </w:rPr>
        <w:t>) vienotā pakalpojuma sniedzēji</w:t>
      </w:r>
    </w:p>
    <w:p w14:paraId="639BEC0B" w14:textId="77777777" w:rsidR="00DD0B5E" w:rsidRPr="00E07895" w:rsidRDefault="00DD0B5E" w:rsidP="00804944">
      <w:pPr>
        <w:pStyle w:val="ListParagraph"/>
        <w:numPr>
          <w:ilvl w:val="0"/>
          <w:numId w:val="32"/>
        </w:numPr>
        <w:tabs>
          <w:tab w:val="left" w:pos="1006"/>
        </w:tabs>
        <w:spacing w:before="120"/>
        <w:ind w:left="284" w:hanging="284"/>
        <w:rPr>
          <w:rFonts w:ascii="Times New Roman" w:hAnsi="Times New Roman" w:cs="Times New Roman"/>
          <w:noProof/>
          <w:color w:val="000000"/>
          <w:sz w:val="24"/>
          <w:highlight w:val="cyan"/>
        </w:rPr>
      </w:pPr>
      <w:r>
        <w:rPr>
          <w:rFonts w:ascii="Times New Roman" w:hAnsi="Times New Roman"/>
          <w:color w:val="000000"/>
          <w:sz w:val="24"/>
          <w:highlight w:val="cyan"/>
        </w:rPr>
        <w:t xml:space="preserve">Ar </w:t>
      </w:r>
      <w:r>
        <w:rPr>
          <w:rFonts w:ascii="Times New Roman" w:hAnsi="Times New Roman"/>
          <w:i/>
          <w:iCs/>
          <w:color w:val="000000"/>
          <w:sz w:val="24"/>
          <w:highlight w:val="cyan"/>
        </w:rPr>
        <w:t>ATM</w:t>
      </w:r>
      <w:r>
        <w:rPr>
          <w:rFonts w:ascii="Times New Roman" w:hAnsi="Times New Roman"/>
          <w:color w:val="000000"/>
          <w:sz w:val="24"/>
          <w:highlight w:val="cyan"/>
        </w:rPr>
        <w:t xml:space="preserve"> meteoroloģiju (MET) nesaistītu pakalpojumu sniedzēji</w:t>
      </w:r>
    </w:p>
    <w:p w14:paraId="6FBB4C8B" w14:textId="77777777" w:rsidR="00DD0B5E" w:rsidRPr="00E07895" w:rsidRDefault="00DD0B5E" w:rsidP="00804944">
      <w:pPr>
        <w:pStyle w:val="ListParagraph"/>
        <w:numPr>
          <w:ilvl w:val="0"/>
          <w:numId w:val="32"/>
        </w:numPr>
        <w:tabs>
          <w:tab w:val="left" w:pos="1006"/>
        </w:tabs>
        <w:spacing w:before="120"/>
        <w:ind w:left="284" w:hanging="284"/>
        <w:rPr>
          <w:rFonts w:ascii="Times New Roman" w:hAnsi="Times New Roman" w:cs="Times New Roman"/>
          <w:noProof/>
          <w:color w:val="000000"/>
          <w:sz w:val="24"/>
          <w:highlight w:val="cyan"/>
        </w:rPr>
      </w:pPr>
      <w:r>
        <w:rPr>
          <w:rFonts w:ascii="Times New Roman" w:hAnsi="Times New Roman"/>
          <w:color w:val="000000"/>
          <w:sz w:val="24"/>
          <w:highlight w:val="cyan"/>
        </w:rPr>
        <w:t>Ar aviāciju nesaistīti lietotāji (ārējie)</w:t>
      </w:r>
    </w:p>
    <w:p w14:paraId="7F745592" w14:textId="77777777" w:rsidR="00DD0B5E" w:rsidRPr="00E07895" w:rsidRDefault="00DD0B5E" w:rsidP="00804944">
      <w:pPr>
        <w:pStyle w:val="ListParagraph"/>
        <w:numPr>
          <w:ilvl w:val="0"/>
          <w:numId w:val="32"/>
        </w:numPr>
        <w:tabs>
          <w:tab w:val="left" w:pos="1006"/>
        </w:tabs>
        <w:spacing w:before="120"/>
        <w:ind w:left="284" w:hanging="284"/>
        <w:rPr>
          <w:rFonts w:ascii="Times New Roman" w:hAnsi="Times New Roman" w:cs="Times New Roman"/>
          <w:noProof/>
          <w:color w:val="000000"/>
          <w:sz w:val="24"/>
          <w:highlight w:val="cyan"/>
        </w:rPr>
      </w:pPr>
      <w:r>
        <w:rPr>
          <w:rFonts w:ascii="Times New Roman" w:hAnsi="Times New Roman"/>
          <w:color w:val="000000"/>
          <w:sz w:val="24"/>
          <w:highlight w:val="cyan"/>
        </w:rPr>
        <w:t>Civilo un valsts gaisa telpas lietotāju (</w:t>
      </w:r>
      <w:r>
        <w:rPr>
          <w:rFonts w:ascii="Times New Roman" w:hAnsi="Times New Roman"/>
          <w:i/>
          <w:iCs/>
          <w:color w:val="000000"/>
          <w:sz w:val="24"/>
          <w:highlight w:val="cyan"/>
        </w:rPr>
        <w:t>AU</w:t>
      </w:r>
      <w:r>
        <w:rPr>
          <w:rFonts w:ascii="Times New Roman" w:hAnsi="Times New Roman"/>
          <w:color w:val="000000"/>
          <w:sz w:val="24"/>
          <w:highlight w:val="cyan"/>
        </w:rPr>
        <w:t>) darbību centri</w:t>
      </w:r>
    </w:p>
    <w:p w14:paraId="2D03C397" w14:textId="77777777" w:rsidR="00DD0B5E" w:rsidRPr="00E07895" w:rsidRDefault="00DD0B5E" w:rsidP="00804944">
      <w:pPr>
        <w:pStyle w:val="ListParagraph"/>
        <w:numPr>
          <w:ilvl w:val="0"/>
          <w:numId w:val="32"/>
        </w:numPr>
        <w:tabs>
          <w:tab w:val="left" w:pos="1006"/>
        </w:tabs>
        <w:spacing w:before="120"/>
        <w:ind w:left="284" w:hanging="284"/>
        <w:rPr>
          <w:rFonts w:ascii="Times New Roman" w:hAnsi="Times New Roman" w:cs="Times New Roman"/>
          <w:noProof/>
          <w:color w:val="000000"/>
          <w:sz w:val="24"/>
          <w:highlight w:val="cyan"/>
        </w:rPr>
      </w:pPr>
      <w:r>
        <w:rPr>
          <w:rFonts w:ascii="Times New Roman" w:hAnsi="Times New Roman"/>
          <w:color w:val="000000"/>
          <w:sz w:val="24"/>
          <w:highlight w:val="cyan"/>
        </w:rPr>
        <w:t>Degvielas aprēķini</w:t>
      </w:r>
    </w:p>
    <w:p w14:paraId="047353F2" w14:textId="77777777" w:rsidR="00DD0B5E" w:rsidRPr="00E07895" w:rsidRDefault="00DD0B5E" w:rsidP="00804944">
      <w:pPr>
        <w:pStyle w:val="ListParagraph"/>
        <w:numPr>
          <w:ilvl w:val="0"/>
          <w:numId w:val="32"/>
        </w:numPr>
        <w:tabs>
          <w:tab w:val="left" w:pos="1006"/>
        </w:tabs>
        <w:spacing w:before="120"/>
        <w:ind w:left="284" w:hanging="284"/>
        <w:rPr>
          <w:rFonts w:ascii="Times New Roman" w:hAnsi="Times New Roman" w:cs="Times New Roman"/>
          <w:noProof/>
          <w:color w:val="000000"/>
          <w:sz w:val="24"/>
          <w:highlight w:val="cyan"/>
        </w:rPr>
      </w:pPr>
      <w:r>
        <w:rPr>
          <w:rFonts w:ascii="Times New Roman" w:hAnsi="Times New Roman"/>
          <w:color w:val="000000"/>
          <w:sz w:val="24"/>
          <w:highlight w:val="cyan"/>
        </w:rPr>
        <w:t>Gaisa satiksmes pārvaldība (</w:t>
      </w:r>
      <w:r>
        <w:rPr>
          <w:rFonts w:ascii="Times New Roman" w:hAnsi="Times New Roman"/>
          <w:i/>
          <w:iCs/>
          <w:color w:val="000000"/>
          <w:sz w:val="24"/>
          <w:highlight w:val="cyan"/>
        </w:rPr>
        <w:t>ATM</w:t>
      </w:r>
      <w:r>
        <w:rPr>
          <w:rFonts w:ascii="Times New Roman" w:hAnsi="Times New Roman"/>
          <w:color w:val="000000"/>
          <w:sz w:val="24"/>
          <w:highlight w:val="cyan"/>
        </w:rPr>
        <w:t>)</w:t>
      </w:r>
    </w:p>
    <w:p w14:paraId="57682774" w14:textId="77777777" w:rsidR="00DD0B5E" w:rsidRPr="00E07895" w:rsidRDefault="00DD0B5E" w:rsidP="00804944">
      <w:pPr>
        <w:pStyle w:val="ListParagraph"/>
        <w:numPr>
          <w:ilvl w:val="0"/>
          <w:numId w:val="32"/>
        </w:numPr>
        <w:tabs>
          <w:tab w:val="left" w:pos="1006"/>
        </w:tabs>
        <w:spacing w:before="120"/>
        <w:ind w:left="284" w:hanging="284"/>
        <w:rPr>
          <w:rFonts w:ascii="Times New Roman" w:hAnsi="Times New Roman" w:cs="Times New Roman"/>
          <w:noProof/>
          <w:color w:val="000000"/>
          <w:sz w:val="24"/>
          <w:highlight w:val="cyan"/>
        </w:rPr>
      </w:pPr>
      <w:r>
        <w:rPr>
          <w:rFonts w:ascii="Times New Roman" w:hAnsi="Times New Roman"/>
          <w:color w:val="000000"/>
          <w:sz w:val="24"/>
          <w:highlight w:val="cyan"/>
        </w:rPr>
        <w:t>Gaisa satiksmes vadība (</w:t>
      </w:r>
      <w:r>
        <w:rPr>
          <w:rFonts w:ascii="Times New Roman" w:hAnsi="Times New Roman"/>
          <w:i/>
          <w:iCs/>
          <w:color w:val="000000"/>
          <w:sz w:val="24"/>
          <w:highlight w:val="cyan"/>
        </w:rPr>
        <w:t>ATC</w:t>
      </w:r>
      <w:r>
        <w:rPr>
          <w:rFonts w:ascii="Times New Roman" w:hAnsi="Times New Roman"/>
          <w:color w:val="000000"/>
          <w:sz w:val="24"/>
          <w:highlight w:val="cyan"/>
        </w:rPr>
        <w:t>) – ārējā, augstākas pakāpes</w:t>
      </w:r>
    </w:p>
    <w:p w14:paraId="51BE845A" w14:textId="77777777" w:rsidR="00DD0B5E" w:rsidRPr="00E07895" w:rsidRDefault="00DD0B5E" w:rsidP="00804944">
      <w:pPr>
        <w:pStyle w:val="ListParagraph"/>
        <w:numPr>
          <w:ilvl w:val="0"/>
          <w:numId w:val="32"/>
        </w:numPr>
        <w:tabs>
          <w:tab w:val="left" w:pos="1006"/>
        </w:tabs>
        <w:spacing w:before="120"/>
        <w:ind w:left="284" w:hanging="284"/>
        <w:rPr>
          <w:rFonts w:ascii="Times New Roman" w:hAnsi="Times New Roman" w:cs="Times New Roman"/>
          <w:noProof/>
          <w:color w:val="000000"/>
          <w:sz w:val="24"/>
          <w:highlight w:val="cyan"/>
        </w:rPr>
      </w:pPr>
      <w:r>
        <w:rPr>
          <w:rFonts w:ascii="Times New Roman" w:hAnsi="Times New Roman"/>
          <w:color w:val="000000"/>
          <w:sz w:val="24"/>
          <w:highlight w:val="cyan"/>
        </w:rPr>
        <w:t>Kravas iekraušana un pasažieru uzņemšana</w:t>
      </w:r>
    </w:p>
    <w:p w14:paraId="14E84A2A" w14:textId="77777777" w:rsidR="00DD0B5E" w:rsidRPr="00E07895" w:rsidRDefault="00DD0B5E" w:rsidP="00804944">
      <w:pPr>
        <w:pStyle w:val="ListParagraph"/>
        <w:numPr>
          <w:ilvl w:val="0"/>
          <w:numId w:val="32"/>
        </w:numPr>
        <w:tabs>
          <w:tab w:val="left" w:pos="1006"/>
        </w:tabs>
        <w:spacing w:before="120"/>
        <w:ind w:left="284" w:hanging="284"/>
        <w:rPr>
          <w:rFonts w:ascii="Times New Roman" w:hAnsi="Times New Roman" w:cs="Times New Roman"/>
          <w:noProof/>
          <w:color w:val="000000"/>
          <w:sz w:val="24"/>
          <w:highlight w:val="cyan"/>
        </w:rPr>
      </w:pPr>
      <w:r>
        <w:rPr>
          <w:rFonts w:ascii="Times New Roman" w:hAnsi="Times New Roman"/>
          <w:color w:val="000000"/>
          <w:sz w:val="24"/>
          <w:highlight w:val="cyan"/>
        </w:rPr>
        <w:t>Laikatskaites pakalpojumi (ārējie)</w:t>
      </w:r>
    </w:p>
    <w:p w14:paraId="2E71DC17" w14:textId="77777777" w:rsidR="00DD0B5E" w:rsidRPr="00E07895" w:rsidRDefault="00DD0B5E" w:rsidP="00804944">
      <w:pPr>
        <w:pStyle w:val="ListParagraph"/>
        <w:numPr>
          <w:ilvl w:val="0"/>
          <w:numId w:val="32"/>
        </w:numPr>
        <w:tabs>
          <w:tab w:val="left" w:pos="1006"/>
        </w:tabs>
        <w:spacing w:before="120"/>
        <w:ind w:left="284" w:hanging="284"/>
        <w:rPr>
          <w:rFonts w:ascii="Times New Roman" w:hAnsi="Times New Roman" w:cs="Times New Roman"/>
          <w:noProof/>
          <w:color w:val="000000"/>
          <w:sz w:val="24"/>
          <w:highlight w:val="cyan"/>
        </w:rPr>
      </w:pPr>
      <w:r>
        <w:rPr>
          <w:rFonts w:ascii="Times New Roman" w:hAnsi="Times New Roman"/>
          <w:color w:val="000000"/>
          <w:sz w:val="24"/>
          <w:highlight w:val="cyan"/>
        </w:rPr>
        <w:t xml:space="preserve">Lidlauka un </w:t>
      </w:r>
      <w:r>
        <w:rPr>
          <w:rFonts w:ascii="Times New Roman" w:hAnsi="Times New Roman"/>
          <w:i/>
          <w:iCs/>
          <w:color w:val="000000"/>
          <w:sz w:val="24"/>
          <w:highlight w:val="cyan"/>
        </w:rPr>
        <w:t>ATM-MET</w:t>
      </w:r>
      <w:r>
        <w:rPr>
          <w:rFonts w:ascii="Times New Roman" w:hAnsi="Times New Roman"/>
          <w:color w:val="000000"/>
          <w:sz w:val="24"/>
          <w:highlight w:val="cyan"/>
        </w:rPr>
        <w:t xml:space="preserve"> pakalpojuma sniedzēji</w:t>
      </w:r>
    </w:p>
    <w:p w14:paraId="611525FC" w14:textId="77777777" w:rsidR="00DD0B5E" w:rsidRPr="00E07895" w:rsidRDefault="00DD0B5E" w:rsidP="00804944">
      <w:pPr>
        <w:pStyle w:val="ListParagraph"/>
        <w:numPr>
          <w:ilvl w:val="0"/>
          <w:numId w:val="32"/>
        </w:numPr>
        <w:tabs>
          <w:tab w:val="left" w:pos="1006"/>
        </w:tabs>
        <w:spacing w:before="120"/>
        <w:ind w:left="284" w:hanging="284"/>
        <w:rPr>
          <w:rFonts w:ascii="Times New Roman" w:hAnsi="Times New Roman" w:cs="Times New Roman"/>
          <w:noProof/>
          <w:color w:val="000000"/>
          <w:sz w:val="24"/>
          <w:highlight w:val="cyan"/>
        </w:rPr>
      </w:pPr>
      <w:r>
        <w:rPr>
          <w:rFonts w:ascii="Times New Roman" w:hAnsi="Times New Roman"/>
          <w:color w:val="000000"/>
          <w:sz w:val="24"/>
          <w:highlight w:val="cyan"/>
        </w:rPr>
        <w:t>Lidlauka zonas vadības torņa (</w:t>
      </w:r>
      <w:r>
        <w:rPr>
          <w:rFonts w:ascii="Times New Roman" w:hAnsi="Times New Roman"/>
          <w:i/>
          <w:iCs/>
          <w:color w:val="000000"/>
          <w:sz w:val="24"/>
          <w:highlight w:val="cyan"/>
        </w:rPr>
        <w:t>TWR</w:t>
      </w:r>
      <w:r>
        <w:rPr>
          <w:rFonts w:ascii="Times New Roman" w:hAnsi="Times New Roman"/>
          <w:color w:val="000000"/>
          <w:sz w:val="24"/>
          <w:highlight w:val="cyan"/>
        </w:rPr>
        <w:t>) pakalpojumi</w:t>
      </w:r>
    </w:p>
    <w:p w14:paraId="035F2744" w14:textId="77777777" w:rsidR="00DD0B5E" w:rsidRPr="00E07895" w:rsidRDefault="00DD0B5E" w:rsidP="00804944">
      <w:pPr>
        <w:pStyle w:val="ListParagraph"/>
        <w:numPr>
          <w:ilvl w:val="0"/>
          <w:numId w:val="32"/>
        </w:numPr>
        <w:tabs>
          <w:tab w:val="left" w:pos="1006"/>
        </w:tabs>
        <w:spacing w:before="120"/>
        <w:ind w:left="284" w:hanging="284"/>
        <w:rPr>
          <w:rFonts w:ascii="Times New Roman" w:hAnsi="Times New Roman" w:cs="Times New Roman"/>
          <w:noProof/>
          <w:color w:val="000000"/>
          <w:sz w:val="24"/>
          <w:highlight w:val="cyan"/>
        </w:rPr>
      </w:pPr>
      <w:r>
        <w:rPr>
          <w:rFonts w:ascii="Times New Roman" w:hAnsi="Times New Roman"/>
          <w:color w:val="000000"/>
          <w:sz w:val="24"/>
          <w:highlight w:val="cyan"/>
        </w:rPr>
        <w:t>Lidojumu informācijas un satiksmes informācijas pakalpojumu (</w:t>
      </w:r>
      <w:r>
        <w:rPr>
          <w:rFonts w:ascii="Times New Roman" w:hAnsi="Times New Roman"/>
          <w:i/>
          <w:iCs/>
          <w:color w:val="000000"/>
          <w:sz w:val="24"/>
          <w:highlight w:val="cyan"/>
        </w:rPr>
        <w:t>FIS</w:t>
      </w:r>
      <w:r>
        <w:rPr>
          <w:rFonts w:ascii="Times New Roman" w:hAnsi="Times New Roman"/>
          <w:color w:val="000000"/>
          <w:sz w:val="24"/>
          <w:highlight w:val="cyan"/>
        </w:rPr>
        <w:t>/</w:t>
      </w:r>
      <w:r>
        <w:rPr>
          <w:rFonts w:ascii="Times New Roman" w:hAnsi="Times New Roman"/>
          <w:i/>
          <w:iCs/>
          <w:color w:val="000000"/>
          <w:sz w:val="24"/>
          <w:highlight w:val="cyan"/>
        </w:rPr>
        <w:t>TIS</w:t>
      </w:r>
      <w:r>
        <w:rPr>
          <w:rFonts w:ascii="Times New Roman" w:hAnsi="Times New Roman"/>
          <w:color w:val="000000"/>
          <w:sz w:val="24"/>
          <w:highlight w:val="cyan"/>
        </w:rPr>
        <w:t>) datu integrators</w:t>
      </w:r>
    </w:p>
    <w:p w14:paraId="747212B3" w14:textId="77777777" w:rsidR="00DD0B5E" w:rsidRPr="00E07895" w:rsidRDefault="00DD0B5E" w:rsidP="00804944">
      <w:pPr>
        <w:pStyle w:val="ListParagraph"/>
        <w:numPr>
          <w:ilvl w:val="0"/>
          <w:numId w:val="32"/>
        </w:numPr>
        <w:tabs>
          <w:tab w:val="left" w:pos="1006"/>
        </w:tabs>
        <w:spacing w:before="120"/>
        <w:ind w:left="284" w:hanging="284"/>
        <w:rPr>
          <w:rFonts w:ascii="Times New Roman" w:hAnsi="Times New Roman" w:cs="Times New Roman"/>
          <w:noProof/>
          <w:color w:val="000000"/>
          <w:sz w:val="24"/>
          <w:highlight w:val="cyan"/>
        </w:rPr>
      </w:pPr>
      <w:r>
        <w:rPr>
          <w:rFonts w:ascii="Times New Roman" w:hAnsi="Times New Roman"/>
          <w:color w:val="000000"/>
          <w:sz w:val="24"/>
          <w:highlight w:val="cyan"/>
        </w:rPr>
        <w:t>Lidostas</w:t>
      </w:r>
    </w:p>
    <w:p w14:paraId="5744434E" w14:textId="77777777" w:rsidR="00DD0B5E" w:rsidRPr="00E07895" w:rsidRDefault="00DD0B5E" w:rsidP="00804944">
      <w:pPr>
        <w:pStyle w:val="ListParagraph"/>
        <w:numPr>
          <w:ilvl w:val="0"/>
          <w:numId w:val="32"/>
        </w:numPr>
        <w:tabs>
          <w:tab w:val="left" w:pos="1006"/>
        </w:tabs>
        <w:spacing w:before="120"/>
        <w:ind w:left="284" w:hanging="284"/>
        <w:rPr>
          <w:rFonts w:ascii="Times New Roman" w:hAnsi="Times New Roman" w:cs="Times New Roman"/>
          <w:noProof/>
          <w:color w:val="000000"/>
          <w:sz w:val="24"/>
          <w:highlight w:val="cyan"/>
        </w:rPr>
      </w:pPr>
      <w:r>
        <w:rPr>
          <w:rFonts w:ascii="Times New Roman" w:hAnsi="Times New Roman"/>
          <w:color w:val="000000"/>
          <w:sz w:val="24"/>
          <w:highlight w:val="cyan"/>
        </w:rPr>
        <w:t>Maršruta plānošana</w:t>
      </w:r>
    </w:p>
    <w:p w14:paraId="70D6DEED" w14:textId="77777777" w:rsidR="00DD0B5E" w:rsidRPr="00E07895" w:rsidRDefault="00DD0B5E" w:rsidP="00804944">
      <w:pPr>
        <w:pStyle w:val="ListParagraph"/>
        <w:numPr>
          <w:ilvl w:val="0"/>
          <w:numId w:val="32"/>
        </w:numPr>
        <w:tabs>
          <w:tab w:val="left" w:pos="1006"/>
        </w:tabs>
        <w:spacing w:before="120"/>
        <w:ind w:left="284" w:hanging="284"/>
        <w:rPr>
          <w:rFonts w:ascii="Times New Roman" w:hAnsi="Times New Roman" w:cs="Times New Roman"/>
          <w:noProof/>
          <w:color w:val="000000"/>
          <w:sz w:val="24"/>
          <w:highlight w:val="cyan"/>
        </w:rPr>
      </w:pPr>
      <w:r>
        <w:rPr>
          <w:rFonts w:ascii="Times New Roman" w:hAnsi="Times New Roman"/>
          <w:color w:val="000000"/>
          <w:sz w:val="24"/>
          <w:highlight w:val="cyan"/>
        </w:rPr>
        <w:t>Masas un smaguma centra aprēķini</w:t>
      </w:r>
    </w:p>
    <w:p w14:paraId="7E3310E5" w14:textId="77777777" w:rsidR="00DD0B5E" w:rsidRPr="00E07895" w:rsidRDefault="00DD0B5E" w:rsidP="00804944">
      <w:pPr>
        <w:pStyle w:val="ListParagraph"/>
        <w:numPr>
          <w:ilvl w:val="0"/>
          <w:numId w:val="32"/>
        </w:numPr>
        <w:tabs>
          <w:tab w:val="left" w:pos="1006"/>
        </w:tabs>
        <w:spacing w:before="120"/>
        <w:ind w:left="284" w:hanging="284"/>
        <w:rPr>
          <w:rFonts w:ascii="Times New Roman" w:hAnsi="Times New Roman" w:cs="Times New Roman"/>
          <w:noProof/>
          <w:color w:val="000000"/>
          <w:sz w:val="24"/>
          <w:highlight w:val="cyan"/>
        </w:rPr>
      </w:pPr>
      <w:r>
        <w:rPr>
          <w:rFonts w:ascii="Times New Roman" w:hAnsi="Times New Roman"/>
          <w:color w:val="000000"/>
          <w:sz w:val="24"/>
          <w:highlight w:val="cyan"/>
        </w:rPr>
        <w:t>Navigācijas infrastruktūra – zemes un satelīta</w:t>
      </w:r>
    </w:p>
    <w:p w14:paraId="081C297D" w14:textId="77777777" w:rsidR="00DD0B5E" w:rsidRPr="00E07895" w:rsidRDefault="00DD0B5E" w:rsidP="00804944">
      <w:pPr>
        <w:pStyle w:val="ListParagraph"/>
        <w:numPr>
          <w:ilvl w:val="0"/>
          <w:numId w:val="32"/>
        </w:numPr>
        <w:tabs>
          <w:tab w:val="left" w:pos="1006"/>
        </w:tabs>
        <w:spacing w:before="120"/>
        <w:ind w:left="284" w:hanging="284"/>
        <w:rPr>
          <w:rFonts w:ascii="Times New Roman" w:hAnsi="Times New Roman" w:cs="Times New Roman"/>
          <w:noProof/>
          <w:color w:val="000000"/>
          <w:sz w:val="24"/>
          <w:highlight w:val="cyan"/>
        </w:rPr>
      </w:pPr>
      <w:r>
        <w:rPr>
          <w:rFonts w:ascii="Times New Roman" w:hAnsi="Times New Roman"/>
          <w:color w:val="000000"/>
          <w:sz w:val="24"/>
          <w:highlight w:val="cyan"/>
        </w:rPr>
        <w:t>Novērošanas infrastruktūra – lidostā, maršrutā un termināļa manevrēšanas teritorijā (</w:t>
      </w:r>
      <w:r>
        <w:rPr>
          <w:rFonts w:ascii="Times New Roman" w:hAnsi="Times New Roman"/>
          <w:i/>
          <w:iCs/>
          <w:color w:val="000000"/>
          <w:sz w:val="24"/>
          <w:highlight w:val="cyan"/>
        </w:rPr>
        <w:t>TMA</w:t>
      </w:r>
      <w:r>
        <w:rPr>
          <w:rFonts w:ascii="Times New Roman" w:hAnsi="Times New Roman"/>
          <w:color w:val="000000"/>
          <w:sz w:val="24"/>
          <w:highlight w:val="cyan"/>
        </w:rPr>
        <w:t>)</w:t>
      </w:r>
    </w:p>
    <w:p w14:paraId="3B706379" w14:textId="77777777" w:rsidR="00DD0B5E" w:rsidRPr="00E07895" w:rsidRDefault="00DD0B5E" w:rsidP="00804944">
      <w:pPr>
        <w:pStyle w:val="ListParagraph"/>
        <w:numPr>
          <w:ilvl w:val="0"/>
          <w:numId w:val="32"/>
        </w:numPr>
        <w:tabs>
          <w:tab w:val="left" w:pos="1006"/>
        </w:tabs>
        <w:spacing w:before="120"/>
        <w:ind w:left="284" w:hanging="284"/>
        <w:rPr>
          <w:rFonts w:ascii="Times New Roman" w:hAnsi="Times New Roman" w:cs="Times New Roman"/>
          <w:noProof/>
          <w:color w:val="000000"/>
          <w:sz w:val="24"/>
          <w:highlight w:val="cyan"/>
        </w:rPr>
      </w:pPr>
      <w:r>
        <w:rPr>
          <w:rFonts w:ascii="Times New Roman" w:hAnsi="Times New Roman"/>
          <w:color w:val="000000"/>
          <w:sz w:val="24"/>
          <w:highlight w:val="cyan"/>
        </w:rPr>
        <w:t>Pieejas (</w:t>
      </w:r>
      <w:r>
        <w:rPr>
          <w:rFonts w:ascii="Times New Roman" w:hAnsi="Times New Roman"/>
          <w:i/>
          <w:iCs/>
          <w:color w:val="000000"/>
          <w:sz w:val="24"/>
          <w:highlight w:val="cyan"/>
        </w:rPr>
        <w:t>APP</w:t>
      </w:r>
      <w:r>
        <w:rPr>
          <w:rFonts w:ascii="Times New Roman" w:hAnsi="Times New Roman"/>
          <w:color w:val="000000"/>
          <w:sz w:val="24"/>
          <w:highlight w:val="cyan"/>
        </w:rPr>
        <w:t>) un lidojumu rajona vadības (</w:t>
      </w:r>
      <w:r>
        <w:rPr>
          <w:rFonts w:ascii="Times New Roman" w:hAnsi="Times New Roman"/>
          <w:i/>
          <w:iCs/>
          <w:color w:val="000000"/>
          <w:sz w:val="24"/>
          <w:highlight w:val="cyan"/>
        </w:rPr>
        <w:t>ACC</w:t>
      </w:r>
      <w:r>
        <w:rPr>
          <w:rFonts w:ascii="Times New Roman" w:hAnsi="Times New Roman"/>
          <w:color w:val="000000"/>
          <w:sz w:val="24"/>
          <w:highlight w:val="cyan"/>
        </w:rPr>
        <w:t xml:space="preserve">) pakalpojumi – </w:t>
      </w:r>
      <w:r>
        <w:rPr>
          <w:rFonts w:ascii="Times New Roman" w:hAnsi="Times New Roman"/>
          <w:i/>
          <w:iCs/>
          <w:color w:val="000000"/>
          <w:sz w:val="24"/>
          <w:highlight w:val="cyan"/>
        </w:rPr>
        <w:t>ER ACC</w:t>
      </w:r>
      <w:r>
        <w:rPr>
          <w:rFonts w:ascii="Times New Roman" w:hAnsi="Times New Roman"/>
          <w:color w:val="000000"/>
          <w:sz w:val="24"/>
          <w:highlight w:val="cyan"/>
        </w:rPr>
        <w:t xml:space="preserve">, </w:t>
      </w:r>
      <w:r>
        <w:rPr>
          <w:rFonts w:ascii="Times New Roman" w:hAnsi="Times New Roman"/>
          <w:i/>
          <w:iCs/>
          <w:color w:val="000000"/>
          <w:sz w:val="24"/>
          <w:highlight w:val="cyan"/>
        </w:rPr>
        <w:t>APP ACC</w:t>
      </w:r>
    </w:p>
    <w:p w14:paraId="61A4E23C" w14:textId="77777777" w:rsidR="00DD0B5E" w:rsidRPr="00E07895" w:rsidRDefault="00DD0B5E" w:rsidP="00804944">
      <w:pPr>
        <w:pStyle w:val="ListParagraph"/>
        <w:numPr>
          <w:ilvl w:val="0"/>
          <w:numId w:val="32"/>
        </w:numPr>
        <w:tabs>
          <w:tab w:val="left" w:pos="1006"/>
        </w:tabs>
        <w:spacing w:before="120"/>
        <w:ind w:left="284" w:hanging="284"/>
        <w:rPr>
          <w:rFonts w:ascii="Times New Roman" w:hAnsi="Times New Roman" w:cs="Times New Roman"/>
          <w:noProof/>
          <w:color w:val="000000"/>
          <w:sz w:val="24"/>
          <w:highlight w:val="cyan"/>
        </w:rPr>
      </w:pPr>
      <w:r>
        <w:rPr>
          <w:rFonts w:ascii="Times New Roman" w:hAnsi="Times New Roman"/>
          <w:color w:val="000000"/>
          <w:sz w:val="24"/>
          <w:highlight w:val="cyan"/>
        </w:rPr>
        <w:t>Reģionu un apakšreģionu gaisa telpas pārvaldība (</w:t>
      </w:r>
      <w:r>
        <w:rPr>
          <w:rFonts w:ascii="Times New Roman" w:hAnsi="Times New Roman"/>
          <w:i/>
          <w:iCs/>
          <w:color w:val="000000"/>
          <w:sz w:val="24"/>
          <w:highlight w:val="cyan"/>
        </w:rPr>
        <w:t>ASM</w:t>
      </w:r>
      <w:r>
        <w:rPr>
          <w:rFonts w:ascii="Times New Roman" w:hAnsi="Times New Roman"/>
          <w:color w:val="000000"/>
          <w:sz w:val="24"/>
          <w:highlight w:val="cyan"/>
        </w:rPr>
        <w:t>) un gaisa satiksmes plūsmas un kapacitātes pārvaldība (</w:t>
      </w:r>
      <w:r>
        <w:rPr>
          <w:rFonts w:ascii="Times New Roman" w:hAnsi="Times New Roman"/>
          <w:i/>
          <w:iCs/>
          <w:color w:val="000000"/>
          <w:sz w:val="24"/>
          <w:highlight w:val="cyan"/>
        </w:rPr>
        <w:t>ATFCM</w:t>
      </w:r>
      <w:r>
        <w:rPr>
          <w:rFonts w:ascii="Times New Roman" w:hAnsi="Times New Roman"/>
          <w:color w:val="000000"/>
          <w:sz w:val="24"/>
          <w:highlight w:val="cyan"/>
        </w:rPr>
        <w:t>)</w:t>
      </w:r>
    </w:p>
    <w:p w14:paraId="0D880A5E" w14:textId="77777777" w:rsidR="00DD0B5E" w:rsidRPr="00E07895" w:rsidRDefault="00DD0B5E" w:rsidP="00804944">
      <w:pPr>
        <w:pStyle w:val="ListParagraph"/>
        <w:numPr>
          <w:ilvl w:val="0"/>
          <w:numId w:val="32"/>
        </w:numPr>
        <w:tabs>
          <w:tab w:val="left" w:pos="1006"/>
        </w:tabs>
        <w:spacing w:before="120"/>
        <w:ind w:left="284" w:hanging="284"/>
        <w:rPr>
          <w:rFonts w:ascii="Times New Roman" w:hAnsi="Times New Roman" w:cs="Times New Roman"/>
          <w:noProof/>
          <w:color w:val="000000"/>
          <w:sz w:val="24"/>
          <w:highlight w:val="cyan"/>
        </w:rPr>
      </w:pPr>
      <w:r>
        <w:rPr>
          <w:rFonts w:ascii="Times New Roman" w:hAnsi="Times New Roman"/>
          <w:color w:val="000000"/>
          <w:sz w:val="24"/>
          <w:highlight w:val="cyan"/>
        </w:rPr>
        <w:t>Sakaru infrastruktūra</w:t>
      </w:r>
    </w:p>
    <w:p w14:paraId="37026136" w14:textId="77777777" w:rsidR="00DD0B5E" w:rsidRPr="00E07895" w:rsidRDefault="00DD0B5E" w:rsidP="00804944">
      <w:pPr>
        <w:pStyle w:val="ListParagraph"/>
        <w:numPr>
          <w:ilvl w:val="0"/>
          <w:numId w:val="32"/>
        </w:numPr>
        <w:tabs>
          <w:tab w:val="left" w:pos="1006"/>
        </w:tabs>
        <w:spacing w:before="120"/>
        <w:ind w:left="284" w:hanging="284"/>
        <w:rPr>
          <w:rFonts w:ascii="Times New Roman" w:hAnsi="Times New Roman" w:cs="Times New Roman"/>
          <w:noProof/>
          <w:color w:val="000000"/>
          <w:sz w:val="24"/>
          <w:highlight w:val="cyan"/>
        </w:rPr>
      </w:pPr>
      <w:r>
        <w:rPr>
          <w:rFonts w:ascii="Times New Roman" w:hAnsi="Times New Roman"/>
          <w:color w:val="000000"/>
          <w:sz w:val="24"/>
          <w:highlight w:val="cyan"/>
        </w:rPr>
        <w:t>Statisko aeronavigācijas datu pakalpojumi</w:t>
      </w:r>
    </w:p>
    <w:p w14:paraId="50530122" w14:textId="77777777" w:rsidR="00324D22" w:rsidRPr="008208F0" w:rsidRDefault="00324D22" w:rsidP="001451AB">
      <w:pPr>
        <w:pStyle w:val="BodyText"/>
        <w:spacing w:before="120"/>
        <w:rPr>
          <w:rFonts w:ascii="Times New Roman" w:hAnsi="Times New Roman" w:cs="Times New Roman"/>
          <w:noProof/>
          <w:sz w:val="24"/>
        </w:rPr>
      </w:pPr>
    </w:p>
    <w:tbl>
      <w:tblPr>
        <w:tblW w:w="5000" w:type="pct"/>
        <w:tblCellMar>
          <w:left w:w="0" w:type="dxa"/>
          <w:right w:w="0" w:type="dxa"/>
        </w:tblCellMar>
        <w:tblLook w:val="01E0" w:firstRow="1" w:lastRow="1" w:firstColumn="1" w:lastColumn="1" w:noHBand="0" w:noVBand="0"/>
      </w:tblPr>
      <w:tblGrid>
        <w:gridCol w:w="9075"/>
      </w:tblGrid>
      <w:tr w:rsidR="00203714" w:rsidRPr="008208F0" w14:paraId="215F00CA" w14:textId="77777777" w:rsidTr="00E07895">
        <w:trPr>
          <w:trHeight w:val="280"/>
        </w:trPr>
        <w:tc>
          <w:tcPr>
            <w:tcW w:w="5000" w:type="pct"/>
          </w:tcPr>
          <w:p w14:paraId="7CE9689B" w14:textId="77777777" w:rsidR="00203714" w:rsidRPr="008208F0" w:rsidRDefault="00203714" w:rsidP="00804944">
            <w:pPr>
              <w:pStyle w:val="TableParagraph"/>
              <w:numPr>
                <w:ilvl w:val="0"/>
                <w:numId w:val="30"/>
              </w:numPr>
              <w:tabs>
                <w:tab w:val="left" w:pos="409"/>
              </w:tabs>
              <w:spacing w:before="120"/>
              <w:ind w:left="0" w:firstLine="0"/>
              <w:rPr>
                <w:rFonts w:ascii="Times New Roman" w:hAnsi="Times New Roman" w:cs="Times New Roman"/>
                <w:strike/>
                <w:noProof/>
                <w:color w:val="FF0000"/>
                <w:sz w:val="24"/>
              </w:rPr>
            </w:pPr>
            <w:r>
              <w:rPr>
                <w:rFonts w:ascii="Times New Roman" w:hAnsi="Times New Roman"/>
                <w:strike/>
                <w:color w:val="FF0000"/>
                <w:sz w:val="24"/>
              </w:rPr>
              <w:t>Aeronavigācijas digitālās kartēšanas pakalpojums</w:t>
            </w:r>
          </w:p>
        </w:tc>
      </w:tr>
      <w:tr w:rsidR="00203714" w:rsidRPr="008208F0" w14:paraId="34B1B93F" w14:textId="77777777" w:rsidTr="00E07895">
        <w:trPr>
          <w:trHeight w:val="279"/>
        </w:trPr>
        <w:tc>
          <w:tcPr>
            <w:tcW w:w="5000" w:type="pct"/>
          </w:tcPr>
          <w:p w14:paraId="54AE103C" w14:textId="77777777" w:rsidR="00203714" w:rsidRPr="008208F0" w:rsidRDefault="00203714" w:rsidP="00804944">
            <w:pPr>
              <w:pStyle w:val="TableParagraph"/>
              <w:numPr>
                <w:ilvl w:val="0"/>
                <w:numId w:val="29"/>
              </w:numPr>
              <w:tabs>
                <w:tab w:val="left" w:pos="409"/>
              </w:tabs>
              <w:spacing w:before="120"/>
              <w:ind w:left="0" w:firstLine="0"/>
              <w:rPr>
                <w:rFonts w:ascii="Times New Roman" w:hAnsi="Times New Roman" w:cs="Times New Roman"/>
                <w:strike/>
                <w:noProof/>
                <w:color w:val="FF0000"/>
                <w:sz w:val="24"/>
              </w:rPr>
            </w:pPr>
            <w:r>
              <w:rPr>
                <w:rFonts w:ascii="Times New Roman" w:hAnsi="Times New Roman"/>
                <w:i/>
                <w:iCs/>
                <w:strike/>
                <w:color w:val="FF0000"/>
                <w:sz w:val="24"/>
              </w:rPr>
              <w:t>AIM</w:t>
            </w:r>
            <w:r>
              <w:rPr>
                <w:rFonts w:ascii="Times New Roman" w:hAnsi="Times New Roman"/>
                <w:strike/>
                <w:color w:val="FF0000"/>
                <w:sz w:val="24"/>
              </w:rPr>
              <w:t xml:space="preserve"> (ārējā)</w:t>
            </w:r>
          </w:p>
        </w:tc>
      </w:tr>
      <w:tr w:rsidR="00203714" w:rsidRPr="008208F0" w14:paraId="5A54B729" w14:textId="77777777" w:rsidTr="00E07895">
        <w:trPr>
          <w:trHeight w:val="279"/>
        </w:trPr>
        <w:tc>
          <w:tcPr>
            <w:tcW w:w="5000" w:type="pct"/>
          </w:tcPr>
          <w:p w14:paraId="211C6B7F" w14:textId="77777777" w:rsidR="00203714" w:rsidRPr="008208F0" w:rsidRDefault="00203714" w:rsidP="00804944">
            <w:pPr>
              <w:pStyle w:val="TableParagraph"/>
              <w:numPr>
                <w:ilvl w:val="0"/>
                <w:numId w:val="8"/>
              </w:numPr>
              <w:tabs>
                <w:tab w:val="left" w:pos="409"/>
              </w:tabs>
              <w:spacing w:before="120"/>
              <w:ind w:left="0" w:firstLine="0"/>
              <w:rPr>
                <w:rFonts w:ascii="Times New Roman" w:hAnsi="Times New Roman" w:cs="Times New Roman"/>
                <w:strike/>
                <w:noProof/>
                <w:color w:val="FF0000"/>
                <w:sz w:val="24"/>
              </w:rPr>
            </w:pPr>
            <w:r>
              <w:rPr>
                <w:rFonts w:ascii="Times New Roman" w:hAnsi="Times New Roman"/>
                <w:strike/>
                <w:color w:val="FF0000"/>
                <w:sz w:val="24"/>
              </w:rPr>
              <w:t xml:space="preserve">Apakšreģionu </w:t>
            </w:r>
            <w:r>
              <w:rPr>
                <w:rFonts w:ascii="Times New Roman" w:hAnsi="Times New Roman"/>
                <w:i/>
                <w:iCs/>
                <w:strike/>
                <w:color w:val="FF0000"/>
                <w:sz w:val="24"/>
              </w:rPr>
              <w:t>DCB</w:t>
            </w:r>
            <w:r>
              <w:rPr>
                <w:rFonts w:ascii="Times New Roman" w:hAnsi="Times New Roman"/>
                <w:strike/>
                <w:color w:val="FF0000"/>
                <w:sz w:val="24"/>
              </w:rPr>
              <w:t xml:space="preserve"> vienotā pakalpojuma sniegšana</w:t>
            </w:r>
          </w:p>
        </w:tc>
      </w:tr>
      <w:tr w:rsidR="00203714" w:rsidRPr="008208F0" w14:paraId="4356737C" w14:textId="77777777" w:rsidTr="00E07895">
        <w:trPr>
          <w:trHeight w:val="280"/>
        </w:trPr>
        <w:tc>
          <w:tcPr>
            <w:tcW w:w="5000" w:type="pct"/>
          </w:tcPr>
          <w:p w14:paraId="7F03796E" w14:textId="77777777" w:rsidR="00203714" w:rsidRPr="008208F0" w:rsidRDefault="00203714" w:rsidP="00804944">
            <w:pPr>
              <w:pStyle w:val="TableParagraph"/>
              <w:numPr>
                <w:ilvl w:val="0"/>
                <w:numId w:val="6"/>
              </w:numPr>
              <w:tabs>
                <w:tab w:val="left" w:pos="409"/>
              </w:tabs>
              <w:spacing w:before="120"/>
              <w:ind w:left="0" w:firstLine="0"/>
              <w:rPr>
                <w:rFonts w:ascii="Times New Roman" w:hAnsi="Times New Roman" w:cs="Times New Roman"/>
                <w:strike/>
                <w:noProof/>
                <w:color w:val="FF0000"/>
                <w:sz w:val="24"/>
              </w:rPr>
            </w:pPr>
            <w:r>
              <w:rPr>
                <w:rFonts w:ascii="Times New Roman" w:hAnsi="Times New Roman"/>
                <w:strike/>
                <w:color w:val="FF0000"/>
                <w:sz w:val="24"/>
              </w:rPr>
              <w:lastRenderedPageBreak/>
              <w:t xml:space="preserve">Apakšreģionu/valsts </w:t>
            </w:r>
            <w:r>
              <w:rPr>
                <w:rFonts w:ascii="Times New Roman" w:hAnsi="Times New Roman"/>
                <w:i/>
                <w:iCs/>
                <w:strike/>
                <w:color w:val="FF0000"/>
                <w:sz w:val="24"/>
              </w:rPr>
              <w:t>ASM</w:t>
            </w:r>
          </w:p>
        </w:tc>
      </w:tr>
      <w:tr w:rsidR="00203714" w:rsidRPr="008208F0" w14:paraId="2121FB34" w14:textId="77777777" w:rsidTr="00E07895">
        <w:trPr>
          <w:trHeight w:val="279"/>
        </w:trPr>
        <w:tc>
          <w:tcPr>
            <w:tcW w:w="5000" w:type="pct"/>
          </w:tcPr>
          <w:p w14:paraId="66994612" w14:textId="77777777" w:rsidR="00203714" w:rsidRPr="008208F0" w:rsidRDefault="00203714" w:rsidP="00804944">
            <w:pPr>
              <w:pStyle w:val="TableParagraph"/>
              <w:numPr>
                <w:ilvl w:val="0"/>
                <w:numId w:val="7"/>
              </w:numPr>
              <w:tabs>
                <w:tab w:val="left" w:pos="409"/>
              </w:tabs>
              <w:spacing w:before="120"/>
              <w:ind w:left="0" w:firstLine="0"/>
              <w:rPr>
                <w:rFonts w:ascii="Times New Roman" w:hAnsi="Times New Roman" w:cs="Times New Roman"/>
                <w:strike/>
                <w:noProof/>
                <w:color w:val="FF0000"/>
                <w:sz w:val="24"/>
              </w:rPr>
            </w:pPr>
            <w:r>
              <w:rPr>
                <w:rFonts w:ascii="Times New Roman" w:hAnsi="Times New Roman"/>
                <w:strike/>
                <w:color w:val="FF0000"/>
                <w:sz w:val="24"/>
              </w:rPr>
              <w:t xml:space="preserve">Apakšreģionu/vietējā </w:t>
            </w:r>
            <w:r>
              <w:rPr>
                <w:rFonts w:ascii="Times New Roman" w:hAnsi="Times New Roman"/>
                <w:i/>
                <w:iCs/>
                <w:strike/>
                <w:color w:val="FF0000"/>
                <w:sz w:val="24"/>
              </w:rPr>
              <w:t>ATFCM</w:t>
            </w:r>
          </w:p>
        </w:tc>
      </w:tr>
      <w:tr w:rsidR="00203714" w:rsidRPr="008208F0" w14:paraId="5FC14CD4" w14:textId="77777777" w:rsidTr="00E07895">
        <w:trPr>
          <w:trHeight w:val="280"/>
        </w:trPr>
        <w:tc>
          <w:tcPr>
            <w:tcW w:w="5000" w:type="pct"/>
          </w:tcPr>
          <w:p w14:paraId="2FAECB7D" w14:textId="77777777" w:rsidR="00203714" w:rsidRPr="008208F0" w:rsidRDefault="00203714" w:rsidP="00804944">
            <w:pPr>
              <w:pStyle w:val="TableParagraph"/>
              <w:numPr>
                <w:ilvl w:val="0"/>
                <w:numId w:val="27"/>
              </w:numPr>
              <w:tabs>
                <w:tab w:val="left" w:pos="409"/>
              </w:tabs>
              <w:spacing w:before="120"/>
              <w:ind w:left="0" w:firstLine="0"/>
              <w:rPr>
                <w:rFonts w:ascii="Times New Roman" w:hAnsi="Times New Roman" w:cs="Times New Roman"/>
                <w:strike/>
                <w:noProof/>
                <w:color w:val="FF0000"/>
                <w:sz w:val="24"/>
              </w:rPr>
            </w:pPr>
            <w:r>
              <w:rPr>
                <w:rFonts w:ascii="Times New Roman" w:hAnsi="Times New Roman"/>
                <w:i/>
                <w:iCs/>
                <w:strike/>
                <w:color w:val="FF0000"/>
                <w:sz w:val="24"/>
              </w:rPr>
              <w:t>APP ACC</w:t>
            </w:r>
          </w:p>
        </w:tc>
      </w:tr>
      <w:tr w:rsidR="00203714" w:rsidRPr="008208F0" w14:paraId="3657FFF3" w14:textId="77777777" w:rsidTr="00E07895">
        <w:trPr>
          <w:trHeight w:val="279"/>
        </w:trPr>
        <w:tc>
          <w:tcPr>
            <w:tcW w:w="5000" w:type="pct"/>
          </w:tcPr>
          <w:p w14:paraId="15AD59BA" w14:textId="77777777" w:rsidR="00203714" w:rsidRPr="008208F0" w:rsidRDefault="00203714" w:rsidP="00804944">
            <w:pPr>
              <w:pStyle w:val="TableParagraph"/>
              <w:numPr>
                <w:ilvl w:val="0"/>
                <w:numId w:val="15"/>
              </w:numPr>
              <w:tabs>
                <w:tab w:val="left" w:pos="409"/>
              </w:tabs>
              <w:spacing w:before="120"/>
              <w:ind w:left="0" w:firstLine="0"/>
              <w:rPr>
                <w:rFonts w:ascii="Times New Roman" w:hAnsi="Times New Roman" w:cs="Times New Roman"/>
                <w:strike/>
                <w:noProof/>
                <w:color w:val="FF0000"/>
                <w:sz w:val="24"/>
              </w:rPr>
            </w:pPr>
            <w:r>
              <w:rPr>
                <w:rFonts w:ascii="Times New Roman" w:hAnsi="Times New Roman"/>
                <w:strike/>
                <w:color w:val="FF0000"/>
                <w:sz w:val="24"/>
              </w:rPr>
              <w:t xml:space="preserve">Ar </w:t>
            </w:r>
            <w:r>
              <w:rPr>
                <w:rFonts w:ascii="Times New Roman" w:hAnsi="Times New Roman"/>
                <w:i/>
                <w:iCs/>
                <w:strike/>
                <w:color w:val="FF0000"/>
                <w:sz w:val="24"/>
              </w:rPr>
              <w:t>ATM-MET</w:t>
            </w:r>
            <w:r>
              <w:rPr>
                <w:rFonts w:ascii="Times New Roman" w:hAnsi="Times New Roman"/>
                <w:strike/>
                <w:color w:val="FF0000"/>
                <w:sz w:val="24"/>
              </w:rPr>
              <w:t xml:space="preserve"> nesaistītu pakalpojumu sniedzējs</w:t>
            </w:r>
          </w:p>
        </w:tc>
      </w:tr>
      <w:tr w:rsidR="00203714" w:rsidRPr="008208F0" w14:paraId="2DDC8D6B" w14:textId="77777777" w:rsidTr="00E07895">
        <w:trPr>
          <w:trHeight w:val="277"/>
        </w:trPr>
        <w:tc>
          <w:tcPr>
            <w:tcW w:w="5000" w:type="pct"/>
          </w:tcPr>
          <w:p w14:paraId="6902DCC6" w14:textId="77777777" w:rsidR="00203714" w:rsidRPr="008208F0" w:rsidRDefault="00203714" w:rsidP="00804944">
            <w:pPr>
              <w:pStyle w:val="TableParagraph"/>
              <w:numPr>
                <w:ilvl w:val="0"/>
                <w:numId w:val="14"/>
              </w:numPr>
              <w:tabs>
                <w:tab w:val="left" w:pos="409"/>
              </w:tabs>
              <w:spacing w:before="120"/>
              <w:ind w:left="0" w:firstLine="0"/>
              <w:rPr>
                <w:rFonts w:ascii="Times New Roman" w:hAnsi="Times New Roman" w:cs="Times New Roman"/>
                <w:strike/>
                <w:noProof/>
                <w:color w:val="FF0000"/>
                <w:sz w:val="24"/>
              </w:rPr>
            </w:pPr>
            <w:r>
              <w:rPr>
                <w:rFonts w:ascii="Times New Roman" w:hAnsi="Times New Roman"/>
                <w:strike/>
                <w:color w:val="FF0000"/>
                <w:sz w:val="24"/>
              </w:rPr>
              <w:t>Ar aviāciju nesaistīti lietotāji (ārējie)</w:t>
            </w:r>
          </w:p>
        </w:tc>
      </w:tr>
      <w:tr w:rsidR="00203714" w:rsidRPr="008208F0" w14:paraId="4661F334" w14:textId="77777777" w:rsidTr="00E07895">
        <w:trPr>
          <w:trHeight w:val="280"/>
        </w:trPr>
        <w:tc>
          <w:tcPr>
            <w:tcW w:w="5000" w:type="pct"/>
          </w:tcPr>
          <w:p w14:paraId="012A1485" w14:textId="77777777" w:rsidR="00203714" w:rsidRPr="008208F0" w:rsidRDefault="00203714" w:rsidP="00804944">
            <w:pPr>
              <w:pStyle w:val="TableParagraph"/>
              <w:numPr>
                <w:ilvl w:val="0"/>
                <w:numId w:val="26"/>
              </w:numPr>
              <w:tabs>
                <w:tab w:val="left" w:pos="409"/>
              </w:tabs>
              <w:spacing w:before="120"/>
              <w:ind w:left="0" w:firstLine="0"/>
              <w:rPr>
                <w:rFonts w:ascii="Times New Roman" w:hAnsi="Times New Roman" w:cs="Times New Roman"/>
                <w:strike/>
                <w:noProof/>
                <w:color w:val="FF0000"/>
                <w:sz w:val="24"/>
              </w:rPr>
            </w:pPr>
            <w:r>
              <w:rPr>
                <w:rFonts w:ascii="Times New Roman" w:hAnsi="Times New Roman"/>
                <w:i/>
                <w:iCs/>
                <w:strike/>
                <w:color w:val="FF0000"/>
                <w:sz w:val="24"/>
              </w:rPr>
              <w:t>ATC</w:t>
            </w:r>
            <w:r>
              <w:rPr>
                <w:rFonts w:ascii="Times New Roman" w:hAnsi="Times New Roman"/>
                <w:strike/>
                <w:color w:val="FF0000"/>
                <w:sz w:val="24"/>
              </w:rPr>
              <w:t xml:space="preserve"> (ārējā)</w:t>
            </w:r>
          </w:p>
        </w:tc>
      </w:tr>
      <w:tr w:rsidR="00203714" w:rsidRPr="008208F0" w14:paraId="6409EE27" w14:textId="77777777" w:rsidTr="00E07895">
        <w:trPr>
          <w:trHeight w:val="279"/>
        </w:trPr>
        <w:tc>
          <w:tcPr>
            <w:tcW w:w="5000" w:type="pct"/>
          </w:tcPr>
          <w:p w14:paraId="36BBF745" w14:textId="77777777" w:rsidR="00203714" w:rsidRPr="008208F0" w:rsidRDefault="00203714" w:rsidP="00804944">
            <w:pPr>
              <w:pStyle w:val="TableParagraph"/>
              <w:numPr>
                <w:ilvl w:val="0"/>
                <w:numId w:val="24"/>
              </w:numPr>
              <w:tabs>
                <w:tab w:val="left" w:pos="409"/>
              </w:tabs>
              <w:spacing w:before="120"/>
              <w:ind w:left="0" w:firstLine="0"/>
              <w:rPr>
                <w:rFonts w:ascii="Times New Roman" w:hAnsi="Times New Roman" w:cs="Times New Roman"/>
                <w:strike/>
                <w:noProof/>
                <w:color w:val="FF0000"/>
                <w:sz w:val="24"/>
              </w:rPr>
            </w:pPr>
            <w:r>
              <w:rPr>
                <w:rFonts w:ascii="Times New Roman" w:hAnsi="Times New Roman"/>
                <w:i/>
                <w:iCs/>
                <w:strike/>
                <w:color w:val="FF0000"/>
                <w:sz w:val="24"/>
              </w:rPr>
              <w:t>ATM</w:t>
            </w:r>
          </w:p>
        </w:tc>
      </w:tr>
      <w:tr w:rsidR="00203714" w:rsidRPr="008208F0" w14:paraId="2B2176C0" w14:textId="77777777" w:rsidTr="00E07895">
        <w:trPr>
          <w:trHeight w:val="279"/>
        </w:trPr>
        <w:tc>
          <w:tcPr>
            <w:tcW w:w="5000" w:type="pct"/>
          </w:tcPr>
          <w:p w14:paraId="6C023112" w14:textId="77777777" w:rsidR="00203714" w:rsidRPr="008208F0" w:rsidRDefault="00203714" w:rsidP="00804944">
            <w:pPr>
              <w:pStyle w:val="TableParagraph"/>
              <w:numPr>
                <w:ilvl w:val="0"/>
                <w:numId w:val="23"/>
              </w:numPr>
              <w:tabs>
                <w:tab w:val="left" w:pos="409"/>
              </w:tabs>
              <w:spacing w:before="120"/>
              <w:ind w:left="0" w:firstLine="0"/>
              <w:rPr>
                <w:rFonts w:ascii="Times New Roman" w:hAnsi="Times New Roman" w:cs="Times New Roman"/>
                <w:strike/>
                <w:noProof/>
                <w:color w:val="FF0000"/>
                <w:sz w:val="24"/>
              </w:rPr>
            </w:pPr>
            <w:r>
              <w:rPr>
                <w:rFonts w:ascii="Times New Roman" w:hAnsi="Times New Roman"/>
                <w:i/>
                <w:iCs/>
                <w:strike/>
                <w:color w:val="FF0000"/>
                <w:sz w:val="24"/>
              </w:rPr>
              <w:t>ATM-MET</w:t>
            </w:r>
            <w:r>
              <w:rPr>
                <w:rFonts w:ascii="Times New Roman" w:hAnsi="Times New Roman"/>
                <w:strike/>
                <w:color w:val="FF0000"/>
                <w:sz w:val="24"/>
              </w:rPr>
              <w:t xml:space="preserve"> pakalpojuma sniedzējs</w:t>
            </w:r>
          </w:p>
        </w:tc>
      </w:tr>
      <w:tr w:rsidR="00203714" w:rsidRPr="008208F0" w14:paraId="42345C0B" w14:textId="77777777" w:rsidTr="00E07895">
        <w:trPr>
          <w:trHeight w:val="281"/>
        </w:trPr>
        <w:tc>
          <w:tcPr>
            <w:tcW w:w="5000" w:type="pct"/>
          </w:tcPr>
          <w:p w14:paraId="3DD57D4A" w14:textId="77777777" w:rsidR="00203714" w:rsidRPr="008208F0" w:rsidRDefault="00203714" w:rsidP="00804944">
            <w:pPr>
              <w:pStyle w:val="TableParagraph"/>
              <w:numPr>
                <w:ilvl w:val="0"/>
                <w:numId w:val="25"/>
              </w:numPr>
              <w:tabs>
                <w:tab w:val="left" w:pos="409"/>
              </w:tabs>
              <w:spacing w:before="120"/>
              <w:ind w:left="0" w:firstLine="0"/>
              <w:rPr>
                <w:rFonts w:ascii="Times New Roman" w:hAnsi="Times New Roman" w:cs="Times New Roman"/>
                <w:strike/>
                <w:noProof/>
                <w:color w:val="FF0000"/>
                <w:sz w:val="24"/>
              </w:rPr>
            </w:pPr>
            <w:r>
              <w:rPr>
                <w:rFonts w:ascii="Times New Roman" w:hAnsi="Times New Roman"/>
                <w:strike/>
                <w:color w:val="FF0000"/>
                <w:sz w:val="24"/>
              </w:rPr>
              <w:t xml:space="preserve">Augstākas pakāpes </w:t>
            </w:r>
            <w:r>
              <w:rPr>
                <w:rFonts w:ascii="Times New Roman" w:hAnsi="Times New Roman"/>
                <w:i/>
                <w:iCs/>
                <w:strike/>
                <w:color w:val="FF0000"/>
                <w:sz w:val="24"/>
              </w:rPr>
              <w:t>ATC</w:t>
            </w:r>
          </w:p>
        </w:tc>
      </w:tr>
      <w:tr w:rsidR="00203714" w:rsidRPr="008208F0" w14:paraId="5FBA66BD" w14:textId="77777777" w:rsidTr="00E07895">
        <w:trPr>
          <w:trHeight w:val="280"/>
        </w:trPr>
        <w:tc>
          <w:tcPr>
            <w:tcW w:w="5000" w:type="pct"/>
          </w:tcPr>
          <w:p w14:paraId="6DBBFBDE" w14:textId="77777777" w:rsidR="00203714" w:rsidRPr="008208F0" w:rsidRDefault="00203714" w:rsidP="00804944">
            <w:pPr>
              <w:pStyle w:val="TableParagraph"/>
              <w:numPr>
                <w:ilvl w:val="0"/>
                <w:numId w:val="22"/>
              </w:numPr>
              <w:tabs>
                <w:tab w:val="left" w:pos="409"/>
              </w:tabs>
              <w:spacing w:before="120"/>
              <w:ind w:left="0" w:firstLine="0"/>
              <w:rPr>
                <w:rFonts w:ascii="Times New Roman" w:hAnsi="Times New Roman" w:cs="Times New Roman"/>
                <w:strike/>
                <w:noProof/>
                <w:color w:val="FF0000"/>
                <w:sz w:val="24"/>
              </w:rPr>
            </w:pPr>
            <w:r>
              <w:rPr>
                <w:rFonts w:ascii="Times New Roman" w:hAnsi="Times New Roman"/>
                <w:strike/>
                <w:color w:val="FF0000"/>
                <w:sz w:val="24"/>
              </w:rPr>
              <w:t>Civilo gaisa telpas izmantotāju darbību centrs</w:t>
            </w:r>
          </w:p>
        </w:tc>
      </w:tr>
      <w:tr w:rsidR="00203714" w:rsidRPr="008208F0" w14:paraId="7645122B" w14:textId="77777777" w:rsidTr="00E07895">
        <w:trPr>
          <w:trHeight w:val="279"/>
        </w:trPr>
        <w:tc>
          <w:tcPr>
            <w:tcW w:w="5000" w:type="pct"/>
          </w:tcPr>
          <w:p w14:paraId="0D043A81" w14:textId="77777777" w:rsidR="00203714" w:rsidRPr="008208F0" w:rsidRDefault="00203714" w:rsidP="00804944">
            <w:pPr>
              <w:pStyle w:val="TableParagraph"/>
              <w:numPr>
                <w:ilvl w:val="0"/>
                <w:numId w:val="20"/>
              </w:numPr>
              <w:tabs>
                <w:tab w:val="left" w:pos="409"/>
              </w:tabs>
              <w:spacing w:before="120"/>
              <w:ind w:left="0" w:firstLine="0"/>
              <w:rPr>
                <w:rFonts w:ascii="Times New Roman" w:hAnsi="Times New Roman" w:cs="Times New Roman"/>
                <w:strike/>
                <w:noProof/>
                <w:color w:val="FF0000"/>
                <w:sz w:val="24"/>
              </w:rPr>
            </w:pPr>
            <w:r>
              <w:rPr>
                <w:rFonts w:ascii="Times New Roman" w:hAnsi="Times New Roman"/>
                <w:i/>
                <w:iCs/>
                <w:strike/>
                <w:color w:val="FF0000"/>
                <w:sz w:val="24"/>
              </w:rPr>
              <w:t>ER ACC</w:t>
            </w:r>
          </w:p>
        </w:tc>
      </w:tr>
      <w:tr w:rsidR="00203714" w:rsidRPr="008208F0" w14:paraId="1C76602D" w14:textId="77777777" w:rsidTr="00E07895">
        <w:trPr>
          <w:trHeight w:val="279"/>
        </w:trPr>
        <w:tc>
          <w:tcPr>
            <w:tcW w:w="5000" w:type="pct"/>
          </w:tcPr>
          <w:p w14:paraId="52D6FB5F" w14:textId="77777777" w:rsidR="00203714" w:rsidRPr="008208F0" w:rsidRDefault="00203714" w:rsidP="00804944">
            <w:pPr>
              <w:pStyle w:val="TableParagraph"/>
              <w:numPr>
                <w:ilvl w:val="0"/>
                <w:numId w:val="19"/>
              </w:numPr>
              <w:tabs>
                <w:tab w:val="left" w:pos="409"/>
              </w:tabs>
              <w:spacing w:before="120"/>
              <w:ind w:left="0" w:firstLine="0"/>
              <w:rPr>
                <w:rFonts w:ascii="Times New Roman" w:hAnsi="Times New Roman" w:cs="Times New Roman"/>
                <w:strike/>
                <w:noProof/>
                <w:color w:val="FF0000"/>
                <w:sz w:val="24"/>
              </w:rPr>
            </w:pPr>
            <w:r>
              <w:rPr>
                <w:rFonts w:ascii="Times New Roman" w:hAnsi="Times New Roman"/>
                <w:i/>
                <w:iCs/>
                <w:strike/>
                <w:color w:val="FF0000"/>
                <w:sz w:val="24"/>
              </w:rPr>
              <w:t>FIS/TIS</w:t>
            </w:r>
            <w:r>
              <w:rPr>
                <w:rFonts w:ascii="Times New Roman" w:hAnsi="Times New Roman"/>
                <w:strike/>
                <w:color w:val="FF0000"/>
                <w:sz w:val="24"/>
              </w:rPr>
              <w:t xml:space="preserve"> datu integrators</w:t>
            </w:r>
          </w:p>
        </w:tc>
      </w:tr>
      <w:tr w:rsidR="00203714" w:rsidRPr="008208F0" w14:paraId="36828765" w14:textId="77777777" w:rsidTr="00E07895">
        <w:trPr>
          <w:trHeight w:val="279"/>
        </w:trPr>
        <w:tc>
          <w:tcPr>
            <w:tcW w:w="5000" w:type="pct"/>
          </w:tcPr>
          <w:p w14:paraId="04547113" w14:textId="77777777" w:rsidR="00203714" w:rsidRPr="008208F0" w:rsidRDefault="00203714" w:rsidP="00804944">
            <w:pPr>
              <w:pStyle w:val="TableParagraph"/>
              <w:numPr>
                <w:ilvl w:val="0"/>
                <w:numId w:val="2"/>
              </w:numPr>
              <w:tabs>
                <w:tab w:val="left" w:pos="409"/>
              </w:tabs>
              <w:spacing w:before="120"/>
              <w:ind w:left="0" w:firstLine="0"/>
              <w:rPr>
                <w:rFonts w:ascii="Times New Roman" w:hAnsi="Times New Roman" w:cs="Times New Roman"/>
                <w:strike/>
                <w:noProof/>
                <w:color w:val="FF0000"/>
                <w:sz w:val="24"/>
              </w:rPr>
            </w:pPr>
            <w:r>
              <w:rPr>
                <w:rFonts w:ascii="Times New Roman" w:hAnsi="Times New Roman"/>
                <w:strike/>
                <w:color w:val="FF0000"/>
                <w:sz w:val="24"/>
              </w:rPr>
              <w:t>Laikatskaite (ārējā)</w:t>
            </w:r>
          </w:p>
        </w:tc>
      </w:tr>
      <w:tr w:rsidR="00203714" w:rsidRPr="008208F0" w14:paraId="7FF75145" w14:textId="77777777" w:rsidTr="00E07895">
        <w:trPr>
          <w:trHeight w:val="278"/>
        </w:trPr>
        <w:tc>
          <w:tcPr>
            <w:tcW w:w="5000" w:type="pct"/>
          </w:tcPr>
          <w:p w14:paraId="48910EF3" w14:textId="77777777" w:rsidR="00203714" w:rsidRPr="008208F0" w:rsidRDefault="00203714" w:rsidP="00804944">
            <w:pPr>
              <w:pStyle w:val="TableParagraph"/>
              <w:numPr>
                <w:ilvl w:val="0"/>
                <w:numId w:val="31"/>
              </w:numPr>
              <w:tabs>
                <w:tab w:val="left" w:pos="409"/>
              </w:tabs>
              <w:spacing w:before="120"/>
              <w:ind w:left="0" w:firstLine="0"/>
              <w:rPr>
                <w:rFonts w:ascii="Times New Roman" w:hAnsi="Times New Roman" w:cs="Times New Roman"/>
                <w:strike/>
                <w:noProof/>
                <w:color w:val="FF0000"/>
                <w:sz w:val="24"/>
              </w:rPr>
            </w:pPr>
            <w:r>
              <w:rPr>
                <w:rFonts w:ascii="Times New Roman" w:hAnsi="Times New Roman"/>
                <w:strike/>
                <w:color w:val="FF0000"/>
                <w:sz w:val="24"/>
              </w:rPr>
              <w:t xml:space="preserve">Lidlauka </w:t>
            </w:r>
            <w:r>
              <w:rPr>
                <w:rFonts w:ascii="Times New Roman" w:hAnsi="Times New Roman"/>
                <w:i/>
                <w:iCs/>
                <w:strike/>
                <w:color w:val="FF0000"/>
                <w:sz w:val="24"/>
              </w:rPr>
              <w:t>ATM-MET</w:t>
            </w:r>
            <w:r>
              <w:rPr>
                <w:rFonts w:ascii="Times New Roman" w:hAnsi="Times New Roman"/>
                <w:strike/>
                <w:color w:val="FF0000"/>
                <w:sz w:val="24"/>
              </w:rPr>
              <w:t xml:space="preserve"> pakalpojuma sniedzējs</w:t>
            </w:r>
          </w:p>
        </w:tc>
      </w:tr>
      <w:tr w:rsidR="00203714" w:rsidRPr="008208F0" w14:paraId="6A7FA554" w14:textId="77777777" w:rsidTr="00E07895">
        <w:trPr>
          <w:trHeight w:val="278"/>
        </w:trPr>
        <w:tc>
          <w:tcPr>
            <w:tcW w:w="5000" w:type="pct"/>
          </w:tcPr>
          <w:p w14:paraId="4DF5D1D5" w14:textId="77777777" w:rsidR="00203714" w:rsidRPr="008208F0" w:rsidRDefault="00203714" w:rsidP="00804944">
            <w:pPr>
              <w:pStyle w:val="TableParagraph"/>
              <w:numPr>
                <w:ilvl w:val="0"/>
                <w:numId w:val="1"/>
              </w:numPr>
              <w:tabs>
                <w:tab w:val="left" w:pos="409"/>
              </w:tabs>
              <w:spacing w:before="120"/>
              <w:ind w:left="0" w:firstLine="0"/>
              <w:rPr>
                <w:rFonts w:ascii="Times New Roman" w:hAnsi="Times New Roman" w:cs="Times New Roman"/>
                <w:strike/>
                <w:noProof/>
                <w:color w:val="FF0000"/>
                <w:sz w:val="24"/>
              </w:rPr>
            </w:pPr>
            <w:r>
              <w:rPr>
                <w:rFonts w:ascii="Times New Roman" w:hAnsi="Times New Roman"/>
                <w:strike/>
                <w:color w:val="FF0000"/>
                <w:sz w:val="24"/>
              </w:rPr>
              <w:t>Lidlauka zonas vadības tornis (</w:t>
            </w:r>
            <w:r>
              <w:rPr>
                <w:rFonts w:ascii="Times New Roman" w:hAnsi="Times New Roman"/>
                <w:i/>
                <w:iCs/>
                <w:strike/>
                <w:color w:val="FF0000"/>
                <w:sz w:val="24"/>
              </w:rPr>
              <w:t>TWR</w:t>
            </w:r>
            <w:r>
              <w:rPr>
                <w:rFonts w:ascii="Times New Roman" w:hAnsi="Times New Roman"/>
                <w:strike/>
                <w:color w:val="FF0000"/>
                <w:sz w:val="24"/>
              </w:rPr>
              <w:t>)</w:t>
            </w:r>
          </w:p>
        </w:tc>
      </w:tr>
      <w:tr w:rsidR="00203714" w:rsidRPr="008208F0" w14:paraId="3323ADA6" w14:textId="77777777" w:rsidTr="00E07895">
        <w:trPr>
          <w:trHeight w:val="279"/>
        </w:trPr>
        <w:tc>
          <w:tcPr>
            <w:tcW w:w="5000" w:type="pct"/>
          </w:tcPr>
          <w:p w14:paraId="3DF67643" w14:textId="77777777" w:rsidR="00203714" w:rsidRPr="008208F0" w:rsidRDefault="00203714" w:rsidP="00804944">
            <w:pPr>
              <w:pStyle w:val="TableParagraph"/>
              <w:numPr>
                <w:ilvl w:val="0"/>
                <w:numId w:val="28"/>
              </w:numPr>
              <w:tabs>
                <w:tab w:val="left" w:pos="409"/>
              </w:tabs>
              <w:spacing w:before="120"/>
              <w:ind w:left="0" w:firstLine="0"/>
              <w:rPr>
                <w:rFonts w:ascii="Times New Roman" w:hAnsi="Times New Roman" w:cs="Times New Roman"/>
                <w:strike/>
                <w:noProof/>
                <w:color w:val="FF0000"/>
                <w:sz w:val="24"/>
              </w:rPr>
            </w:pPr>
            <w:r>
              <w:rPr>
                <w:rFonts w:ascii="Times New Roman" w:hAnsi="Times New Roman"/>
                <w:strike/>
                <w:color w:val="FF0000"/>
                <w:sz w:val="24"/>
              </w:rPr>
              <w:t>Lidosta</w:t>
            </w:r>
          </w:p>
        </w:tc>
      </w:tr>
      <w:tr w:rsidR="00203714" w:rsidRPr="008208F0" w14:paraId="2238A2F4" w14:textId="77777777" w:rsidTr="00E07895">
        <w:trPr>
          <w:trHeight w:val="280"/>
        </w:trPr>
        <w:tc>
          <w:tcPr>
            <w:tcW w:w="5000" w:type="pct"/>
          </w:tcPr>
          <w:p w14:paraId="7AC993D1" w14:textId="77777777" w:rsidR="00203714" w:rsidRPr="008208F0" w:rsidRDefault="00203714" w:rsidP="00804944">
            <w:pPr>
              <w:pStyle w:val="TableParagraph"/>
              <w:numPr>
                <w:ilvl w:val="0"/>
                <w:numId w:val="16"/>
              </w:numPr>
              <w:tabs>
                <w:tab w:val="left" w:pos="409"/>
              </w:tabs>
              <w:spacing w:before="120"/>
              <w:ind w:left="0" w:firstLine="0"/>
              <w:rPr>
                <w:rFonts w:ascii="Times New Roman" w:hAnsi="Times New Roman" w:cs="Times New Roman"/>
                <w:strike/>
                <w:noProof/>
                <w:color w:val="FF0000"/>
                <w:sz w:val="24"/>
              </w:rPr>
            </w:pPr>
            <w:r>
              <w:rPr>
                <w:rFonts w:ascii="Times New Roman" w:hAnsi="Times New Roman"/>
                <w:strike/>
                <w:color w:val="FF0000"/>
                <w:sz w:val="24"/>
              </w:rPr>
              <w:t>Navigācijas infrastruktūra – satelīta</w:t>
            </w:r>
          </w:p>
        </w:tc>
      </w:tr>
      <w:tr w:rsidR="00203714" w:rsidRPr="008208F0" w14:paraId="5842B504" w14:textId="77777777" w:rsidTr="00E07895">
        <w:trPr>
          <w:trHeight w:val="280"/>
        </w:trPr>
        <w:tc>
          <w:tcPr>
            <w:tcW w:w="5000" w:type="pct"/>
          </w:tcPr>
          <w:p w14:paraId="71D01F03" w14:textId="77777777" w:rsidR="00203714" w:rsidRPr="008208F0" w:rsidRDefault="00203714" w:rsidP="00804944">
            <w:pPr>
              <w:pStyle w:val="TableParagraph"/>
              <w:numPr>
                <w:ilvl w:val="0"/>
                <w:numId w:val="17"/>
              </w:numPr>
              <w:tabs>
                <w:tab w:val="left" w:pos="409"/>
              </w:tabs>
              <w:spacing w:before="120"/>
              <w:ind w:left="0" w:firstLine="0"/>
              <w:rPr>
                <w:rFonts w:ascii="Times New Roman" w:hAnsi="Times New Roman" w:cs="Times New Roman"/>
                <w:strike/>
                <w:noProof/>
                <w:color w:val="FF0000"/>
                <w:sz w:val="24"/>
              </w:rPr>
            </w:pPr>
            <w:r>
              <w:rPr>
                <w:rFonts w:ascii="Times New Roman" w:hAnsi="Times New Roman"/>
                <w:strike/>
                <w:color w:val="FF0000"/>
                <w:sz w:val="24"/>
              </w:rPr>
              <w:t>Navigācijas infrastruktūra – zemes</w:t>
            </w:r>
          </w:p>
        </w:tc>
      </w:tr>
      <w:tr w:rsidR="00203714" w:rsidRPr="008208F0" w14:paraId="0918C45D" w14:textId="77777777" w:rsidTr="00E07895">
        <w:trPr>
          <w:trHeight w:val="280"/>
        </w:trPr>
        <w:tc>
          <w:tcPr>
            <w:tcW w:w="5000" w:type="pct"/>
          </w:tcPr>
          <w:p w14:paraId="12274F45" w14:textId="77777777" w:rsidR="00203714" w:rsidRPr="008208F0" w:rsidRDefault="00203714" w:rsidP="00804944">
            <w:pPr>
              <w:pStyle w:val="TableParagraph"/>
              <w:numPr>
                <w:ilvl w:val="0"/>
                <w:numId w:val="5"/>
              </w:numPr>
              <w:tabs>
                <w:tab w:val="left" w:pos="409"/>
              </w:tabs>
              <w:spacing w:before="120"/>
              <w:ind w:left="0" w:firstLine="0"/>
              <w:rPr>
                <w:rFonts w:ascii="Times New Roman" w:hAnsi="Times New Roman" w:cs="Times New Roman"/>
                <w:strike/>
                <w:noProof/>
                <w:color w:val="FF0000"/>
                <w:sz w:val="24"/>
              </w:rPr>
            </w:pPr>
            <w:r>
              <w:rPr>
                <w:rFonts w:ascii="Times New Roman" w:hAnsi="Times New Roman"/>
                <w:strike/>
                <w:color w:val="FF0000"/>
                <w:sz w:val="24"/>
              </w:rPr>
              <w:t>Novērošanas infrastruktūra lidostā</w:t>
            </w:r>
          </w:p>
        </w:tc>
      </w:tr>
      <w:tr w:rsidR="00203714" w:rsidRPr="008208F0" w14:paraId="12EDA210" w14:textId="77777777" w:rsidTr="00E07895">
        <w:trPr>
          <w:trHeight w:val="280"/>
        </w:trPr>
        <w:tc>
          <w:tcPr>
            <w:tcW w:w="5000" w:type="pct"/>
          </w:tcPr>
          <w:p w14:paraId="1631E367" w14:textId="77777777" w:rsidR="00203714" w:rsidRPr="008208F0" w:rsidRDefault="00203714" w:rsidP="00804944">
            <w:pPr>
              <w:pStyle w:val="TableParagraph"/>
              <w:numPr>
                <w:ilvl w:val="0"/>
                <w:numId w:val="4"/>
              </w:numPr>
              <w:tabs>
                <w:tab w:val="left" w:pos="409"/>
              </w:tabs>
              <w:spacing w:before="120"/>
              <w:ind w:left="0" w:firstLine="0"/>
              <w:rPr>
                <w:rFonts w:ascii="Times New Roman" w:hAnsi="Times New Roman" w:cs="Times New Roman"/>
                <w:strike/>
                <w:noProof/>
                <w:color w:val="FF0000"/>
                <w:sz w:val="24"/>
              </w:rPr>
            </w:pPr>
            <w:r>
              <w:rPr>
                <w:rFonts w:ascii="Times New Roman" w:hAnsi="Times New Roman"/>
                <w:strike/>
                <w:color w:val="FF0000"/>
                <w:sz w:val="24"/>
              </w:rPr>
              <w:t>Novērošanas infrastruktūra maršrutā</w:t>
            </w:r>
          </w:p>
        </w:tc>
      </w:tr>
      <w:tr w:rsidR="00203714" w:rsidRPr="008208F0" w14:paraId="5BD688C1" w14:textId="77777777" w:rsidTr="00E07895">
        <w:trPr>
          <w:trHeight w:val="279"/>
        </w:trPr>
        <w:tc>
          <w:tcPr>
            <w:tcW w:w="5000" w:type="pct"/>
          </w:tcPr>
          <w:p w14:paraId="416F09C4" w14:textId="77777777" w:rsidR="00203714" w:rsidRPr="008208F0" w:rsidRDefault="00203714" w:rsidP="00804944">
            <w:pPr>
              <w:pStyle w:val="TableParagraph"/>
              <w:numPr>
                <w:ilvl w:val="0"/>
                <w:numId w:val="3"/>
              </w:numPr>
              <w:tabs>
                <w:tab w:val="left" w:pos="409"/>
              </w:tabs>
              <w:spacing w:before="120"/>
              <w:ind w:left="0" w:firstLine="0"/>
              <w:rPr>
                <w:rFonts w:ascii="Times New Roman" w:hAnsi="Times New Roman" w:cs="Times New Roman"/>
                <w:strike/>
                <w:noProof/>
                <w:color w:val="FF0000"/>
                <w:sz w:val="24"/>
              </w:rPr>
            </w:pPr>
            <w:r>
              <w:rPr>
                <w:rFonts w:ascii="Times New Roman" w:hAnsi="Times New Roman"/>
                <w:strike/>
                <w:color w:val="FF0000"/>
                <w:sz w:val="24"/>
              </w:rPr>
              <w:t xml:space="preserve">Novērošanas infrastruktūra </w:t>
            </w:r>
            <w:r>
              <w:rPr>
                <w:rFonts w:ascii="Times New Roman" w:hAnsi="Times New Roman"/>
                <w:i/>
                <w:iCs/>
                <w:strike/>
                <w:color w:val="FF0000"/>
                <w:sz w:val="24"/>
              </w:rPr>
              <w:t>TMA</w:t>
            </w:r>
          </w:p>
        </w:tc>
      </w:tr>
      <w:tr w:rsidR="00203714" w:rsidRPr="008208F0" w14:paraId="26D5C8E1" w14:textId="77777777" w:rsidTr="00E07895">
        <w:trPr>
          <w:trHeight w:val="279"/>
        </w:trPr>
        <w:tc>
          <w:tcPr>
            <w:tcW w:w="5000" w:type="pct"/>
          </w:tcPr>
          <w:p w14:paraId="50494B2C" w14:textId="77777777" w:rsidR="00203714" w:rsidRPr="008208F0" w:rsidRDefault="00203714" w:rsidP="00804944">
            <w:pPr>
              <w:pStyle w:val="TableParagraph"/>
              <w:numPr>
                <w:ilvl w:val="0"/>
                <w:numId w:val="13"/>
              </w:numPr>
              <w:tabs>
                <w:tab w:val="left" w:pos="409"/>
              </w:tabs>
              <w:spacing w:before="120"/>
              <w:ind w:left="0" w:firstLine="0"/>
              <w:rPr>
                <w:rFonts w:ascii="Times New Roman" w:hAnsi="Times New Roman" w:cs="Times New Roman"/>
                <w:strike/>
                <w:noProof/>
                <w:color w:val="FF0000"/>
                <w:sz w:val="24"/>
              </w:rPr>
            </w:pPr>
            <w:r>
              <w:rPr>
                <w:rFonts w:ascii="Times New Roman" w:hAnsi="Times New Roman"/>
                <w:strike/>
                <w:color w:val="FF0000"/>
                <w:sz w:val="24"/>
              </w:rPr>
              <w:t xml:space="preserve">Reģionālā </w:t>
            </w:r>
            <w:r>
              <w:rPr>
                <w:rFonts w:ascii="Times New Roman" w:hAnsi="Times New Roman"/>
                <w:i/>
                <w:iCs/>
                <w:strike/>
                <w:color w:val="FF0000"/>
                <w:sz w:val="24"/>
              </w:rPr>
              <w:t>AIM</w:t>
            </w:r>
          </w:p>
        </w:tc>
      </w:tr>
      <w:tr w:rsidR="00203714" w:rsidRPr="008208F0" w14:paraId="69DFF071" w14:textId="77777777" w:rsidTr="00E07895">
        <w:trPr>
          <w:trHeight w:val="279"/>
        </w:trPr>
        <w:tc>
          <w:tcPr>
            <w:tcW w:w="5000" w:type="pct"/>
          </w:tcPr>
          <w:p w14:paraId="728816CF" w14:textId="77777777" w:rsidR="00203714" w:rsidRPr="008208F0" w:rsidRDefault="00203714" w:rsidP="00804944">
            <w:pPr>
              <w:pStyle w:val="TableParagraph"/>
              <w:numPr>
                <w:ilvl w:val="0"/>
                <w:numId w:val="12"/>
              </w:numPr>
              <w:tabs>
                <w:tab w:val="left" w:pos="409"/>
              </w:tabs>
              <w:spacing w:before="120"/>
              <w:ind w:left="0" w:firstLine="0"/>
              <w:rPr>
                <w:rFonts w:ascii="Times New Roman" w:hAnsi="Times New Roman" w:cs="Times New Roman"/>
                <w:strike/>
                <w:noProof/>
                <w:color w:val="FF0000"/>
                <w:sz w:val="24"/>
              </w:rPr>
            </w:pPr>
            <w:r>
              <w:rPr>
                <w:rFonts w:ascii="Times New Roman" w:hAnsi="Times New Roman"/>
                <w:strike/>
                <w:color w:val="FF0000"/>
                <w:sz w:val="24"/>
              </w:rPr>
              <w:t xml:space="preserve">Reģionālā </w:t>
            </w:r>
            <w:r>
              <w:rPr>
                <w:rFonts w:ascii="Times New Roman" w:hAnsi="Times New Roman"/>
                <w:i/>
                <w:iCs/>
                <w:strike/>
                <w:color w:val="FF0000"/>
                <w:sz w:val="24"/>
              </w:rPr>
              <w:t>ASM</w:t>
            </w:r>
          </w:p>
        </w:tc>
      </w:tr>
      <w:tr w:rsidR="00203714" w:rsidRPr="008208F0" w14:paraId="6A825D25" w14:textId="77777777" w:rsidTr="00E07895">
        <w:trPr>
          <w:trHeight w:val="279"/>
        </w:trPr>
        <w:tc>
          <w:tcPr>
            <w:tcW w:w="5000" w:type="pct"/>
          </w:tcPr>
          <w:p w14:paraId="4F1818F5" w14:textId="77777777" w:rsidR="00203714" w:rsidRPr="008208F0" w:rsidRDefault="00203714" w:rsidP="00804944">
            <w:pPr>
              <w:pStyle w:val="TableParagraph"/>
              <w:numPr>
                <w:ilvl w:val="0"/>
                <w:numId w:val="11"/>
              </w:numPr>
              <w:tabs>
                <w:tab w:val="left" w:pos="409"/>
              </w:tabs>
              <w:spacing w:before="120"/>
              <w:ind w:left="0" w:firstLine="0"/>
              <w:rPr>
                <w:rFonts w:ascii="Times New Roman" w:hAnsi="Times New Roman" w:cs="Times New Roman"/>
                <w:strike/>
                <w:noProof/>
                <w:color w:val="FF0000"/>
                <w:sz w:val="24"/>
              </w:rPr>
            </w:pPr>
            <w:r>
              <w:rPr>
                <w:rFonts w:ascii="Times New Roman" w:hAnsi="Times New Roman"/>
                <w:strike/>
                <w:color w:val="FF0000"/>
                <w:sz w:val="24"/>
              </w:rPr>
              <w:t xml:space="preserve">Reģionālā </w:t>
            </w:r>
            <w:r>
              <w:rPr>
                <w:rFonts w:ascii="Times New Roman" w:hAnsi="Times New Roman"/>
                <w:i/>
                <w:iCs/>
                <w:strike/>
                <w:color w:val="FF0000"/>
                <w:sz w:val="24"/>
              </w:rPr>
              <w:t>ATFCM</w:t>
            </w:r>
          </w:p>
        </w:tc>
      </w:tr>
      <w:tr w:rsidR="00203714" w:rsidRPr="008208F0" w14:paraId="73994ED6" w14:textId="77777777" w:rsidTr="00E07895">
        <w:trPr>
          <w:trHeight w:val="280"/>
        </w:trPr>
        <w:tc>
          <w:tcPr>
            <w:tcW w:w="5000" w:type="pct"/>
          </w:tcPr>
          <w:p w14:paraId="263C5518" w14:textId="77777777" w:rsidR="00203714" w:rsidRPr="008208F0" w:rsidRDefault="00203714" w:rsidP="00804944">
            <w:pPr>
              <w:pStyle w:val="TableParagraph"/>
              <w:numPr>
                <w:ilvl w:val="0"/>
                <w:numId w:val="21"/>
              </w:numPr>
              <w:tabs>
                <w:tab w:val="left" w:pos="409"/>
              </w:tabs>
              <w:spacing w:before="120"/>
              <w:ind w:left="0" w:firstLine="0"/>
              <w:rPr>
                <w:rFonts w:ascii="Times New Roman" w:hAnsi="Times New Roman" w:cs="Times New Roman"/>
                <w:strike/>
                <w:noProof/>
                <w:color w:val="FF0000"/>
                <w:sz w:val="24"/>
              </w:rPr>
            </w:pPr>
            <w:r>
              <w:rPr>
                <w:rFonts w:ascii="Times New Roman" w:hAnsi="Times New Roman"/>
                <w:strike/>
                <w:color w:val="FF0000"/>
                <w:sz w:val="24"/>
              </w:rPr>
              <w:t>Sakaru infrastruktūra</w:t>
            </w:r>
          </w:p>
        </w:tc>
      </w:tr>
      <w:tr w:rsidR="00203714" w:rsidRPr="008208F0" w14:paraId="4B44AC1D" w14:textId="77777777" w:rsidTr="00E07895">
        <w:trPr>
          <w:trHeight w:val="280"/>
        </w:trPr>
        <w:tc>
          <w:tcPr>
            <w:tcW w:w="5000" w:type="pct"/>
          </w:tcPr>
          <w:p w14:paraId="5B724EC4" w14:textId="77777777" w:rsidR="00203714" w:rsidRPr="008208F0" w:rsidRDefault="00203714" w:rsidP="00804944">
            <w:pPr>
              <w:pStyle w:val="TableParagraph"/>
              <w:numPr>
                <w:ilvl w:val="0"/>
                <w:numId w:val="9"/>
              </w:numPr>
              <w:tabs>
                <w:tab w:val="left" w:pos="409"/>
              </w:tabs>
              <w:spacing w:before="120"/>
              <w:ind w:left="0" w:firstLine="0"/>
              <w:rPr>
                <w:rFonts w:ascii="Times New Roman" w:hAnsi="Times New Roman" w:cs="Times New Roman"/>
                <w:strike/>
                <w:noProof/>
                <w:color w:val="FF0000"/>
                <w:sz w:val="24"/>
              </w:rPr>
            </w:pPr>
            <w:r>
              <w:rPr>
                <w:rFonts w:ascii="Times New Roman" w:hAnsi="Times New Roman"/>
                <w:strike/>
                <w:color w:val="FF0000"/>
                <w:sz w:val="24"/>
              </w:rPr>
              <w:t>Statisko aeronavigācijas datu pakalpojums</w:t>
            </w:r>
          </w:p>
        </w:tc>
      </w:tr>
      <w:tr w:rsidR="00203714" w:rsidRPr="008208F0" w14:paraId="1F317917" w14:textId="77777777" w:rsidTr="00E07895">
        <w:trPr>
          <w:trHeight w:val="280"/>
        </w:trPr>
        <w:tc>
          <w:tcPr>
            <w:tcW w:w="5000" w:type="pct"/>
          </w:tcPr>
          <w:p w14:paraId="248BB87E" w14:textId="77777777" w:rsidR="00203714" w:rsidRPr="008208F0" w:rsidRDefault="00203714" w:rsidP="00804944">
            <w:pPr>
              <w:pStyle w:val="TableParagraph"/>
              <w:numPr>
                <w:ilvl w:val="0"/>
                <w:numId w:val="18"/>
              </w:numPr>
              <w:tabs>
                <w:tab w:val="left" w:pos="409"/>
              </w:tabs>
              <w:spacing w:before="120"/>
              <w:ind w:left="0" w:firstLine="0"/>
              <w:rPr>
                <w:rFonts w:ascii="Times New Roman" w:hAnsi="Times New Roman" w:cs="Times New Roman"/>
                <w:strike/>
                <w:noProof/>
                <w:color w:val="FF0000"/>
                <w:sz w:val="24"/>
              </w:rPr>
            </w:pPr>
            <w:r>
              <w:rPr>
                <w:rFonts w:ascii="Times New Roman" w:hAnsi="Times New Roman"/>
                <w:strike/>
                <w:color w:val="FF0000"/>
                <w:sz w:val="24"/>
              </w:rPr>
              <w:t xml:space="preserve">Valsts </w:t>
            </w:r>
            <w:r>
              <w:rPr>
                <w:rFonts w:ascii="Times New Roman" w:hAnsi="Times New Roman"/>
                <w:i/>
                <w:iCs/>
                <w:strike/>
                <w:color w:val="FF0000"/>
                <w:sz w:val="24"/>
              </w:rPr>
              <w:t>AIM</w:t>
            </w:r>
          </w:p>
        </w:tc>
      </w:tr>
      <w:tr w:rsidR="00203714" w:rsidRPr="008208F0" w14:paraId="2380EEDA" w14:textId="77777777" w:rsidTr="00E07895">
        <w:trPr>
          <w:trHeight w:val="280"/>
        </w:trPr>
        <w:tc>
          <w:tcPr>
            <w:tcW w:w="5000" w:type="pct"/>
          </w:tcPr>
          <w:p w14:paraId="47FF2D7D" w14:textId="77777777" w:rsidR="00203714" w:rsidRPr="008208F0" w:rsidRDefault="00203714" w:rsidP="00804944">
            <w:pPr>
              <w:pStyle w:val="TableParagraph"/>
              <w:numPr>
                <w:ilvl w:val="0"/>
                <w:numId w:val="10"/>
              </w:numPr>
              <w:tabs>
                <w:tab w:val="left" w:pos="409"/>
              </w:tabs>
              <w:spacing w:before="120"/>
              <w:ind w:left="0" w:firstLine="0"/>
              <w:rPr>
                <w:rFonts w:ascii="Times New Roman" w:hAnsi="Times New Roman" w:cs="Times New Roman"/>
                <w:strike/>
                <w:noProof/>
                <w:color w:val="FF0000"/>
                <w:sz w:val="24"/>
              </w:rPr>
            </w:pPr>
            <w:r>
              <w:rPr>
                <w:rFonts w:ascii="Times New Roman" w:hAnsi="Times New Roman"/>
                <w:strike/>
                <w:color w:val="FF0000"/>
                <w:sz w:val="24"/>
              </w:rPr>
              <w:t>Valsts gaisa telpas izmantotāju darbību centrs</w:t>
            </w:r>
          </w:p>
        </w:tc>
      </w:tr>
    </w:tbl>
    <w:p w14:paraId="6A63CF86" w14:textId="77777777" w:rsidR="000703E1" w:rsidRDefault="000703E1" w:rsidP="001451AB">
      <w:pPr>
        <w:pStyle w:val="Heading2"/>
        <w:ind w:left="0"/>
        <w:rPr>
          <w:rFonts w:ascii="Times New Roman" w:hAnsi="Times New Roman" w:cs="Times New Roman"/>
          <w:noProof/>
          <w:color w:val="000000"/>
          <w:sz w:val="24"/>
          <w:highlight w:val="cyan"/>
        </w:rPr>
      </w:pPr>
    </w:p>
    <w:p w14:paraId="1F7FCAE3" w14:textId="77777777" w:rsidR="00F617BE" w:rsidRPr="00203714" w:rsidRDefault="00F617BE">
      <w:pPr>
        <w:rPr>
          <w:rFonts w:ascii="Times New Roman" w:hAnsi="Times New Roman"/>
          <w:b/>
          <w:bCs/>
          <w:color w:val="000000"/>
          <w:sz w:val="24"/>
        </w:rPr>
      </w:pPr>
      <w:r w:rsidRPr="00203714">
        <w:rPr>
          <w:rFonts w:ascii="Times New Roman" w:hAnsi="Times New Roman"/>
          <w:color w:val="000000"/>
          <w:sz w:val="24"/>
        </w:rPr>
        <w:br w:type="page"/>
      </w:r>
    </w:p>
    <w:p w14:paraId="452D4258" w14:textId="18C02CB5" w:rsidR="00324D22" w:rsidRPr="008208F0" w:rsidRDefault="00324D22" w:rsidP="001451AB">
      <w:pPr>
        <w:pStyle w:val="Heading2"/>
        <w:ind w:left="0"/>
        <w:rPr>
          <w:rFonts w:ascii="Times New Roman" w:hAnsi="Times New Roman" w:cs="Times New Roman"/>
          <w:noProof/>
          <w:color w:val="000000"/>
          <w:sz w:val="24"/>
        </w:rPr>
      </w:pPr>
      <w:bookmarkStart w:id="20" w:name="_Toc224908580"/>
      <w:r>
        <w:rPr>
          <w:rFonts w:ascii="Times New Roman" w:hAnsi="Times New Roman"/>
          <w:color w:val="000000"/>
          <w:sz w:val="24"/>
          <w:highlight w:val="cyan"/>
        </w:rPr>
        <w:lastRenderedPageBreak/>
        <w:t>SASKARNES</w:t>
      </w:r>
      <w:bookmarkEnd w:id="20"/>
    </w:p>
    <w:p w14:paraId="04C1C77F" w14:textId="056F21B0" w:rsidR="00324D22" w:rsidRPr="005E24A7" w:rsidRDefault="00E07895" w:rsidP="000703E1">
      <w:pPr>
        <w:pStyle w:val="BodyText"/>
        <w:spacing w:before="120"/>
        <w:ind w:right="-15"/>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Turpmāk ir sniegti daži datu apmaiņas piemēri saskarnēs starp organizācijām, kas mijiedarbojas dažādās funkcionālajās ķēdēs, kurus var izmantot par pamatu organizācijas riska novērtējuma tvēruma noteikšanai.</w:t>
      </w:r>
    </w:p>
    <w:p w14:paraId="4DABCC01" w14:textId="651E2211" w:rsidR="00324D22" w:rsidRPr="005E24A7" w:rsidRDefault="00E07895" w:rsidP="000703E1">
      <w:pPr>
        <w:spacing w:before="120"/>
        <w:ind w:right="-15"/>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1. piezīme. Šie piemēri ir grafiski attēlojumi, kas ir balstīti uz </w:t>
      </w:r>
      <w:r w:rsidRPr="0093509C">
        <w:rPr>
          <w:rFonts w:ascii="Times New Roman" w:hAnsi="Times New Roman"/>
          <w:b/>
          <w:bCs/>
          <w:i/>
          <w:iCs/>
          <w:color w:val="000000"/>
          <w:sz w:val="24"/>
          <w:highlight w:val="cyan"/>
        </w:rPr>
        <w:t>EUROCAE</w:t>
      </w:r>
      <w:r w:rsidRPr="0093509C">
        <w:rPr>
          <w:rFonts w:ascii="Times New Roman" w:hAnsi="Times New Roman"/>
          <w:b/>
          <w:bCs/>
          <w:color w:val="000000"/>
          <w:sz w:val="24"/>
          <w:highlight w:val="cyan"/>
        </w:rPr>
        <w:t xml:space="preserve"> dokumenta ED-201A B papildinājuma B-14. tabulā sniegtajiem “Ekosistēmu datu apmaiņas piemēriem”</w:t>
      </w:r>
      <w:r>
        <w:rPr>
          <w:rFonts w:ascii="Times New Roman" w:hAnsi="Times New Roman"/>
          <w:color w:val="000000"/>
          <w:sz w:val="24"/>
          <w:highlight w:val="cyan"/>
        </w:rPr>
        <w:t>, kuros ir atrodama papildu informācija.</w:t>
      </w:r>
    </w:p>
    <w:p w14:paraId="3FDE9A09" w14:textId="2088A16F" w:rsidR="00324D22" w:rsidRPr="000703E1" w:rsidRDefault="00FC0106" w:rsidP="000703E1">
      <w:pPr>
        <w:pStyle w:val="BodyText"/>
        <w:spacing w:before="120"/>
        <w:jc w:val="both"/>
        <w:rPr>
          <w:rFonts w:ascii="Times New Roman" w:hAnsi="Times New Roman" w:cs="Times New Roman"/>
          <w:noProof/>
          <w:color w:val="000000"/>
          <w:sz w:val="24"/>
          <w:szCs w:val="24"/>
        </w:rPr>
      </w:pPr>
      <w:r>
        <w:rPr>
          <w:rFonts w:ascii="Times New Roman" w:hAnsi="Times New Roman"/>
          <w:noProof/>
          <w14:reflection w14:blurRad="0" w14:stA="3000" w14:stPos="0" w14:endA="0" w14:endPos="0" w14:dist="0" w14:dir="0" w14:fadeDir="0" w14:sx="0" w14:sy="0" w14:kx="0" w14:ky="0" w14:algn="b"/>
        </w:rPr>
        <w:drawing>
          <wp:anchor distT="0" distB="0" distL="114300" distR="114300" simplePos="0" relativeHeight="251658258" behindDoc="0" locked="0" layoutInCell="1" allowOverlap="1" wp14:anchorId="20D2E44C" wp14:editId="254B5AB4">
            <wp:simplePos x="0" y="0"/>
            <wp:positionH relativeFrom="column">
              <wp:posOffset>-4124</wp:posOffset>
            </wp:positionH>
            <wp:positionV relativeFrom="paragraph">
              <wp:posOffset>1276231</wp:posOffset>
            </wp:positionV>
            <wp:extent cx="5872480" cy="3980180"/>
            <wp:effectExtent l="0" t="0" r="0" b="1270"/>
            <wp:wrapSquare wrapText="bothSides"/>
            <wp:docPr id="20308297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829747" name="Picture 1"/>
                    <pic:cNvPicPr/>
                  </pic:nvPicPr>
                  <pic:blipFill>
                    <a:blip r:embed="rId18">
                      <a:extLst>
                        <a:ext uri="{28A0092B-C50C-407E-A947-70E740481C1C}">
                          <a14:useLocalDpi xmlns:a14="http://schemas.microsoft.com/office/drawing/2010/main" val="0"/>
                        </a:ext>
                      </a:extLst>
                    </a:blip>
                    <a:stretch>
                      <a:fillRect/>
                    </a:stretch>
                  </pic:blipFill>
                  <pic:spPr>
                    <a:xfrm>
                      <a:off x="0" y="0"/>
                      <a:ext cx="5872480" cy="3980180"/>
                    </a:xfrm>
                    <a:prstGeom prst="rect">
                      <a:avLst/>
                    </a:prstGeom>
                  </pic:spPr>
                </pic:pic>
              </a:graphicData>
            </a:graphic>
            <wp14:sizeRelH relativeFrom="page">
              <wp14:pctWidth>0</wp14:pctWidth>
            </wp14:sizeRelH>
            <wp14:sizeRelV relativeFrom="page">
              <wp14:pctHeight>0</wp14:pctHeight>
            </wp14:sizeRelV>
          </wp:anchor>
        </w:drawing>
      </w:r>
      <w:r w:rsidR="00E07895">
        <w:rPr>
          <w:rFonts w:ascii="Times New Roman" w:hAnsi="Times New Roman"/>
          <w:color w:val="000000"/>
          <w:sz w:val="24"/>
          <w:highlight w:val="cyan"/>
        </w:rPr>
        <w:t>2. piezīme. Lai gan gaisa kuģis</w:t>
      </w:r>
      <w:r w:rsidR="00CA55C4">
        <w:rPr>
          <w:rStyle w:val="FootnoteReference"/>
          <w:rFonts w:ascii="Times New Roman" w:hAnsi="Times New Roman"/>
          <w:color w:val="000000"/>
          <w:sz w:val="24"/>
          <w:highlight w:val="cyan"/>
        </w:rPr>
        <w:footnoteReference w:customMarkFollows="1" w:id="1"/>
        <w:t>*</w:t>
      </w:r>
      <w:r w:rsidR="00E07895">
        <w:rPr>
          <w:rFonts w:ascii="Times New Roman" w:hAnsi="Times New Roman"/>
          <w:color w:val="000000"/>
          <w:sz w:val="24"/>
          <w:highlight w:val="cyan"/>
        </w:rPr>
        <w:t xml:space="preserve"> nav organizācija, tas ir iekļauts visos šajos piemēros, lai datu apmaiņas apraksts būtu pilnīgs. Gaisa kuģis jāuzskata par elementu, kas ietilpst tās organizācijas IDPS tvērumā, kurai tas pieder (parasti aviosabiedrība). Jebkuru datu apmaiņā starp gaisa kuģi un citām organizācijas sistēmām jāņem vērā pašreizējie drošības pasākumi, kas var būt novērtēti gaisa kuģa sertifikācijā (skat. arī GM1 par IS.D.OR.D.205. punkta c) apakšpunktu).</w:t>
      </w:r>
    </w:p>
    <w:p w14:paraId="472C7B4D" w14:textId="77A41ED3" w:rsidR="00324D22" w:rsidRPr="008208F0" w:rsidRDefault="00324D22" w:rsidP="00401F7B">
      <w:pPr>
        <w:pStyle w:val="BodyText"/>
        <w:tabs>
          <w:tab w:val="left" w:pos="1928"/>
        </w:tabs>
        <w:spacing w:before="120"/>
        <w:rPr>
          <w:rFonts w:ascii="Times New Roman" w:hAnsi="Times New Roman" w:cs="Times New Roman"/>
          <w:noProof/>
          <w:sz w:val="24"/>
        </w:rPr>
      </w:pPr>
    </w:p>
    <w:p w14:paraId="1083148A" w14:textId="4B4472BC" w:rsidR="00324D22" w:rsidRPr="008208F0" w:rsidRDefault="00324D22" w:rsidP="001451AB">
      <w:pPr>
        <w:spacing w:before="120"/>
        <w:jc w:val="center"/>
        <w:rPr>
          <w:rFonts w:ascii="Times New Roman" w:hAnsi="Times New Roman" w:cs="Times New Roman"/>
          <w:b/>
          <w:noProof/>
          <w:color w:val="000000"/>
          <w:sz w:val="24"/>
          <w:highlight w:val="cyan"/>
        </w:rPr>
      </w:pPr>
      <w:r>
        <w:rPr>
          <w:rFonts w:ascii="Times New Roman" w:hAnsi="Times New Roman"/>
          <w:b/>
          <w:color w:val="000000"/>
          <w:sz w:val="24"/>
          <w:highlight w:val="cyan"/>
        </w:rPr>
        <w:t>1. attēls. Citu organizāciju saskarnes ar aviosabiedrības ekspluatantu</w:t>
      </w:r>
    </w:p>
    <w:p w14:paraId="153D1920" w14:textId="77777777" w:rsidR="008208F0" w:rsidRDefault="008208F0" w:rsidP="001451AB">
      <w:pPr>
        <w:spacing w:before="120"/>
        <w:jc w:val="center"/>
        <w:rPr>
          <w:rFonts w:ascii="Times New Roman" w:hAnsi="Times New Roman" w:cs="Times New Roman"/>
          <w:noProof/>
          <w:sz w:val="24"/>
        </w:rPr>
      </w:pPr>
    </w:p>
    <w:p w14:paraId="1CBA4E54" w14:textId="764D5912" w:rsidR="00324D22" w:rsidRDefault="00324D22" w:rsidP="001451AB">
      <w:pPr>
        <w:pStyle w:val="BodyText"/>
        <w:spacing w:before="120"/>
        <w:rPr>
          <w:rFonts w:ascii="Times New Roman" w:hAnsi="Times New Roman" w:cs="Times New Roman"/>
          <w:noProof/>
          <w:sz w:val="24"/>
        </w:rPr>
      </w:pPr>
    </w:p>
    <w:p w14:paraId="38F58190" w14:textId="4573F60E" w:rsidR="008A5065" w:rsidRPr="008208F0" w:rsidRDefault="00F73741" w:rsidP="001451AB">
      <w:pPr>
        <w:pStyle w:val="BodyText"/>
        <w:spacing w:before="120"/>
        <w:rPr>
          <w:rFonts w:ascii="Times New Roman" w:hAnsi="Times New Roman" w:cs="Times New Roman"/>
          <w:noProof/>
          <w:sz w:val="24"/>
        </w:rPr>
      </w:pPr>
      <w:r>
        <w:rPr>
          <w:rFonts w:ascii="Times New Roman" w:hAnsi="Times New Roman"/>
          <w:b/>
          <w:noProof/>
          <w:sz w:val="20"/>
          <w14:reflection w14:blurRad="0" w14:stA="3000" w14:stPos="0" w14:endA="0" w14:endPos="0" w14:dist="0" w14:dir="0" w14:fadeDir="0" w14:sx="0" w14:sy="0" w14:kx="0" w14:ky="0" w14:algn="b"/>
        </w:rPr>
        <w:lastRenderedPageBreak/>
        <w:drawing>
          <wp:inline distT="0" distB="0" distL="0" distR="0" wp14:anchorId="0CB35559" wp14:editId="6AAFB0BB">
            <wp:extent cx="5870961" cy="3641537"/>
            <wp:effectExtent l="0" t="0" r="0" b="0"/>
            <wp:docPr id="2070626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626568" name="Picture 1"/>
                    <pic:cNvPicPr/>
                  </pic:nvPicPr>
                  <pic:blipFill>
                    <a:blip r:embed="rId19">
                      <a:extLst>
                        <a:ext uri="{28A0092B-C50C-407E-A947-70E740481C1C}">
                          <a14:useLocalDpi xmlns:a14="http://schemas.microsoft.com/office/drawing/2010/main" val="0"/>
                        </a:ext>
                      </a:extLst>
                    </a:blip>
                    <a:stretch>
                      <a:fillRect/>
                    </a:stretch>
                  </pic:blipFill>
                  <pic:spPr>
                    <a:xfrm>
                      <a:off x="0" y="0"/>
                      <a:ext cx="5888968" cy="3652706"/>
                    </a:xfrm>
                    <a:prstGeom prst="rect">
                      <a:avLst/>
                    </a:prstGeom>
                  </pic:spPr>
                </pic:pic>
              </a:graphicData>
            </a:graphic>
          </wp:inline>
        </w:drawing>
      </w:r>
    </w:p>
    <w:p w14:paraId="325BB400" w14:textId="77777777" w:rsidR="00324D22" w:rsidRDefault="00324D22" w:rsidP="001451AB">
      <w:pPr>
        <w:spacing w:before="120"/>
        <w:jc w:val="center"/>
        <w:rPr>
          <w:rFonts w:ascii="Times New Roman" w:hAnsi="Times New Roman" w:cs="Times New Roman"/>
          <w:b/>
          <w:noProof/>
          <w:color w:val="000000"/>
          <w:sz w:val="24"/>
        </w:rPr>
      </w:pPr>
      <w:r>
        <w:rPr>
          <w:rFonts w:ascii="Times New Roman" w:hAnsi="Times New Roman"/>
          <w:b/>
          <w:color w:val="000000"/>
          <w:sz w:val="24"/>
          <w:highlight w:val="cyan"/>
        </w:rPr>
        <w:t>2. attēls. Aviosabiedrības ekspluatanta saskarnes ar citām organizācijām</w:t>
      </w:r>
    </w:p>
    <w:p w14:paraId="0D48A508" w14:textId="77777777" w:rsidR="00F61B24" w:rsidRPr="008208F0" w:rsidRDefault="00F61B24" w:rsidP="001451AB">
      <w:pPr>
        <w:spacing w:before="120"/>
        <w:jc w:val="center"/>
        <w:rPr>
          <w:rFonts w:ascii="Times New Roman" w:hAnsi="Times New Roman" w:cs="Times New Roman"/>
          <w:b/>
          <w:noProof/>
          <w:color w:val="000000"/>
          <w:sz w:val="24"/>
        </w:rPr>
      </w:pPr>
    </w:p>
    <w:p w14:paraId="5CD6221C" w14:textId="4C950F4D" w:rsidR="00324D22" w:rsidRPr="008208F0" w:rsidRDefault="008E6BD2" w:rsidP="001451AB">
      <w:pPr>
        <w:pStyle w:val="BodyText"/>
        <w:spacing w:before="120"/>
        <w:rPr>
          <w:rFonts w:ascii="Times New Roman" w:hAnsi="Times New Roman" w:cs="Times New Roman"/>
          <w:b/>
          <w:noProof/>
          <w:sz w:val="24"/>
        </w:rPr>
      </w:pPr>
      <w:r w:rsidRPr="008E6BD2">
        <w:rPr>
          <w:rFonts w:ascii="Times New Roman" w:eastAsia="Aptos" w:hAnsi="Times New Roman" w:cs="Times New Roman"/>
          <w:b/>
          <w:noProof/>
          <w:kern w:val="2"/>
          <w:sz w:val="20"/>
          <w:szCs w:val="24"/>
          <w14:reflection w14:blurRad="0" w14:stA="3000" w14:stPos="0" w14:endA="0" w14:endPos="0" w14:dist="0" w14:dir="0" w14:fadeDir="0" w14:sx="0" w14:sy="0" w14:kx="0" w14:ky="0" w14:algn="b"/>
          <w14:ligatures w14:val="standardContextual"/>
        </w:rPr>
        <w:drawing>
          <wp:inline distT="0" distB="0" distL="0" distR="0" wp14:anchorId="0D78E31A" wp14:editId="21BAF2D1">
            <wp:extent cx="5870575" cy="3324829"/>
            <wp:effectExtent l="0" t="0" r="0" b="9525"/>
            <wp:docPr id="5171510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151057" name="Picture 1"/>
                    <pic:cNvPicPr/>
                  </pic:nvPicPr>
                  <pic:blipFill>
                    <a:blip r:embed="rId20">
                      <a:extLst>
                        <a:ext uri="{28A0092B-C50C-407E-A947-70E740481C1C}">
                          <a14:useLocalDpi xmlns:a14="http://schemas.microsoft.com/office/drawing/2010/main" val="0"/>
                        </a:ext>
                      </a:extLst>
                    </a:blip>
                    <a:stretch>
                      <a:fillRect/>
                    </a:stretch>
                  </pic:blipFill>
                  <pic:spPr>
                    <a:xfrm>
                      <a:off x="0" y="0"/>
                      <a:ext cx="5894328" cy="3338281"/>
                    </a:xfrm>
                    <a:prstGeom prst="rect">
                      <a:avLst/>
                    </a:prstGeom>
                  </pic:spPr>
                </pic:pic>
              </a:graphicData>
            </a:graphic>
          </wp:inline>
        </w:drawing>
      </w:r>
    </w:p>
    <w:p w14:paraId="1DE771B4" w14:textId="00F6902D" w:rsidR="00324D22" w:rsidRDefault="00324D22" w:rsidP="001451AB">
      <w:pPr>
        <w:spacing w:before="120"/>
        <w:jc w:val="center"/>
        <w:rPr>
          <w:rFonts w:ascii="Times New Roman" w:hAnsi="Times New Roman" w:cs="Times New Roman"/>
          <w:b/>
          <w:noProof/>
          <w:color w:val="000000"/>
          <w:sz w:val="24"/>
        </w:rPr>
      </w:pPr>
      <w:r>
        <w:rPr>
          <w:rFonts w:ascii="Times New Roman" w:hAnsi="Times New Roman"/>
          <w:b/>
          <w:color w:val="000000"/>
          <w:sz w:val="24"/>
          <w:highlight w:val="cyan"/>
        </w:rPr>
        <w:t>3. attēls. Citu organizāciju saskarnes ar tehniskās apkopes pakalpojumu sniedzēju</w:t>
      </w:r>
    </w:p>
    <w:p w14:paraId="516A94CB" w14:textId="77777777" w:rsidR="00401F7B" w:rsidRPr="008208F0" w:rsidRDefault="00401F7B" w:rsidP="001451AB">
      <w:pPr>
        <w:spacing w:before="120"/>
        <w:jc w:val="center"/>
        <w:rPr>
          <w:rFonts w:ascii="Times New Roman" w:hAnsi="Times New Roman" w:cs="Times New Roman"/>
          <w:b/>
          <w:noProof/>
          <w:color w:val="000000"/>
          <w:sz w:val="24"/>
        </w:rPr>
      </w:pPr>
    </w:p>
    <w:p w14:paraId="2CCF6DBA" w14:textId="6D075C64" w:rsidR="004A57E4" w:rsidRDefault="004A57E4">
      <w:pPr>
        <w:rPr>
          <w:rFonts w:ascii="Times New Roman" w:hAnsi="Times New Roman" w:cs="Times New Roman"/>
          <w:noProof/>
          <w:sz w:val="24"/>
        </w:rPr>
      </w:pPr>
      <w:r>
        <w:rPr>
          <w:rFonts w:ascii="Times New Roman" w:hAnsi="Times New Roman" w:cs="Times New Roman"/>
          <w:noProof/>
          <w:sz w:val="24"/>
        </w:rPr>
        <w:br w:type="page"/>
      </w:r>
    </w:p>
    <w:p w14:paraId="4E705E0A" w14:textId="47D48D42" w:rsidR="00324D22" w:rsidRPr="008208F0" w:rsidRDefault="004A57E4" w:rsidP="001451AB">
      <w:pPr>
        <w:pStyle w:val="BodyText"/>
        <w:spacing w:before="120"/>
        <w:rPr>
          <w:rFonts w:ascii="Times New Roman" w:hAnsi="Times New Roman" w:cs="Times New Roman"/>
          <w:noProof/>
          <w:sz w:val="24"/>
        </w:rPr>
      </w:pPr>
      <w:r>
        <w:rPr>
          <w:rFonts w:ascii="Times New Roman" w:hAnsi="Times New Roman"/>
          <w:noProof/>
          <w:sz w:val="20"/>
          <w14:reflection w14:blurRad="0" w14:stA="3000" w14:stPos="0" w14:endA="0" w14:endPos="0" w14:dist="0" w14:dir="0" w14:fadeDir="0" w14:sx="0" w14:sy="0" w14:kx="0" w14:ky="0" w14:algn="b"/>
        </w:rPr>
        <w:lastRenderedPageBreak/>
        <w:drawing>
          <wp:inline distT="0" distB="0" distL="0" distR="0" wp14:anchorId="403BFED5" wp14:editId="4A96A623">
            <wp:extent cx="5734601" cy="3580760"/>
            <wp:effectExtent l="0" t="0" r="0" b="1270"/>
            <wp:docPr id="5504119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411907" name="Picture 1"/>
                    <pic:cNvPicPr/>
                  </pic:nvPicPr>
                  <pic:blipFill>
                    <a:blip r:embed="rId21">
                      <a:extLst>
                        <a:ext uri="{28A0092B-C50C-407E-A947-70E740481C1C}">
                          <a14:useLocalDpi xmlns:a14="http://schemas.microsoft.com/office/drawing/2010/main" val="0"/>
                        </a:ext>
                      </a:extLst>
                    </a:blip>
                    <a:stretch>
                      <a:fillRect/>
                    </a:stretch>
                  </pic:blipFill>
                  <pic:spPr>
                    <a:xfrm>
                      <a:off x="0" y="0"/>
                      <a:ext cx="5753472" cy="3592543"/>
                    </a:xfrm>
                    <a:prstGeom prst="rect">
                      <a:avLst/>
                    </a:prstGeom>
                  </pic:spPr>
                </pic:pic>
              </a:graphicData>
            </a:graphic>
          </wp:inline>
        </w:drawing>
      </w:r>
    </w:p>
    <w:p w14:paraId="2CB137F6" w14:textId="06998CA7" w:rsidR="00324D22" w:rsidRPr="008208F0" w:rsidRDefault="00324D22" w:rsidP="001451AB">
      <w:pPr>
        <w:spacing w:before="120"/>
        <w:jc w:val="center"/>
        <w:rPr>
          <w:rFonts w:ascii="Times New Roman" w:hAnsi="Times New Roman" w:cs="Times New Roman"/>
          <w:b/>
          <w:noProof/>
          <w:color w:val="000000"/>
          <w:sz w:val="24"/>
        </w:rPr>
      </w:pPr>
      <w:r>
        <w:rPr>
          <w:rFonts w:ascii="Times New Roman" w:hAnsi="Times New Roman"/>
          <w:b/>
          <w:color w:val="000000"/>
          <w:sz w:val="24"/>
          <w:highlight w:val="cyan"/>
        </w:rPr>
        <w:t>4. attēls. Tehniskās apkopes pakalpojumu sniedzēja saskarnes ar citām organizācijām</w:t>
      </w:r>
    </w:p>
    <w:p w14:paraId="6B6AEF3A" w14:textId="1C021312" w:rsidR="00336095" w:rsidRPr="00BF033D" w:rsidRDefault="00336095">
      <w:pPr>
        <w:rPr>
          <w:rFonts w:ascii="Times New Roman" w:hAnsi="Times New Roman" w:cs="Times New Roman"/>
          <w:noProof/>
          <w:color w:val="EE0000"/>
          <w:sz w:val="24"/>
          <w:szCs w:val="24"/>
        </w:rPr>
      </w:pPr>
    </w:p>
    <w:p w14:paraId="6BDA3C6B" w14:textId="77777777" w:rsidR="00BF033D" w:rsidRPr="00BF033D" w:rsidRDefault="00BF033D">
      <w:pPr>
        <w:rPr>
          <w:rFonts w:ascii="Times New Roman" w:hAnsi="Times New Roman" w:cs="Times New Roman"/>
          <w:noProof/>
          <w:color w:val="EE0000"/>
          <w:sz w:val="24"/>
          <w:szCs w:val="24"/>
        </w:rPr>
      </w:pPr>
      <w:r w:rsidRPr="00BF033D">
        <w:rPr>
          <w:rFonts w:ascii="Times New Roman" w:hAnsi="Times New Roman" w:cs="Times New Roman"/>
          <w:noProof/>
          <w:color w:val="EE0000"/>
          <w:sz w:val="24"/>
          <w:szCs w:val="24"/>
        </w:rPr>
        <w:br w:type="page"/>
      </w:r>
    </w:p>
    <w:p w14:paraId="0D7726BA" w14:textId="796D2967" w:rsidR="008802DD" w:rsidRDefault="008802DD" w:rsidP="00122483">
      <w:pPr>
        <w:pStyle w:val="BodyText"/>
        <w:spacing w:before="120"/>
        <w:jc w:val="both"/>
        <w:rPr>
          <w:rFonts w:ascii="Times New Roman" w:hAnsi="Times New Roman" w:cs="Times New Roman"/>
          <w:noProof/>
          <w:color w:val="000000"/>
          <w:sz w:val="24"/>
          <w:szCs w:val="24"/>
          <w:highlight w:val="cyan"/>
        </w:rPr>
      </w:pPr>
      <w:r>
        <w:rPr>
          <w:noProof/>
          <w:sz w:val="20"/>
        </w:rPr>
        <w:lastRenderedPageBreak/>
        <mc:AlternateContent>
          <mc:Choice Requires="wps">
            <w:drawing>
              <wp:inline distT="0" distB="0" distL="0" distR="0" wp14:anchorId="54EC8E91" wp14:editId="77438F65">
                <wp:extent cx="5824497" cy="714615"/>
                <wp:effectExtent l="0" t="0" r="5080" b="9525"/>
                <wp:docPr id="408" name="Text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4497" cy="714615"/>
                        </a:xfrm>
                        <a:prstGeom prst="rect">
                          <a:avLst/>
                        </a:prstGeom>
                        <a:solidFill>
                          <a:srgbClr val="16CC7E"/>
                        </a:solidFill>
                      </wps:spPr>
                      <wps:txbx>
                        <w:txbxContent>
                          <w:p w14:paraId="2F155462" w14:textId="38FD747C" w:rsidR="008802DD" w:rsidRPr="004A57E4" w:rsidRDefault="008802DD" w:rsidP="00336095">
                            <w:pPr>
                              <w:spacing w:line="276" w:lineRule="auto"/>
                              <w:ind w:left="28"/>
                              <w:jc w:val="both"/>
                              <w:rPr>
                                <w:rFonts w:ascii="Times New Roman" w:hAnsi="Times New Roman" w:cs="Times New Roman"/>
                                <w:b/>
                                <w:color w:val="000000"/>
                                <w:sz w:val="28"/>
                                <w:szCs w:val="20"/>
                              </w:rPr>
                            </w:pPr>
                            <w:bookmarkStart w:id="21" w:name="Appendix_IV_—_Part-IS_requirements_mappi"/>
                            <w:bookmarkEnd w:id="21"/>
                            <w:r w:rsidRPr="00336095">
                              <w:rPr>
                                <w:rFonts w:ascii="Times New Roman" w:hAnsi="Times New Roman" w:cs="Times New Roman"/>
                                <w:b/>
                                <w:color w:val="FFFFFF"/>
                                <w:sz w:val="28"/>
                                <w:szCs w:val="20"/>
                                <w:highlight w:val="cyan"/>
                              </w:rPr>
                              <w:t>IV papildinājums.</w:t>
                            </w:r>
                            <w:r w:rsidR="00336095">
                              <w:rPr>
                                <w:rFonts w:ascii="Times New Roman" w:hAnsi="Times New Roman" w:cs="Times New Roman"/>
                                <w:b/>
                                <w:color w:val="FFFFFF"/>
                                <w:sz w:val="28"/>
                                <w:szCs w:val="20"/>
                                <w:highlight w:val="cyan"/>
                              </w:rPr>
                              <w:t> </w:t>
                            </w:r>
                            <w:r w:rsidRPr="00336095">
                              <w:rPr>
                                <w:rFonts w:ascii="Times New Roman" w:hAnsi="Times New Roman" w:cs="Times New Roman"/>
                                <w:b/>
                                <w:i/>
                                <w:iCs/>
                                <w:color w:val="FFFFFF"/>
                                <w:sz w:val="28"/>
                                <w:szCs w:val="20"/>
                                <w:highlight w:val="cyan"/>
                              </w:rPr>
                              <w:t>IS</w:t>
                            </w:r>
                            <w:r w:rsidRPr="00336095">
                              <w:rPr>
                                <w:rFonts w:ascii="Times New Roman" w:hAnsi="Times New Roman" w:cs="Times New Roman"/>
                                <w:b/>
                                <w:color w:val="FFFFFF"/>
                                <w:sz w:val="28"/>
                                <w:szCs w:val="20"/>
                                <w:highlight w:val="cyan"/>
                              </w:rPr>
                              <w:t> daļas</w:t>
                            </w:r>
                            <w:r w:rsidR="00336095">
                              <w:rPr>
                                <w:rFonts w:ascii="Times New Roman" w:hAnsi="Times New Roman" w:cs="Times New Roman"/>
                                <w:b/>
                                <w:color w:val="FFFFFF"/>
                                <w:sz w:val="28"/>
                                <w:szCs w:val="20"/>
                                <w:highlight w:val="cyan"/>
                              </w:rPr>
                              <w:t> </w:t>
                            </w:r>
                            <w:r w:rsidRPr="00336095">
                              <w:rPr>
                                <w:rFonts w:ascii="Times New Roman" w:hAnsi="Times New Roman" w:cs="Times New Roman"/>
                                <w:b/>
                                <w:color w:val="FFFFFF"/>
                                <w:sz w:val="28"/>
                                <w:szCs w:val="20"/>
                                <w:highlight w:val="cyan"/>
                              </w:rPr>
                              <w:t>prasību</w:t>
                            </w:r>
                            <w:r w:rsidR="00336095">
                              <w:rPr>
                                <w:rFonts w:ascii="Times New Roman" w:hAnsi="Times New Roman" w:cs="Times New Roman"/>
                                <w:b/>
                                <w:color w:val="FFFFFF"/>
                                <w:sz w:val="28"/>
                                <w:szCs w:val="20"/>
                                <w:highlight w:val="cyan"/>
                              </w:rPr>
                              <w:t> </w:t>
                            </w:r>
                            <w:r w:rsidRPr="00336095">
                              <w:rPr>
                                <w:rFonts w:ascii="Times New Roman" w:hAnsi="Times New Roman" w:cs="Times New Roman"/>
                                <w:b/>
                                <w:color w:val="FFFFFF"/>
                                <w:sz w:val="28"/>
                                <w:szCs w:val="20"/>
                                <w:highlight w:val="cyan"/>
                              </w:rPr>
                              <w:t>kartēšana</w:t>
                            </w:r>
                            <w:r w:rsidR="00336095">
                              <w:rPr>
                                <w:rFonts w:ascii="Times New Roman" w:hAnsi="Times New Roman" w:cs="Times New Roman"/>
                                <w:b/>
                                <w:color w:val="FFFFFF"/>
                                <w:sz w:val="28"/>
                                <w:szCs w:val="20"/>
                                <w:highlight w:val="cyan"/>
                              </w:rPr>
                              <w:t> </w:t>
                            </w:r>
                            <w:r w:rsidRPr="00336095">
                              <w:rPr>
                                <w:rFonts w:ascii="Times New Roman" w:hAnsi="Times New Roman" w:cs="Times New Roman"/>
                                <w:b/>
                                <w:color w:val="FFFFFF"/>
                                <w:sz w:val="28"/>
                                <w:szCs w:val="20"/>
                                <w:highlight w:val="cyan"/>
                              </w:rPr>
                              <w:t>ar</w:t>
                            </w:r>
                            <w:r w:rsidR="00336095">
                              <w:rPr>
                                <w:rFonts w:ascii="Times New Roman" w:hAnsi="Times New Roman" w:cs="Times New Roman"/>
                                <w:b/>
                                <w:color w:val="FFFFFF"/>
                                <w:sz w:val="28"/>
                                <w:szCs w:val="20"/>
                                <w:highlight w:val="cyan"/>
                              </w:rPr>
                              <w:t> </w:t>
                            </w:r>
                            <w:r w:rsidRPr="00336095">
                              <w:rPr>
                                <w:rFonts w:ascii="Times New Roman" w:hAnsi="Times New Roman" w:cs="Times New Roman"/>
                                <w:b/>
                                <w:color w:val="FFFFFF"/>
                                <w:sz w:val="28"/>
                                <w:szCs w:val="20"/>
                                <w:highlight w:val="cyan"/>
                              </w:rPr>
                              <w:t>standarta ISO/IEC 27001:2022 pantiem un kontroles pasākumiem, kā arī apsvērumi par atšķirībām</w:t>
                            </w:r>
                          </w:p>
                        </w:txbxContent>
                      </wps:txbx>
                      <wps:bodyPr wrap="square" lIns="0" tIns="0" rIns="0" bIns="0" rtlCol="0">
                        <a:noAutofit/>
                      </wps:bodyPr>
                    </wps:wsp>
                  </a:graphicData>
                </a:graphic>
              </wp:inline>
            </w:drawing>
          </mc:Choice>
          <mc:Fallback>
            <w:pict>
              <v:shape w14:anchorId="54EC8E91" id="Textbox 408" o:spid="_x0000_s1029" type="#_x0000_t202" style="width:458.6pt;height:5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" fillcolor="#16cc7e" stroked="f">
                <v:textbox inset="0,0,0,0">
                  <w:txbxContent>
                    <w:p w14:paraId="2F155462" w14:textId="38FD747C" w:rsidR="008802DD" w:rsidRPr="004A57E4" w:rsidRDefault="008802DD" w:rsidP="00336095">
                      <w:pPr>
                        <w:spacing w:line="276" w:lineRule="auto"/>
                        <w:ind w:left="28"/>
                        <w:jc w:val="both"/>
                        <w:rPr>
                          <w:rFonts w:ascii="Times New Roman" w:hAnsi="Times New Roman" w:cs="Times New Roman"/>
                          <w:b/>
                          <w:color w:val="000000"/>
                          <w:sz w:val="28"/>
                          <w:szCs w:val="20"/>
                        </w:rPr>
                      </w:pPr>
                      <w:bookmarkStart w:id="22" w:name="Appendix_IV_—_Part-IS_requirements_mappi"/>
                      <w:bookmarkEnd w:id="22"/>
                      <w:r w:rsidRPr="00336095">
                        <w:rPr>
                          <w:rFonts w:ascii="Times New Roman" w:hAnsi="Times New Roman" w:cs="Times New Roman"/>
                          <w:b/>
                          <w:color w:val="FFFFFF"/>
                          <w:sz w:val="28"/>
                          <w:szCs w:val="20"/>
                          <w:highlight w:val="cyan"/>
                        </w:rPr>
                        <w:t>IV papildinājums.</w:t>
                      </w:r>
                      <w:r w:rsidR="00336095">
                        <w:rPr>
                          <w:rFonts w:ascii="Times New Roman" w:hAnsi="Times New Roman" w:cs="Times New Roman"/>
                          <w:b/>
                          <w:color w:val="FFFFFF"/>
                          <w:sz w:val="28"/>
                          <w:szCs w:val="20"/>
                          <w:highlight w:val="cyan"/>
                        </w:rPr>
                        <w:t> </w:t>
                      </w:r>
                      <w:r w:rsidRPr="00336095">
                        <w:rPr>
                          <w:rFonts w:ascii="Times New Roman" w:hAnsi="Times New Roman" w:cs="Times New Roman"/>
                          <w:b/>
                          <w:i/>
                          <w:iCs/>
                          <w:color w:val="FFFFFF"/>
                          <w:sz w:val="28"/>
                          <w:szCs w:val="20"/>
                          <w:highlight w:val="cyan"/>
                        </w:rPr>
                        <w:t>IS</w:t>
                      </w:r>
                      <w:r w:rsidRPr="00336095">
                        <w:rPr>
                          <w:rFonts w:ascii="Times New Roman" w:hAnsi="Times New Roman" w:cs="Times New Roman"/>
                          <w:b/>
                          <w:color w:val="FFFFFF"/>
                          <w:sz w:val="28"/>
                          <w:szCs w:val="20"/>
                          <w:highlight w:val="cyan"/>
                        </w:rPr>
                        <w:t> daļas</w:t>
                      </w:r>
                      <w:r w:rsidR="00336095">
                        <w:rPr>
                          <w:rFonts w:ascii="Times New Roman" w:hAnsi="Times New Roman" w:cs="Times New Roman"/>
                          <w:b/>
                          <w:color w:val="FFFFFF"/>
                          <w:sz w:val="28"/>
                          <w:szCs w:val="20"/>
                          <w:highlight w:val="cyan"/>
                        </w:rPr>
                        <w:t> </w:t>
                      </w:r>
                      <w:r w:rsidRPr="00336095">
                        <w:rPr>
                          <w:rFonts w:ascii="Times New Roman" w:hAnsi="Times New Roman" w:cs="Times New Roman"/>
                          <w:b/>
                          <w:color w:val="FFFFFF"/>
                          <w:sz w:val="28"/>
                          <w:szCs w:val="20"/>
                          <w:highlight w:val="cyan"/>
                        </w:rPr>
                        <w:t>prasību</w:t>
                      </w:r>
                      <w:r w:rsidR="00336095">
                        <w:rPr>
                          <w:rFonts w:ascii="Times New Roman" w:hAnsi="Times New Roman" w:cs="Times New Roman"/>
                          <w:b/>
                          <w:color w:val="FFFFFF"/>
                          <w:sz w:val="28"/>
                          <w:szCs w:val="20"/>
                          <w:highlight w:val="cyan"/>
                        </w:rPr>
                        <w:t> </w:t>
                      </w:r>
                      <w:r w:rsidRPr="00336095">
                        <w:rPr>
                          <w:rFonts w:ascii="Times New Roman" w:hAnsi="Times New Roman" w:cs="Times New Roman"/>
                          <w:b/>
                          <w:color w:val="FFFFFF"/>
                          <w:sz w:val="28"/>
                          <w:szCs w:val="20"/>
                          <w:highlight w:val="cyan"/>
                        </w:rPr>
                        <w:t>kartēšana</w:t>
                      </w:r>
                      <w:r w:rsidR="00336095">
                        <w:rPr>
                          <w:rFonts w:ascii="Times New Roman" w:hAnsi="Times New Roman" w:cs="Times New Roman"/>
                          <w:b/>
                          <w:color w:val="FFFFFF"/>
                          <w:sz w:val="28"/>
                          <w:szCs w:val="20"/>
                          <w:highlight w:val="cyan"/>
                        </w:rPr>
                        <w:t> </w:t>
                      </w:r>
                      <w:r w:rsidRPr="00336095">
                        <w:rPr>
                          <w:rFonts w:ascii="Times New Roman" w:hAnsi="Times New Roman" w:cs="Times New Roman"/>
                          <w:b/>
                          <w:color w:val="FFFFFF"/>
                          <w:sz w:val="28"/>
                          <w:szCs w:val="20"/>
                          <w:highlight w:val="cyan"/>
                        </w:rPr>
                        <w:t>ar</w:t>
                      </w:r>
                      <w:r w:rsidR="00336095">
                        <w:rPr>
                          <w:rFonts w:ascii="Times New Roman" w:hAnsi="Times New Roman" w:cs="Times New Roman"/>
                          <w:b/>
                          <w:color w:val="FFFFFF"/>
                          <w:sz w:val="28"/>
                          <w:szCs w:val="20"/>
                          <w:highlight w:val="cyan"/>
                        </w:rPr>
                        <w:t> </w:t>
                      </w:r>
                      <w:r w:rsidRPr="00336095">
                        <w:rPr>
                          <w:rFonts w:ascii="Times New Roman" w:hAnsi="Times New Roman" w:cs="Times New Roman"/>
                          <w:b/>
                          <w:color w:val="FFFFFF"/>
                          <w:sz w:val="28"/>
                          <w:szCs w:val="20"/>
                          <w:highlight w:val="cyan"/>
                        </w:rPr>
                        <w:t>standarta ISO/IEC 27001:2022 pantiem un kontroles pasākumiem, kā arī apsvērumi par atšķirībām</w:t>
                      </w:r>
                    </w:p>
                  </w:txbxContent>
                </v:textbox>
                <w10:anchorlock/>
              </v:shape>
            </w:pict>
          </mc:Fallback>
        </mc:AlternateContent>
      </w:r>
    </w:p>
    <w:p w14:paraId="55A3F197" w14:textId="5EE83647" w:rsidR="00122483" w:rsidRPr="00122483" w:rsidRDefault="00DB30D7" w:rsidP="00BF033D">
      <w:pPr>
        <w:pStyle w:val="BodyText"/>
        <w:spacing w:before="240"/>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Lai gan </w:t>
      </w:r>
      <w:r>
        <w:rPr>
          <w:rFonts w:ascii="Times New Roman" w:hAnsi="Times New Roman"/>
          <w:i/>
          <w:iCs/>
          <w:color w:val="000000"/>
          <w:sz w:val="24"/>
          <w:highlight w:val="cyan"/>
        </w:rPr>
        <w:t>IS</w:t>
      </w:r>
      <w:r>
        <w:rPr>
          <w:rFonts w:ascii="Times New Roman" w:hAnsi="Times New Roman"/>
          <w:color w:val="000000"/>
          <w:sz w:val="24"/>
          <w:highlight w:val="cyan"/>
        </w:rPr>
        <w:t xml:space="preserve"> daļā nav sniegta atsauce uz sertifikāciju atbilstoši ISO/IEC 27001, prakse un metodes, ko parasti izmanto IDPS ieviešanai un uzturēšanai saskaņā ar ISO/IEC 27000, lielā mērā atbilst šīs regulas mērķiem. Tādēļ tās struktūras, kas jau ir ieviesušas IDPS saskaņā ar standartu ISO/IEC 27001:2022, var to izmantot kā pamatu, lai nodrošinātu atbilstību </w:t>
      </w:r>
      <w:r>
        <w:rPr>
          <w:rFonts w:ascii="Times New Roman" w:hAnsi="Times New Roman"/>
          <w:i/>
          <w:iCs/>
          <w:color w:val="000000"/>
          <w:sz w:val="24"/>
          <w:highlight w:val="cyan"/>
        </w:rPr>
        <w:t>IS</w:t>
      </w:r>
      <w:r>
        <w:rPr>
          <w:rFonts w:ascii="Times New Roman" w:hAnsi="Times New Roman"/>
          <w:color w:val="000000"/>
          <w:sz w:val="24"/>
          <w:highlight w:val="cyan"/>
        </w:rPr>
        <w:t> daļai.</w:t>
      </w:r>
    </w:p>
    <w:p w14:paraId="4DA2EC16" w14:textId="77777777" w:rsidR="00122483" w:rsidRPr="00122483" w:rsidRDefault="00DB30D7" w:rsidP="00BF033D">
      <w:pPr>
        <w:pStyle w:val="BodyText"/>
        <w:spacing w:before="120"/>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Turpmāk ir sniegti norādījumi par to, kā organizācijas, kas jau ir ieviesušas standartam ISO/IEC 27001:2022 atbilstošas IDPS, savās pašreizējās IDPS var iekļaut </w:t>
      </w:r>
      <w:r>
        <w:rPr>
          <w:rFonts w:ascii="Times New Roman" w:hAnsi="Times New Roman"/>
          <w:i/>
          <w:iCs/>
          <w:color w:val="000000"/>
          <w:sz w:val="24"/>
          <w:highlight w:val="cyan"/>
        </w:rPr>
        <w:t>IS</w:t>
      </w:r>
      <w:r>
        <w:rPr>
          <w:rFonts w:ascii="Times New Roman" w:hAnsi="Times New Roman"/>
          <w:color w:val="000000"/>
          <w:sz w:val="24"/>
          <w:highlight w:val="cyan"/>
        </w:rPr>
        <w:t> daļas prasības.</w:t>
      </w:r>
    </w:p>
    <w:p w14:paraId="25100D80" w14:textId="7D345C5C" w:rsidR="00DB30D7" w:rsidRDefault="00122483" w:rsidP="00BF033D">
      <w:pPr>
        <w:pStyle w:val="BodyText"/>
        <w:spacing w:before="120"/>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Konkrētāk, turpmāk tabulā ir parādīts, kā pašreizējā IDPS, kas balstīta uz ISO/IEC 27001, iespējams iekļaut katras prasības daļu, kas attiecas uz </w:t>
      </w:r>
      <w:r>
        <w:rPr>
          <w:rFonts w:ascii="Times New Roman" w:hAnsi="Times New Roman"/>
          <w:i/>
          <w:iCs/>
          <w:color w:val="000000"/>
          <w:sz w:val="24"/>
          <w:highlight w:val="cyan"/>
        </w:rPr>
        <w:t>IS</w:t>
      </w:r>
      <w:r>
        <w:rPr>
          <w:rFonts w:ascii="Times New Roman" w:hAnsi="Times New Roman"/>
          <w:color w:val="000000"/>
          <w:sz w:val="24"/>
          <w:highlight w:val="cyan"/>
        </w:rPr>
        <w:t xml:space="preserve"> daļu, lai panāktu atbilstību </w:t>
      </w:r>
      <w:r>
        <w:rPr>
          <w:rFonts w:ascii="Times New Roman" w:hAnsi="Times New Roman"/>
          <w:i/>
          <w:iCs/>
          <w:color w:val="000000"/>
          <w:sz w:val="24"/>
          <w:highlight w:val="cyan"/>
        </w:rPr>
        <w:t>IS</w:t>
      </w:r>
      <w:r>
        <w:rPr>
          <w:rFonts w:ascii="Times New Roman" w:hAnsi="Times New Roman"/>
          <w:color w:val="000000"/>
          <w:sz w:val="24"/>
          <w:highlight w:val="cyan"/>
        </w:rPr>
        <w:t xml:space="preserve"> daļai. Tie tiek dēvēti par “norādījumiem par </w:t>
      </w:r>
      <w:r>
        <w:rPr>
          <w:rFonts w:ascii="Times New Roman" w:hAnsi="Times New Roman"/>
          <w:i/>
          <w:iCs/>
          <w:color w:val="000000"/>
          <w:sz w:val="24"/>
          <w:highlight w:val="cyan"/>
        </w:rPr>
        <w:t>IS</w:t>
      </w:r>
      <w:r>
        <w:rPr>
          <w:rFonts w:ascii="Times New Roman" w:hAnsi="Times New Roman"/>
          <w:color w:val="000000"/>
          <w:sz w:val="24"/>
          <w:highlight w:val="cyan"/>
        </w:rPr>
        <w:t> daļas īstenošanu”.</w:t>
      </w:r>
    </w:p>
    <w:p w14:paraId="2B0C0BCA" w14:textId="77777777" w:rsidR="00552D1E" w:rsidRDefault="00552D1E" w:rsidP="00552D1E">
      <w:pPr>
        <w:pStyle w:val="BodyText"/>
        <w:spacing w:before="24" w:line="278" w:lineRule="auto"/>
        <w:ind w:left="448"/>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3479"/>
        <w:gridCol w:w="5652"/>
      </w:tblGrid>
      <w:tr w:rsidR="00552D1E" w:rsidRPr="00336095" w14:paraId="5DE1BCA6" w14:textId="77777777" w:rsidTr="00203424">
        <w:trPr>
          <w:trHeight w:val="633"/>
        </w:trPr>
        <w:tc>
          <w:tcPr>
            <w:tcW w:w="1098" w:type="pct"/>
            <w:shd w:val="clear" w:color="auto" w:fill="D9D9D9"/>
          </w:tcPr>
          <w:p w14:paraId="419A942B" w14:textId="77777777" w:rsidR="00552D1E" w:rsidRPr="00336095" w:rsidRDefault="00552D1E" w:rsidP="00203424">
            <w:pPr>
              <w:pStyle w:val="TableParagraph"/>
              <w:spacing w:before="47"/>
              <w:ind w:left="57" w:right="57" w:firstLine="271"/>
              <w:rPr>
                <w:rFonts w:ascii="Times New Roman" w:hAnsi="Times New Roman" w:cs="Times New Roman"/>
                <w:b/>
                <w:sz w:val="21"/>
                <w:szCs w:val="21"/>
                <w:highlight w:val="cyan"/>
              </w:rPr>
            </w:pPr>
            <w:r w:rsidRPr="00336095">
              <w:rPr>
                <w:rFonts w:ascii="Times New Roman" w:hAnsi="Times New Roman"/>
                <w:b/>
                <w:i/>
                <w:iCs/>
                <w:color w:val="000000"/>
                <w:sz w:val="21"/>
                <w:szCs w:val="21"/>
                <w:highlight w:val="cyan"/>
              </w:rPr>
              <w:t>IS</w:t>
            </w:r>
            <w:r w:rsidRPr="00336095">
              <w:rPr>
                <w:rFonts w:ascii="Times New Roman" w:hAnsi="Times New Roman"/>
                <w:b/>
                <w:color w:val="000000"/>
                <w:sz w:val="21"/>
                <w:szCs w:val="21"/>
                <w:highlight w:val="cyan"/>
              </w:rPr>
              <w:t> daļas prasība</w:t>
            </w:r>
          </w:p>
        </w:tc>
        <w:tc>
          <w:tcPr>
            <w:tcW w:w="3902" w:type="pct"/>
            <w:shd w:val="clear" w:color="auto" w:fill="D9D9D9"/>
          </w:tcPr>
          <w:p w14:paraId="62331CB8" w14:textId="77777777" w:rsidR="00552D1E" w:rsidRPr="00336095" w:rsidRDefault="00552D1E" w:rsidP="00203424">
            <w:pPr>
              <w:pStyle w:val="TableParagraph"/>
              <w:spacing w:before="181"/>
              <w:ind w:left="57" w:right="57"/>
              <w:jc w:val="center"/>
              <w:rPr>
                <w:rFonts w:ascii="Times New Roman" w:hAnsi="Times New Roman" w:cs="Times New Roman"/>
                <w:b/>
                <w:sz w:val="21"/>
                <w:szCs w:val="21"/>
                <w:highlight w:val="cyan"/>
              </w:rPr>
            </w:pPr>
            <w:r w:rsidRPr="00336095">
              <w:rPr>
                <w:rFonts w:ascii="Times New Roman" w:hAnsi="Times New Roman"/>
                <w:b/>
                <w:color w:val="000000"/>
                <w:sz w:val="21"/>
                <w:szCs w:val="21"/>
                <w:highlight w:val="cyan"/>
              </w:rPr>
              <w:t>ISO/IEC 27001:2022 kartēšana un īpašie norādījumi</w:t>
            </w:r>
          </w:p>
        </w:tc>
      </w:tr>
      <w:tr w:rsidR="00552D1E" w:rsidRPr="00336095" w14:paraId="26315059" w14:textId="77777777" w:rsidTr="00203424">
        <w:trPr>
          <w:trHeight w:val="506"/>
        </w:trPr>
        <w:tc>
          <w:tcPr>
            <w:tcW w:w="1098" w:type="pct"/>
            <w:vMerge w:val="restart"/>
          </w:tcPr>
          <w:p w14:paraId="380F052C" w14:textId="77777777" w:rsidR="00552D1E" w:rsidRPr="00336095" w:rsidRDefault="00552D1E" w:rsidP="00203424">
            <w:pPr>
              <w:pStyle w:val="TableParagraph"/>
              <w:spacing w:line="268" w:lineRule="exact"/>
              <w:ind w:left="57" w:right="57"/>
              <w:rPr>
                <w:rFonts w:ascii="Times New Roman" w:hAnsi="Times New Roman" w:cs="Times New Roman"/>
                <w:b/>
                <w:sz w:val="21"/>
                <w:szCs w:val="21"/>
                <w:highlight w:val="cyan"/>
              </w:rPr>
            </w:pPr>
            <w:r w:rsidRPr="00336095">
              <w:rPr>
                <w:rFonts w:ascii="Times New Roman" w:hAnsi="Times New Roman"/>
                <w:b/>
                <w:color w:val="000000"/>
                <w:sz w:val="21"/>
                <w:szCs w:val="21"/>
                <w:highlight w:val="cyan"/>
              </w:rPr>
              <w:t>IS.D.OR.200. punkta a) apakšpunkts</w:t>
            </w:r>
          </w:p>
        </w:tc>
        <w:tc>
          <w:tcPr>
            <w:tcW w:w="3902" w:type="pct"/>
          </w:tcPr>
          <w:p w14:paraId="33462CCC" w14:textId="77777777" w:rsidR="00552D1E" w:rsidRPr="00336095" w:rsidRDefault="00552D1E" w:rsidP="00203424">
            <w:pPr>
              <w:pStyle w:val="TableParagraph"/>
              <w:spacing w:line="268" w:lineRule="exact"/>
              <w:ind w:left="57" w:right="57"/>
              <w:rPr>
                <w:rFonts w:ascii="Times New Roman" w:hAnsi="Times New Roman" w:cs="Times New Roman"/>
                <w:b/>
                <w:sz w:val="21"/>
                <w:szCs w:val="21"/>
                <w:highlight w:val="cyan"/>
              </w:rPr>
            </w:pPr>
            <w:r w:rsidRPr="00336095">
              <w:rPr>
                <w:rFonts w:ascii="Times New Roman" w:hAnsi="Times New Roman"/>
                <w:b/>
                <w:color w:val="000000"/>
                <w:sz w:val="21"/>
                <w:szCs w:val="21"/>
                <w:highlight w:val="cyan"/>
              </w:rPr>
              <w:t>Saistītie ISO/IEC 27001:2022 panti un kontroles pasākumi</w:t>
            </w:r>
          </w:p>
        </w:tc>
      </w:tr>
      <w:tr w:rsidR="00552D1E" w:rsidRPr="00336095" w14:paraId="4773EFDA" w14:textId="77777777" w:rsidTr="00203424">
        <w:trPr>
          <w:trHeight w:val="777"/>
        </w:trPr>
        <w:tc>
          <w:tcPr>
            <w:tcW w:w="1098" w:type="pct"/>
            <w:vMerge/>
            <w:tcBorders>
              <w:top w:val="nil"/>
            </w:tcBorders>
          </w:tcPr>
          <w:p w14:paraId="4CE42FB0" w14:textId="77777777" w:rsidR="00552D1E" w:rsidRPr="00336095" w:rsidRDefault="00552D1E" w:rsidP="00203424">
            <w:pPr>
              <w:ind w:left="57" w:right="57"/>
              <w:rPr>
                <w:rFonts w:ascii="Times New Roman" w:hAnsi="Times New Roman" w:cs="Times New Roman"/>
                <w:sz w:val="21"/>
                <w:szCs w:val="21"/>
                <w:highlight w:val="cyan"/>
              </w:rPr>
            </w:pPr>
          </w:p>
        </w:tc>
        <w:tc>
          <w:tcPr>
            <w:tcW w:w="3902" w:type="pct"/>
          </w:tcPr>
          <w:p w14:paraId="6906461B" w14:textId="77777777" w:rsidR="00552D1E" w:rsidRPr="00336095" w:rsidRDefault="00552D1E" w:rsidP="00203424">
            <w:pPr>
              <w:pStyle w:val="TableParagraph"/>
              <w:spacing w:before="1"/>
              <w:ind w:left="57" w:right="57"/>
              <w:rPr>
                <w:rFonts w:ascii="Times New Roman" w:hAnsi="Times New Roman" w:cs="Times New Roman"/>
                <w:sz w:val="21"/>
                <w:szCs w:val="21"/>
                <w:highlight w:val="cyan"/>
              </w:rPr>
            </w:pPr>
            <w:r w:rsidRPr="00336095">
              <w:rPr>
                <w:rFonts w:ascii="Times New Roman" w:hAnsi="Times New Roman"/>
                <w:color w:val="000000"/>
                <w:sz w:val="21"/>
                <w:szCs w:val="21"/>
                <w:highlight w:val="cyan"/>
              </w:rPr>
              <w:t>4. Organizācijas apstākļi</w:t>
            </w:r>
          </w:p>
          <w:p w14:paraId="30BC6B7A" w14:textId="77777777" w:rsidR="00552D1E" w:rsidRPr="00336095" w:rsidRDefault="00552D1E" w:rsidP="00203424">
            <w:pPr>
              <w:pStyle w:val="TableParagraph"/>
              <w:spacing w:before="118"/>
              <w:ind w:left="57" w:right="57"/>
              <w:rPr>
                <w:rFonts w:ascii="Times New Roman" w:hAnsi="Times New Roman" w:cs="Times New Roman"/>
                <w:sz w:val="21"/>
                <w:szCs w:val="21"/>
                <w:highlight w:val="cyan"/>
              </w:rPr>
            </w:pPr>
            <w:r w:rsidRPr="00336095">
              <w:rPr>
                <w:rFonts w:ascii="Times New Roman" w:hAnsi="Times New Roman"/>
                <w:color w:val="000000"/>
                <w:sz w:val="21"/>
                <w:szCs w:val="21"/>
                <w:highlight w:val="cyan"/>
              </w:rPr>
              <w:t>6.1.1. Rīcība risku un iespēju gadījumā. Vispārīgas prasības</w:t>
            </w:r>
          </w:p>
        </w:tc>
      </w:tr>
      <w:tr w:rsidR="00552D1E" w:rsidRPr="00336095" w14:paraId="4347EA90" w14:textId="77777777" w:rsidTr="00203424">
        <w:trPr>
          <w:trHeight w:val="388"/>
        </w:trPr>
        <w:tc>
          <w:tcPr>
            <w:tcW w:w="1098" w:type="pct"/>
            <w:vMerge/>
            <w:tcBorders>
              <w:top w:val="nil"/>
            </w:tcBorders>
          </w:tcPr>
          <w:p w14:paraId="45C55171" w14:textId="77777777" w:rsidR="00552D1E" w:rsidRPr="00336095" w:rsidRDefault="00552D1E" w:rsidP="00203424">
            <w:pPr>
              <w:ind w:left="57" w:right="57"/>
              <w:rPr>
                <w:rFonts w:ascii="Times New Roman" w:hAnsi="Times New Roman" w:cs="Times New Roman"/>
                <w:sz w:val="21"/>
                <w:szCs w:val="21"/>
                <w:highlight w:val="cyan"/>
              </w:rPr>
            </w:pPr>
          </w:p>
        </w:tc>
        <w:tc>
          <w:tcPr>
            <w:tcW w:w="3902" w:type="pct"/>
          </w:tcPr>
          <w:p w14:paraId="3DD22E53" w14:textId="77777777" w:rsidR="00552D1E" w:rsidRPr="00336095" w:rsidRDefault="00552D1E" w:rsidP="00203424">
            <w:pPr>
              <w:pStyle w:val="TableParagraph"/>
              <w:spacing w:before="1"/>
              <w:ind w:left="57" w:right="57"/>
              <w:rPr>
                <w:rFonts w:ascii="Times New Roman" w:hAnsi="Times New Roman" w:cs="Times New Roman"/>
                <w:b/>
                <w:sz w:val="21"/>
                <w:szCs w:val="21"/>
                <w:highlight w:val="cyan"/>
              </w:rPr>
            </w:pPr>
            <w:r w:rsidRPr="00336095">
              <w:rPr>
                <w:rFonts w:ascii="Times New Roman" w:hAnsi="Times New Roman"/>
                <w:b/>
                <w:color w:val="000000"/>
                <w:sz w:val="21"/>
                <w:szCs w:val="21"/>
                <w:highlight w:val="cyan"/>
              </w:rPr>
              <w:t xml:space="preserve">Tā prasības daļa, kas attiecas uz </w:t>
            </w:r>
            <w:r w:rsidRPr="00336095">
              <w:rPr>
                <w:rFonts w:ascii="Times New Roman" w:hAnsi="Times New Roman"/>
                <w:b/>
                <w:i/>
                <w:iCs/>
                <w:color w:val="000000"/>
                <w:sz w:val="21"/>
                <w:szCs w:val="21"/>
                <w:highlight w:val="cyan"/>
              </w:rPr>
              <w:t>IS</w:t>
            </w:r>
            <w:r w:rsidRPr="00336095">
              <w:rPr>
                <w:rFonts w:ascii="Times New Roman" w:hAnsi="Times New Roman"/>
                <w:b/>
                <w:color w:val="000000"/>
                <w:sz w:val="21"/>
                <w:szCs w:val="21"/>
                <w:highlight w:val="cyan"/>
              </w:rPr>
              <w:t> daļu</w:t>
            </w:r>
          </w:p>
        </w:tc>
      </w:tr>
      <w:tr w:rsidR="00552D1E" w:rsidRPr="00336095" w14:paraId="1DAC1193" w14:textId="77777777" w:rsidTr="00203424">
        <w:trPr>
          <w:trHeight w:val="2107"/>
        </w:trPr>
        <w:tc>
          <w:tcPr>
            <w:tcW w:w="1098" w:type="pct"/>
            <w:vMerge/>
            <w:tcBorders>
              <w:top w:val="nil"/>
            </w:tcBorders>
          </w:tcPr>
          <w:p w14:paraId="38FE69EF" w14:textId="77777777" w:rsidR="00552D1E" w:rsidRPr="00336095" w:rsidRDefault="00552D1E" w:rsidP="00203424">
            <w:pPr>
              <w:ind w:left="57" w:right="57"/>
              <w:rPr>
                <w:rFonts w:ascii="Times New Roman" w:hAnsi="Times New Roman" w:cs="Times New Roman"/>
                <w:sz w:val="21"/>
                <w:szCs w:val="21"/>
                <w:highlight w:val="cyan"/>
              </w:rPr>
            </w:pPr>
          </w:p>
        </w:tc>
        <w:tc>
          <w:tcPr>
            <w:tcW w:w="3902" w:type="pct"/>
          </w:tcPr>
          <w:p w14:paraId="1332C494" w14:textId="40DF7BA0" w:rsidR="00552D1E" w:rsidRPr="00336095" w:rsidRDefault="00552D1E" w:rsidP="00203424">
            <w:pPr>
              <w:pStyle w:val="TableParagraph"/>
              <w:spacing w:before="1"/>
              <w:ind w:left="57" w:right="57"/>
              <w:jc w:val="both"/>
              <w:rPr>
                <w:rFonts w:ascii="Times New Roman" w:hAnsi="Times New Roman" w:cs="Times New Roman"/>
                <w:sz w:val="21"/>
                <w:szCs w:val="21"/>
                <w:highlight w:val="cyan"/>
              </w:rPr>
            </w:pPr>
            <w:r w:rsidRPr="00336095">
              <w:rPr>
                <w:rFonts w:ascii="Times New Roman" w:hAnsi="Times New Roman"/>
                <w:sz w:val="21"/>
                <w:szCs w:val="21"/>
                <w:highlight w:val="cyan"/>
              </w:rPr>
              <w:t xml:space="preserve">IDPS, kas izstrādāta saskaņā ar ISO/IEC 27001:2022, un IDPS, kas pašlaik nav savienota ar pārvaldības sistēmām, kuras noteiktas Regulas (ES) 2018/1139 deleģētajos un īstenošanas aktos, tostarp </w:t>
            </w:r>
            <w:r w:rsidRPr="00336095">
              <w:rPr>
                <w:rFonts w:ascii="Times New Roman" w:hAnsi="Times New Roman"/>
                <w:i/>
                <w:iCs/>
                <w:sz w:val="21"/>
                <w:szCs w:val="21"/>
                <w:highlight w:val="cyan"/>
              </w:rPr>
              <w:t>IS</w:t>
            </w:r>
            <w:r w:rsidRPr="00336095">
              <w:rPr>
                <w:rFonts w:ascii="Times New Roman" w:hAnsi="Times New Roman"/>
                <w:sz w:val="21"/>
                <w:szCs w:val="21"/>
                <w:highlight w:val="cyan"/>
              </w:rPr>
              <w:t xml:space="preserve"> daļā, var atšķirties, ja šīs atšķirīgās sistēmas nekalpo vieniem un tiem pašiem mērķiem. </w:t>
            </w:r>
            <w:r w:rsidRPr="00336095">
              <w:rPr>
                <w:rFonts w:ascii="Times New Roman" w:hAnsi="Times New Roman"/>
                <w:i/>
                <w:iCs/>
                <w:sz w:val="21"/>
                <w:szCs w:val="21"/>
                <w:highlight w:val="cyan"/>
              </w:rPr>
              <w:t>IS</w:t>
            </w:r>
            <w:r w:rsidRPr="00336095">
              <w:rPr>
                <w:rFonts w:ascii="Times New Roman" w:hAnsi="Times New Roman"/>
                <w:sz w:val="21"/>
                <w:szCs w:val="21"/>
                <w:highlight w:val="cyan"/>
              </w:rPr>
              <w:t xml:space="preserve"> daļā galvenā uzmanība ir pievērsta informācijas drošības prasībām, kas atbilst piemērojamajiem mērķiem aviācijas drošuma jomā un ietekmē IDPS elementus. Standarta ISO/IEC 27001:2022 4. nodaļā lietotos terminus “ieinteresētās personas” un “iekšējie un ārējie jautājumi” var pielāgot tā, lai tie atbilstu </w:t>
            </w:r>
            <w:r w:rsidRPr="00336095">
              <w:rPr>
                <w:rFonts w:ascii="Times New Roman" w:hAnsi="Times New Roman"/>
                <w:i/>
                <w:iCs/>
                <w:sz w:val="21"/>
                <w:szCs w:val="21"/>
                <w:highlight w:val="cyan"/>
              </w:rPr>
              <w:t>IS</w:t>
            </w:r>
            <w:r w:rsidRPr="00336095">
              <w:rPr>
                <w:rFonts w:ascii="Times New Roman" w:hAnsi="Times New Roman"/>
                <w:sz w:val="21"/>
                <w:szCs w:val="21"/>
                <w:highlight w:val="cyan"/>
              </w:rPr>
              <w:t> daļas prasībām attiecībā uz konkrēto organizāciju.</w:t>
            </w:r>
          </w:p>
        </w:tc>
      </w:tr>
      <w:tr w:rsidR="00552D1E" w:rsidRPr="00336095" w14:paraId="23A0BBE1" w14:textId="77777777" w:rsidTr="00DF5DEB">
        <w:trPr>
          <w:trHeight w:val="388"/>
        </w:trPr>
        <w:tc>
          <w:tcPr>
            <w:tcW w:w="1098" w:type="pct"/>
            <w:vMerge/>
            <w:tcBorders>
              <w:top w:val="nil"/>
            </w:tcBorders>
          </w:tcPr>
          <w:p w14:paraId="6D2AE388" w14:textId="77777777" w:rsidR="00552D1E" w:rsidRPr="00336095" w:rsidRDefault="00552D1E" w:rsidP="00203424">
            <w:pPr>
              <w:ind w:left="57" w:right="57"/>
              <w:rPr>
                <w:rFonts w:ascii="Times New Roman" w:hAnsi="Times New Roman" w:cs="Times New Roman"/>
                <w:sz w:val="21"/>
                <w:szCs w:val="21"/>
                <w:highlight w:val="cyan"/>
              </w:rPr>
            </w:pPr>
          </w:p>
        </w:tc>
        <w:tc>
          <w:tcPr>
            <w:tcW w:w="3902" w:type="pct"/>
            <w:vAlign w:val="center"/>
          </w:tcPr>
          <w:p w14:paraId="2167BBEA" w14:textId="77777777" w:rsidR="00552D1E" w:rsidRPr="00336095" w:rsidRDefault="00552D1E" w:rsidP="00DF5DEB">
            <w:pPr>
              <w:pStyle w:val="TableParagraph"/>
              <w:spacing w:line="268" w:lineRule="exact"/>
              <w:ind w:left="57" w:right="57"/>
              <w:rPr>
                <w:rFonts w:ascii="Times New Roman" w:hAnsi="Times New Roman" w:cs="Times New Roman"/>
                <w:b/>
                <w:sz w:val="21"/>
                <w:szCs w:val="21"/>
                <w:highlight w:val="cyan"/>
              </w:rPr>
            </w:pPr>
            <w:r w:rsidRPr="00336095">
              <w:rPr>
                <w:rFonts w:ascii="Times New Roman" w:hAnsi="Times New Roman"/>
                <w:b/>
                <w:color w:val="000000"/>
                <w:sz w:val="21"/>
                <w:szCs w:val="21"/>
                <w:highlight w:val="cyan"/>
              </w:rPr>
              <w:t xml:space="preserve">Norādījumi par </w:t>
            </w:r>
            <w:r w:rsidRPr="00336095">
              <w:rPr>
                <w:rFonts w:ascii="Times New Roman" w:hAnsi="Times New Roman"/>
                <w:b/>
                <w:i/>
                <w:iCs/>
                <w:color w:val="000000"/>
                <w:sz w:val="21"/>
                <w:szCs w:val="21"/>
                <w:highlight w:val="cyan"/>
              </w:rPr>
              <w:t>IS</w:t>
            </w:r>
            <w:r w:rsidRPr="00336095">
              <w:rPr>
                <w:rFonts w:ascii="Times New Roman" w:hAnsi="Times New Roman"/>
                <w:b/>
                <w:color w:val="000000"/>
                <w:sz w:val="21"/>
                <w:szCs w:val="21"/>
                <w:highlight w:val="cyan"/>
              </w:rPr>
              <w:t> daļas īstenošanu</w:t>
            </w:r>
          </w:p>
        </w:tc>
      </w:tr>
      <w:tr w:rsidR="00552D1E" w:rsidRPr="00336095" w14:paraId="129BF443" w14:textId="77777777" w:rsidTr="00203424">
        <w:trPr>
          <w:trHeight w:val="2388"/>
        </w:trPr>
        <w:tc>
          <w:tcPr>
            <w:tcW w:w="1098" w:type="pct"/>
            <w:vMerge/>
            <w:tcBorders>
              <w:top w:val="nil"/>
            </w:tcBorders>
          </w:tcPr>
          <w:p w14:paraId="68545F3B" w14:textId="77777777" w:rsidR="00552D1E" w:rsidRPr="00336095" w:rsidRDefault="00552D1E" w:rsidP="00203424">
            <w:pPr>
              <w:ind w:left="57" w:right="57"/>
              <w:rPr>
                <w:rFonts w:ascii="Times New Roman" w:hAnsi="Times New Roman" w:cs="Times New Roman"/>
                <w:sz w:val="21"/>
                <w:szCs w:val="21"/>
                <w:highlight w:val="cyan"/>
              </w:rPr>
            </w:pPr>
          </w:p>
        </w:tc>
        <w:tc>
          <w:tcPr>
            <w:tcW w:w="3902" w:type="pct"/>
          </w:tcPr>
          <w:p w14:paraId="07D658FE" w14:textId="58967686" w:rsidR="00552D1E" w:rsidRPr="00336095" w:rsidRDefault="00552D1E" w:rsidP="00203424">
            <w:pPr>
              <w:pStyle w:val="TableParagraph"/>
              <w:ind w:left="57" w:right="57"/>
              <w:jc w:val="both"/>
              <w:rPr>
                <w:rFonts w:ascii="Times New Roman" w:hAnsi="Times New Roman" w:cs="Times New Roman"/>
                <w:b/>
                <w:i/>
                <w:sz w:val="21"/>
                <w:szCs w:val="21"/>
                <w:highlight w:val="cyan"/>
              </w:rPr>
            </w:pPr>
            <w:r w:rsidRPr="00336095">
              <w:rPr>
                <w:rFonts w:ascii="Times New Roman" w:hAnsi="Times New Roman"/>
                <w:b/>
                <w:i/>
                <w:sz w:val="21"/>
                <w:szCs w:val="21"/>
                <w:highlight w:val="cyan"/>
              </w:rPr>
              <w:t>Lūdzu, ņemiet vērā, ka IS.D.OR.200. punkta prasība norāda uz daudzām citām IS daļas prasībām, kam IDPS ir jāatbilst, proti, uz 205., 210., 215., 220., 225., 230., 235., 240., 245., 255. un 260. punktu. Sīkāka informācija ir sniegta attiecīgajās nodaļās par konkrēto prasību.</w:t>
            </w:r>
          </w:p>
          <w:p w14:paraId="4520B3BB" w14:textId="1F4DE4DF" w:rsidR="00552D1E" w:rsidRPr="00336095" w:rsidRDefault="00552D1E" w:rsidP="00203424">
            <w:pPr>
              <w:pStyle w:val="TableParagraph"/>
              <w:spacing w:before="117"/>
              <w:ind w:left="57" w:right="57"/>
              <w:jc w:val="both"/>
              <w:rPr>
                <w:rFonts w:ascii="Times New Roman" w:hAnsi="Times New Roman" w:cs="Times New Roman"/>
                <w:b/>
                <w:sz w:val="21"/>
                <w:szCs w:val="21"/>
                <w:highlight w:val="cyan"/>
              </w:rPr>
            </w:pPr>
            <w:r w:rsidRPr="00336095">
              <w:rPr>
                <w:rFonts w:ascii="Times New Roman" w:hAnsi="Times New Roman"/>
                <w:sz w:val="21"/>
                <w:szCs w:val="21"/>
                <w:highlight w:val="cyan"/>
              </w:rPr>
              <w:t xml:space="preserve">Salīdzinot pārējās atlikušās prasības ar standartu ISO/IEC 27001:2022, bet nenorādot citas </w:t>
            </w:r>
            <w:r w:rsidRPr="00336095">
              <w:rPr>
                <w:rFonts w:ascii="Times New Roman" w:hAnsi="Times New Roman"/>
                <w:i/>
                <w:iCs/>
                <w:sz w:val="21"/>
                <w:szCs w:val="21"/>
                <w:highlight w:val="cyan"/>
              </w:rPr>
              <w:t>IS</w:t>
            </w:r>
            <w:r w:rsidRPr="00336095">
              <w:rPr>
                <w:rFonts w:ascii="Times New Roman" w:hAnsi="Times New Roman"/>
                <w:sz w:val="21"/>
                <w:szCs w:val="21"/>
                <w:highlight w:val="cyan"/>
              </w:rPr>
              <w:t xml:space="preserve"> daļas prasības, </w:t>
            </w:r>
            <w:r w:rsidRPr="00336095">
              <w:rPr>
                <w:rFonts w:ascii="Times New Roman" w:hAnsi="Times New Roman"/>
                <w:b/>
                <w:bCs/>
                <w:sz w:val="21"/>
                <w:szCs w:val="21"/>
                <w:highlight w:val="cyan"/>
              </w:rPr>
              <w:t>ir jāaplūko četras atlikušās prasības, proti, IS.D.OR.200. punkta a) apakšpunkta 1), 6), 12) un 13) daļa</w:t>
            </w:r>
            <w:r w:rsidRPr="00336095">
              <w:rPr>
                <w:rFonts w:ascii="Times New Roman" w:hAnsi="Times New Roman"/>
                <w:sz w:val="21"/>
                <w:szCs w:val="21"/>
                <w:highlight w:val="cyan"/>
              </w:rPr>
              <w:t>.</w:t>
            </w:r>
          </w:p>
        </w:tc>
      </w:tr>
      <w:tr w:rsidR="00552D1E" w:rsidRPr="00336095" w14:paraId="4E5DD1F7" w14:textId="77777777" w:rsidTr="00DF5DEB">
        <w:trPr>
          <w:trHeight w:val="325"/>
        </w:trPr>
        <w:tc>
          <w:tcPr>
            <w:tcW w:w="1098" w:type="pct"/>
            <w:vMerge w:val="restart"/>
          </w:tcPr>
          <w:p w14:paraId="03F67454" w14:textId="77777777" w:rsidR="00552D1E" w:rsidRPr="00336095" w:rsidRDefault="00552D1E" w:rsidP="00336095">
            <w:pPr>
              <w:pStyle w:val="TableParagraph"/>
              <w:keepNext/>
              <w:keepLines/>
              <w:spacing w:line="268" w:lineRule="exact"/>
              <w:ind w:left="57" w:right="57"/>
              <w:rPr>
                <w:rFonts w:ascii="Times New Roman" w:hAnsi="Times New Roman" w:cs="Times New Roman"/>
                <w:b/>
                <w:sz w:val="21"/>
                <w:szCs w:val="21"/>
                <w:highlight w:val="cyan"/>
              </w:rPr>
            </w:pPr>
            <w:r w:rsidRPr="00336095">
              <w:rPr>
                <w:rFonts w:ascii="Times New Roman" w:hAnsi="Times New Roman"/>
                <w:b/>
                <w:color w:val="000000"/>
                <w:sz w:val="21"/>
                <w:szCs w:val="21"/>
                <w:highlight w:val="cyan"/>
              </w:rPr>
              <w:t>IS.D.OR.200. punkta a) apakšpunkta 1) daļa</w:t>
            </w:r>
          </w:p>
        </w:tc>
        <w:tc>
          <w:tcPr>
            <w:tcW w:w="3902" w:type="pct"/>
            <w:vAlign w:val="center"/>
          </w:tcPr>
          <w:p w14:paraId="20D960A8" w14:textId="77777777" w:rsidR="00552D1E" w:rsidRPr="00336095" w:rsidRDefault="00552D1E" w:rsidP="00336095">
            <w:pPr>
              <w:pStyle w:val="TableParagraph"/>
              <w:keepNext/>
              <w:keepLines/>
              <w:spacing w:line="268" w:lineRule="exact"/>
              <w:ind w:left="57" w:right="57"/>
              <w:rPr>
                <w:rFonts w:ascii="Times New Roman" w:hAnsi="Times New Roman" w:cs="Times New Roman"/>
                <w:b/>
                <w:sz w:val="21"/>
                <w:szCs w:val="21"/>
                <w:highlight w:val="cyan"/>
              </w:rPr>
            </w:pPr>
            <w:r w:rsidRPr="00336095">
              <w:rPr>
                <w:rFonts w:ascii="Times New Roman" w:hAnsi="Times New Roman"/>
                <w:b/>
                <w:color w:val="000000"/>
                <w:sz w:val="21"/>
                <w:szCs w:val="21"/>
                <w:highlight w:val="cyan"/>
              </w:rPr>
              <w:t>Saistītie ISO/IEC 27001:2022 panti un kontroles pasākumi</w:t>
            </w:r>
          </w:p>
        </w:tc>
      </w:tr>
      <w:tr w:rsidR="00552D1E" w:rsidRPr="00336095" w14:paraId="5CF6DA31" w14:textId="77777777" w:rsidTr="00203424">
        <w:trPr>
          <w:trHeight w:val="774"/>
        </w:trPr>
        <w:tc>
          <w:tcPr>
            <w:tcW w:w="1098" w:type="pct"/>
            <w:vMerge/>
            <w:tcBorders>
              <w:top w:val="nil"/>
            </w:tcBorders>
          </w:tcPr>
          <w:p w14:paraId="004CCEC5" w14:textId="77777777" w:rsidR="00552D1E" w:rsidRPr="00336095" w:rsidRDefault="00552D1E" w:rsidP="00336095">
            <w:pPr>
              <w:keepNext/>
              <w:keepLines/>
              <w:ind w:left="57" w:right="57"/>
              <w:rPr>
                <w:rFonts w:ascii="Times New Roman" w:hAnsi="Times New Roman" w:cs="Times New Roman"/>
                <w:sz w:val="21"/>
                <w:szCs w:val="21"/>
                <w:highlight w:val="cyan"/>
              </w:rPr>
            </w:pPr>
          </w:p>
        </w:tc>
        <w:tc>
          <w:tcPr>
            <w:tcW w:w="3902" w:type="pct"/>
          </w:tcPr>
          <w:p w14:paraId="1DA50D79" w14:textId="77777777" w:rsidR="00552D1E" w:rsidRPr="00336095" w:rsidRDefault="00552D1E" w:rsidP="00336095">
            <w:pPr>
              <w:pStyle w:val="TableParagraph"/>
              <w:keepNext/>
              <w:keepLines/>
              <w:spacing w:line="268" w:lineRule="exact"/>
              <w:ind w:left="57" w:right="57"/>
              <w:rPr>
                <w:rFonts w:ascii="Times New Roman" w:hAnsi="Times New Roman" w:cs="Times New Roman"/>
                <w:sz w:val="21"/>
                <w:szCs w:val="21"/>
                <w:highlight w:val="cyan"/>
              </w:rPr>
            </w:pPr>
            <w:r w:rsidRPr="00336095">
              <w:rPr>
                <w:rFonts w:ascii="Times New Roman" w:hAnsi="Times New Roman"/>
                <w:color w:val="000000"/>
                <w:sz w:val="21"/>
                <w:szCs w:val="21"/>
                <w:highlight w:val="cyan"/>
              </w:rPr>
              <w:t>5.2. Politika</w:t>
            </w:r>
          </w:p>
          <w:p w14:paraId="60028D62" w14:textId="77777777" w:rsidR="00552D1E" w:rsidRPr="00336095" w:rsidRDefault="00552D1E" w:rsidP="00336095">
            <w:pPr>
              <w:pStyle w:val="TableParagraph"/>
              <w:keepNext/>
              <w:keepLines/>
              <w:spacing w:before="120"/>
              <w:ind w:left="57" w:right="57"/>
              <w:rPr>
                <w:rFonts w:ascii="Times New Roman" w:hAnsi="Times New Roman" w:cs="Times New Roman"/>
                <w:sz w:val="21"/>
                <w:szCs w:val="21"/>
                <w:highlight w:val="cyan"/>
              </w:rPr>
            </w:pPr>
            <w:r w:rsidRPr="00336095">
              <w:rPr>
                <w:rFonts w:ascii="Times New Roman" w:hAnsi="Times New Roman"/>
                <w:color w:val="000000"/>
                <w:sz w:val="21"/>
                <w:szCs w:val="21"/>
                <w:highlight w:val="cyan"/>
              </w:rPr>
              <w:t>A.5.1. Informācijas drošības politikas nostādnes</w:t>
            </w:r>
          </w:p>
        </w:tc>
      </w:tr>
      <w:tr w:rsidR="00552D1E" w:rsidRPr="00336095" w14:paraId="1389A016" w14:textId="77777777" w:rsidTr="00203424">
        <w:trPr>
          <w:trHeight w:val="390"/>
        </w:trPr>
        <w:tc>
          <w:tcPr>
            <w:tcW w:w="1098" w:type="pct"/>
            <w:vMerge/>
            <w:tcBorders>
              <w:top w:val="nil"/>
            </w:tcBorders>
          </w:tcPr>
          <w:p w14:paraId="051D71BB" w14:textId="77777777" w:rsidR="00552D1E" w:rsidRPr="00336095" w:rsidRDefault="00552D1E" w:rsidP="00203424">
            <w:pPr>
              <w:ind w:left="57" w:right="57"/>
              <w:rPr>
                <w:rFonts w:ascii="Times New Roman" w:hAnsi="Times New Roman" w:cs="Times New Roman"/>
                <w:sz w:val="21"/>
                <w:szCs w:val="21"/>
                <w:highlight w:val="cyan"/>
              </w:rPr>
            </w:pPr>
          </w:p>
        </w:tc>
        <w:tc>
          <w:tcPr>
            <w:tcW w:w="3902" w:type="pct"/>
          </w:tcPr>
          <w:p w14:paraId="55A0C3F0" w14:textId="77777777" w:rsidR="00552D1E" w:rsidRPr="00336095" w:rsidRDefault="00552D1E" w:rsidP="00203424">
            <w:pPr>
              <w:pStyle w:val="TableParagraph"/>
              <w:spacing w:before="1"/>
              <w:ind w:left="57" w:right="57"/>
              <w:rPr>
                <w:rFonts w:ascii="Times New Roman" w:hAnsi="Times New Roman" w:cs="Times New Roman"/>
                <w:b/>
                <w:sz w:val="21"/>
                <w:szCs w:val="21"/>
              </w:rPr>
            </w:pPr>
            <w:r w:rsidRPr="00336095">
              <w:rPr>
                <w:rFonts w:ascii="Times New Roman" w:hAnsi="Times New Roman"/>
                <w:b/>
                <w:color w:val="000000"/>
                <w:sz w:val="21"/>
                <w:szCs w:val="21"/>
                <w:highlight w:val="cyan"/>
              </w:rPr>
              <w:t xml:space="preserve">Tā prasības daļa, kas attiecas uz </w:t>
            </w:r>
            <w:r w:rsidRPr="00336095">
              <w:rPr>
                <w:rFonts w:ascii="Times New Roman" w:hAnsi="Times New Roman"/>
                <w:b/>
                <w:i/>
                <w:iCs/>
                <w:color w:val="000000"/>
                <w:sz w:val="21"/>
                <w:szCs w:val="21"/>
                <w:highlight w:val="cyan"/>
              </w:rPr>
              <w:t>IS</w:t>
            </w:r>
            <w:r w:rsidRPr="00336095">
              <w:rPr>
                <w:rFonts w:ascii="Times New Roman" w:hAnsi="Times New Roman"/>
                <w:b/>
                <w:color w:val="000000"/>
                <w:sz w:val="21"/>
                <w:szCs w:val="21"/>
                <w:highlight w:val="cyan"/>
              </w:rPr>
              <w:t> daļu</w:t>
            </w:r>
          </w:p>
        </w:tc>
      </w:tr>
    </w:tbl>
    <w:p w14:paraId="21CF33ED" w14:textId="77777777" w:rsidR="00552D1E" w:rsidRPr="00A4671F" w:rsidRDefault="00552D1E" w:rsidP="00552D1E">
      <w:pPr>
        <w:pStyle w:val="TableParagraph"/>
        <w:rPr>
          <w:rFonts w:ascii="Times New Roman" w:hAnsi="Times New Roman" w:cs="Times New Roman"/>
          <w:b/>
        </w:rPr>
        <w:sectPr w:rsidR="00552D1E" w:rsidRPr="00A4671F" w:rsidSect="00F5727C">
          <w:headerReference w:type="default" r:id="rId22"/>
          <w:footerReference w:type="default" r:id="rId23"/>
          <w:headerReference w:type="first" r:id="rId24"/>
          <w:footerReference w:type="first" r:id="rId25"/>
          <w:type w:val="continuous"/>
          <w:pgSz w:w="11910" w:h="16840" w:code="9"/>
          <w:pgMar w:top="1134" w:right="1134" w:bottom="1134" w:left="1701" w:header="567" w:footer="567" w:gutter="0"/>
          <w:cols w:space="720"/>
          <w:titlePg/>
          <w:docGrid w:linePitch="299"/>
        </w:sectPr>
      </w:pPr>
    </w:p>
    <w:tbl>
      <w:tblPr>
        <w:tblW w:w="8930" w:type="dxa"/>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2268"/>
        <w:gridCol w:w="6662"/>
      </w:tblGrid>
      <w:tr w:rsidR="00552D1E" w:rsidRPr="00A4671F" w14:paraId="0C9BF368" w14:textId="77777777" w:rsidTr="00BA0DDD">
        <w:trPr>
          <w:trHeight w:val="633"/>
        </w:trPr>
        <w:tc>
          <w:tcPr>
            <w:tcW w:w="2268" w:type="dxa"/>
            <w:shd w:val="clear" w:color="auto" w:fill="D9D9D9"/>
          </w:tcPr>
          <w:p w14:paraId="374EC63F" w14:textId="77777777" w:rsidR="00552D1E" w:rsidRPr="00A4671F" w:rsidRDefault="00552D1E" w:rsidP="00367A66">
            <w:pPr>
              <w:pStyle w:val="TableParagraph"/>
              <w:spacing w:before="47"/>
              <w:ind w:left="57" w:right="57" w:firstLine="271"/>
              <w:rPr>
                <w:rFonts w:ascii="Times New Roman" w:hAnsi="Times New Roman" w:cs="Times New Roman"/>
                <w:b/>
              </w:rPr>
            </w:pPr>
            <w:r>
              <w:rPr>
                <w:rFonts w:ascii="Times New Roman" w:hAnsi="Times New Roman"/>
                <w:b/>
                <w:i/>
                <w:iCs/>
                <w:color w:val="000000"/>
                <w:highlight w:val="cyan"/>
              </w:rPr>
              <w:lastRenderedPageBreak/>
              <w:t>IS</w:t>
            </w:r>
            <w:r>
              <w:rPr>
                <w:rFonts w:ascii="Times New Roman" w:hAnsi="Times New Roman"/>
                <w:b/>
                <w:color w:val="000000"/>
                <w:highlight w:val="cyan"/>
              </w:rPr>
              <w:t> daļas prasība</w:t>
            </w:r>
          </w:p>
        </w:tc>
        <w:tc>
          <w:tcPr>
            <w:tcW w:w="6662" w:type="dxa"/>
            <w:shd w:val="clear" w:color="auto" w:fill="D9D9D9"/>
          </w:tcPr>
          <w:p w14:paraId="6418204C" w14:textId="77777777" w:rsidR="00552D1E" w:rsidRPr="00A4671F" w:rsidRDefault="00552D1E" w:rsidP="00367A66">
            <w:pPr>
              <w:pStyle w:val="TableParagraph"/>
              <w:spacing w:before="182"/>
              <w:ind w:left="57" w:right="57"/>
              <w:jc w:val="center"/>
              <w:rPr>
                <w:rFonts w:ascii="Times New Roman" w:hAnsi="Times New Roman" w:cs="Times New Roman"/>
                <w:b/>
              </w:rPr>
            </w:pPr>
            <w:r>
              <w:rPr>
                <w:rFonts w:ascii="Times New Roman" w:hAnsi="Times New Roman"/>
                <w:b/>
                <w:color w:val="000000"/>
                <w:highlight w:val="cyan"/>
              </w:rPr>
              <w:t>ISO/IEC 27001:2022 kartēšana un īpašie norādījumi</w:t>
            </w:r>
          </w:p>
        </w:tc>
      </w:tr>
      <w:tr w:rsidR="00552D1E" w:rsidRPr="00A4671F" w14:paraId="08BE6FA0" w14:textId="77777777" w:rsidTr="00BA0DDD">
        <w:trPr>
          <w:trHeight w:val="3231"/>
        </w:trPr>
        <w:tc>
          <w:tcPr>
            <w:tcW w:w="2268" w:type="dxa"/>
            <w:vMerge w:val="restart"/>
          </w:tcPr>
          <w:p w14:paraId="55D5908E" w14:textId="77777777" w:rsidR="00552D1E" w:rsidRPr="00A4671F" w:rsidRDefault="00552D1E" w:rsidP="00367A66">
            <w:pPr>
              <w:pStyle w:val="TableParagraph"/>
              <w:ind w:left="57" w:right="57"/>
              <w:rPr>
                <w:rFonts w:ascii="Times New Roman" w:hAnsi="Times New Roman" w:cs="Times New Roman"/>
              </w:rPr>
            </w:pPr>
          </w:p>
        </w:tc>
        <w:tc>
          <w:tcPr>
            <w:tcW w:w="6662" w:type="dxa"/>
          </w:tcPr>
          <w:p w14:paraId="7D178521" w14:textId="0A5211F6" w:rsidR="00552D1E" w:rsidRPr="00367A66" w:rsidRDefault="00552D1E" w:rsidP="00367A66">
            <w:pPr>
              <w:pStyle w:val="TableParagraph"/>
              <w:ind w:left="57" w:right="57"/>
              <w:jc w:val="both"/>
              <w:rPr>
                <w:rFonts w:ascii="Times New Roman" w:hAnsi="Times New Roman" w:cs="Times New Roman"/>
                <w:highlight w:val="cyan"/>
              </w:rPr>
            </w:pPr>
            <w:r>
              <w:rPr>
                <w:rFonts w:ascii="Times New Roman" w:hAnsi="Times New Roman"/>
                <w:highlight w:val="cyan"/>
              </w:rPr>
              <w:t xml:space="preserve">IDPS, kas izstrādāta saskaņā ar standartu ISO/IEC 27001:2022, un IDPS, kas pašlaik nav savienota ar pārvaldības sistēmām, kuras noteiktas Regulas (ES) 2018/1139 deleģētajos un īstenošanas aktos, var atšķirties, jo šīs atšķirīgās sistēmas bieži vien nekalpo vieniem un tiem pašiem mērķiem. </w:t>
            </w:r>
            <w:r>
              <w:rPr>
                <w:rFonts w:ascii="Times New Roman" w:hAnsi="Times New Roman"/>
                <w:i/>
                <w:iCs/>
                <w:highlight w:val="cyan"/>
              </w:rPr>
              <w:t>IS</w:t>
            </w:r>
            <w:r>
              <w:rPr>
                <w:rFonts w:ascii="Times New Roman" w:hAnsi="Times New Roman"/>
                <w:highlight w:val="cyan"/>
              </w:rPr>
              <w:t> daļā galvenā uzmanība ir pievērsta informācijas drošības prasībām, kas ietekmē piemērojamos mērķus aviācijas drošuma jomā, kuri savukārt ietekmē IDPS elementus.</w:t>
            </w:r>
          </w:p>
          <w:p w14:paraId="147FDFEE" w14:textId="68CD2C3A" w:rsidR="00552D1E" w:rsidRPr="00367A66" w:rsidRDefault="00552D1E" w:rsidP="00DE49F1">
            <w:pPr>
              <w:pStyle w:val="TableParagraph"/>
              <w:spacing w:before="118"/>
              <w:ind w:left="57" w:right="57"/>
              <w:jc w:val="both"/>
              <w:rPr>
                <w:rFonts w:ascii="Times New Roman" w:hAnsi="Times New Roman" w:cs="Times New Roman"/>
                <w:highlight w:val="cyan"/>
              </w:rPr>
            </w:pPr>
            <w:r>
              <w:rPr>
                <w:rFonts w:ascii="Times New Roman" w:hAnsi="Times New Roman"/>
                <w:highlight w:val="cyan"/>
              </w:rPr>
              <w:t>Turklāt visos Regulas (ES) 2018/1139 deleģētajos un īstenošanas aktos, kas attiecas uz konkrētām jomām, proti, ORO.GEN.200. punkta a) apakšpunkta 2) daļā, ORA.GEN.200. punkta a) apakšpunkta 2) daļā, CAMO.A.200. punkta a) apakšpunkta 2) daļā, 145.A.200. punkta a) apakšpunkta 2) daļā, 21.A.139. punkta c) apakšpunkta 1) daļā, 21.A.239. punkta c) apakšpunkta 1) daļā, ATM/ANS.OR.B.005. punkta a) apakšpunkta 2) daļā, ATCO.OC.C.001. punkta b) apakšpunktā un ADR.OR.D.005. punkta b) apakšpunkta 2) daļā, ir noteikta “drošuma politika”, kurā var būt iekļauta informācijas drošība.</w:t>
            </w:r>
          </w:p>
        </w:tc>
      </w:tr>
      <w:tr w:rsidR="00552D1E" w:rsidRPr="00A4671F" w14:paraId="69DE0807" w14:textId="77777777" w:rsidTr="00BA0DDD">
        <w:trPr>
          <w:trHeight w:val="388"/>
        </w:trPr>
        <w:tc>
          <w:tcPr>
            <w:tcW w:w="2268" w:type="dxa"/>
            <w:vMerge/>
            <w:tcBorders>
              <w:top w:val="nil"/>
            </w:tcBorders>
          </w:tcPr>
          <w:p w14:paraId="0CCD0F84" w14:textId="77777777" w:rsidR="00552D1E" w:rsidRPr="00A4671F" w:rsidRDefault="00552D1E" w:rsidP="00367A66">
            <w:pPr>
              <w:ind w:left="57" w:right="57"/>
              <w:rPr>
                <w:rFonts w:ascii="Times New Roman" w:hAnsi="Times New Roman" w:cs="Times New Roman"/>
              </w:rPr>
            </w:pPr>
          </w:p>
        </w:tc>
        <w:tc>
          <w:tcPr>
            <w:tcW w:w="6662" w:type="dxa"/>
            <w:vAlign w:val="center"/>
          </w:tcPr>
          <w:p w14:paraId="31D8EBE2" w14:textId="77777777" w:rsidR="00552D1E" w:rsidRPr="00367A66" w:rsidRDefault="00552D1E" w:rsidP="00DF5DEB">
            <w:pPr>
              <w:pStyle w:val="TableParagraph"/>
              <w:spacing w:before="1"/>
              <w:ind w:left="57" w:right="57"/>
              <w:rPr>
                <w:rFonts w:ascii="Times New Roman" w:hAnsi="Times New Roman" w:cs="Times New Roman"/>
                <w:b/>
                <w:highlight w:val="cyan"/>
              </w:rPr>
            </w:pPr>
            <w:r>
              <w:rPr>
                <w:rFonts w:ascii="Times New Roman" w:hAnsi="Times New Roman"/>
                <w:b/>
                <w:color w:val="000000"/>
                <w:highlight w:val="cyan"/>
              </w:rPr>
              <w:t xml:space="preserve">Norādījumi par </w:t>
            </w:r>
            <w:r>
              <w:rPr>
                <w:rFonts w:ascii="Times New Roman" w:hAnsi="Times New Roman"/>
                <w:b/>
                <w:i/>
                <w:iCs/>
                <w:color w:val="000000"/>
                <w:highlight w:val="cyan"/>
              </w:rPr>
              <w:t>IS</w:t>
            </w:r>
            <w:r>
              <w:rPr>
                <w:rFonts w:ascii="Times New Roman" w:hAnsi="Times New Roman"/>
                <w:b/>
                <w:color w:val="000000"/>
                <w:highlight w:val="cyan"/>
              </w:rPr>
              <w:t> daļas īstenošanu</w:t>
            </w:r>
          </w:p>
        </w:tc>
      </w:tr>
      <w:tr w:rsidR="007632C8" w:rsidRPr="00A4671F" w14:paraId="68ABC2F9" w14:textId="77777777" w:rsidTr="00BA0DDD">
        <w:trPr>
          <w:trHeight w:val="388"/>
        </w:trPr>
        <w:tc>
          <w:tcPr>
            <w:tcW w:w="2268" w:type="dxa"/>
            <w:vMerge/>
            <w:tcBorders>
              <w:top w:val="nil"/>
            </w:tcBorders>
          </w:tcPr>
          <w:p w14:paraId="2C206307" w14:textId="77777777" w:rsidR="007632C8" w:rsidRPr="00A4671F" w:rsidRDefault="007632C8" w:rsidP="00367A66">
            <w:pPr>
              <w:ind w:left="57" w:right="57"/>
              <w:rPr>
                <w:rFonts w:ascii="Times New Roman" w:hAnsi="Times New Roman" w:cs="Times New Roman"/>
              </w:rPr>
            </w:pPr>
          </w:p>
        </w:tc>
        <w:tc>
          <w:tcPr>
            <w:tcW w:w="6662" w:type="dxa"/>
          </w:tcPr>
          <w:p w14:paraId="3C95CFE5" w14:textId="77777777" w:rsidR="007632C8" w:rsidRPr="00367A66" w:rsidRDefault="007632C8" w:rsidP="007632C8">
            <w:pPr>
              <w:pStyle w:val="TableParagraph"/>
              <w:ind w:left="57" w:right="57"/>
              <w:jc w:val="both"/>
              <w:rPr>
                <w:rFonts w:ascii="Times New Roman" w:hAnsi="Times New Roman" w:cs="Times New Roman"/>
                <w:highlight w:val="cyan"/>
              </w:rPr>
            </w:pPr>
            <w:r>
              <w:rPr>
                <w:rFonts w:ascii="Times New Roman" w:hAnsi="Times New Roman"/>
                <w:highlight w:val="cyan"/>
              </w:rPr>
              <w:t xml:space="preserve">Informācijas drošības politika, kas noteikta saskaņā ar standartu ISO/IEC 27001:2022, </w:t>
            </w:r>
            <w:r>
              <w:rPr>
                <w:rFonts w:ascii="Times New Roman" w:hAnsi="Times New Roman"/>
                <w:b/>
                <w:bCs/>
                <w:highlight w:val="cyan"/>
              </w:rPr>
              <w:t>ir jāatjaunina, ņemot vērā risku potenciālo ietekmi uz aviācijas drošumu</w:t>
            </w:r>
            <w:r>
              <w:rPr>
                <w:rFonts w:ascii="Times New Roman" w:hAnsi="Times New Roman"/>
                <w:highlight w:val="cyan"/>
              </w:rPr>
              <w:t xml:space="preserve">. Šajā politikā ir jāietver vismaz elementi, kas norādīti </w:t>
            </w:r>
            <w:r>
              <w:rPr>
                <w:rFonts w:ascii="Times New Roman" w:hAnsi="Times New Roman"/>
                <w:b/>
                <w:bCs/>
                <w:highlight w:val="cyan"/>
              </w:rPr>
              <w:t>AMC1 par IS.D.OR.200. punkta a) apakšpunkta 1) punktu</w:t>
            </w:r>
            <w:r>
              <w:rPr>
                <w:rFonts w:ascii="Times New Roman" w:hAnsi="Times New Roman"/>
                <w:highlight w:val="cyan"/>
              </w:rPr>
              <w:t xml:space="preserve">. Tāpēc pašreizējai IDPS politikai, iespējams, būs jāpievieno turpmāk norādītie elementi; </w:t>
            </w:r>
            <w:r>
              <w:rPr>
                <w:rFonts w:ascii="Times New Roman" w:hAnsi="Times New Roman"/>
                <w:b/>
                <w:bCs/>
                <w:highlight w:val="cyan"/>
              </w:rPr>
              <w:t>treknrakstā</w:t>
            </w:r>
            <w:r>
              <w:rPr>
                <w:rFonts w:ascii="Times New Roman" w:hAnsi="Times New Roman"/>
                <w:highlight w:val="cyan"/>
              </w:rPr>
              <w:t xml:space="preserve"> un </w:t>
            </w:r>
            <w:r>
              <w:rPr>
                <w:rFonts w:ascii="Times New Roman" w:hAnsi="Times New Roman"/>
                <w:i/>
                <w:iCs/>
                <w:highlight w:val="cyan"/>
              </w:rPr>
              <w:t>slīprakstā</w:t>
            </w:r>
            <w:r>
              <w:rPr>
                <w:rFonts w:ascii="Times New Roman" w:hAnsi="Times New Roman"/>
                <w:highlight w:val="cyan"/>
              </w:rPr>
              <w:t xml:space="preserve"> izceltie elementi ir papildu norādījumi, kurus arī var ņemt vērā:</w:t>
            </w:r>
          </w:p>
          <w:p w14:paraId="5A5545E7" w14:textId="77777777" w:rsidR="007632C8" w:rsidRPr="00367A66" w:rsidRDefault="007632C8" w:rsidP="007632C8">
            <w:pPr>
              <w:pStyle w:val="TableParagraph"/>
              <w:tabs>
                <w:tab w:val="left" w:pos="394"/>
              </w:tabs>
              <w:spacing w:before="120"/>
              <w:ind w:left="57" w:right="57"/>
              <w:jc w:val="both"/>
              <w:rPr>
                <w:rFonts w:ascii="Times New Roman" w:hAnsi="Times New Roman" w:cs="Times New Roman"/>
                <w:highlight w:val="cyan"/>
              </w:rPr>
            </w:pPr>
            <w:r>
              <w:rPr>
                <w:rFonts w:ascii="Times New Roman" w:hAnsi="Times New Roman"/>
                <w:color w:val="000000"/>
                <w:highlight w:val="cyan"/>
              </w:rPr>
              <w:t xml:space="preserve">a) apņemšanās ievērot piemērojamos tiesību aktus, ņemot vērā attiecīgos standartus un labāko praksi, </w:t>
            </w:r>
            <w:r>
              <w:rPr>
                <w:rFonts w:ascii="Times New Roman" w:hAnsi="Times New Roman"/>
                <w:b/>
                <w:i/>
                <w:color w:val="000000"/>
                <w:highlight w:val="cyan"/>
              </w:rPr>
              <w:t>tostarp ar drošumu un kiberdrošību saistītus standartus un norādījumus, ko publicējusi vai noteikusi ICAO, EASA vai atbilstošā civilās aviācijas institūcija;</w:t>
            </w:r>
          </w:p>
          <w:p w14:paraId="14679439" w14:textId="77777777" w:rsidR="007632C8" w:rsidRPr="00367A66" w:rsidRDefault="007632C8" w:rsidP="007632C8">
            <w:pPr>
              <w:pStyle w:val="TableParagraph"/>
              <w:tabs>
                <w:tab w:val="left" w:pos="416"/>
              </w:tabs>
              <w:spacing w:before="119"/>
              <w:ind w:left="57" w:right="57"/>
              <w:jc w:val="both"/>
              <w:rPr>
                <w:rFonts w:ascii="Times New Roman" w:hAnsi="Times New Roman" w:cs="Times New Roman"/>
                <w:highlight w:val="cyan"/>
              </w:rPr>
            </w:pPr>
            <w:r>
              <w:rPr>
                <w:rFonts w:ascii="Times New Roman" w:hAnsi="Times New Roman"/>
                <w:color w:val="000000"/>
                <w:highlight w:val="cyan"/>
              </w:rPr>
              <w:t xml:space="preserve">b) informācijas drošības pārvaldības mērķu un izpildes rādītāju noteikšana, </w:t>
            </w:r>
            <w:r>
              <w:rPr>
                <w:rFonts w:ascii="Times New Roman" w:hAnsi="Times New Roman"/>
                <w:b/>
                <w:i/>
                <w:color w:val="000000"/>
                <w:highlight w:val="cyan"/>
              </w:rPr>
              <w:t>tos atjauninot, lai nodrošinātu</w:t>
            </w:r>
            <w:r>
              <w:rPr>
                <w:rFonts w:ascii="Times New Roman" w:hAnsi="Times New Roman"/>
                <w:color w:val="000000"/>
                <w:highlight w:val="cyan"/>
              </w:rPr>
              <w:t xml:space="preserve"> piemērojamo aviācijas drošuma mērķu </w:t>
            </w:r>
            <w:r>
              <w:rPr>
                <w:rFonts w:ascii="Times New Roman" w:hAnsi="Times New Roman"/>
                <w:b/>
                <w:i/>
                <w:color w:val="000000"/>
                <w:highlight w:val="cyan"/>
              </w:rPr>
              <w:t>sasniegšanu</w:t>
            </w:r>
            <w:r>
              <w:rPr>
                <w:rFonts w:ascii="Times New Roman" w:hAnsi="Times New Roman"/>
                <w:color w:val="000000"/>
                <w:highlight w:val="cyan"/>
              </w:rPr>
              <w:t>;</w:t>
            </w:r>
          </w:p>
          <w:p w14:paraId="64AE185C" w14:textId="77777777" w:rsidR="007632C8" w:rsidRPr="00367A66" w:rsidRDefault="007632C8" w:rsidP="007632C8">
            <w:pPr>
              <w:pStyle w:val="TableParagraph"/>
              <w:tabs>
                <w:tab w:val="left" w:pos="408"/>
              </w:tabs>
              <w:spacing w:before="121"/>
              <w:ind w:left="57" w:right="57"/>
              <w:jc w:val="both"/>
              <w:rPr>
                <w:rFonts w:ascii="Times New Roman" w:hAnsi="Times New Roman" w:cs="Times New Roman"/>
                <w:highlight w:val="cyan"/>
              </w:rPr>
            </w:pPr>
            <w:r>
              <w:rPr>
                <w:rFonts w:ascii="Times New Roman" w:hAnsi="Times New Roman"/>
                <w:color w:val="000000"/>
                <w:highlight w:val="cyan"/>
              </w:rPr>
              <w:t xml:space="preserve">c) tādu vispārīgu principu, pasākumu un procesu noteikšana, kas organizācijai jāizmanto, lai pienācīgi aizsargātu informācijas un komunikācijas tehnoloģiju sistēmas un datus </w:t>
            </w:r>
            <w:r>
              <w:rPr>
                <w:rFonts w:ascii="Times New Roman" w:hAnsi="Times New Roman"/>
                <w:b/>
                <w:i/>
                <w:color w:val="000000"/>
                <w:highlight w:val="cyan"/>
              </w:rPr>
              <w:t>saistībā ar IS.D.OR.205. punktā noteikto informācijas drošības / drošuma riska novērtējumu;</w:t>
            </w:r>
          </w:p>
          <w:p w14:paraId="05E97078" w14:textId="77777777" w:rsidR="007632C8" w:rsidRPr="00367A66" w:rsidRDefault="007632C8" w:rsidP="007632C8">
            <w:pPr>
              <w:pStyle w:val="TableParagraph"/>
              <w:tabs>
                <w:tab w:val="left" w:pos="447"/>
              </w:tabs>
              <w:spacing w:before="121"/>
              <w:ind w:left="57" w:right="57"/>
              <w:jc w:val="both"/>
              <w:rPr>
                <w:rFonts w:ascii="Times New Roman" w:hAnsi="Times New Roman" w:cs="Times New Roman"/>
                <w:highlight w:val="cyan"/>
              </w:rPr>
            </w:pPr>
            <w:r>
              <w:rPr>
                <w:rFonts w:ascii="Times New Roman" w:hAnsi="Times New Roman"/>
                <w:color w:val="000000"/>
                <w:highlight w:val="cyan"/>
              </w:rPr>
              <w:t>d) apņemšanās piemērot IDPS prasības organizācijas procesos;</w:t>
            </w:r>
          </w:p>
          <w:p w14:paraId="678C6669" w14:textId="77777777" w:rsidR="007632C8" w:rsidRPr="00367A66" w:rsidRDefault="007632C8" w:rsidP="007632C8">
            <w:pPr>
              <w:pStyle w:val="TableParagraph"/>
              <w:tabs>
                <w:tab w:val="left" w:pos="527"/>
              </w:tabs>
              <w:spacing w:before="120"/>
              <w:ind w:left="57" w:right="57"/>
              <w:jc w:val="both"/>
              <w:rPr>
                <w:rFonts w:ascii="Times New Roman" w:hAnsi="Times New Roman" w:cs="Times New Roman"/>
                <w:highlight w:val="cyan"/>
              </w:rPr>
            </w:pPr>
            <w:r>
              <w:rPr>
                <w:rFonts w:ascii="Times New Roman" w:hAnsi="Times New Roman"/>
                <w:color w:val="000000"/>
                <w:highlight w:val="cyan"/>
              </w:rPr>
              <w:t xml:space="preserve">e) apņemšanās pastāvīgi uzlabot </w:t>
            </w:r>
            <w:r>
              <w:rPr>
                <w:rFonts w:ascii="Times New Roman" w:hAnsi="Times New Roman"/>
                <w:b/>
                <w:bCs/>
                <w:color w:val="000000"/>
                <w:highlight w:val="cyan"/>
              </w:rPr>
              <w:t>informācijas drošības procesa gatavības līmeni</w:t>
            </w:r>
            <w:r>
              <w:rPr>
                <w:rFonts w:ascii="Times New Roman" w:hAnsi="Times New Roman"/>
                <w:color w:val="000000"/>
                <w:highlight w:val="cyan"/>
              </w:rPr>
              <w:t xml:space="preserve"> saskaņā ar IS.D.OR.260. punktu;</w:t>
            </w:r>
          </w:p>
          <w:p w14:paraId="1041BA8A" w14:textId="77777777" w:rsidR="007632C8" w:rsidRPr="00367A66" w:rsidRDefault="007632C8" w:rsidP="007632C8">
            <w:pPr>
              <w:pStyle w:val="TableParagraph"/>
              <w:tabs>
                <w:tab w:val="left" w:pos="380"/>
              </w:tabs>
              <w:spacing w:before="119"/>
              <w:ind w:left="57" w:right="57"/>
              <w:jc w:val="both"/>
              <w:rPr>
                <w:rFonts w:ascii="Times New Roman" w:hAnsi="Times New Roman" w:cs="Times New Roman"/>
                <w:highlight w:val="cyan"/>
              </w:rPr>
            </w:pPr>
            <w:r>
              <w:rPr>
                <w:rFonts w:ascii="Times New Roman" w:hAnsi="Times New Roman"/>
                <w:color w:val="000000"/>
                <w:highlight w:val="cyan"/>
              </w:rPr>
              <w:t xml:space="preserve">f) apņemšanās izpildīt piemērojamās prasības attiecībā uz informācijas drošību </w:t>
            </w:r>
            <w:r>
              <w:rPr>
                <w:rFonts w:ascii="Times New Roman" w:hAnsi="Times New Roman"/>
                <w:b/>
                <w:bCs/>
                <w:i/>
                <w:iCs/>
                <w:color w:val="000000"/>
                <w:highlight w:val="cyan"/>
              </w:rPr>
              <w:t>(tostarp prasības, kas izriet no civilās aviācijas institūcijām)</w:t>
            </w:r>
            <w:r>
              <w:rPr>
                <w:rFonts w:ascii="Times New Roman" w:hAnsi="Times New Roman"/>
                <w:color w:val="000000"/>
                <w:highlight w:val="cyan"/>
              </w:rPr>
              <w:t xml:space="preserve"> un tās proaktīvu un sistemātisku pārvaldību, kā arī nodrošināt atbilstošus resursus tās īstenošanai un darbībai;</w:t>
            </w:r>
          </w:p>
          <w:p w14:paraId="449E054B" w14:textId="77777777" w:rsidR="007632C8" w:rsidRPr="00367A66" w:rsidRDefault="007632C8" w:rsidP="007632C8">
            <w:pPr>
              <w:pStyle w:val="TableParagraph"/>
              <w:tabs>
                <w:tab w:val="left" w:pos="401"/>
              </w:tabs>
              <w:spacing w:before="121"/>
              <w:ind w:left="57" w:right="57"/>
              <w:jc w:val="both"/>
              <w:rPr>
                <w:rFonts w:ascii="Times New Roman" w:hAnsi="Times New Roman" w:cs="Times New Roman"/>
                <w:highlight w:val="cyan"/>
              </w:rPr>
            </w:pPr>
            <w:r>
              <w:rPr>
                <w:rFonts w:ascii="Times New Roman" w:hAnsi="Times New Roman"/>
                <w:color w:val="000000"/>
                <w:highlight w:val="cyan"/>
              </w:rPr>
              <w:t xml:space="preserve">g) noteikt, ka informācijas drošība ir viens no </w:t>
            </w:r>
            <w:r>
              <w:rPr>
                <w:rFonts w:ascii="Times New Roman" w:hAnsi="Times New Roman"/>
                <w:b/>
                <w:bCs/>
                <w:color w:val="000000"/>
                <w:highlight w:val="cyan"/>
              </w:rPr>
              <w:t>visu vadītāju</w:t>
            </w:r>
            <w:r>
              <w:rPr>
                <w:rFonts w:ascii="Times New Roman" w:hAnsi="Times New Roman"/>
                <w:color w:val="000000"/>
                <w:highlight w:val="cyan"/>
              </w:rPr>
              <w:t xml:space="preserve"> galvenajiem pienākumiem;</w:t>
            </w:r>
          </w:p>
          <w:p w14:paraId="7183CF11" w14:textId="7D3DDAD2" w:rsidR="007632C8" w:rsidRPr="00367A66" w:rsidRDefault="007632C8" w:rsidP="007632C8">
            <w:pPr>
              <w:pStyle w:val="TableParagraph"/>
              <w:spacing w:before="1"/>
              <w:ind w:left="57" w:right="57"/>
              <w:rPr>
                <w:rFonts w:ascii="Times New Roman" w:hAnsi="Times New Roman" w:cs="Times New Roman"/>
                <w:b/>
                <w:color w:val="000000"/>
                <w:highlight w:val="cyan"/>
              </w:rPr>
            </w:pPr>
            <w:r>
              <w:rPr>
                <w:rFonts w:ascii="Times New Roman" w:hAnsi="Times New Roman"/>
                <w:color w:val="000000"/>
                <w:highlight w:val="cyan"/>
              </w:rPr>
              <w:t>h) apņemšanās regulāri vai izmaiņu veikšanas gadījumā sekmēt informācijas drošības politiku, organizācijā rīkojot mācības vai informētības palielināšanas sanāksmes visiem darbiniekiem;</w:t>
            </w:r>
          </w:p>
        </w:tc>
      </w:tr>
    </w:tbl>
    <w:p w14:paraId="27148365" w14:textId="77777777" w:rsidR="00552D1E" w:rsidRPr="00A4671F" w:rsidRDefault="00552D1E" w:rsidP="00552D1E">
      <w:pPr>
        <w:pStyle w:val="TableParagraph"/>
        <w:jc w:val="both"/>
        <w:rPr>
          <w:rFonts w:ascii="Times New Roman" w:hAnsi="Times New Roman" w:cs="Times New Roman"/>
        </w:rPr>
        <w:sectPr w:rsidR="00552D1E" w:rsidRPr="00A4671F" w:rsidSect="00F5727C">
          <w:headerReference w:type="first" r:id="rId26"/>
          <w:type w:val="continuous"/>
          <w:pgSz w:w="11910" w:h="16840" w:code="9"/>
          <w:pgMar w:top="1134" w:right="1134" w:bottom="1134" w:left="1701" w:header="567" w:footer="567" w:gutter="0"/>
          <w:cols w:space="720"/>
          <w:titlePg/>
          <w:docGrid w:linePitch="299"/>
        </w:sectPr>
      </w:pPr>
    </w:p>
    <w:tbl>
      <w:tblPr>
        <w:tblpPr w:leftFromText="181" w:rightFromText="181" w:vertAnchor="text" w:tblpY="1"/>
        <w:tblOverlap w:val="neve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5"/>
        <w:gridCol w:w="6670"/>
      </w:tblGrid>
      <w:tr w:rsidR="008F6050" w:rsidRPr="00DE49F1" w14:paraId="68E0F09C" w14:textId="77777777" w:rsidTr="008F6050">
        <w:trPr>
          <w:trHeight w:val="633"/>
        </w:trPr>
        <w:tc>
          <w:tcPr>
            <w:tcW w:w="1329" w:type="pct"/>
            <w:shd w:val="clear" w:color="auto" w:fill="D9D9D9"/>
          </w:tcPr>
          <w:p w14:paraId="28470AF7" w14:textId="77777777" w:rsidR="00552D1E" w:rsidRPr="00DE49F1" w:rsidRDefault="00552D1E" w:rsidP="008F6050">
            <w:pPr>
              <w:pStyle w:val="TableParagraph"/>
              <w:spacing w:before="47"/>
              <w:ind w:left="412" w:firstLine="271"/>
              <w:rPr>
                <w:rFonts w:ascii="Times New Roman" w:hAnsi="Times New Roman" w:cs="Times New Roman"/>
                <w:b/>
                <w:highlight w:val="cyan"/>
              </w:rPr>
            </w:pPr>
            <w:r>
              <w:rPr>
                <w:rFonts w:ascii="Times New Roman" w:hAnsi="Times New Roman"/>
                <w:b/>
                <w:i/>
                <w:iCs/>
                <w:color w:val="000000"/>
                <w:highlight w:val="cyan"/>
              </w:rPr>
              <w:lastRenderedPageBreak/>
              <w:t>IS</w:t>
            </w:r>
            <w:r>
              <w:rPr>
                <w:rFonts w:ascii="Times New Roman" w:hAnsi="Times New Roman"/>
                <w:b/>
                <w:color w:val="000000"/>
                <w:highlight w:val="cyan"/>
              </w:rPr>
              <w:t> daļas prasība</w:t>
            </w:r>
          </w:p>
        </w:tc>
        <w:tc>
          <w:tcPr>
            <w:tcW w:w="3671" w:type="pct"/>
            <w:shd w:val="clear" w:color="auto" w:fill="D9D9D9"/>
          </w:tcPr>
          <w:p w14:paraId="487C6FFC" w14:textId="77777777" w:rsidR="00552D1E" w:rsidRPr="00DE49F1" w:rsidRDefault="00552D1E" w:rsidP="008F6050">
            <w:pPr>
              <w:pStyle w:val="TableParagraph"/>
              <w:spacing w:before="182"/>
              <w:ind w:left="11"/>
              <w:jc w:val="center"/>
              <w:rPr>
                <w:rFonts w:ascii="Times New Roman" w:hAnsi="Times New Roman" w:cs="Times New Roman"/>
                <w:b/>
                <w:highlight w:val="cyan"/>
              </w:rPr>
            </w:pPr>
            <w:r>
              <w:rPr>
                <w:rFonts w:ascii="Times New Roman" w:hAnsi="Times New Roman"/>
                <w:b/>
                <w:color w:val="000000"/>
                <w:highlight w:val="cyan"/>
              </w:rPr>
              <w:t>ISO/IEC 27001:2022 kartēšana un īpašie norādījumi</w:t>
            </w:r>
          </w:p>
        </w:tc>
      </w:tr>
      <w:tr w:rsidR="008F6050" w:rsidRPr="00DE49F1" w14:paraId="5A72EAA1" w14:textId="77777777" w:rsidTr="008F6050">
        <w:trPr>
          <w:trHeight w:val="1581"/>
        </w:trPr>
        <w:tc>
          <w:tcPr>
            <w:tcW w:w="1329" w:type="pct"/>
          </w:tcPr>
          <w:p w14:paraId="187B7740" w14:textId="77777777" w:rsidR="00552D1E" w:rsidRPr="00DE49F1" w:rsidRDefault="00552D1E" w:rsidP="008F6050">
            <w:pPr>
              <w:pStyle w:val="TableParagraph"/>
              <w:rPr>
                <w:rFonts w:ascii="Times New Roman" w:hAnsi="Times New Roman" w:cs="Times New Roman"/>
                <w:highlight w:val="cyan"/>
              </w:rPr>
            </w:pPr>
          </w:p>
        </w:tc>
        <w:tc>
          <w:tcPr>
            <w:tcW w:w="3671" w:type="pct"/>
          </w:tcPr>
          <w:p w14:paraId="539A9F47" w14:textId="78E981B9" w:rsidR="00552D1E" w:rsidRPr="00DE49F1" w:rsidRDefault="00DE49F1" w:rsidP="008F6050">
            <w:pPr>
              <w:pStyle w:val="TableParagraph"/>
              <w:tabs>
                <w:tab w:val="left" w:pos="352"/>
              </w:tabs>
              <w:ind w:left="107" w:right="95"/>
              <w:rPr>
                <w:rFonts w:ascii="Times New Roman" w:hAnsi="Times New Roman" w:cs="Times New Roman"/>
                <w:highlight w:val="cyan"/>
              </w:rPr>
            </w:pPr>
            <w:r>
              <w:rPr>
                <w:rFonts w:ascii="Times New Roman" w:hAnsi="Times New Roman"/>
                <w:highlight w:val="cyan"/>
              </w:rPr>
              <w:t xml:space="preserve">i) </w:t>
            </w:r>
            <w:r>
              <w:rPr>
                <w:rFonts w:ascii="Times New Roman" w:hAnsi="Times New Roman"/>
                <w:b/>
                <w:bCs/>
                <w:highlight w:val="cyan"/>
              </w:rPr>
              <w:t>jāveicina taisnīguma kultūras ieviešana</w:t>
            </w:r>
            <w:r>
              <w:rPr>
                <w:rFonts w:ascii="Times New Roman" w:hAnsi="Times New Roman"/>
                <w:highlight w:val="cyan"/>
              </w:rPr>
              <w:t xml:space="preserve"> un ziņošana par ievainojamībām, aizdomīgiem / normai neatbilstošiem notikumiem un/vai informācijas drošības </w:t>
            </w:r>
            <w:r>
              <w:rPr>
                <w:rFonts w:ascii="Times New Roman" w:hAnsi="Times New Roman"/>
                <w:color w:val="000000"/>
                <w:highlight w:val="cyan"/>
              </w:rPr>
              <w:t>incidentiem;</w:t>
            </w:r>
          </w:p>
          <w:p w14:paraId="6DDD3624" w14:textId="6393706B" w:rsidR="00552D1E" w:rsidRPr="00DE49F1" w:rsidRDefault="00DE49F1" w:rsidP="008F6050">
            <w:pPr>
              <w:pStyle w:val="TableParagraph"/>
              <w:tabs>
                <w:tab w:val="left" w:pos="409"/>
              </w:tabs>
              <w:spacing w:before="117"/>
              <w:ind w:left="107" w:right="94"/>
              <w:rPr>
                <w:rFonts w:ascii="Times New Roman" w:hAnsi="Times New Roman" w:cs="Times New Roman"/>
                <w:highlight w:val="cyan"/>
              </w:rPr>
            </w:pPr>
            <w:r>
              <w:rPr>
                <w:rFonts w:ascii="Times New Roman" w:hAnsi="Times New Roman"/>
                <w:color w:val="000000"/>
                <w:highlight w:val="cyan"/>
              </w:rPr>
              <w:t>j) apņemšanās attiecīgā gadījumā informēt visas attiecīgās puses par informācijas drošības politiku.</w:t>
            </w:r>
          </w:p>
        </w:tc>
      </w:tr>
      <w:tr w:rsidR="008F6050" w:rsidRPr="00DE49F1" w14:paraId="28CE4D14" w14:textId="77777777" w:rsidTr="008F6050">
        <w:trPr>
          <w:trHeight w:val="412"/>
        </w:trPr>
        <w:tc>
          <w:tcPr>
            <w:tcW w:w="1329" w:type="pct"/>
            <w:vMerge w:val="restart"/>
          </w:tcPr>
          <w:p w14:paraId="059FFD88" w14:textId="77777777" w:rsidR="00552D1E" w:rsidRPr="00DE49F1" w:rsidRDefault="00552D1E" w:rsidP="008F6050">
            <w:pPr>
              <w:pStyle w:val="TableParagraph"/>
              <w:spacing w:line="268" w:lineRule="exact"/>
              <w:ind w:left="107"/>
              <w:rPr>
                <w:rFonts w:ascii="Times New Roman" w:hAnsi="Times New Roman" w:cs="Times New Roman"/>
                <w:b/>
                <w:highlight w:val="cyan"/>
              </w:rPr>
            </w:pPr>
            <w:r>
              <w:rPr>
                <w:rFonts w:ascii="Times New Roman" w:hAnsi="Times New Roman"/>
                <w:b/>
                <w:color w:val="000000"/>
                <w:highlight w:val="cyan"/>
              </w:rPr>
              <w:t>IS.D.OR.200. punkta a) apakšpunkta 6) punkts</w:t>
            </w:r>
          </w:p>
        </w:tc>
        <w:tc>
          <w:tcPr>
            <w:tcW w:w="3671" w:type="pct"/>
            <w:vAlign w:val="center"/>
          </w:tcPr>
          <w:p w14:paraId="65CDF21E" w14:textId="77777777" w:rsidR="00552D1E" w:rsidRPr="00DE49F1" w:rsidRDefault="00552D1E" w:rsidP="008F6050">
            <w:pPr>
              <w:pStyle w:val="TableParagraph"/>
              <w:spacing w:line="268" w:lineRule="exact"/>
              <w:ind w:left="107"/>
              <w:rPr>
                <w:rFonts w:ascii="Times New Roman" w:hAnsi="Times New Roman" w:cs="Times New Roman"/>
                <w:b/>
                <w:highlight w:val="cyan"/>
              </w:rPr>
            </w:pPr>
            <w:r>
              <w:rPr>
                <w:rFonts w:ascii="Times New Roman" w:hAnsi="Times New Roman"/>
                <w:b/>
                <w:color w:val="000000"/>
                <w:highlight w:val="cyan"/>
              </w:rPr>
              <w:t>Saistītie ISO/IEC 27001:2022 panti un kontroles pasākumi</w:t>
            </w:r>
          </w:p>
        </w:tc>
      </w:tr>
      <w:tr w:rsidR="008F6050" w:rsidRPr="00DE49F1" w14:paraId="7DE89B23" w14:textId="77777777" w:rsidTr="008F6050">
        <w:trPr>
          <w:trHeight w:val="1553"/>
        </w:trPr>
        <w:tc>
          <w:tcPr>
            <w:tcW w:w="1329" w:type="pct"/>
            <w:vMerge/>
            <w:tcBorders>
              <w:top w:val="nil"/>
            </w:tcBorders>
          </w:tcPr>
          <w:p w14:paraId="0D6FCC7D" w14:textId="77777777" w:rsidR="00552D1E" w:rsidRPr="00DE49F1" w:rsidRDefault="00552D1E" w:rsidP="008F6050">
            <w:pPr>
              <w:rPr>
                <w:rFonts w:ascii="Times New Roman" w:hAnsi="Times New Roman" w:cs="Times New Roman"/>
                <w:highlight w:val="cyan"/>
              </w:rPr>
            </w:pPr>
          </w:p>
        </w:tc>
        <w:tc>
          <w:tcPr>
            <w:tcW w:w="3671" w:type="pct"/>
          </w:tcPr>
          <w:p w14:paraId="1504912F" w14:textId="77777777" w:rsidR="00552D1E" w:rsidRPr="00DE49F1" w:rsidRDefault="00552D1E" w:rsidP="008F6050">
            <w:pPr>
              <w:pStyle w:val="TableParagraph"/>
              <w:spacing w:line="268" w:lineRule="exact"/>
              <w:ind w:left="107"/>
              <w:rPr>
                <w:rFonts w:ascii="Times New Roman" w:hAnsi="Times New Roman" w:cs="Times New Roman"/>
                <w:highlight w:val="cyan"/>
              </w:rPr>
            </w:pPr>
            <w:r>
              <w:rPr>
                <w:rFonts w:ascii="Times New Roman" w:hAnsi="Times New Roman"/>
                <w:color w:val="000000"/>
                <w:highlight w:val="cyan"/>
              </w:rPr>
              <w:t>10.1. Koriģējošas darbības</w:t>
            </w:r>
          </w:p>
          <w:p w14:paraId="6B426D45" w14:textId="77777777" w:rsidR="00552D1E" w:rsidRPr="00DE49F1" w:rsidRDefault="00552D1E" w:rsidP="008F6050">
            <w:pPr>
              <w:pStyle w:val="TableParagraph"/>
              <w:spacing w:before="120"/>
              <w:ind w:left="107"/>
              <w:rPr>
                <w:rFonts w:ascii="Times New Roman" w:hAnsi="Times New Roman" w:cs="Times New Roman"/>
                <w:highlight w:val="cyan"/>
              </w:rPr>
            </w:pPr>
            <w:r>
              <w:rPr>
                <w:rFonts w:ascii="Times New Roman" w:hAnsi="Times New Roman"/>
                <w:color w:val="000000"/>
                <w:highlight w:val="cyan"/>
              </w:rPr>
              <w:t>A5.5. Saziņa ar iestādēm</w:t>
            </w:r>
          </w:p>
          <w:p w14:paraId="10153433" w14:textId="115ABDC9" w:rsidR="00DE49F1" w:rsidRPr="00DE49F1" w:rsidRDefault="00552D1E" w:rsidP="008F6050">
            <w:pPr>
              <w:pStyle w:val="TableParagraph"/>
              <w:spacing w:before="9" w:line="380" w:lineRule="atLeast"/>
              <w:ind w:left="107" w:right="2179"/>
              <w:rPr>
                <w:rFonts w:ascii="Times New Roman" w:hAnsi="Times New Roman" w:cs="Times New Roman"/>
                <w:color w:val="000000"/>
                <w:highlight w:val="cyan"/>
              </w:rPr>
            </w:pPr>
            <w:r>
              <w:rPr>
                <w:rFonts w:ascii="Times New Roman" w:hAnsi="Times New Roman"/>
                <w:color w:val="000000"/>
                <w:highlight w:val="cyan"/>
              </w:rPr>
              <w:t>A5.26. Reaģēšana uz informācijas drošības</w:t>
            </w:r>
            <w:r w:rsidR="00620763">
              <w:rPr>
                <w:rFonts w:ascii="Times New Roman" w:hAnsi="Times New Roman"/>
                <w:color w:val="000000"/>
                <w:highlight w:val="cyan"/>
              </w:rPr>
              <w:t xml:space="preserve"> </w:t>
            </w:r>
            <w:r>
              <w:rPr>
                <w:rFonts w:ascii="Times New Roman" w:hAnsi="Times New Roman"/>
                <w:color w:val="000000"/>
                <w:highlight w:val="cyan"/>
              </w:rPr>
              <w:t>incidentiem</w:t>
            </w:r>
          </w:p>
          <w:p w14:paraId="6E66EEEB" w14:textId="5737BB31" w:rsidR="00552D1E" w:rsidRPr="00DE49F1" w:rsidRDefault="00552D1E" w:rsidP="008F6050">
            <w:pPr>
              <w:pStyle w:val="TableParagraph"/>
              <w:spacing w:before="9" w:line="380" w:lineRule="atLeast"/>
              <w:ind w:left="107" w:right="2179"/>
              <w:rPr>
                <w:rFonts w:ascii="Times New Roman" w:hAnsi="Times New Roman" w:cs="Times New Roman"/>
                <w:highlight w:val="cyan"/>
              </w:rPr>
            </w:pPr>
            <w:r>
              <w:rPr>
                <w:rFonts w:ascii="Times New Roman" w:hAnsi="Times New Roman"/>
                <w:color w:val="000000"/>
                <w:highlight w:val="cyan"/>
              </w:rPr>
              <w:t>A8.8. Tehnisko ievainojamību pārvaldība</w:t>
            </w:r>
          </w:p>
        </w:tc>
      </w:tr>
      <w:tr w:rsidR="008F6050" w:rsidRPr="00DE49F1" w14:paraId="4A70AF5A" w14:textId="77777777" w:rsidTr="008F6050">
        <w:trPr>
          <w:trHeight w:val="388"/>
        </w:trPr>
        <w:tc>
          <w:tcPr>
            <w:tcW w:w="1329" w:type="pct"/>
            <w:vMerge/>
            <w:tcBorders>
              <w:top w:val="nil"/>
            </w:tcBorders>
          </w:tcPr>
          <w:p w14:paraId="5F9491F6" w14:textId="77777777" w:rsidR="00552D1E" w:rsidRPr="00DE49F1" w:rsidRDefault="00552D1E" w:rsidP="008F6050">
            <w:pPr>
              <w:rPr>
                <w:rFonts w:ascii="Times New Roman" w:hAnsi="Times New Roman" w:cs="Times New Roman"/>
                <w:highlight w:val="cyan"/>
              </w:rPr>
            </w:pPr>
          </w:p>
        </w:tc>
        <w:tc>
          <w:tcPr>
            <w:tcW w:w="3671" w:type="pct"/>
          </w:tcPr>
          <w:p w14:paraId="61B07B22" w14:textId="77777777" w:rsidR="00552D1E" w:rsidRPr="00DE49F1" w:rsidRDefault="00552D1E" w:rsidP="008F6050">
            <w:pPr>
              <w:pStyle w:val="TableParagraph"/>
              <w:spacing w:line="268" w:lineRule="exact"/>
              <w:ind w:left="107"/>
              <w:rPr>
                <w:rFonts w:ascii="Times New Roman" w:hAnsi="Times New Roman" w:cs="Times New Roman"/>
                <w:b/>
                <w:highlight w:val="cyan"/>
              </w:rPr>
            </w:pPr>
            <w:r>
              <w:rPr>
                <w:rFonts w:ascii="Times New Roman" w:hAnsi="Times New Roman"/>
                <w:b/>
                <w:color w:val="000000"/>
                <w:highlight w:val="cyan"/>
              </w:rPr>
              <w:t xml:space="preserve">Tā prasības daļa, kas attiecas uz </w:t>
            </w:r>
            <w:r>
              <w:rPr>
                <w:rFonts w:ascii="Times New Roman" w:hAnsi="Times New Roman"/>
                <w:b/>
                <w:i/>
                <w:iCs/>
                <w:color w:val="000000"/>
                <w:highlight w:val="cyan"/>
              </w:rPr>
              <w:t>IS</w:t>
            </w:r>
            <w:r>
              <w:rPr>
                <w:rFonts w:ascii="Times New Roman" w:hAnsi="Times New Roman"/>
                <w:b/>
                <w:color w:val="000000"/>
                <w:highlight w:val="cyan"/>
              </w:rPr>
              <w:t> daļu</w:t>
            </w:r>
          </w:p>
        </w:tc>
      </w:tr>
      <w:tr w:rsidR="008F6050" w:rsidRPr="00DE49F1" w14:paraId="5F08DFE1" w14:textId="77777777" w:rsidTr="008F6050">
        <w:trPr>
          <w:trHeight w:val="452"/>
        </w:trPr>
        <w:tc>
          <w:tcPr>
            <w:tcW w:w="1329" w:type="pct"/>
            <w:vMerge/>
            <w:tcBorders>
              <w:top w:val="nil"/>
            </w:tcBorders>
          </w:tcPr>
          <w:p w14:paraId="6003EE07" w14:textId="77777777" w:rsidR="00552D1E" w:rsidRPr="00DE49F1" w:rsidRDefault="00552D1E" w:rsidP="008F6050">
            <w:pPr>
              <w:rPr>
                <w:rFonts w:ascii="Times New Roman" w:hAnsi="Times New Roman" w:cs="Times New Roman"/>
                <w:highlight w:val="cyan"/>
              </w:rPr>
            </w:pPr>
          </w:p>
        </w:tc>
        <w:tc>
          <w:tcPr>
            <w:tcW w:w="3671" w:type="pct"/>
          </w:tcPr>
          <w:p w14:paraId="11CF76AF" w14:textId="77777777" w:rsidR="00552D1E" w:rsidRPr="00DE49F1" w:rsidRDefault="00552D1E" w:rsidP="008F6050">
            <w:pPr>
              <w:pStyle w:val="TableParagraph"/>
              <w:spacing w:before="1"/>
              <w:ind w:left="107"/>
              <w:rPr>
                <w:rFonts w:ascii="Times New Roman" w:hAnsi="Times New Roman" w:cs="Times New Roman"/>
                <w:highlight w:val="cyan"/>
              </w:rPr>
            </w:pPr>
            <w:r>
              <w:rPr>
                <w:rFonts w:ascii="Times New Roman" w:hAnsi="Times New Roman"/>
                <w:color w:val="000000"/>
                <w:highlight w:val="cyan"/>
              </w:rPr>
              <w:t>Šai prasībai nav tieši atbilstošas prasības standartā ISO/IEC 27001:2022.</w:t>
            </w:r>
          </w:p>
        </w:tc>
      </w:tr>
      <w:tr w:rsidR="008F6050" w:rsidRPr="00DE49F1" w14:paraId="1C91734D" w14:textId="77777777" w:rsidTr="008F6050">
        <w:trPr>
          <w:trHeight w:val="390"/>
        </w:trPr>
        <w:tc>
          <w:tcPr>
            <w:tcW w:w="1329" w:type="pct"/>
            <w:vMerge/>
            <w:tcBorders>
              <w:top w:val="nil"/>
            </w:tcBorders>
          </w:tcPr>
          <w:p w14:paraId="72819F70" w14:textId="77777777" w:rsidR="00552D1E" w:rsidRPr="00DE49F1" w:rsidRDefault="00552D1E" w:rsidP="008F6050">
            <w:pPr>
              <w:rPr>
                <w:rFonts w:ascii="Times New Roman" w:hAnsi="Times New Roman" w:cs="Times New Roman"/>
                <w:highlight w:val="cyan"/>
              </w:rPr>
            </w:pPr>
          </w:p>
        </w:tc>
        <w:tc>
          <w:tcPr>
            <w:tcW w:w="3671" w:type="pct"/>
          </w:tcPr>
          <w:p w14:paraId="71CE90AF" w14:textId="77777777" w:rsidR="00552D1E" w:rsidRPr="00DE49F1" w:rsidRDefault="00552D1E" w:rsidP="008F6050">
            <w:pPr>
              <w:pStyle w:val="TableParagraph"/>
              <w:spacing w:before="1"/>
              <w:ind w:left="107"/>
              <w:rPr>
                <w:rFonts w:ascii="Times New Roman" w:hAnsi="Times New Roman" w:cs="Times New Roman"/>
                <w:b/>
                <w:highlight w:val="cyan"/>
              </w:rPr>
            </w:pPr>
            <w:r>
              <w:rPr>
                <w:rFonts w:ascii="Times New Roman" w:hAnsi="Times New Roman"/>
                <w:b/>
                <w:color w:val="000000"/>
                <w:highlight w:val="cyan"/>
              </w:rPr>
              <w:t xml:space="preserve">Norādījumi par </w:t>
            </w:r>
            <w:r>
              <w:rPr>
                <w:rFonts w:ascii="Times New Roman" w:hAnsi="Times New Roman"/>
                <w:b/>
                <w:i/>
                <w:iCs/>
                <w:color w:val="000000"/>
                <w:highlight w:val="cyan"/>
              </w:rPr>
              <w:t>IS</w:t>
            </w:r>
            <w:r>
              <w:rPr>
                <w:rFonts w:ascii="Times New Roman" w:hAnsi="Times New Roman"/>
                <w:b/>
                <w:color w:val="000000"/>
                <w:highlight w:val="cyan"/>
              </w:rPr>
              <w:t> daļas īstenošanu</w:t>
            </w:r>
          </w:p>
        </w:tc>
      </w:tr>
      <w:tr w:rsidR="008F6050" w:rsidRPr="00DE49F1" w14:paraId="0C85D18D" w14:textId="77777777" w:rsidTr="008F6050">
        <w:trPr>
          <w:trHeight w:val="1016"/>
        </w:trPr>
        <w:tc>
          <w:tcPr>
            <w:tcW w:w="1329" w:type="pct"/>
            <w:vMerge/>
            <w:tcBorders>
              <w:top w:val="nil"/>
            </w:tcBorders>
          </w:tcPr>
          <w:p w14:paraId="13010FD7" w14:textId="77777777" w:rsidR="00552D1E" w:rsidRPr="00DE49F1" w:rsidRDefault="00552D1E" w:rsidP="008F6050">
            <w:pPr>
              <w:rPr>
                <w:rFonts w:ascii="Times New Roman" w:hAnsi="Times New Roman" w:cs="Times New Roman"/>
                <w:highlight w:val="cyan"/>
              </w:rPr>
            </w:pPr>
          </w:p>
        </w:tc>
        <w:tc>
          <w:tcPr>
            <w:tcW w:w="3671" w:type="pct"/>
          </w:tcPr>
          <w:p w14:paraId="2AC96DCB" w14:textId="4E141518" w:rsidR="00552D1E" w:rsidRPr="00DE49F1" w:rsidRDefault="00552D1E" w:rsidP="008F6050">
            <w:pPr>
              <w:pStyle w:val="TableParagraph"/>
              <w:ind w:left="107" w:right="93"/>
              <w:jc w:val="both"/>
              <w:rPr>
                <w:rFonts w:ascii="Times New Roman" w:hAnsi="Times New Roman" w:cs="Times New Roman"/>
                <w:highlight w:val="cyan"/>
              </w:rPr>
            </w:pPr>
            <w:r>
              <w:rPr>
                <w:rFonts w:ascii="Times New Roman" w:hAnsi="Times New Roman"/>
                <w:highlight w:val="cyan"/>
              </w:rPr>
              <w:t xml:space="preserve">Politikas nostādnes un procedūras, kas definētas kā iepriekš minēto prasību izpildes līdzekļi, jāattiecina arī uz kompetentās iestādes noteiktajiem informācijas drošības </w:t>
            </w:r>
            <w:r>
              <w:rPr>
                <w:rFonts w:ascii="Times New Roman" w:hAnsi="Times New Roman"/>
                <w:color w:val="000000"/>
                <w:highlight w:val="cyan"/>
              </w:rPr>
              <w:t>pasākumiem.</w:t>
            </w:r>
          </w:p>
        </w:tc>
      </w:tr>
      <w:tr w:rsidR="008F6050" w:rsidRPr="00DE49F1" w14:paraId="6A73413F" w14:textId="77777777" w:rsidTr="008F6050">
        <w:trPr>
          <w:trHeight w:val="421"/>
        </w:trPr>
        <w:tc>
          <w:tcPr>
            <w:tcW w:w="1329" w:type="pct"/>
            <w:vMerge w:val="restart"/>
          </w:tcPr>
          <w:p w14:paraId="04C4C8AC" w14:textId="77777777" w:rsidR="00552D1E" w:rsidRPr="00DE49F1" w:rsidRDefault="00552D1E" w:rsidP="008F6050">
            <w:pPr>
              <w:pStyle w:val="TableParagraph"/>
              <w:spacing w:line="268" w:lineRule="exact"/>
              <w:ind w:left="107"/>
              <w:rPr>
                <w:rFonts w:ascii="Times New Roman" w:hAnsi="Times New Roman" w:cs="Times New Roman"/>
                <w:b/>
                <w:highlight w:val="cyan"/>
              </w:rPr>
            </w:pPr>
            <w:r>
              <w:rPr>
                <w:rFonts w:ascii="Times New Roman" w:hAnsi="Times New Roman"/>
                <w:b/>
                <w:color w:val="000000"/>
                <w:highlight w:val="cyan"/>
              </w:rPr>
              <w:t>IS.D.OR.200. punkta a) apakšpunkta 12) punkts</w:t>
            </w:r>
          </w:p>
        </w:tc>
        <w:tc>
          <w:tcPr>
            <w:tcW w:w="3671" w:type="pct"/>
            <w:vAlign w:val="center"/>
          </w:tcPr>
          <w:p w14:paraId="0C5315AD" w14:textId="77777777" w:rsidR="00552D1E" w:rsidRPr="00DE49F1" w:rsidRDefault="00552D1E" w:rsidP="008F6050">
            <w:pPr>
              <w:pStyle w:val="TableParagraph"/>
              <w:spacing w:line="268" w:lineRule="exact"/>
              <w:ind w:left="107"/>
              <w:rPr>
                <w:rFonts w:ascii="Times New Roman" w:hAnsi="Times New Roman" w:cs="Times New Roman"/>
                <w:b/>
                <w:highlight w:val="cyan"/>
              </w:rPr>
            </w:pPr>
            <w:r>
              <w:rPr>
                <w:rFonts w:ascii="Times New Roman" w:hAnsi="Times New Roman"/>
                <w:b/>
                <w:color w:val="000000"/>
                <w:highlight w:val="cyan"/>
              </w:rPr>
              <w:t>Saistītie ISO/IEC 27001:2022 panti un kontroles pasākumi</w:t>
            </w:r>
          </w:p>
        </w:tc>
      </w:tr>
      <w:tr w:rsidR="008F6050" w:rsidRPr="00DE49F1" w14:paraId="3D78833D" w14:textId="77777777" w:rsidTr="008F6050">
        <w:trPr>
          <w:trHeight w:val="1554"/>
        </w:trPr>
        <w:tc>
          <w:tcPr>
            <w:tcW w:w="1329" w:type="pct"/>
            <w:vMerge/>
            <w:tcBorders>
              <w:top w:val="nil"/>
            </w:tcBorders>
          </w:tcPr>
          <w:p w14:paraId="629AFEF4" w14:textId="77777777" w:rsidR="00552D1E" w:rsidRPr="00DE49F1" w:rsidRDefault="00552D1E" w:rsidP="008F6050">
            <w:pPr>
              <w:rPr>
                <w:rFonts w:ascii="Times New Roman" w:hAnsi="Times New Roman" w:cs="Times New Roman"/>
                <w:highlight w:val="cyan"/>
              </w:rPr>
            </w:pPr>
          </w:p>
        </w:tc>
        <w:tc>
          <w:tcPr>
            <w:tcW w:w="3671" w:type="pct"/>
          </w:tcPr>
          <w:p w14:paraId="6F33B426" w14:textId="7E914BFB" w:rsidR="00552D1E" w:rsidRPr="00DE49F1" w:rsidRDefault="00552D1E" w:rsidP="008F6050">
            <w:pPr>
              <w:pStyle w:val="TableParagraph"/>
              <w:spacing w:line="268" w:lineRule="exact"/>
              <w:ind w:left="107"/>
              <w:rPr>
                <w:rFonts w:ascii="Times New Roman" w:hAnsi="Times New Roman" w:cs="Times New Roman"/>
                <w:highlight w:val="cyan"/>
              </w:rPr>
            </w:pPr>
            <w:r>
              <w:rPr>
                <w:rFonts w:ascii="Times New Roman" w:hAnsi="Times New Roman"/>
                <w:color w:val="000000"/>
                <w:highlight w:val="cyan"/>
              </w:rPr>
              <w:t>9</w:t>
            </w:r>
            <w:r w:rsidR="003157AC">
              <w:rPr>
                <w:rFonts w:ascii="Times New Roman" w:hAnsi="Times New Roman"/>
                <w:color w:val="000000"/>
                <w:highlight w:val="cyan"/>
              </w:rPr>
              <w:t>.</w:t>
            </w:r>
            <w:r>
              <w:rPr>
                <w:rFonts w:ascii="Times New Roman" w:hAnsi="Times New Roman"/>
                <w:color w:val="000000"/>
                <w:highlight w:val="cyan"/>
              </w:rPr>
              <w:t>2. Iekšējā revīzija</w:t>
            </w:r>
          </w:p>
          <w:p w14:paraId="2D930A05" w14:textId="77777777" w:rsidR="00552D1E" w:rsidRPr="00DE49F1" w:rsidRDefault="00552D1E" w:rsidP="008F6050">
            <w:pPr>
              <w:pStyle w:val="TableParagraph"/>
              <w:spacing w:before="120"/>
              <w:ind w:left="107"/>
              <w:rPr>
                <w:rFonts w:ascii="Times New Roman" w:hAnsi="Times New Roman" w:cs="Times New Roman"/>
                <w:highlight w:val="cyan"/>
              </w:rPr>
            </w:pPr>
            <w:r>
              <w:rPr>
                <w:rFonts w:ascii="Times New Roman" w:hAnsi="Times New Roman"/>
                <w:color w:val="000000"/>
                <w:highlight w:val="cyan"/>
              </w:rPr>
              <w:t>9.3. Pārvaldības pārskatīšana</w:t>
            </w:r>
          </w:p>
          <w:p w14:paraId="7CF43129" w14:textId="77777777" w:rsidR="00552D1E" w:rsidRPr="00DE49F1" w:rsidRDefault="00552D1E" w:rsidP="008F6050">
            <w:pPr>
              <w:pStyle w:val="TableParagraph"/>
              <w:spacing w:before="120"/>
              <w:ind w:left="107"/>
              <w:rPr>
                <w:rFonts w:ascii="Times New Roman" w:hAnsi="Times New Roman" w:cs="Times New Roman"/>
                <w:highlight w:val="cyan"/>
              </w:rPr>
            </w:pPr>
            <w:r>
              <w:rPr>
                <w:rFonts w:ascii="Times New Roman" w:hAnsi="Times New Roman"/>
                <w:color w:val="000000"/>
                <w:highlight w:val="cyan"/>
              </w:rPr>
              <w:t>10.2. Neatbilstība un korektīvie pasākumi</w:t>
            </w:r>
          </w:p>
          <w:p w14:paraId="3F0EFFCF" w14:textId="77777777" w:rsidR="00552D1E" w:rsidRPr="00DE49F1" w:rsidRDefault="00552D1E" w:rsidP="008F6050">
            <w:pPr>
              <w:pStyle w:val="TableParagraph"/>
              <w:spacing w:before="120"/>
              <w:ind w:left="107"/>
              <w:rPr>
                <w:rFonts w:ascii="Times New Roman" w:hAnsi="Times New Roman" w:cs="Times New Roman"/>
                <w:highlight w:val="cyan"/>
              </w:rPr>
            </w:pPr>
            <w:r>
              <w:rPr>
                <w:rFonts w:ascii="Times New Roman" w:hAnsi="Times New Roman"/>
                <w:color w:val="000000"/>
                <w:highlight w:val="cyan"/>
              </w:rPr>
              <w:t>A5.36. Atbilstība informācijas drošības politikas nostādnēm, noteikumiem un standartiem</w:t>
            </w:r>
          </w:p>
        </w:tc>
      </w:tr>
      <w:tr w:rsidR="008F6050" w:rsidRPr="00DE49F1" w14:paraId="0A22990B" w14:textId="77777777" w:rsidTr="008F6050">
        <w:trPr>
          <w:trHeight w:val="388"/>
        </w:trPr>
        <w:tc>
          <w:tcPr>
            <w:tcW w:w="1329" w:type="pct"/>
            <w:vMerge/>
            <w:tcBorders>
              <w:top w:val="nil"/>
            </w:tcBorders>
          </w:tcPr>
          <w:p w14:paraId="534F893C" w14:textId="77777777" w:rsidR="00552D1E" w:rsidRPr="00DE49F1" w:rsidRDefault="00552D1E" w:rsidP="008F6050">
            <w:pPr>
              <w:rPr>
                <w:rFonts w:ascii="Times New Roman" w:hAnsi="Times New Roman" w:cs="Times New Roman"/>
                <w:highlight w:val="cyan"/>
              </w:rPr>
            </w:pPr>
          </w:p>
        </w:tc>
        <w:tc>
          <w:tcPr>
            <w:tcW w:w="3671" w:type="pct"/>
          </w:tcPr>
          <w:p w14:paraId="2D50A6FA" w14:textId="77777777" w:rsidR="00552D1E" w:rsidRPr="00DE49F1" w:rsidRDefault="00552D1E" w:rsidP="008F6050">
            <w:pPr>
              <w:pStyle w:val="TableParagraph"/>
              <w:spacing w:line="268" w:lineRule="exact"/>
              <w:ind w:left="107"/>
              <w:rPr>
                <w:rFonts w:ascii="Times New Roman" w:hAnsi="Times New Roman" w:cs="Times New Roman"/>
                <w:b/>
                <w:highlight w:val="cyan"/>
              </w:rPr>
            </w:pPr>
            <w:r>
              <w:rPr>
                <w:rFonts w:ascii="Times New Roman" w:hAnsi="Times New Roman"/>
                <w:b/>
                <w:color w:val="000000"/>
                <w:highlight w:val="cyan"/>
              </w:rPr>
              <w:t xml:space="preserve">Tā prasības daļa, kas attiecas uz </w:t>
            </w:r>
            <w:r>
              <w:rPr>
                <w:rFonts w:ascii="Times New Roman" w:hAnsi="Times New Roman"/>
                <w:b/>
                <w:i/>
                <w:iCs/>
                <w:color w:val="000000"/>
                <w:highlight w:val="cyan"/>
              </w:rPr>
              <w:t>IS</w:t>
            </w:r>
            <w:r>
              <w:rPr>
                <w:rFonts w:ascii="Times New Roman" w:hAnsi="Times New Roman"/>
                <w:b/>
                <w:color w:val="000000"/>
                <w:highlight w:val="cyan"/>
              </w:rPr>
              <w:t> daļu</w:t>
            </w:r>
          </w:p>
        </w:tc>
      </w:tr>
      <w:tr w:rsidR="008F6050" w:rsidRPr="00DE49F1" w14:paraId="64F47CBC" w14:textId="77777777" w:rsidTr="008F6050">
        <w:trPr>
          <w:trHeight w:val="2246"/>
        </w:trPr>
        <w:tc>
          <w:tcPr>
            <w:tcW w:w="1329" w:type="pct"/>
            <w:vMerge/>
            <w:tcBorders>
              <w:top w:val="nil"/>
            </w:tcBorders>
          </w:tcPr>
          <w:p w14:paraId="6C55F4C3" w14:textId="77777777" w:rsidR="00552D1E" w:rsidRPr="00DE49F1" w:rsidRDefault="00552D1E" w:rsidP="008F6050">
            <w:pPr>
              <w:rPr>
                <w:rFonts w:ascii="Times New Roman" w:hAnsi="Times New Roman" w:cs="Times New Roman"/>
                <w:highlight w:val="cyan"/>
              </w:rPr>
            </w:pPr>
          </w:p>
        </w:tc>
        <w:tc>
          <w:tcPr>
            <w:tcW w:w="3671" w:type="pct"/>
          </w:tcPr>
          <w:p w14:paraId="389BDEC4" w14:textId="77777777" w:rsidR="00552D1E" w:rsidRPr="00DE49F1" w:rsidRDefault="00552D1E" w:rsidP="008F6050">
            <w:pPr>
              <w:pStyle w:val="TableParagraph"/>
              <w:ind w:left="108" w:right="93"/>
              <w:jc w:val="both"/>
              <w:rPr>
                <w:rFonts w:ascii="Times New Roman" w:hAnsi="Times New Roman" w:cs="Times New Roman"/>
                <w:highlight w:val="cyan"/>
              </w:rPr>
            </w:pPr>
            <w:r>
              <w:rPr>
                <w:rFonts w:ascii="Times New Roman" w:hAnsi="Times New Roman"/>
                <w:color w:val="000000"/>
                <w:highlight w:val="cyan"/>
              </w:rPr>
              <w:t>Šī prasība ir cieši saistīta ar iekšējās revīzijas sistēmu un ISO/IEC 27001:2022 paredzēto neatkarīgās pārbaudes funkciju. Nepieciešamā sistēma atgriezenisko saišu sniegšanai atbildīgajam vadītājam vai projektēšanas organizācijas vadītājam atbilst 9.3. punkta prasībai.</w:t>
            </w:r>
          </w:p>
          <w:p w14:paraId="4EBDDDD8" w14:textId="4F8EADB2" w:rsidR="00552D1E" w:rsidRPr="00DE49F1" w:rsidRDefault="00552D1E" w:rsidP="008F6050">
            <w:pPr>
              <w:pStyle w:val="TableParagraph"/>
              <w:spacing w:before="117"/>
              <w:ind w:left="108" w:right="94"/>
              <w:jc w:val="both"/>
              <w:rPr>
                <w:rFonts w:ascii="Times New Roman" w:hAnsi="Times New Roman" w:cs="Times New Roman"/>
                <w:highlight w:val="cyan"/>
              </w:rPr>
            </w:pPr>
            <w:r>
              <w:rPr>
                <w:rFonts w:ascii="Times New Roman" w:hAnsi="Times New Roman"/>
                <w:highlight w:val="cyan"/>
              </w:rPr>
              <w:t xml:space="preserve">Turklāt visos deleģētajos un īstenošanas aktos konkrētajās jomās ir noteikta līdzīga “atbilstības uzraudzības funkcija”, kurā jāiekļauj informācijas drošība, kā aprakstīts </w:t>
            </w:r>
            <w:r>
              <w:rPr>
                <w:rFonts w:ascii="Times New Roman" w:hAnsi="Times New Roman"/>
                <w:b/>
                <w:bCs/>
                <w:highlight w:val="cyan"/>
              </w:rPr>
              <w:t>AMC1 par IS.D.OR.200. punkta a) apakšpunkta 12) punktu</w:t>
            </w:r>
            <w:r>
              <w:rPr>
                <w:rFonts w:ascii="Times New Roman" w:hAnsi="Times New Roman"/>
                <w:highlight w:val="cyan"/>
              </w:rPr>
              <w:t>.</w:t>
            </w:r>
          </w:p>
        </w:tc>
      </w:tr>
      <w:tr w:rsidR="008F6050" w:rsidRPr="00DE49F1" w14:paraId="52E75DC6" w14:textId="77777777" w:rsidTr="008F6050">
        <w:trPr>
          <w:trHeight w:val="489"/>
        </w:trPr>
        <w:tc>
          <w:tcPr>
            <w:tcW w:w="1329" w:type="pct"/>
            <w:vMerge/>
            <w:tcBorders>
              <w:top w:val="nil"/>
            </w:tcBorders>
          </w:tcPr>
          <w:p w14:paraId="12622D43" w14:textId="77777777" w:rsidR="00552D1E" w:rsidRPr="00DE49F1" w:rsidRDefault="00552D1E" w:rsidP="008F6050">
            <w:pPr>
              <w:rPr>
                <w:rFonts w:ascii="Times New Roman" w:hAnsi="Times New Roman" w:cs="Times New Roman"/>
                <w:highlight w:val="cyan"/>
              </w:rPr>
            </w:pPr>
          </w:p>
        </w:tc>
        <w:tc>
          <w:tcPr>
            <w:tcW w:w="3671" w:type="pct"/>
            <w:vAlign w:val="center"/>
          </w:tcPr>
          <w:p w14:paraId="5B6F2B92" w14:textId="77777777" w:rsidR="00552D1E" w:rsidRPr="00DE49F1" w:rsidRDefault="00552D1E" w:rsidP="008F6050">
            <w:pPr>
              <w:pStyle w:val="TableParagraph"/>
              <w:spacing w:line="268" w:lineRule="exact"/>
              <w:ind w:left="107"/>
              <w:rPr>
                <w:rFonts w:ascii="Times New Roman" w:hAnsi="Times New Roman" w:cs="Times New Roman"/>
                <w:b/>
                <w:highlight w:val="cyan"/>
              </w:rPr>
            </w:pPr>
            <w:r>
              <w:rPr>
                <w:rFonts w:ascii="Times New Roman" w:hAnsi="Times New Roman"/>
                <w:b/>
                <w:color w:val="000000"/>
                <w:highlight w:val="cyan"/>
              </w:rPr>
              <w:t xml:space="preserve">Norādījumi par </w:t>
            </w:r>
            <w:r>
              <w:rPr>
                <w:rFonts w:ascii="Times New Roman" w:hAnsi="Times New Roman"/>
                <w:b/>
                <w:i/>
                <w:iCs/>
                <w:color w:val="000000"/>
                <w:highlight w:val="cyan"/>
              </w:rPr>
              <w:t>IS</w:t>
            </w:r>
            <w:r>
              <w:rPr>
                <w:rFonts w:ascii="Times New Roman" w:hAnsi="Times New Roman"/>
                <w:b/>
                <w:color w:val="000000"/>
                <w:highlight w:val="cyan"/>
              </w:rPr>
              <w:t> daļas īstenošanu</w:t>
            </w:r>
          </w:p>
        </w:tc>
      </w:tr>
      <w:tr w:rsidR="008F6050" w:rsidRPr="00DE49F1" w14:paraId="01A9F595" w14:textId="77777777" w:rsidTr="008F6050">
        <w:trPr>
          <w:trHeight w:val="1837"/>
        </w:trPr>
        <w:tc>
          <w:tcPr>
            <w:tcW w:w="1329" w:type="pct"/>
            <w:vMerge/>
            <w:tcBorders>
              <w:top w:val="nil"/>
            </w:tcBorders>
          </w:tcPr>
          <w:p w14:paraId="110557B0" w14:textId="77777777" w:rsidR="00552D1E" w:rsidRPr="00DE49F1" w:rsidRDefault="00552D1E" w:rsidP="008F6050">
            <w:pPr>
              <w:rPr>
                <w:rFonts w:ascii="Times New Roman" w:hAnsi="Times New Roman" w:cs="Times New Roman"/>
                <w:highlight w:val="cyan"/>
              </w:rPr>
            </w:pPr>
          </w:p>
        </w:tc>
        <w:tc>
          <w:tcPr>
            <w:tcW w:w="3671" w:type="pct"/>
          </w:tcPr>
          <w:p w14:paraId="1501BDDA" w14:textId="77777777" w:rsidR="00552D1E" w:rsidRPr="00DE49F1" w:rsidRDefault="00552D1E" w:rsidP="008F6050">
            <w:pPr>
              <w:pStyle w:val="TableParagraph"/>
              <w:ind w:left="108" w:right="93"/>
              <w:jc w:val="both"/>
              <w:rPr>
                <w:rFonts w:ascii="Times New Roman" w:hAnsi="Times New Roman" w:cs="Times New Roman"/>
                <w:highlight w:val="cyan"/>
              </w:rPr>
            </w:pPr>
            <w:r>
              <w:rPr>
                <w:rFonts w:ascii="Times New Roman" w:hAnsi="Times New Roman"/>
                <w:color w:val="000000"/>
                <w:highlight w:val="cyan"/>
              </w:rPr>
              <w:t xml:space="preserve">ISO/IEC 27001:2022 prasības un Regulas (ES) 2018/1139 deleģētie un īstenošanas akti ir saderīgi. Tādēļ būs viegli </w:t>
            </w:r>
            <w:r>
              <w:rPr>
                <w:rFonts w:ascii="Times New Roman" w:hAnsi="Times New Roman"/>
                <w:i/>
                <w:iCs/>
                <w:color w:val="000000"/>
                <w:highlight w:val="cyan"/>
              </w:rPr>
              <w:t>IS</w:t>
            </w:r>
            <w:r>
              <w:rPr>
                <w:rFonts w:ascii="Times New Roman" w:hAnsi="Times New Roman"/>
                <w:color w:val="000000"/>
                <w:highlight w:val="cyan"/>
              </w:rPr>
              <w:t> daļu iekļaut standarta ISO/IEC 27001:2022 iekšējās revīzijas sistēmas revīzijas tvērumā.</w:t>
            </w:r>
          </w:p>
          <w:p w14:paraId="7EDD0F89" w14:textId="2FAA71F0" w:rsidR="00552D1E" w:rsidRPr="00DE49F1" w:rsidRDefault="00552D1E" w:rsidP="008F6050">
            <w:pPr>
              <w:pStyle w:val="TableParagraph"/>
              <w:spacing w:before="88"/>
              <w:ind w:left="108" w:right="94"/>
              <w:jc w:val="both"/>
              <w:rPr>
                <w:rFonts w:ascii="Times New Roman" w:hAnsi="Times New Roman" w:cs="Times New Roman"/>
                <w:highlight w:val="cyan"/>
              </w:rPr>
            </w:pPr>
            <w:r>
              <w:rPr>
                <w:rFonts w:ascii="Times New Roman" w:hAnsi="Times New Roman"/>
                <w:highlight w:val="cyan"/>
              </w:rPr>
              <w:t xml:space="preserve">IS.D.OR.240. punkta a) apakšpunktā minētās atbildīgā vadītāja vai projektēšanas organizācijas vadītāja funkcijas ir atbilstoši jāaplūko </w:t>
            </w:r>
            <w:r>
              <w:rPr>
                <w:rFonts w:ascii="Times New Roman" w:hAnsi="Times New Roman"/>
                <w:color w:val="000000"/>
                <w:highlight w:val="cyan"/>
              </w:rPr>
              <w:t>atgriezeniskās saites cilpā, ja šīs funkcijas vēl nav aplūkotas pārvaldības pārskatīšanas procesā.</w:t>
            </w:r>
          </w:p>
        </w:tc>
      </w:tr>
    </w:tbl>
    <w:p w14:paraId="703EFD83" w14:textId="77777777" w:rsidR="00552D1E" w:rsidRPr="00DE49F1" w:rsidRDefault="00552D1E" w:rsidP="00552D1E">
      <w:pPr>
        <w:pStyle w:val="TableParagraph"/>
        <w:spacing w:line="290" w:lineRule="atLeast"/>
        <w:jc w:val="both"/>
        <w:rPr>
          <w:rFonts w:ascii="Times New Roman" w:hAnsi="Times New Roman" w:cs="Times New Roman"/>
          <w:highlight w:val="cyan"/>
        </w:rPr>
        <w:sectPr w:rsidR="00552D1E" w:rsidRPr="00DE49F1" w:rsidSect="00F5727C">
          <w:footerReference w:type="first" r:id="rId27"/>
          <w:type w:val="continuous"/>
          <w:pgSz w:w="11910" w:h="16840" w:code="9"/>
          <w:pgMar w:top="1134" w:right="1134" w:bottom="1134" w:left="1701" w:header="567" w:footer="567" w:gutter="0"/>
          <w:cols w:space="720"/>
          <w:titlePg/>
          <w:docGrid w:linePitch="299"/>
        </w:sectPr>
      </w:pPr>
    </w:p>
    <w:tbl>
      <w:tblPr>
        <w:tblW w:w="9072"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2410"/>
        <w:gridCol w:w="6662"/>
      </w:tblGrid>
      <w:tr w:rsidR="00552D1E" w:rsidRPr="00DE49F1" w14:paraId="0A7FE2CC" w14:textId="77777777" w:rsidTr="00BA0DDD">
        <w:trPr>
          <w:trHeight w:val="633"/>
        </w:trPr>
        <w:tc>
          <w:tcPr>
            <w:tcW w:w="2410" w:type="dxa"/>
            <w:shd w:val="clear" w:color="auto" w:fill="D9D9D9"/>
          </w:tcPr>
          <w:p w14:paraId="329C914C" w14:textId="77777777" w:rsidR="00552D1E" w:rsidRPr="00DE49F1" w:rsidRDefault="00552D1E" w:rsidP="00DE49F1">
            <w:pPr>
              <w:pStyle w:val="TableParagraph"/>
              <w:spacing w:before="47"/>
              <w:ind w:left="57" w:right="57" w:firstLine="271"/>
              <w:rPr>
                <w:rFonts w:ascii="Times New Roman" w:hAnsi="Times New Roman" w:cs="Times New Roman"/>
                <w:b/>
                <w:highlight w:val="cyan"/>
              </w:rPr>
            </w:pPr>
            <w:r>
              <w:rPr>
                <w:rFonts w:ascii="Times New Roman" w:hAnsi="Times New Roman"/>
                <w:b/>
                <w:i/>
                <w:iCs/>
                <w:color w:val="000000"/>
                <w:highlight w:val="cyan"/>
              </w:rPr>
              <w:lastRenderedPageBreak/>
              <w:t>IS</w:t>
            </w:r>
            <w:r>
              <w:rPr>
                <w:rFonts w:ascii="Times New Roman" w:hAnsi="Times New Roman"/>
                <w:b/>
                <w:color w:val="000000"/>
                <w:highlight w:val="cyan"/>
              </w:rPr>
              <w:t> daļas prasība</w:t>
            </w:r>
          </w:p>
        </w:tc>
        <w:tc>
          <w:tcPr>
            <w:tcW w:w="6662" w:type="dxa"/>
            <w:shd w:val="clear" w:color="auto" w:fill="D9D9D9"/>
          </w:tcPr>
          <w:p w14:paraId="3B7ECCB4" w14:textId="77777777" w:rsidR="00552D1E" w:rsidRPr="00DE49F1" w:rsidRDefault="00552D1E" w:rsidP="00DE49F1">
            <w:pPr>
              <w:pStyle w:val="TableParagraph"/>
              <w:spacing w:before="182"/>
              <w:ind w:left="57" w:right="57"/>
              <w:jc w:val="center"/>
              <w:rPr>
                <w:rFonts w:ascii="Times New Roman" w:hAnsi="Times New Roman" w:cs="Times New Roman"/>
                <w:b/>
                <w:highlight w:val="cyan"/>
              </w:rPr>
            </w:pPr>
            <w:r>
              <w:rPr>
                <w:rFonts w:ascii="Times New Roman" w:hAnsi="Times New Roman"/>
                <w:b/>
                <w:color w:val="000000"/>
                <w:highlight w:val="cyan"/>
              </w:rPr>
              <w:t>ISO/IEC 27001:2022 kartēšana un īpašie norādījumi</w:t>
            </w:r>
          </w:p>
        </w:tc>
      </w:tr>
      <w:tr w:rsidR="00552D1E" w:rsidRPr="00A4671F" w14:paraId="2C466028" w14:textId="77777777" w:rsidTr="00BA0DDD">
        <w:trPr>
          <w:trHeight w:val="2381"/>
        </w:trPr>
        <w:tc>
          <w:tcPr>
            <w:tcW w:w="2410" w:type="dxa"/>
          </w:tcPr>
          <w:p w14:paraId="672C5192" w14:textId="77777777" w:rsidR="00552D1E" w:rsidRPr="00DE49F1" w:rsidRDefault="00552D1E" w:rsidP="00DE49F1">
            <w:pPr>
              <w:pStyle w:val="TableParagraph"/>
              <w:ind w:left="57" w:right="57"/>
              <w:rPr>
                <w:rFonts w:ascii="Times New Roman" w:hAnsi="Times New Roman" w:cs="Times New Roman"/>
                <w:highlight w:val="cyan"/>
              </w:rPr>
            </w:pPr>
          </w:p>
        </w:tc>
        <w:tc>
          <w:tcPr>
            <w:tcW w:w="6662" w:type="dxa"/>
          </w:tcPr>
          <w:p w14:paraId="2A42475A" w14:textId="16C3FFED" w:rsidR="00552D1E" w:rsidRPr="00DE49F1" w:rsidRDefault="00552D1E" w:rsidP="00DE49F1">
            <w:pPr>
              <w:pStyle w:val="TableParagraph"/>
              <w:ind w:left="57" w:right="57"/>
              <w:jc w:val="both"/>
              <w:rPr>
                <w:rFonts w:ascii="Times New Roman" w:hAnsi="Times New Roman" w:cs="Times New Roman"/>
                <w:highlight w:val="cyan"/>
              </w:rPr>
            </w:pPr>
            <w:r>
              <w:rPr>
                <w:rFonts w:ascii="Times New Roman" w:hAnsi="Times New Roman"/>
                <w:color w:val="000000"/>
                <w:highlight w:val="cyan"/>
              </w:rPr>
              <w:t>Atbildīgais vadītājs vai projektēšanas organizācijas vadītājs personīgi jāinformē par galvenajiem atzinumiem, lai tas varētu pieņemt atbilstošus lēmumus.</w:t>
            </w:r>
          </w:p>
          <w:p w14:paraId="4BB7FE18" w14:textId="77777777" w:rsidR="00552D1E" w:rsidRPr="00DE49F1" w:rsidRDefault="00552D1E" w:rsidP="00DE49F1">
            <w:pPr>
              <w:pStyle w:val="TableParagraph"/>
              <w:spacing w:before="114"/>
              <w:ind w:left="57" w:right="57"/>
              <w:jc w:val="both"/>
              <w:rPr>
                <w:rFonts w:ascii="Times New Roman" w:hAnsi="Times New Roman" w:cs="Times New Roman"/>
                <w:highlight w:val="cyan"/>
              </w:rPr>
            </w:pPr>
            <w:r>
              <w:rPr>
                <w:rFonts w:ascii="Times New Roman" w:hAnsi="Times New Roman"/>
                <w:color w:val="000000"/>
                <w:highlight w:val="cyan"/>
              </w:rPr>
              <w:t>Skat. arī GM1 par IS.D.OR.200. punkta a) apakšpunkta 12) punktu.</w:t>
            </w:r>
          </w:p>
          <w:p w14:paraId="6C9BB39C" w14:textId="77777777" w:rsidR="00552D1E" w:rsidRPr="00A4671F" w:rsidRDefault="00552D1E" w:rsidP="00DE49F1">
            <w:pPr>
              <w:pStyle w:val="TableParagraph"/>
              <w:spacing w:before="120"/>
              <w:ind w:left="57" w:right="57"/>
              <w:jc w:val="both"/>
              <w:rPr>
                <w:rFonts w:ascii="Times New Roman" w:hAnsi="Times New Roman" w:cs="Times New Roman"/>
                <w:i/>
              </w:rPr>
            </w:pPr>
            <w:r>
              <w:rPr>
                <w:rFonts w:ascii="Times New Roman" w:hAnsi="Times New Roman"/>
                <w:color w:val="000000"/>
                <w:highlight w:val="cyan"/>
                <w:u w:val="single"/>
              </w:rPr>
              <w:t xml:space="preserve">Piezīme. </w:t>
            </w:r>
            <w:r>
              <w:rPr>
                <w:rFonts w:ascii="Times New Roman" w:hAnsi="Times New Roman"/>
                <w:i/>
                <w:color w:val="000000"/>
                <w:highlight w:val="cyan"/>
              </w:rPr>
              <w:t>Standartā ISO 19011:2018 ir sniegti norādījumi par iekšējās revīzijas sistēmas izveidi. Konkrētāk, A.7. nodaļā “Atbilstības revīzija pārvaldības sistēmā” ir sniegti noderīgi norādījumi par to, kā iekļaut atbilstības uzraudzības funkciju iekšējās revīzijas sistēmā.</w:t>
            </w:r>
          </w:p>
        </w:tc>
      </w:tr>
      <w:tr w:rsidR="00552D1E" w:rsidRPr="00A4671F" w14:paraId="7E9FFE16" w14:textId="77777777" w:rsidTr="00BA0DDD">
        <w:trPr>
          <w:trHeight w:val="388"/>
        </w:trPr>
        <w:tc>
          <w:tcPr>
            <w:tcW w:w="2410" w:type="dxa"/>
            <w:vMerge w:val="restart"/>
          </w:tcPr>
          <w:p w14:paraId="22E3BB5F" w14:textId="77777777" w:rsidR="00552D1E" w:rsidRPr="00A4671F" w:rsidRDefault="00552D1E" w:rsidP="00DE49F1">
            <w:pPr>
              <w:pStyle w:val="TableParagraph"/>
              <w:ind w:left="57" w:right="57"/>
              <w:rPr>
                <w:rFonts w:ascii="Times New Roman" w:hAnsi="Times New Roman" w:cs="Times New Roman"/>
                <w:b/>
              </w:rPr>
            </w:pPr>
            <w:r>
              <w:rPr>
                <w:rFonts w:ascii="Times New Roman" w:hAnsi="Times New Roman"/>
                <w:b/>
                <w:color w:val="000000"/>
                <w:highlight w:val="cyan"/>
              </w:rPr>
              <w:t>IS.D.OR.200. punkta a) apakšpunkta 13) punkts</w:t>
            </w:r>
          </w:p>
        </w:tc>
        <w:tc>
          <w:tcPr>
            <w:tcW w:w="6662" w:type="dxa"/>
            <w:vAlign w:val="center"/>
          </w:tcPr>
          <w:p w14:paraId="1597E103" w14:textId="77777777" w:rsidR="00552D1E" w:rsidRPr="00A4671F" w:rsidRDefault="00552D1E" w:rsidP="00DF5DEB">
            <w:pPr>
              <w:pStyle w:val="TableParagraph"/>
              <w:ind w:left="57" w:right="57"/>
              <w:rPr>
                <w:rFonts w:ascii="Times New Roman" w:hAnsi="Times New Roman" w:cs="Times New Roman"/>
                <w:b/>
              </w:rPr>
            </w:pPr>
            <w:r>
              <w:rPr>
                <w:rFonts w:ascii="Times New Roman" w:hAnsi="Times New Roman"/>
                <w:b/>
                <w:color w:val="000000"/>
                <w:highlight w:val="cyan"/>
              </w:rPr>
              <w:t>Saistītie ISO/IEC 27001:2022 panti un kontroles pasākumi</w:t>
            </w:r>
          </w:p>
        </w:tc>
      </w:tr>
      <w:tr w:rsidR="00552D1E" w:rsidRPr="00A4671F" w14:paraId="1D76A320" w14:textId="77777777" w:rsidTr="00BA0DDD">
        <w:trPr>
          <w:trHeight w:val="1266"/>
        </w:trPr>
        <w:tc>
          <w:tcPr>
            <w:tcW w:w="2410" w:type="dxa"/>
            <w:vMerge/>
            <w:tcBorders>
              <w:top w:val="nil"/>
            </w:tcBorders>
          </w:tcPr>
          <w:p w14:paraId="5AE39591" w14:textId="77777777" w:rsidR="00552D1E" w:rsidRPr="00A4671F" w:rsidRDefault="00552D1E" w:rsidP="00DE49F1">
            <w:pPr>
              <w:ind w:left="57" w:right="57"/>
              <w:rPr>
                <w:rFonts w:ascii="Times New Roman" w:hAnsi="Times New Roman" w:cs="Times New Roman"/>
              </w:rPr>
            </w:pPr>
          </w:p>
        </w:tc>
        <w:tc>
          <w:tcPr>
            <w:tcW w:w="6662" w:type="dxa"/>
          </w:tcPr>
          <w:p w14:paraId="67EDB404" w14:textId="77777777" w:rsidR="00552D1E" w:rsidRPr="00DE49F1" w:rsidRDefault="00552D1E" w:rsidP="00DE49F1">
            <w:pPr>
              <w:pStyle w:val="TableParagraph"/>
              <w:ind w:left="57" w:right="57"/>
              <w:rPr>
                <w:rFonts w:ascii="Times New Roman" w:hAnsi="Times New Roman" w:cs="Times New Roman"/>
                <w:highlight w:val="cyan"/>
              </w:rPr>
            </w:pPr>
            <w:r>
              <w:rPr>
                <w:rFonts w:ascii="Times New Roman" w:hAnsi="Times New Roman"/>
                <w:color w:val="000000"/>
                <w:highlight w:val="cyan"/>
              </w:rPr>
              <w:t>3.5.7. Dokumentētās informācijas pārbaude (Piezīme)</w:t>
            </w:r>
            <w:r>
              <w:rPr>
                <w:rFonts w:ascii="Times New Roman" w:hAnsi="Times New Roman"/>
                <w:color w:val="000000"/>
                <w:highlight w:val="cyan"/>
              </w:rPr>
              <w:br/>
              <w:t>A5.12. Informācijas klasifikācija</w:t>
            </w:r>
          </w:p>
          <w:p w14:paraId="251FDD37" w14:textId="77777777" w:rsidR="00552D1E" w:rsidRPr="00DE49F1" w:rsidRDefault="00552D1E" w:rsidP="00DE49F1">
            <w:pPr>
              <w:pStyle w:val="TableParagraph"/>
              <w:ind w:left="57" w:right="57"/>
              <w:rPr>
                <w:rFonts w:ascii="Times New Roman" w:hAnsi="Times New Roman" w:cs="Times New Roman"/>
                <w:highlight w:val="cyan"/>
              </w:rPr>
            </w:pPr>
            <w:r>
              <w:rPr>
                <w:rFonts w:ascii="Times New Roman" w:hAnsi="Times New Roman"/>
                <w:color w:val="000000"/>
                <w:highlight w:val="cyan"/>
              </w:rPr>
              <w:t>A5.34. Privātums un personas datu (</w:t>
            </w:r>
            <w:r>
              <w:rPr>
                <w:rFonts w:ascii="Times New Roman" w:hAnsi="Times New Roman"/>
                <w:i/>
                <w:iCs/>
                <w:color w:val="000000"/>
                <w:highlight w:val="cyan"/>
              </w:rPr>
              <w:t>PII</w:t>
            </w:r>
            <w:r>
              <w:rPr>
                <w:rFonts w:ascii="Times New Roman" w:hAnsi="Times New Roman"/>
                <w:color w:val="000000"/>
                <w:highlight w:val="cyan"/>
              </w:rPr>
              <w:t>) aizsardzība</w:t>
            </w:r>
          </w:p>
          <w:p w14:paraId="52763FB3" w14:textId="77777777" w:rsidR="00552D1E" w:rsidRPr="00DE49F1" w:rsidRDefault="00552D1E" w:rsidP="00DE49F1">
            <w:pPr>
              <w:pStyle w:val="TableParagraph"/>
              <w:spacing w:before="119"/>
              <w:ind w:left="57" w:right="57"/>
              <w:rPr>
                <w:rFonts w:ascii="Times New Roman" w:hAnsi="Times New Roman" w:cs="Times New Roman"/>
              </w:rPr>
            </w:pPr>
            <w:r>
              <w:rPr>
                <w:rFonts w:ascii="Times New Roman" w:hAnsi="Times New Roman"/>
                <w:color w:val="000000"/>
                <w:highlight w:val="cyan"/>
              </w:rPr>
              <w:t>A8.12. Datu noplūdes novēršana</w:t>
            </w:r>
          </w:p>
        </w:tc>
      </w:tr>
      <w:tr w:rsidR="00552D1E" w:rsidRPr="00A4671F" w14:paraId="5579FF32" w14:textId="77777777" w:rsidTr="00BA0DDD">
        <w:trPr>
          <w:trHeight w:val="388"/>
        </w:trPr>
        <w:tc>
          <w:tcPr>
            <w:tcW w:w="2410" w:type="dxa"/>
            <w:vMerge/>
            <w:tcBorders>
              <w:top w:val="nil"/>
            </w:tcBorders>
          </w:tcPr>
          <w:p w14:paraId="6B5CC815" w14:textId="77777777" w:rsidR="00552D1E" w:rsidRPr="00A4671F" w:rsidRDefault="00552D1E" w:rsidP="00DE49F1">
            <w:pPr>
              <w:ind w:left="57" w:right="57"/>
              <w:rPr>
                <w:rFonts w:ascii="Times New Roman" w:hAnsi="Times New Roman" w:cs="Times New Roman"/>
              </w:rPr>
            </w:pPr>
          </w:p>
        </w:tc>
        <w:tc>
          <w:tcPr>
            <w:tcW w:w="6662" w:type="dxa"/>
            <w:vAlign w:val="center"/>
          </w:tcPr>
          <w:p w14:paraId="6174B614" w14:textId="77777777" w:rsidR="00552D1E" w:rsidRPr="00A4671F" w:rsidRDefault="00552D1E" w:rsidP="00DF5DEB">
            <w:pPr>
              <w:pStyle w:val="TableParagraph"/>
              <w:spacing w:before="1"/>
              <w:ind w:left="57" w:right="57"/>
              <w:rPr>
                <w:rFonts w:ascii="Times New Roman" w:hAnsi="Times New Roman" w:cs="Times New Roman"/>
                <w:b/>
              </w:rPr>
            </w:pPr>
            <w:r>
              <w:rPr>
                <w:rFonts w:ascii="Times New Roman" w:hAnsi="Times New Roman"/>
                <w:b/>
                <w:color w:val="000000"/>
                <w:highlight w:val="cyan"/>
              </w:rPr>
              <w:t xml:space="preserve">Tā prasības daļa, kas attiecas uz </w:t>
            </w:r>
            <w:r>
              <w:rPr>
                <w:rFonts w:ascii="Times New Roman" w:hAnsi="Times New Roman"/>
                <w:b/>
                <w:i/>
                <w:iCs/>
                <w:color w:val="000000"/>
                <w:highlight w:val="cyan"/>
              </w:rPr>
              <w:t>IS</w:t>
            </w:r>
            <w:r>
              <w:rPr>
                <w:rFonts w:ascii="Times New Roman" w:hAnsi="Times New Roman"/>
                <w:b/>
                <w:color w:val="000000"/>
                <w:highlight w:val="cyan"/>
              </w:rPr>
              <w:t> daļu</w:t>
            </w:r>
          </w:p>
        </w:tc>
      </w:tr>
      <w:tr w:rsidR="00552D1E" w:rsidRPr="00A4671F" w14:paraId="400DC498" w14:textId="77777777" w:rsidTr="00BA0DDD">
        <w:trPr>
          <w:trHeight w:val="2659"/>
        </w:trPr>
        <w:tc>
          <w:tcPr>
            <w:tcW w:w="2410" w:type="dxa"/>
            <w:vMerge/>
            <w:tcBorders>
              <w:top w:val="nil"/>
            </w:tcBorders>
          </w:tcPr>
          <w:p w14:paraId="44400A83" w14:textId="77777777" w:rsidR="00552D1E" w:rsidRPr="00A4671F" w:rsidRDefault="00552D1E" w:rsidP="00DE49F1">
            <w:pPr>
              <w:ind w:left="57" w:right="57"/>
              <w:rPr>
                <w:rFonts w:ascii="Times New Roman" w:hAnsi="Times New Roman" w:cs="Times New Roman"/>
              </w:rPr>
            </w:pPr>
          </w:p>
        </w:tc>
        <w:tc>
          <w:tcPr>
            <w:tcW w:w="6662" w:type="dxa"/>
          </w:tcPr>
          <w:p w14:paraId="67E02C43" w14:textId="326FD16C" w:rsidR="00552D1E" w:rsidRPr="00DE49F1" w:rsidRDefault="00552D1E" w:rsidP="00DE49F1">
            <w:pPr>
              <w:pStyle w:val="TableParagraph"/>
              <w:spacing w:before="1"/>
              <w:ind w:left="57" w:right="57"/>
              <w:jc w:val="both"/>
              <w:rPr>
                <w:rFonts w:ascii="Times New Roman" w:hAnsi="Times New Roman" w:cs="Times New Roman"/>
                <w:highlight w:val="cyan"/>
              </w:rPr>
            </w:pPr>
            <w:r>
              <w:rPr>
                <w:rFonts w:ascii="Times New Roman" w:hAnsi="Times New Roman"/>
                <w:highlight w:val="cyan"/>
              </w:rPr>
              <w:t xml:space="preserve">Šī prasība attiecas tikai uz “informāciju no citām organizācijām” un konfidencialitāti. Standartā ISO/IEC 27001:2022 nav nošķirta “iekšējā” un “ārējā” informācija (kā tas noteikts, piemēram, standarta ISO 9001:2015 8.5.3. nodaļā). </w:t>
            </w:r>
            <w:r>
              <w:rPr>
                <w:rFonts w:ascii="Times New Roman" w:hAnsi="Times New Roman"/>
                <w:color w:val="000000"/>
                <w:highlight w:val="cyan"/>
              </w:rPr>
              <w:t>Vienīgā atsauce ir sniegta 7.5.3. nodaļas piezīmē.</w:t>
            </w:r>
          </w:p>
          <w:p w14:paraId="1E0EFD07" w14:textId="77777777" w:rsidR="00552D1E" w:rsidRPr="00DE49F1" w:rsidRDefault="00552D1E" w:rsidP="00DE49F1">
            <w:pPr>
              <w:pStyle w:val="TableParagraph"/>
              <w:spacing w:before="119"/>
              <w:ind w:left="57" w:right="57"/>
              <w:jc w:val="both"/>
              <w:rPr>
                <w:rFonts w:ascii="Times New Roman" w:hAnsi="Times New Roman" w:cs="Times New Roman"/>
                <w:highlight w:val="cyan"/>
              </w:rPr>
            </w:pPr>
            <w:r>
              <w:rPr>
                <w:rFonts w:ascii="Times New Roman" w:hAnsi="Times New Roman"/>
                <w:i/>
                <w:iCs/>
                <w:color w:val="000000"/>
                <w:highlight w:val="cyan"/>
              </w:rPr>
              <w:t>IS</w:t>
            </w:r>
            <w:r>
              <w:rPr>
                <w:rFonts w:ascii="Times New Roman" w:hAnsi="Times New Roman"/>
                <w:color w:val="000000"/>
                <w:highlight w:val="cyan"/>
              </w:rPr>
              <w:t> daļā ir uzsvērta saņemtās ārējās informācijas aizsardzība, ņemot vērā tās iespējamo jutīgumu pret incidentu un ievainojamību izpaušanu. Nepietiekamas konfidencialitātes aizsardzība var novest pie tādu ievainojamību izmantošanas, kas ietekmē drošumu un ko sākotnējais informācijas sniedzējs, iespējams, nav pamanījis.</w:t>
            </w:r>
          </w:p>
        </w:tc>
      </w:tr>
      <w:tr w:rsidR="00552D1E" w:rsidRPr="00A4671F" w14:paraId="0B4FBB65" w14:textId="77777777" w:rsidTr="00BA0DDD">
        <w:trPr>
          <w:trHeight w:val="388"/>
        </w:trPr>
        <w:tc>
          <w:tcPr>
            <w:tcW w:w="2410" w:type="dxa"/>
            <w:vMerge/>
            <w:tcBorders>
              <w:top w:val="nil"/>
            </w:tcBorders>
          </w:tcPr>
          <w:p w14:paraId="6B3BC6E5" w14:textId="77777777" w:rsidR="00552D1E" w:rsidRPr="00A4671F" w:rsidRDefault="00552D1E" w:rsidP="00DE49F1">
            <w:pPr>
              <w:ind w:left="57" w:right="57"/>
              <w:rPr>
                <w:rFonts w:ascii="Times New Roman" w:hAnsi="Times New Roman" w:cs="Times New Roman"/>
              </w:rPr>
            </w:pPr>
          </w:p>
        </w:tc>
        <w:tc>
          <w:tcPr>
            <w:tcW w:w="6662" w:type="dxa"/>
            <w:vAlign w:val="center"/>
          </w:tcPr>
          <w:p w14:paraId="6F4A2A90" w14:textId="77777777" w:rsidR="00552D1E" w:rsidRPr="00DE49F1" w:rsidRDefault="00552D1E" w:rsidP="00DF5DEB">
            <w:pPr>
              <w:pStyle w:val="TableParagraph"/>
              <w:ind w:left="57" w:right="57"/>
              <w:rPr>
                <w:rFonts w:ascii="Times New Roman" w:hAnsi="Times New Roman" w:cs="Times New Roman"/>
                <w:b/>
                <w:highlight w:val="cyan"/>
              </w:rPr>
            </w:pPr>
            <w:r>
              <w:rPr>
                <w:rFonts w:ascii="Times New Roman" w:hAnsi="Times New Roman"/>
                <w:b/>
                <w:color w:val="000000"/>
                <w:highlight w:val="cyan"/>
              </w:rPr>
              <w:t xml:space="preserve">Norādījumi par </w:t>
            </w:r>
            <w:r>
              <w:rPr>
                <w:rFonts w:ascii="Times New Roman" w:hAnsi="Times New Roman"/>
                <w:b/>
                <w:i/>
                <w:iCs/>
                <w:color w:val="000000"/>
                <w:highlight w:val="cyan"/>
              </w:rPr>
              <w:t>IS</w:t>
            </w:r>
            <w:r>
              <w:rPr>
                <w:rFonts w:ascii="Times New Roman" w:hAnsi="Times New Roman"/>
                <w:b/>
                <w:color w:val="000000"/>
                <w:highlight w:val="cyan"/>
              </w:rPr>
              <w:t> daļas īstenošanu</w:t>
            </w:r>
          </w:p>
        </w:tc>
      </w:tr>
      <w:tr w:rsidR="00552D1E" w:rsidRPr="00A4671F" w14:paraId="2799BC3A" w14:textId="77777777" w:rsidTr="00BA0DDD">
        <w:trPr>
          <w:trHeight w:val="3972"/>
        </w:trPr>
        <w:tc>
          <w:tcPr>
            <w:tcW w:w="2410" w:type="dxa"/>
            <w:vMerge/>
            <w:tcBorders>
              <w:top w:val="nil"/>
            </w:tcBorders>
          </w:tcPr>
          <w:p w14:paraId="0CD4C685" w14:textId="77777777" w:rsidR="00552D1E" w:rsidRPr="00A4671F" w:rsidRDefault="00552D1E" w:rsidP="00DE49F1">
            <w:pPr>
              <w:ind w:left="57" w:right="57"/>
              <w:rPr>
                <w:rFonts w:ascii="Times New Roman" w:hAnsi="Times New Roman" w:cs="Times New Roman"/>
              </w:rPr>
            </w:pPr>
          </w:p>
        </w:tc>
        <w:tc>
          <w:tcPr>
            <w:tcW w:w="6662" w:type="dxa"/>
          </w:tcPr>
          <w:p w14:paraId="59D091F7" w14:textId="06C1EA63" w:rsidR="00552D1E" w:rsidRPr="00DE49F1" w:rsidRDefault="00552D1E" w:rsidP="00DE49F1">
            <w:pPr>
              <w:pStyle w:val="TableParagraph"/>
              <w:ind w:left="57" w:right="57"/>
              <w:rPr>
                <w:rFonts w:ascii="Times New Roman" w:hAnsi="Times New Roman" w:cs="Times New Roman"/>
                <w:highlight w:val="cyan"/>
              </w:rPr>
            </w:pPr>
            <w:r>
              <w:rPr>
                <w:rFonts w:ascii="Times New Roman" w:hAnsi="Times New Roman"/>
                <w:highlight w:val="cyan"/>
              </w:rPr>
              <w:t>Informācijas aizsardzība, jo īpaši attiecībā uz konfidencialitāti (kā noteikts standartā ISO/IEC 27002:2022), ir saistīta ar kontroles pasākumu kopumu, kas atrodams</w:t>
            </w:r>
          </w:p>
          <w:p w14:paraId="317C8CAB" w14:textId="77777777" w:rsidR="00552D1E" w:rsidRPr="00DE49F1" w:rsidRDefault="00552D1E" w:rsidP="00DE49F1">
            <w:pPr>
              <w:pStyle w:val="TableParagraph"/>
              <w:ind w:left="57" w:right="57"/>
              <w:rPr>
                <w:rFonts w:ascii="Times New Roman" w:hAnsi="Times New Roman" w:cs="Times New Roman"/>
                <w:highlight w:val="cyan"/>
              </w:rPr>
            </w:pPr>
            <w:r>
              <w:rPr>
                <w:rFonts w:ascii="Times New Roman" w:hAnsi="Times New Roman"/>
                <w:highlight w:val="cyan"/>
              </w:rPr>
              <w:t xml:space="preserve">standarta ISO/IEC 27002:2022 A1. tabulā (“Kontroles pasākumu un atribūtu vērtību tabula”). Skat. arī definīciju </w:t>
            </w:r>
            <w:r>
              <w:rPr>
                <w:rFonts w:ascii="Times New Roman" w:hAnsi="Times New Roman"/>
                <w:color w:val="000000"/>
                <w:highlight w:val="cyan"/>
              </w:rPr>
              <w:t>standartā ISO 27002:2022:</w:t>
            </w:r>
          </w:p>
          <w:p w14:paraId="122D5118" w14:textId="77777777" w:rsidR="00552D1E" w:rsidRPr="00DE49F1" w:rsidRDefault="00552D1E" w:rsidP="00DE49F1">
            <w:pPr>
              <w:pStyle w:val="TableParagraph"/>
              <w:spacing w:before="120"/>
              <w:ind w:left="57" w:right="57"/>
              <w:rPr>
                <w:rFonts w:ascii="Times New Roman" w:hAnsi="Times New Roman" w:cs="Times New Roman"/>
                <w:i/>
                <w:highlight w:val="cyan"/>
              </w:rPr>
            </w:pPr>
            <w:r>
              <w:rPr>
                <w:rFonts w:ascii="Times New Roman" w:hAnsi="Times New Roman"/>
                <w:i/>
                <w:color w:val="000000"/>
                <w:highlight w:val="cyan"/>
              </w:rPr>
              <w:t>3.1.7. konfidenciāla informācija</w:t>
            </w:r>
          </w:p>
          <w:p w14:paraId="6F8CB871" w14:textId="77777777" w:rsidR="00552D1E" w:rsidRPr="00DE49F1" w:rsidRDefault="00552D1E" w:rsidP="00DE49F1">
            <w:pPr>
              <w:pStyle w:val="TableParagraph"/>
              <w:spacing w:before="118"/>
              <w:ind w:left="57" w:right="57"/>
              <w:rPr>
                <w:rFonts w:ascii="Times New Roman" w:hAnsi="Times New Roman" w:cs="Times New Roman"/>
                <w:i/>
                <w:highlight w:val="cyan"/>
              </w:rPr>
            </w:pPr>
            <w:r>
              <w:rPr>
                <w:rFonts w:ascii="Times New Roman" w:hAnsi="Times New Roman"/>
                <w:i/>
                <w:color w:val="000000"/>
                <w:highlight w:val="cyan"/>
              </w:rPr>
              <w:t>informācija, kuru nav paredzēts publiskot vai izpaust nepilnvarotām personām un struktūrām vai nesankcionētiem procesiem.</w:t>
            </w:r>
          </w:p>
          <w:p w14:paraId="048CC622" w14:textId="77777777" w:rsidR="00552D1E" w:rsidRPr="00DE49F1" w:rsidRDefault="00552D1E" w:rsidP="00DE49F1">
            <w:pPr>
              <w:pStyle w:val="TableParagraph"/>
              <w:spacing w:before="121"/>
              <w:ind w:left="57" w:right="57"/>
              <w:jc w:val="both"/>
              <w:rPr>
                <w:rFonts w:ascii="Times New Roman" w:hAnsi="Times New Roman" w:cs="Times New Roman"/>
                <w:highlight w:val="cyan"/>
              </w:rPr>
            </w:pPr>
            <w:r>
              <w:rPr>
                <w:rFonts w:ascii="Times New Roman" w:hAnsi="Times New Roman"/>
                <w:color w:val="000000"/>
                <w:highlight w:val="cyan"/>
              </w:rPr>
              <w:t xml:space="preserve">Kompetentajai iestādei, kas ir ieviesusi šos kontroles mehānismus, īpaši jārūpējas par to, lai tie attiektos uz saņemto ārējo informāciju, kas var radīt informācijas drošības apdraudējumus, ja tā kļūst zināma nepilnvarotām personām. Ja šāda veida informācija tiek tālāk nosūtīta citām organizācijām vai institūcijām, ir jāievieš un jāievēro atbilstošas konfidencialitātes procedūras (piemēram, </w:t>
            </w:r>
            <w:r>
              <w:rPr>
                <w:rFonts w:ascii="Times New Roman" w:hAnsi="Times New Roman"/>
                <w:i/>
                <w:iCs/>
                <w:color w:val="000000"/>
                <w:highlight w:val="cyan"/>
              </w:rPr>
              <w:t>TLP</w:t>
            </w:r>
            <w:r>
              <w:rPr>
                <w:rFonts w:ascii="Times New Roman" w:hAnsi="Times New Roman"/>
                <w:color w:val="000000"/>
                <w:highlight w:val="cyan"/>
              </w:rPr>
              <w:t xml:space="preserve"> marķējumi).</w:t>
            </w:r>
          </w:p>
        </w:tc>
      </w:tr>
      <w:tr w:rsidR="00552D1E" w:rsidRPr="00A4671F" w14:paraId="38A1833B" w14:textId="77777777" w:rsidTr="00BA0DDD">
        <w:trPr>
          <w:trHeight w:val="388"/>
        </w:trPr>
        <w:tc>
          <w:tcPr>
            <w:tcW w:w="2410" w:type="dxa"/>
            <w:vMerge w:val="restart"/>
          </w:tcPr>
          <w:p w14:paraId="4FD6C78C" w14:textId="77777777" w:rsidR="00552D1E" w:rsidRPr="00A4671F" w:rsidRDefault="00552D1E" w:rsidP="00DE49F1">
            <w:pPr>
              <w:pStyle w:val="TableParagraph"/>
              <w:ind w:left="57" w:right="57"/>
              <w:rPr>
                <w:rFonts w:ascii="Times New Roman" w:hAnsi="Times New Roman" w:cs="Times New Roman"/>
                <w:b/>
              </w:rPr>
            </w:pPr>
            <w:r>
              <w:rPr>
                <w:rFonts w:ascii="Times New Roman" w:hAnsi="Times New Roman"/>
                <w:b/>
                <w:color w:val="000000"/>
                <w:highlight w:val="cyan"/>
              </w:rPr>
              <w:t>IS.D.OR.200. punkta b) apakšpunkts</w:t>
            </w:r>
          </w:p>
        </w:tc>
        <w:tc>
          <w:tcPr>
            <w:tcW w:w="6662" w:type="dxa"/>
            <w:vAlign w:val="center"/>
          </w:tcPr>
          <w:p w14:paraId="7DB234D3" w14:textId="77777777" w:rsidR="00552D1E" w:rsidRPr="00A4671F" w:rsidRDefault="00552D1E" w:rsidP="00DF5DEB">
            <w:pPr>
              <w:pStyle w:val="TableParagraph"/>
              <w:ind w:left="57" w:right="57"/>
              <w:rPr>
                <w:rFonts w:ascii="Times New Roman" w:hAnsi="Times New Roman" w:cs="Times New Roman"/>
                <w:b/>
              </w:rPr>
            </w:pPr>
            <w:r>
              <w:rPr>
                <w:rFonts w:ascii="Times New Roman" w:hAnsi="Times New Roman"/>
                <w:b/>
                <w:color w:val="000000"/>
                <w:highlight w:val="cyan"/>
              </w:rPr>
              <w:t>Saistītie ISO/IEC 27001:2022 panti un kontroles pasākumi</w:t>
            </w:r>
          </w:p>
        </w:tc>
      </w:tr>
      <w:tr w:rsidR="00552D1E" w:rsidRPr="00A4671F" w14:paraId="4E8E72E4" w14:textId="77777777" w:rsidTr="00BA0DDD">
        <w:trPr>
          <w:trHeight w:val="785"/>
        </w:trPr>
        <w:tc>
          <w:tcPr>
            <w:tcW w:w="2410" w:type="dxa"/>
            <w:vMerge/>
            <w:tcBorders>
              <w:top w:val="nil"/>
            </w:tcBorders>
          </w:tcPr>
          <w:p w14:paraId="27343C96" w14:textId="77777777" w:rsidR="00552D1E" w:rsidRPr="00A4671F" w:rsidRDefault="00552D1E" w:rsidP="00DE49F1">
            <w:pPr>
              <w:ind w:left="57" w:right="57"/>
              <w:rPr>
                <w:rFonts w:ascii="Times New Roman" w:hAnsi="Times New Roman" w:cs="Times New Roman"/>
              </w:rPr>
            </w:pPr>
          </w:p>
        </w:tc>
        <w:tc>
          <w:tcPr>
            <w:tcW w:w="6662" w:type="dxa"/>
          </w:tcPr>
          <w:p w14:paraId="1A050B47" w14:textId="77777777" w:rsidR="00552D1E" w:rsidRPr="00A4671F" w:rsidRDefault="00552D1E" w:rsidP="00DE49F1">
            <w:pPr>
              <w:pStyle w:val="TableParagraph"/>
              <w:ind w:left="57" w:right="57"/>
              <w:rPr>
                <w:rFonts w:ascii="Times New Roman" w:hAnsi="Times New Roman" w:cs="Times New Roman"/>
              </w:rPr>
            </w:pPr>
            <w:r>
              <w:rPr>
                <w:rFonts w:ascii="Times New Roman" w:hAnsi="Times New Roman"/>
                <w:color w:val="000000"/>
                <w:highlight w:val="cyan"/>
              </w:rPr>
              <w:t>10.1. Pastāvīgi uzlabojumi</w:t>
            </w:r>
          </w:p>
        </w:tc>
      </w:tr>
    </w:tbl>
    <w:p w14:paraId="49DA7556" w14:textId="77777777" w:rsidR="00552D1E" w:rsidRPr="00A4671F" w:rsidRDefault="00552D1E" w:rsidP="00552D1E">
      <w:pPr>
        <w:pStyle w:val="TableParagraph"/>
        <w:spacing w:line="268" w:lineRule="exact"/>
        <w:rPr>
          <w:rFonts w:ascii="Times New Roman" w:hAnsi="Times New Roman" w:cs="Times New Roman"/>
        </w:rPr>
        <w:sectPr w:rsidR="00552D1E" w:rsidRPr="00A4671F" w:rsidSect="00F5727C">
          <w:type w:val="continuous"/>
          <w:pgSz w:w="11910" w:h="16840" w:code="9"/>
          <w:pgMar w:top="1134" w:right="1134" w:bottom="1134" w:left="1701" w:header="567" w:footer="567" w:gutter="0"/>
          <w:cols w:space="720"/>
          <w:titlePg/>
          <w:docGrid w:linePitch="299"/>
        </w:sectPr>
      </w:pPr>
    </w:p>
    <w:tbl>
      <w:tblPr>
        <w:tblW w:w="9072" w:type="dxa"/>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2268"/>
        <w:gridCol w:w="6804"/>
      </w:tblGrid>
      <w:tr w:rsidR="00552D1E" w:rsidRPr="00A4671F" w14:paraId="4EFA5525" w14:textId="77777777" w:rsidTr="00F66668">
        <w:trPr>
          <w:trHeight w:val="633"/>
        </w:trPr>
        <w:tc>
          <w:tcPr>
            <w:tcW w:w="2268" w:type="dxa"/>
            <w:shd w:val="clear" w:color="auto" w:fill="D9D9D9"/>
          </w:tcPr>
          <w:p w14:paraId="55198067" w14:textId="77777777" w:rsidR="00552D1E" w:rsidRPr="00DE49F1" w:rsidRDefault="00552D1E" w:rsidP="009A5FD6">
            <w:pPr>
              <w:pStyle w:val="TableParagraph"/>
              <w:keepNext/>
              <w:keepLines/>
              <w:spacing w:before="47"/>
              <w:ind w:left="57" w:right="57" w:firstLine="271"/>
              <w:rPr>
                <w:rFonts w:ascii="Times New Roman" w:hAnsi="Times New Roman" w:cs="Times New Roman"/>
                <w:b/>
                <w:highlight w:val="cyan"/>
              </w:rPr>
            </w:pPr>
            <w:r>
              <w:rPr>
                <w:rFonts w:ascii="Times New Roman" w:hAnsi="Times New Roman"/>
                <w:b/>
                <w:i/>
                <w:iCs/>
                <w:color w:val="000000"/>
                <w:highlight w:val="cyan"/>
              </w:rPr>
              <w:lastRenderedPageBreak/>
              <w:t>IS</w:t>
            </w:r>
            <w:r>
              <w:rPr>
                <w:rFonts w:ascii="Times New Roman" w:hAnsi="Times New Roman"/>
                <w:b/>
                <w:color w:val="000000"/>
                <w:highlight w:val="cyan"/>
              </w:rPr>
              <w:t> daļas prasība</w:t>
            </w:r>
          </w:p>
        </w:tc>
        <w:tc>
          <w:tcPr>
            <w:tcW w:w="6804" w:type="dxa"/>
            <w:shd w:val="clear" w:color="auto" w:fill="D9D9D9"/>
          </w:tcPr>
          <w:p w14:paraId="4E5FDEFC" w14:textId="77777777" w:rsidR="00552D1E" w:rsidRPr="00DE49F1" w:rsidRDefault="00552D1E" w:rsidP="009A5FD6">
            <w:pPr>
              <w:pStyle w:val="TableParagraph"/>
              <w:keepNext/>
              <w:keepLines/>
              <w:spacing w:before="182"/>
              <w:ind w:left="57" w:right="57"/>
              <w:jc w:val="center"/>
              <w:rPr>
                <w:rFonts w:ascii="Times New Roman" w:hAnsi="Times New Roman" w:cs="Times New Roman"/>
                <w:b/>
                <w:highlight w:val="cyan"/>
              </w:rPr>
            </w:pPr>
            <w:r>
              <w:rPr>
                <w:rFonts w:ascii="Times New Roman" w:hAnsi="Times New Roman"/>
                <w:b/>
                <w:color w:val="000000"/>
                <w:highlight w:val="cyan"/>
              </w:rPr>
              <w:t>ISO/IEC 27001:2022 kartēšana un īpašie norādījumi</w:t>
            </w:r>
          </w:p>
        </w:tc>
      </w:tr>
      <w:tr w:rsidR="00552D1E" w:rsidRPr="00A4671F" w14:paraId="21F524BE" w14:textId="77777777" w:rsidTr="00F66668">
        <w:trPr>
          <w:trHeight w:val="388"/>
        </w:trPr>
        <w:tc>
          <w:tcPr>
            <w:tcW w:w="2268" w:type="dxa"/>
            <w:vMerge w:val="restart"/>
          </w:tcPr>
          <w:p w14:paraId="74A13FFC" w14:textId="77777777" w:rsidR="00552D1E" w:rsidRPr="00DE49F1" w:rsidRDefault="00552D1E" w:rsidP="009A5FD6">
            <w:pPr>
              <w:pStyle w:val="TableParagraph"/>
              <w:keepNext/>
              <w:keepLines/>
              <w:ind w:left="57" w:right="57"/>
              <w:rPr>
                <w:rFonts w:ascii="Times New Roman" w:hAnsi="Times New Roman" w:cs="Times New Roman"/>
                <w:highlight w:val="cyan"/>
              </w:rPr>
            </w:pPr>
          </w:p>
        </w:tc>
        <w:tc>
          <w:tcPr>
            <w:tcW w:w="6804" w:type="dxa"/>
            <w:vAlign w:val="center"/>
          </w:tcPr>
          <w:p w14:paraId="692094B0" w14:textId="77777777" w:rsidR="00552D1E" w:rsidRPr="00DE49F1" w:rsidRDefault="00552D1E" w:rsidP="009A5FD6">
            <w:pPr>
              <w:pStyle w:val="TableParagraph"/>
              <w:keepNext/>
              <w:keepLines/>
              <w:ind w:left="57" w:right="57"/>
              <w:rPr>
                <w:rFonts w:ascii="Times New Roman" w:hAnsi="Times New Roman" w:cs="Times New Roman"/>
                <w:b/>
                <w:highlight w:val="cyan"/>
              </w:rPr>
            </w:pPr>
            <w:r>
              <w:rPr>
                <w:rFonts w:ascii="Times New Roman" w:hAnsi="Times New Roman"/>
                <w:b/>
                <w:color w:val="000000"/>
                <w:highlight w:val="cyan"/>
              </w:rPr>
              <w:t xml:space="preserve">Tā prasības daļa, kas attiecas uz </w:t>
            </w:r>
            <w:r>
              <w:rPr>
                <w:rFonts w:ascii="Times New Roman" w:hAnsi="Times New Roman"/>
                <w:b/>
                <w:i/>
                <w:iCs/>
                <w:color w:val="000000"/>
                <w:highlight w:val="cyan"/>
              </w:rPr>
              <w:t>IS</w:t>
            </w:r>
            <w:r>
              <w:rPr>
                <w:rFonts w:ascii="Times New Roman" w:hAnsi="Times New Roman"/>
                <w:b/>
                <w:color w:val="000000"/>
                <w:highlight w:val="cyan"/>
              </w:rPr>
              <w:t> daļu</w:t>
            </w:r>
          </w:p>
        </w:tc>
      </w:tr>
      <w:tr w:rsidR="00552D1E" w:rsidRPr="00A4671F" w14:paraId="184191EE" w14:textId="77777777" w:rsidTr="00F66668">
        <w:trPr>
          <w:trHeight w:val="657"/>
        </w:trPr>
        <w:tc>
          <w:tcPr>
            <w:tcW w:w="2268" w:type="dxa"/>
            <w:vMerge/>
            <w:tcBorders>
              <w:top w:val="nil"/>
            </w:tcBorders>
          </w:tcPr>
          <w:p w14:paraId="548F49B7" w14:textId="77777777" w:rsidR="00552D1E" w:rsidRPr="00DE49F1" w:rsidRDefault="00552D1E" w:rsidP="00DE49F1">
            <w:pPr>
              <w:ind w:left="57" w:right="57"/>
              <w:rPr>
                <w:rFonts w:ascii="Times New Roman" w:hAnsi="Times New Roman" w:cs="Times New Roman"/>
                <w:highlight w:val="cyan"/>
              </w:rPr>
            </w:pPr>
          </w:p>
        </w:tc>
        <w:tc>
          <w:tcPr>
            <w:tcW w:w="6804" w:type="dxa"/>
          </w:tcPr>
          <w:p w14:paraId="180BD044" w14:textId="77777777" w:rsidR="00552D1E" w:rsidRPr="00DE49F1" w:rsidRDefault="00552D1E" w:rsidP="00DE49F1">
            <w:pPr>
              <w:pStyle w:val="TableParagraph"/>
              <w:ind w:left="57" w:right="57"/>
              <w:rPr>
                <w:rFonts w:ascii="Times New Roman" w:hAnsi="Times New Roman" w:cs="Times New Roman"/>
                <w:highlight w:val="cyan"/>
              </w:rPr>
            </w:pPr>
            <w:r>
              <w:rPr>
                <w:rFonts w:ascii="Times New Roman" w:hAnsi="Times New Roman"/>
                <w:i/>
                <w:iCs/>
                <w:color w:val="000000"/>
                <w:highlight w:val="cyan"/>
              </w:rPr>
              <w:t>IS</w:t>
            </w:r>
            <w:r>
              <w:rPr>
                <w:rFonts w:ascii="Times New Roman" w:hAnsi="Times New Roman"/>
                <w:color w:val="000000"/>
                <w:highlight w:val="cyan"/>
              </w:rPr>
              <w:t> daļas un standarta ISO/IEC 27001:2022 noteikumi attiecībā uz šo prasību ir ļoti līdzīgi. Nelielās atšķirības skat. IS.D.OR.260. punkta a) un b) apakšpunktā.</w:t>
            </w:r>
          </w:p>
        </w:tc>
      </w:tr>
      <w:tr w:rsidR="00552D1E" w:rsidRPr="00A4671F" w14:paraId="797AD0FE" w14:textId="77777777" w:rsidTr="00F66668">
        <w:trPr>
          <w:trHeight w:val="388"/>
        </w:trPr>
        <w:tc>
          <w:tcPr>
            <w:tcW w:w="2268" w:type="dxa"/>
            <w:vMerge/>
            <w:tcBorders>
              <w:top w:val="nil"/>
            </w:tcBorders>
          </w:tcPr>
          <w:p w14:paraId="2688070B" w14:textId="77777777" w:rsidR="00552D1E" w:rsidRPr="00DE49F1" w:rsidRDefault="00552D1E" w:rsidP="00DE49F1">
            <w:pPr>
              <w:ind w:left="57" w:right="57"/>
              <w:rPr>
                <w:rFonts w:ascii="Times New Roman" w:hAnsi="Times New Roman" w:cs="Times New Roman"/>
                <w:highlight w:val="cyan"/>
              </w:rPr>
            </w:pPr>
          </w:p>
        </w:tc>
        <w:tc>
          <w:tcPr>
            <w:tcW w:w="6804" w:type="dxa"/>
            <w:vAlign w:val="center"/>
          </w:tcPr>
          <w:p w14:paraId="4B82F195" w14:textId="77777777" w:rsidR="00552D1E" w:rsidRPr="00DE49F1" w:rsidRDefault="00552D1E" w:rsidP="00DF5DEB">
            <w:pPr>
              <w:pStyle w:val="TableParagraph"/>
              <w:ind w:left="57" w:right="57"/>
              <w:rPr>
                <w:rFonts w:ascii="Times New Roman" w:hAnsi="Times New Roman" w:cs="Times New Roman"/>
                <w:b/>
                <w:highlight w:val="cyan"/>
              </w:rPr>
            </w:pPr>
            <w:r>
              <w:rPr>
                <w:rFonts w:ascii="Times New Roman" w:hAnsi="Times New Roman"/>
                <w:b/>
                <w:color w:val="000000"/>
                <w:highlight w:val="cyan"/>
              </w:rPr>
              <w:t xml:space="preserve">Norādījumi par </w:t>
            </w:r>
            <w:r>
              <w:rPr>
                <w:rFonts w:ascii="Times New Roman" w:hAnsi="Times New Roman"/>
                <w:b/>
                <w:i/>
                <w:iCs/>
                <w:color w:val="000000"/>
                <w:highlight w:val="cyan"/>
              </w:rPr>
              <w:t>IS</w:t>
            </w:r>
            <w:r>
              <w:rPr>
                <w:rFonts w:ascii="Times New Roman" w:hAnsi="Times New Roman"/>
                <w:b/>
                <w:color w:val="000000"/>
                <w:highlight w:val="cyan"/>
              </w:rPr>
              <w:t> daļas īstenošanu</w:t>
            </w:r>
          </w:p>
        </w:tc>
      </w:tr>
      <w:tr w:rsidR="00552D1E" w:rsidRPr="00A4671F" w14:paraId="1BB0BE22" w14:textId="77777777" w:rsidTr="00F66668">
        <w:trPr>
          <w:trHeight w:val="388"/>
        </w:trPr>
        <w:tc>
          <w:tcPr>
            <w:tcW w:w="2268" w:type="dxa"/>
            <w:vMerge/>
            <w:tcBorders>
              <w:top w:val="nil"/>
            </w:tcBorders>
          </w:tcPr>
          <w:p w14:paraId="77B0A7BE" w14:textId="77777777" w:rsidR="00552D1E" w:rsidRPr="00DE49F1" w:rsidRDefault="00552D1E" w:rsidP="00DE49F1">
            <w:pPr>
              <w:ind w:left="57" w:right="57"/>
              <w:rPr>
                <w:rFonts w:ascii="Times New Roman" w:hAnsi="Times New Roman" w:cs="Times New Roman"/>
                <w:highlight w:val="cyan"/>
              </w:rPr>
            </w:pPr>
          </w:p>
        </w:tc>
        <w:tc>
          <w:tcPr>
            <w:tcW w:w="6804" w:type="dxa"/>
          </w:tcPr>
          <w:p w14:paraId="4F200D72" w14:textId="77777777" w:rsidR="00552D1E" w:rsidRPr="00DE49F1" w:rsidRDefault="00552D1E" w:rsidP="00DE49F1">
            <w:pPr>
              <w:pStyle w:val="TableParagraph"/>
              <w:ind w:left="57" w:right="57"/>
              <w:rPr>
                <w:rFonts w:ascii="Times New Roman" w:hAnsi="Times New Roman" w:cs="Times New Roman"/>
                <w:highlight w:val="cyan"/>
              </w:rPr>
            </w:pPr>
            <w:r>
              <w:rPr>
                <w:rFonts w:ascii="Times New Roman" w:hAnsi="Times New Roman"/>
                <w:color w:val="000000"/>
                <w:highlight w:val="cyan"/>
              </w:rPr>
              <w:t>Skat. IS.D.OR.260. punktu šajā tabulā.</w:t>
            </w:r>
          </w:p>
        </w:tc>
      </w:tr>
      <w:tr w:rsidR="00552D1E" w:rsidRPr="00A4671F" w14:paraId="60B1C813" w14:textId="77777777" w:rsidTr="00F66668">
        <w:trPr>
          <w:trHeight w:val="388"/>
        </w:trPr>
        <w:tc>
          <w:tcPr>
            <w:tcW w:w="2268" w:type="dxa"/>
            <w:vMerge w:val="restart"/>
          </w:tcPr>
          <w:p w14:paraId="667AF185" w14:textId="77777777" w:rsidR="00552D1E" w:rsidRPr="00DE49F1" w:rsidRDefault="00552D1E" w:rsidP="00DE49F1">
            <w:pPr>
              <w:pStyle w:val="TableParagraph"/>
              <w:ind w:left="57" w:right="57"/>
              <w:rPr>
                <w:rFonts w:ascii="Times New Roman" w:hAnsi="Times New Roman" w:cs="Times New Roman"/>
                <w:b/>
                <w:highlight w:val="cyan"/>
              </w:rPr>
            </w:pPr>
            <w:r>
              <w:rPr>
                <w:rFonts w:ascii="Times New Roman" w:hAnsi="Times New Roman"/>
                <w:b/>
                <w:color w:val="000000"/>
                <w:highlight w:val="cyan"/>
              </w:rPr>
              <w:t>IS.D.OR.200. punkta c) apakšpunkts</w:t>
            </w:r>
          </w:p>
        </w:tc>
        <w:tc>
          <w:tcPr>
            <w:tcW w:w="6804" w:type="dxa"/>
            <w:vAlign w:val="center"/>
          </w:tcPr>
          <w:p w14:paraId="15906CFC" w14:textId="77777777" w:rsidR="00552D1E" w:rsidRPr="00DE49F1" w:rsidRDefault="00552D1E" w:rsidP="00DF5DEB">
            <w:pPr>
              <w:pStyle w:val="TableParagraph"/>
              <w:ind w:left="57" w:right="57"/>
              <w:rPr>
                <w:rFonts w:ascii="Times New Roman" w:hAnsi="Times New Roman" w:cs="Times New Roman"/>
                <w:b/>
                <w:highlight w:val="cyan"/>
              </w:rPr>
            </w:pPr>
            <w:r>
              <w:rPr>
                <w:rFonts w:ascii="Times New Roman" w:hAnsi="Times New Roman"/>
                <w:b/>
                <w:color w:val="000000"/>
                <w:highlight w:val="cyan"/>
              </w:rPr>
              <w:t>Saistītie ISO/IEC 27001:2022 panti un kontroles pasākumi</w:t>
            </w:r>
          </w:p>
        </w:tc>
      </w:tr>
      <w:tr w:rsidR="00552D1E" w:rsidRPr="00A4671F" w14:paraId="4ABB4749" w14:textId="77777777" w:rsidTr="00F66668">
        <w:trPr>
          <w:trHeight w:val="675"/>
        </w:trPr>
        <w:tc>
          <w:tcPr>
            <w:tcW w:w="2268" w:type="dxa"/>
            <w:vMerge/>
            <w:tcBorders>
              <w:top w:val="nil"/>
            </w:tcBorders>
          </w:tcPr>
          <w:p w14:paraId="1F557A83" w14:textId="77777777" w:rsidR="00552D1E" w:rsidRPr="00DE49F1" w:rsidRDefault="00552D1E" w:rsidP="00DE49F1">
            <w:pPr>
              <w:ind w:left="57" w:right="57"/>
              <w:rPr>
                <w:rFonts w:ascii="Times New Roman" w:hAnsi="Times New Roman" w:cs="Times New Roman"/>
                <w:highlight w:val="cyan"/>
              </w:rPr>
            </w:pPr>
          </w:p>
        </w:tc>
        <w:tc>
          <w:tcPr>
            <w:tcW w:w="6804" w:type="dxa"/>
          </w:tcPr>
          <w:p w14:paraId="2D49C5DD" w14:textId="77777777" w:rsidR="00552D1E" w:rsidRPr="00DE49F1" w:rsidRDefault="00552D1E" w:rsidP="00DE49F1">
            <w:pPr>
              <w:pStyle w:val="TableParagraph"/>
              <w:ind w:left="57" w:right="57"/>
              <w:rPr>
                <w:rFonts w:ascii="Times New Roman" w:hAnsi="Times New Roman" w:cs="Times New Roman"/>
                <w:highlight w:val="cyan"/>
              </w:rPr>
            </w:pPr>
            <w:r>
              <w:rPr>
                <w:rFonts w:ascii="Times New Roman" w:hAnsi="Times New Roman"/>
                <w:color w:val="000000"/>
                <w:highlight w:val="cyan"/>
              </w:rPr>
              <w:t>6.3. Izmaiņu plānošana</w:t>
            </w:r>
          </w:p>
          <w:p w14:paraId="023873B3" w14:textId="77777777" w:rsidR="00552D1E" w:rsidRPr="00DE49F1" w:rsidRDefault="00552D1E" w:rsidP="00DE49F1">
            <w:pPr>
              <w:pStyle w:val="TableParagraph"/>
              <w:spacing w:before="120"/>
              <w:ind w:left="57" w:right="57"/>
              <w:rPr>
                <w:rFonts w:ascii="Times New Roman" w:hAnsi="Times New Roman" w:cs="Times New Roman"/>
                <w:highlight w:val="cyan"/>
              </w:rPr>
            </w:pPr>
            <w:r>
              <w:rPr>
                <w:rFonts w:ascii="Times New Roman" w:hAnsi="Times New Roman"/>
                <w:color w:val="000000"/>
                <w:highlight w:val="cyan"/>
              </w:rPr>
              <w:t>7.5.3. Dokumentētās informācijas kontrole</w:t>
            </w:r>
          </w:p>
        </w:tc>
      </w:tr>
      <w:tr w:rsidR="00552D1E" w:rsidRPr="00A4671F" w14:paraId="7F69FE95" w14:textId="77777777" w:rsidTr="00F66668">
        <w:trPr>
          <w:trHeight w:val="389"/>
        </w:trPr>
        <w:tc>
          <w:tcPr>
            <w:tcW w:w="2268" w:type="dxa"/>
            <w:vMerge/>
            <w:tcBorders>
              <w:top w:val="nil"/>
            </w:tcBorders>
          </w:tcPr>
          <w:p w14:paraId="0DAA8A46" w14:textId="77777777" w:rsidR="00552D1E" w:rsidRPr="00DE49F1" w:rsidRDefault="00552D1E" w:rsidP="00DE49F1">
            <w:pPr>
              <w:ind w:left="57" w:right="57"/>
              <w:rPr>
                <w:rFonts w:ascii="Times New Roman" w:hAnsi="Times New Roman" w:cs="Times New Roman"/>
                <w:highlight w:val="cyan"/>
              </w:rPr>
            </w:pPr>
          </w:p>
        </w:tc>
        <w:tc>
          <w:tcPr>
            <w:tcW w:w="6804" w:type="dxa"/>
            <w:vAlign w:val="center"/>
          </w:tcPr>
          <w:p w14:paraId="6287663C" w14:textId="77777777" w:rsidR="00552D1E" w:rsidRPr="00DE49F1" w:rsidRDefault="00552D1E" w:rsidP="00DF5DEB">
            <w:pPr>
              <w:pStyle w:val="TableParagraph"/>
              <w:ind w:left="57" w:right="57"/>
              <w:rPr>
                <w:rFonts w:ascii="Times New Roman" w:hAnsi="Times New Roman" w:cs="Times New Roman"/>
                <w:b/>
                <w:highlight w:val="cyan"/>
              </w:rPr>
            </w:pPr>
            <w:r>
              <w:rPr>
                <w:rFonts w:ascii="Times New Roman" w:hAnsi="Times New Roman"/>
                <w:b/>
                <w:color w:val="000000"/>
                <w:highlight w:val="cyan"/>
              </w:rPr>
              <w:t xml:space="preserve">Tā prasības daļa, kas attiecas uz </w:t>
            </w:r>
            <w:r>
              <w:rPr>
                <w:rFonts w:ascii="Times New Roman" w:hAnsi="Times New Roman"/>
                <w:b/>
                <w:i/>
                <w:iCs/>
                <w:color w:val="000000"/>
                <w:highlight w:val="cyan"/>
              </w:rPr>
              <w:t>IS</w:t>
            </w:r>
            <w:r>
              <w:rPr>
                <w:rFonts w:ascii="Times New Roman" w:hAnsi="Times New Roman"/>
                <w:b/>
                <w:color w:val="000000"/>
                <w:highlight w:val="cyan"/>
              </w:rPr>
              <w:t> daļu</w:t>
            </w:r>
          </w:p>
        </w:tc>
      </w:tr>
      <w:tr w:rsidR="00552D1E" w:rsidRPr="00A4671F" w14:paraId="3F2498F4" w14:textId="77777777" w:rsidTr="00F66668">
        <w:trPr>
          <w:trHeight w:val="62"/>
        </w:trPr>
        <w:tc>
          <w:tcPr>
            <w:tcW w:w="2268" w:type="dxa"/>
            <w:vMerge/>
            <w:tcBorders>
              <w:top w:val="nil"/>
            </w:tcBorders>
          </w:tcPr>
          <w:p w14:paraId="2058A4D3" w14:textId="77777777" w:rsidR="00552D1E" w:rsidRPr="00DE49F1" w:rsidRDefault="00552D1E" w:rsidP="00DE49F1">
            <w:pPr>
              <w:ind w:left="57" w:right="57"/>
              <w:rPr>
                <w:rFonts w:ascii="Times New Roman" w:hAnsi="Times New Roman" w:cs="Times New Roman"/>
                <w:highlight w:val="cyan"/>
              </w:rPr>
            </w:pPr>
          </w:p>
        </w:tc>
        <w:tc>
          <w:tcPr>
            <w:tcW w:w="6804" w:type="dxa"/>
          </w:tcPr>
          <w:p w14:paraId="03B7EE86" w14:textId="2BCCE8BA" w:rsidR="00552D1E" w:rsidRPr="00DE49F1" w:rsidRDefault="00552D1E" w:rsidP="00DE49F1">
            <w:pPr>
              <w:pStyle w:val="TableParagraph"/>
              <w:ind w:left="57" w:right="57"/>
              <w:jc w:val="both"/>
              <w:rPr>
                <w:rFonts w:ascii="Times New Roman" w:hAnsi="Times New Roman" w:cs="Times New Roman"/>
                <w:highlight w:val="cyan"/>
              </w:rPr>
            </w:pPr>
            <w:r>
              <w:rPr>
                <w:rFonts w:ascii="Times New Roman" w:hAnsi="Times New Roman"/>
                <w:highlight w:val="cyan"/>
              </w:rPr>
              <w:t>Dokumentētās informācijas kontrole ir viens no galvenajiem procesiem katrā ISO pārvaldības sistēmas standartā, ievērojot ISO “augsta līmeņa struktūru” (ISO/IEC norādījumu 1. daļas SL pielikums), piemēram, ISO/IEC 27001:2022.</w:t>
            </w:r>
          </w:p>
          <w:p w14:paraId="4246432D" w14:textId="77777777" w:rsidR="00552D1E" w:rsidRPr="00DE49F1" w:rsidRDefault="00552D1E" w:rsidP="00DE49F1">
            <w:pPr>
              <w:pStyle w:val="TableParagraph"/>
              <w:spacing w:before="120"/>
              <w:ind w:left="57" w:right="57"/>
              <w:jc w:val="both"/>
              <w:rPr>
                <w:rFonts w:ascii="Times New Roman" w:hAnsi="Times New Roman" w:cs="Times New Roman"/>
                <w:highlight w:val="cyan"/>
              </w:rPr>
            </w:pPr>
            <w:r>
              <w:rPr>
                <w:rFonts w:ascii="Times New Roman" w:hAnsi="Times New Roman"/>
                <w:color w:val="000000"/>
                <w:highlight w:val="cyan"/>
              </w:rPr>
              <w:t>Izmaiņas skat. IS.D.OR.255. punktā.</w:t>
            </w:r>
          </w:p>
          <w:p w14:paraId="1C8BED8A" w14:textId="58499CBF" w:rsidR="00552D1E" w:rsidRPr="00DE49F1" w:rsidRDefault="00552D1E" w:rsidP="00DE49F1">
            <w:pPr>
              <w:pStyle w:val="TableParagraph"/>
              <w:spacing w:before="117"/>
              <w:ind w:left="57" w:right="57"/>
              <w:jc w:val="both"/>
              <w:rPr>
                <w:rFonts w:ascii="Times New Roman" w:hAnsi="Times New Roman" w:cs="Times New Roman"/>
                <w:highlight w:val="cyan"/>
              </w:rPr>
            </w:pPr>
            <w:r>
              <w:rPr>
                <w:rFonts w:ascii="Times New Roman" w:hAnsi="Times New Roman"/>
                <w:highlight w:val="cyan"/>
              </w:rPr>
              <w:t>Turklāt lielākajā daļā deleģēto un īstenošanas aktu konkrētajās jomās ir noteikta līdzīga nepieciešamība dokumentēt, kur jāiekļauj informācijas drošība.</w:t>
            </w:r>
          </w:p>
        </w:tc>
      </w:tr>
      <w:tr w:rsidR="00552D1E" w:rsidRPr="00A4671F" w14:paraId="27FC62EB" w14:textId="77777777" w:rsidTr="00F66668">
        <w:trPr>
          <w:trHeight w:val="388"/>
        </w:trPr>
        <w:tc>
          <w:tcPr>
            <w:tcW w:w="2268" w:type="dxa"/>
            <w:vMerge/>
            <w:tcBorders>
              <w:top w:val="nil"/>
            </w:tcBorders>
          </w:tcPr>
          <w:p w14:paraId="7A0CAFF7" w14:textId="77777777" w:rsidR="00552D1E" w:rsidRPr="00DE49F1" w:rsidRDefault="00552D1E" w:rsidP="00DE49F1">
            <w:pPr>
              <w:ind w:left="57" w:right="57"/>
              <w:rPr>
                <w:rFonts w:ascii="Times New Roman" w:hAnsi="Times New Roman" w:cs="Times New Roman"/>
                <w:highlight w:val="cyan"/>
              </w:rPr>
            </w:pPr>
          </w:p>
        </w:tc>
        <w:tc>
          <w:tcPr>
            <w:tcW w:w="6804" w:type="dxa"/>
            <w:vAlign w:val="center"/>
          </w:tcPr>
          <w:p w14:paraId="53C78313" w14:textId="77777777" w:rsidR="00552D1E" w:rsidRPr="00DE49F1" w:rsidRDefault="00552D1E" w:rsidP="00DF5DEB">
            <w:pPr>
              <w:pStyle w:val="TableParagraph"/>
              <w:ind w:left="57" w:right="57"/>
              <w:rPr>
                <w:rFonts w:ascii="Times New Roman" w:hAnsi="Times New Roman" w:cs="Times New Roman"/>
                <w:b/>
                <w:highlight w:val="cyan"/>
              </w:rPr>
            </w:pPr>
            <w:r>
              <w:rPr>
                <w:rFonts w:ascii="Times New Roman" w:hAnsi="Times New Roman"/>
                <w:b/>
                <w:color w:val="000000"/>
                <w:highlight w:val="cyan"/>
              </w:rPr>
              <w:t xml:space="preserve">Norādījumi par </w:t>
            </w:r>
            <w:r>
              <w:rPr>
                <w:rFonts w:ascii="Times New Roman" w:hAnsi="Times New Roman"/>
                <w:b/>
                <w:i/>
                <w:iCs/>
                <w:color w:val="000000"/>
                <w:highlight w:val="cyan"/>
              </w:rPr>
              <w:t>IS</w:t>
            </w:r>
            <w:r>
              <w:rPr>
                <w:rFonts w:ascii="Times New Roman" w:hAnsi="Times New Roman"/>
                <w:b/>
                <w:color w:val="000000"/>
                <w:highlight w:val="cyan"/>
              </w:rPr>
              <w:t> daļas īstenošanu</w:t>
            </w:r>
          </w:p>
        </w:tc>
      </w:tr>
      <w:tr w:rsidR="00552D1E" w:rsidRPr="00A4671F" w14:paraId="3B7A6071" w14:textId="77777777" w:rsidTr="00F66668">
        <w:trPr>
          <w:trHeight w:val="236"/>
        </w:trPr>
        <w:tc>
          <w:tcPr>
            <w:tcW w:w="2268" w:type="dxa"/>
            <w:vMerge/>
            <w:tcBorders>
              <w:top w:val="nil"/>
            </w:tcBorders>
          </w:tcPr>
          <w:p w14:paraId="186BA43F" w14:textId="77777777" w:rsidR="00552D1E" w:rsidRPr="00DE49F1" w:rsidRDefault="00552D1E" w:rsidP="00DE49F1">
            <w:pPr>
              <w:ind w:left="57" w:right="57"/>
              <w:rPr>
                <w:rFonts w:ascii="Times New Roman" w:hAnsi="Times New Roman" w:cs="Times New Roman"/>
                <w:highlight w:val="cyan"/>
              </w:rPr>
            </w:pPr>
          </w:p>
        </w:tc>
        <w:tc>
          <w:tcPr>
            <w:tcW w:w="6804" w:type="dxa"/>
          </w:tcPr>
          <w:p w14:paraId="7488B450" w14:textId="77777777" w:rsidR="00552D1E" w:rsidRPr="00DE49F1" w:rsidRDefault="00552D1E" w:rsidP="00DE49F1">
            <w:pPr>
              <w:pStyle w:val="TableParagraph"/>
              <w:ind w:left="57" w:right="57"/>
              <w:rPr>
                <w:rFonts w:ascii="Times New Roman" w:hAnsi="Times New Roman" w:cs="Times New Roman"/>
                <w:highlight w:val="cyan"/>
              </w:rPr>
            </w:pPr>
            <w:r>
              <w:rPr>
                <w:rFonts w:ascii="Times New Roman" w:hAnsi="Times New Roman"/>
                <w:color w:val="000000"/>
                <w:highlight w:val="cyan"/>
              </w:rPr>
              <w:t>Skat. IS.D.OR.250. un IS.D.OR.255. punktu šajā tabulā.</w:t>
            </w:r>
          </w:p>
        </w:tc>
      </w:tr>
      <w:tr w:rsidR="00552D1E" w:rsidRPr="00A4671F" w14:paraId="5252CFB2" w14:textId="77777777" w:rsidTr="00F66668">
        <w:trPr>
          <w:trHeight w:val="455"/>
        </w:trPr>
        <w:tc>
          <w:tcPr>
            <w:tcW w:w="2268" w:type="dxa"/>
            <w:vMerge w:val="restart"/>
          </w:tcPr>
          <w:p w14:paraId="60D2A0CC" w14:textId="77777777" w:rsidR="00552D1E" w:rsidRPr="00DE49F1" w:rsidRDefault="00552D1E" w:rsidP="00DE49F1">
            <w:pPr>
              <w:pStyle w:val="TableParagraph"/>
              <w:ind w:left="57" w:right="57"/>
              <w:rPr>
                <w:rFonts w:ascii="Times New Roman" w:hAnsi="Times New Roman" w:cs="Times New Roman"/>
                <w:b/>
                <w:highlight w:val="cyan"/>
              </w:rPr>
            </w:pPr>
            <w:r>
              <w:rPr>
                <w:rFonts w:ascii="Times New Roman" w:hAnsi="Times New Roman"/>
                <w:b/>
                <w:color w:val="000000"/>
                <w:highlight w:val="cyan"/>
              </w:rPr>
              <w:t>IS.D.OR.200. punkta d) apakšpunkts</w:t>
            </w:r>
          </w:p>
        </w:tc>
        <w:tc>
          <w:tcPr>
            <w:tcW w:w="6804" w:type="dxa"/>
            <w:vAlign w:val="center"/>
          </w:tcPr>
          <w:p w14:paraId="0B6F9278" w14:textId="77777777" w:rsidR="00552D1E" w:rsidRPr="00DE49F1" w:rsidRDefault="00552D1E" w:rsidP="00DF5DEB">
            <w:pPr>
              <w:pStyle w:val="TableParagraph"/>
              <w:ind w:left="57" w:right="57"/>
              <w:rPr>
                <w:rFonts w:ascii="Times New Roman" w:hAnsi="Times New Roman" w:cs="Times New Roman"/>
                <w:b/>
                <w:highlight w:val="cyan"/>
              </w:rPr>
            </w:pPr>
            <w:r>
              <w:rPr>
                <w:rFonts w:ascii="Times New Roman" w:hAnsi="Times New Roman"/>
                <w:b/>
                <w:color w:val="000000"/>
                <w:highlight w:val="cyan"/>
              </w:rPr>
              <w:t>Saistītie ISO/IEC 27001:2022 panti un kontroles pasākumi</w:t>
            </w:r>
          </w:p>
        </w:tc>
      </w:tr>
      <w:tr w:rsidR="00552D1E" w:rsidRPr="00A4671F" w14:paraId="583D8630" w14:textId="77777777" w:rsidTr="00F66668">
        <w:trPr>
          <w:trHeight w:val="247"/>
        </w:trPr>
        <w:tc>
          <w:tcPr>
            <w:tcW w:w="2268" w:type="dxa"/>
            <w:vMerge/>
            <w:tcBorders>
              <w:top w:val="nil"/>
            </w:tcBorders>
          </w:tcPr>
          <w:p w14:paraId="4DF6D227" w14:textId="77777777" w:rsidR="00552D1E" w:rsidRPr="00DE49F1" w:rsidRDefault="00552D1E" w:rsidP="00DE49F1">
            <w:pPr>
              <w:ind w:left="57" w:right="57"/>
              <w:rPr>
                <w:rFonts w:ascii="Times New Roman" w:hAnsi="Times New Roman" w:cs="Times New Roman"/>
                <w:highlight w:val="cyan"/>
              </w:rPr>
            </w:pPr>
          </w:p>
        </w:tc>
        <w:tc>
          <w:tcPr>
            <w:tcW w:w="6804" w:type="dxa"/>
          </w:tcPr>
          <w:p w14:paraId="10E910FD" w14:textId="77777777" w:rsidR="00552D1E" w:rsidRPr="00DE49F1" w:rsidRDefault="00552D1E" w:rsidP="00DE49F1">
            <w:pPr>
              <w:pStyle w:val="TableParagraph"/>
              <w:ind w:left="57" w:right="57"/>
              <w:rPr>
                <w:rFonts w:ascii="Times New Roman" w:hAnsi="Times New Roman" w:cs="Times New Roman"/>
                <w:highlight w:val="cyan"/>
              </w:rPr>
            </w:pPr>
            <w:r>
              <w:rPr>
                <w:rFonts w:ascii="Times New Roman" w:hAnsi="Times New Roman"/>
                <w:color w:val="000000"/>
                <w:highlight w:val="cyan"/>
              </w:rPr>
              <w:t>4.3. Informācijas drošības pārvaldības sistēmas darbības jomas noteikšana</w:t>
            </w:r>
          </w:p>
        </w:tc>
      </w:tr>
      <w:tr w:rsidR="00552D1E" w:rsidRPr="00A4671F" w14:paraId="1D1A69A7" w14:textId="77777777" w:rsidTr="00F66668">
        <w:trPr>
          <w:trHeight w:val="388"/>
        </w:trPr>
        <w:tc>
          <w:tcPr>
            <w:tcW w:w="2268" w:type="dxa"/>
            <w:vMerge/>
            <w:tcBorders>
              <w:top w:val="nil"/>
            </w:tcBorders>
          </w:tcPr>
          <w:p w14:paraId="4B51B5D4" w14:textId="77777777" w:rsidR="00552D1E" w:rsidRPr="00DE49F1" w:rsidRDefault="00552D1E" w:rsidP="00DE49F1">
            <w:pPr>
              <w:ind w:left="57" w:right="57"/>
              <w:rPr>
                <w:rFonts w:ascii="Times New Roman" w:hAnsi="Times New Roman" w:cs="Times New Roman"/>
                <w:highlight w:val="cyan"/>
              </w:rPr>
            </w:pPr>
          </w:p>
        </w:tc>
        <w:tc>
          <w:tcPr>
            <w:tcW w:w="6804" w:type="dxa"/>
            <w:vAlign w:val="center"/>
          </w:tcPr>
          <w:p w14:paraId="18B9706B" w14:textId="77777777" w:rsidR="00552D1E" w:rsidRPr="00DE49F1" w:rsidRDefault="00552D1E" w:rsidP="00DF5DEB">
            <w:pPr>
              <w:pStyle w:val="TableParagraph"/>
              <w:ind w:left="57" w:right="57"/>
              <w:rPr>
                <w:rFonts w:ascii="Times New Roman" w:hAnsi="Times New Roman" w:cs="Times New Roman"/>
                <w:b/>
                <w:highlight w:val="cyan"/>
              </w:rPr>
            </w:pPr>
            <w:r>
              <w:rPr>
                <w:rFonts w:ascii="Times New Roman" w:hAnsi="Times New Roman"/>
                <w:b/>
                <w:color w:val="000000"/>
                <w:highlight w:val="cyan"/>
              </w:rPr>
              <w:t xml:space="preserve">Tā prasības daļa, kas attiecas uz </w:t>
            </w:r>
            <w:r>
              <w:rPr>
                <w:rFonts w:ascii="Times New Roman" w:hAnsi="Times New Roman"/>
                <w:b/>
                <w:i/>
                <w:iCs/>
                <w:color w:val="000000"/>
                <w:highlight w:val="cyan"/>
              </w:rPr>
              <w:t>IS</w:t>
            </w:r>
            <w:r>
              <w:rPr>
                <w:rFonts w:ascii="Times New Roman" w:hAnsi="Times New Roman"/>
                <w:b/>
                <w:color w:val="000000"/>
                <w:highlight w:val="cyan"/>
              </w:rPr>
              <w:t> daļu</w:t>
            </w:r>
          </w:p>
        </w:tc>
      </w:tr>
      <w:tr w:rsidR="00552D1E" w:rsidRPr="00A4671F" w14:paraId="25804913" w14:textId="77777777" w:rsidTr="00F66668">
        <w:trPr>
          <w:trHeight w:val="1468"/>
        </w:trPr>
        <w:tc>
          <w:tcPr>
            <w:tcW w:w="2268" w:type="dxa"/>
            <w:vMerge/>
            <w:tcBorders>
              <w:top w:val="nil"/>
            </w:tcBorders>
          </w:tcPr>
          <w:p w14:paraId="1953E8AA" w14:textId="77777777" w:rsidR="00552D1E" w:rsidRPr="00DE49F1" w:rsidRDefault="00552D1E" w:rsidP="00DE49F1">
            <w:pPr>
              <w:ind w:left="57" w:right="57"/>
              <w:rPr>
                <w:rFonts w:ascii="Times New Roman" w:hAnsi="Times New Roman" w:cs="Times New Roman"/>
                <w:highlight w:val="cyan"/>
              </w:rPr>
            </w:pPr>
          </w:p>
        </w:tc>
        <w:tc>
          <w:tcPr>
            <w:tcW w:w="6804" w:type="dxa"/>
          </w:tcPr>
          <w:p w14:paraId="43116FB0" w14:textId="77777777" w:rsidR="00552D1E" w:rsidRPr="00DE49F1" w:rsidRDefault="00552D1E" w:rsidP="00DE49F1">
            <w:pPr>
              <w:pStyle w:val="TableParagraph"/>
              <w:ind w:left="57" w:right="57"/>
              <w:jc w:val="both"/>
              <w:rPr>
                <w:rFonts w:ascii="Times New Roman" w:hAnsi="Times New Roman" w:cs="Times New Roman"/>
                <w:highlight w:val="cyan"/>
              </w:rPr>
            </w:pPr>
            <w:r>
              <w:rPr>
                <w:rFonts w:ascii="Times New Roman" w:hAnsi="Times New Roman"/>
                <w:color w:val="000000"/>
                <w:highlight w:val="cyan"/>
              </w:rPr>
              <w:t>Darbības jomas raksturojums un “piemērojamības apraksts” (</w:t>
            </w:r>
            <w:r>
              <w:rPr>
                <w:rFonts w:ascii="Times New Roman" w:hAnsi="Times New Roman"/>
                <w:i/>
                <w:iCs/>
                <w:color w:val="000000"/>
                <w:highlight w:val="cyan"/>
              </w:rPr>
              <w:t>SOA</w:t>
            </w:r>
            <w:r>
              <w:rPr>
                <w:rFonts w:ascii="Times New Roman" w:hAnsi="Times New Roman"/>
                <w:color w:val="000000"/>
                <w:highlight w:val="cyan"/>
              </w:rPr>
              <w:t>) sniedz vislabākās norādes “rakstura un sarežģītības” kritērija piemērošanai.</w:t>
            </w:r>
          </w:p>
          <w:p w14:paraId="0EF69A0B" w14:textId="77777777" w:rsidR="00552D1E" w:rsidRPr="00DE49F1" w:rsidRDefault="00552D1E" w:rsidP="00DE49F1">
            <w:pPr>
              <w:pStyle w:val="TableParagraph"/>
              <w:spacing w:before="119"/>
              <w:ind w:left="57" w:right="57"/>
              <w:jc w:val="both"/>
              <w:rPr>
                <w:rFonts w:ascii="Times New Roman" w:hAnsi="Times New Roman" w:cs="Times New Roman"/>
                <w:highlight w:val="cyan"/>
              </w:rPr>
            </w:pPr>
            <w:r>
              <w:rPr>
                <w:rFonts w:ascii="Times New Roman" w:hAnsi="Times New Roman"/>
                <w:color w:val="000000"/>
                <w:highlight w:val="cyan"/>
              </w:rPr>
              <w:t>Turklāt lielākajā daļā deleģēto un īstenošanas aktu konkrētajās jomās ir noteikta līdzīga nepieciešamība dokumentēt, kur jāiekļauj informācijas drošība.</w:t>
            </w:r>
          </w:p>
        </w:tc>
      </w:tr>
      <w:tr w:rsidR="00552D1E" w:rsidRPr="00A4671F" w14:paraId="43D6367A" w14:textId="77777777" w:rsidTr="00F66668">
        <w:trPr>
          <w:trHeight w:val="388"/>
        </w:trPr>
        <w:tc>
          <w:tcPr>
            <w:tcW w:w="2268" w:type="dxa"/>
            <w:vMerge/>
            <w:tcBorders>
              <w:top w:val="nil"/>
            </w:tcBorders>
          </w:tcPr>
          <w:p w14:paraId="458036C4" w14:textId="77777777" w:rsidR="00552D1E" w:rsidRPr="00DE49F1" w:rsidRDefault="00552D1E" w:rsidP="00DE49F1">
            <w:pPr>
              <w:ind w:left="57" w:right="57"/>
              <w:rPr>
                <w:rFonts w:ascii="Times New Roman" w:hAnsi="Times New Roman" w:cs="Times New Roman"/>
                <w:highlight w:val="cyan"/>
              </w:rPr>
            </w:pPr>
          </w:p>
        </w:tc>
        <w:tc>
          <w:tcPr>
            <w:tcW w:w="6804" w:type="dxa"/>
            <w:vAlign w:val="center"/>
          </w:tcPr>
          <w:p w14:paraId="62C1E760" w14:textId="77777777" w:rsidR="00552D1E" w:rsidRPr="00DE49F1" w:rsidRDefault="00552D1E" w:rsidP="00DF5DEB">
            <w:pPr>
              <w:pStyle w:val="TableParagraph"/>
              <w:ind w:left="57" w:right="57"/>
              <w:rPr>
                <w:rFonts w:ascii="Times New Roman" w:hAnsi="Times New Roman" w:cs="Times New Roman"/>
                <w:b/>
                <w:highlight w:val="cyan"/>
              </w:rPr>
            </w:pPr>
            <w:r>
              <w:rPr>
                <w:rFonts w:ascii="Times New Roman" w:hAnsi="Times New Roman"/>
                <w:b/>
                <w:color w:val="000000"/>
                <w:highlight w:val="cyan"/>
              </w:rPr>
              <w:t xml:space="preserve">Norādījumi par </w:t>
            </w:r>
            <w:r>
              <w:rPr>
                <w:rFonts w:ascii="Times New Roman" w:hAnsi="Times New Roman"/>
                <w:b/>
                <w:i/>
                <w:iCs/>
                <w:color w:val="000000"/>
                <w:highlight w:val="cyan"/>
              </w:rPr>
              <w:t>IS</w:t>
            </w:r>
            <w:r>
              <w:rPr>
                <w:rFonts w:ascii="Times New Roman" w:hAnsi="Times New Roman"/>
                <w:b/>
                <w:color w:val="000000"/>
                <w:highlight w:val="cyan"/>
              </w:rPr>
              <w:t> daļas īstenošanu</w:t>
            </w:r>
          </w:p>
        </w:tc>
      </w:tr>
      <w:tr w:rsidR="007632C8" w:rsidRPr="00A4671F" w14:paraId="4E5BBC76" w14:textId="77777777" w:rsidTr="00F66668">
        <w:trPr>
          <w:trHeight w:val="388"/>
        </w:trPr>
        <w:tc>
          <w:tcPr>
            <w:tcW w:w="2268" w:type="dxa"/>
            <w:vMerge/>
            <w:tcBorders>
              <w:top w:val="nil"/>
            </w:tcBorders>
          </w:tcPr>
          <w:p w14:paraId="71C5B3B7" w14:textId="77777777" w:rsidR="007632C8" w:rsidRPr="00DE49F1" w:rsidRDefault="007632C8" w:rsidP="00DE49F1">
            <w:pPr>
              <w:ind w:left="57" w:right="57"/>
              <w:rPr>
                <w:rFonts w:ascii="Times New Roman" w:hAnsi="Times New Roman" w:cs="Times New Roman"/>
                <w:highlight w:val="cyan"/>
              </w:rPr>
            </w:pPr>
          </w:p>
        </w:tc>
        <w:tc>
          <w:tcPr>
            <w:tcW w:w="6804" w:type="dxa"/>
          </w:tcPr>
          <w:p w14:paraId="25BD10C9" w14:textId="77777777" w:rsidR="007632C8" w:rsidRPr="00DE49F1" w:rsidRDefault="007632C8" w:rsidP="007632C8">
            <w:pPr>
              <w:pStyle w:val="TableParagraph"/>
              <w:ind w:left="57" w:right="57"/>
              <w:jc w:val="both"/>
              <w:rPr>
                <w:rFonts w:ascii="Times New Roman" w:hAnsi="Times New Roman" w:cs="Times New Roman"/>
                <w:b/>
                <w:i/>
                <w:highlight w:val="cyan"/>
              </w:rPr>
            </w:pPr>
            <w:r>
              <w:rPr>
                <w:rFonts w:ascii="Times New Roman" w:hAnsi="Times New Roman"/>
                <w:highlight w:val="cyan"/>
              </w:rPr>
              <w:t xml:space="preserve">Nosakot darbības jomu, jāņem vērā, ka </w:t>
            </w:r>
            <w:r>
              <w:rPr>
                <w:rFonts w:ascii="Times New Roman" w:hAnsi="Times New Roman"/>
                <w:i/>
                <w:iCs/>
                <w:highlight w:val="cyan"/>
              </w:rPr>
              <w:t>IS</w:t>
            </w:r>
            <w:r>
              <w:rPr>
                <w:rFonts w:ascii="Times New Roman" w:hAnsi="Times New Roman"/>
                <w:highlight w:val="cyan"/>
              </w:rPr>
              <w:t xml:space="preserve"> daļu piemēro tikai Regulas(-u) 1. pantā definētajam priekšmetam, kas attiecas uz to </w:t>
            </w:r>
            <w:r>
              <w:rPr>
                <w:rFonts w:ascii="Times New Roman" w:hAnsi="Times New Roman"/>
                <w:i/>
                <w:iCs/>
                <w:highlight w:val="cyan"/>
              </w:rPr>
              <w:t xml:space="preserve">informācijas drošības risku apzināšanu un pārvaldību, </w:t>
            </w:r>
            <w:r>
              <w:rPr>
                <w:rFonts w:ascii="Times New Roman" w:hAnsi="Times New Roman"/>
                <w:b/>
                <w:bCs/>
                <w:i/>
                <w:iCs/>
                <w:highlight w:val="cyan"/>
              </w:rPr>
              <w:t>kuriem ir potenciāla ietekme uz aviācijas drošumu</w:t>
            </w:r>
            <w:r>
              <w:rPr>
                <w:rFonts w:ascii="Times New Roman" w:hAnsi="Times New Roman"/>
                <w:i/>
                <w:iCs/>
                <w:highlight w:val="cyan"/>
              </w:rPr>
              <w:t>.</w:t>
            </w:r>
          </w:p>
          <w:p w14:paraId="6139ABEF" w14:textId="77777777" w:rsidR="007632C8" w:rsidRPr="00DE49F1" w:rsidRDefault="007632C8" w:rsidP="007632C8">
            <w:pPr>
              <w:pStyle w:val="TableParagraph"/>
              <w:spacing w:before="118"/>
              <w:ind w:left="57" w:right="57"/>
              <w:jc w:val="both"/>
              <w:rPr>
                <w:rFonts w:ascii="Times New Roman" w:hAnsi="Times New Roman" w:cs="Times New Roman"/>
                <w:highlight w:val="cyan"/>
              </w:rPr>
            </w:pPr>
            <w:r>
              <w:rPr>
                <w:rFonts w:ascii="Times New Roman" w:hAnsi="Times New Roman"/>
                <w:color w:val="000000"/>
                <w:highlight w:val="cyan"/>
              </w:rPr>
              <w:t xml:space="preserve">Ņemot to vērā, IDPS darbības joma saskaņā ar standartu ISO/IEC 27001:2022 var būt plašāka nekā </w:t>
            </w:r>
            <w:r>
              <w:rPr>
                <w:rFonts w:ascii="Times New Roman" w:hAnsi="Times New Roman"/>
                <w:i/>
                <w:iCs/>
                <w:color w:val="000000"/>
                <w:highlight w:val="cyan"/>
              </w:rPr>
              <w:t>IS</w:t>
            </w:r>
            <w:r>
              <w:rPr>
                <w:rFonts w:ascii="Times New Roman" w:hAnsi="Times New Roman"/>
                <w:color w:val="000000"/>
                <w:highlight w:val="cyan"/>
              </w:rPr>
              <w:t xml:space="preserve"> daļā noteiktā darbības joma. Dažas organizatoriskās struktūrvienības, procesi vai atrašanās vietas var ietilpt saskaņā ar ISO/IEC 27001:2022 izstrādātas IDPS darbības jomā, bet neietilpt </w:t>
            </w:r>
            <w:r>
              <w:rPr>
                <w:rFonts w:ascii="Times New Roman" w:hAnsi="Times New Roman"/>
                <w:i/>
                <w:iCs/>
                <w:color w:val="000000"/>
                <w:highlight w:val="cyan"/>
              </w:rPr>
              <w:t>IS</w:t>
            </w:r>
            <w:r>
              <w:rPr>
                <w:rFonts w:ascii="Times New Roman" w:hAnsi="Times New Roman"/>
                <w:color w:val="000000"/>
                <w:highlight w:val="cyan"/>
              </w:rPr>
              <w:t> daļas darbības jomā.</w:t>
            </w:r>
          </w:p>
          <w:p w14:paraId="488C6DC3" w14:textId="7C85E383" w:rsidR="007632C8" w:rsidRPr="00DE49F1" w:rsidRDefault="007632C8" w:rsidP="007632C8">
            <w:pPr>
              <w:pStyle w:val="TableParagraph"/>
              <w:ind w:left="57" w:right="57"/>
              <w:rPr>
                <w:rFonts w:ascii="Times New Roman" w:hAnsi="Times New Roman" w:cs="Times New Roman"/>
                <w:b/>
                <w:color w:val="000000"/>
                <w:highlight w:val="cyan"/>
              </w:rPr>
            </w:pPr>
            <w:r>
              <w:rPr>
                <w:rFonts w:ascii="Times New Roman" w:hAnsi="Times New Roman"/>
                <w:color w:val="000000"/>
                <w:highlight w:val="cyan"/>
              </w:rPr>
              <w:t xml:space="preserve">Var notikt arī pretējais – standartā ISO/IEC 27001:2022 noteiktā IDPS darbības joma var būt šaurāka nekā darbības joma, ko paredz </w:t>
            </w:r>
            <w:r>
              <w:rPr>
                <w:rFonts w:ascii="Times New Roman" w:hAnsi="Times New Roman"/>
                <w:i/>
                <w:iCs/>
                <w:color w:val="000000"/>
                <w:highlight w:val="cyan"/>
              </w:rPr>
              <w:t>IS</w:t>
            </w:r>
            <w:r>
              <w:rPr>
                <w:rFonts w:ascii="Times New Roman" w:hAnsi="Times New Roman"/>
                <w:color w:val="000000"/>
                <w:highlight w:val="cyan"/>
              </w:rPr>
              <w:t> daļa (piemēram, ISO/IEC 27001:2022 darbības joma aptver tikai IT nodaļu).</w:t>
            </w:r>
          </w:p>
        </w:tc>
      </w:tr>
    </w:tbl>
    <w:p w14:paraId="790C778B" w14:textId="77777777" w:rsidR="00552D1E" w:rsidRPr="00A4671F" w:rsidRDefault="00552D1E" w:rsidP="00552D1E">
      <w:pPr>
        <w:pStyle w:val="TableParagraph"/>
        <w:jc w:val="both"/>
        <w:rPr>
          <w:rFonts w:ascii="Times New Roman" w:hAnsi="Times New Roman" w:cs="Times New Roman"/>
        </w:rPr>
        <w:sectPr w:rsidR="00552D1E" w:rsidRPr="00A4671F" w:rsidSect="00F5727C">
          <w:type w:val="continuous"/>
          <w:pgSz w:w="11910" w:h="16840" w:code="9"/>
          <w:pgMar w:top="1134" w:right="1134" w:bottom="1134" w:left="1701" w:header="567" w:footer="567" w:gutter="0"/>
          <w:cols w:space="720"/>
          <w:titlePg/>
          <w:docGrid w:linePitch="299"/>
        </w:sect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2723"/>
        <w:gridCol w:w="6408"/>
      </w:tblGrid>
      <w:tr w:rsidR="00552D1E" w:rsidRPr="00F66668" w14:paraId="75A111DD" w14:textId="77777777" w:rsidTr="00BA0DDD">
        <w:trPr>
          <w:trHeight w:val="633"/>
        </w:trPr>
        <w:tc>
          <w:tcPr>
            <w:tcW w:w="1491" w:type="pct"/>
            <w:shd w:val="clear" w:color="auto" w:fill="D9D9D9"/>
          </w:tcPr>
          <w:p w14:paraId="0057FCC4" w14:textId="77777777" w:rsidR="00552D1E" w:rsidRPr="00F66668" w:rsidRDefault="00552D1E" w:rsidP="00DE49F1">
            <w:pPr>
              <w:pStyle w:val="TableParagraph"/>
              <w:spacing w:before="47"/>
              <w:ind w:left="57" w:right="57" w:firstLine="271"/>
              <w:rPr>
                <w:rFonts w:ascii="Times New Roman" w:hAnsi="Times New Roman" w:cs="Times New Roman"/>
                <w:b/>
                <w:sz w:val="21"/>
                <w:szCs w:val="21"/>
                <w:highlight w:val="cyan"/>
              </w:rPr>
            </w:pPr>
            <w:r w:rsidRPr="00F66668">
              <w:rPr>
                <w:rFonts w:ascii="Times New Roman" w:hAnsi="Times New Roman"/>
                <w:b/>
                <w:i/>
                <w:iCs/>
                <w:color w:val="000000"/>
                <w:sz w:val="21"/>
                <w:szCs w:val="21"/>
                <w:highlight w:val="cyan"/>
              </w:rPr>
              <w:lastRenderedPageBreak/>
              <w:t>IS</w:t>
            </w:r>
            <w:r w:rsidRPr="00F66668">
              <w:rPr>
                <w:rFonts w:ascii="Times New Roman" w:hAnsi="Times New Roman"/>
                <w:b/>
                <w:color w:val="000000"/>
                <w:sz w:val="21"/>
                <w:szCs w:val="21"/>
                <w:highlight w:val="cyan"/>
              </w:rPr>
              <w:t> daļas prasība</w:t>
            </w:r>
          </w:p>
        </w:tc>
        <w:tc>
          <w:tcPr>
            <w:tcW w:w="3509" w:type="pct"/>
            <w:shd w:val="clear" w:color="auto" w:fill="D9D9D9"/>
          </w:tcPr>
          <w:p w14:paraId="4A889AA2" w14:textId="77777777" w:rsidR="00552D1E" w:rsidRPr="00F66668" w:rsidRDefault="00552D1E" w:rsidP="00DE49F1">
            <w:pPr>
              <w:pStyle w:val="TableParagraph"/>
              <w:spacing w:before="182"/>
              <w:ind w:left="57" w:right="57"/>
              <w:jc w:val="center"/>
              <w:rPr>
                <w:rFonts w:ascii="Times New Roman" w:hAnsi="Times New Roman" w:cs="Times New Roman"/>
                <w:b/>
                <w:sz w:val="21"/>
                <w:szCs w:val="21"/>
                <w:highlight w:val="cyan"/>
              </w:rPr>
            </w:pPr>
            <w:r w:rsidRPr="00F66668">
              <w:rPr>
                <w:rFonts w:ascii="Times New Roman" w:hAnsi="Times New Roman"/>
                <w:b/>
                <w:color w:val="000000"/>
                <w:sz w:val="21"/>
                <w:szCs w:val="21"/>
                <w:highlight w:val="cyan"/>
              </w:rPr>
              <w:t>ISO/IEC 27001:2022 kartēšana un īpašie norādījumi</w:t>
            </w:r>
          </w:p>
        </w:tc>
      </w:tr>
      <w:tr w:rsidR="00552D1E" w:rsidRPr="00F66668" w14:paraId="120B35F3" w14:textId="77777777" w:rsidTr="00BA0DDD">
        <w:trPr>
          <w:trHeight w:val="1701"/>
        </w:trPr>
        <w:tc>
          <w:tcPr>
            <w:tcW w:w="1491" w:type="pct"/>
          </w:tcPr>
          <w:p w14:paraId="3F3751C8" w14:textId="77777777" w:rsidR="00552D1E" w:rsidRPr="00F66668" w:rsidRDefault="00552D1E" w:rsidP="00DE49F1">
            <w:pPr>
              <w:pStyle w:val="TableParagraph"/>
              <w:ind w:left="57" w:right="57"/>
              <w:rPr>
                <w:rFonts w:ascii="Times New Roman" w:hAnsi="Times New Roman" w:cs="Times New Roman"/>
                <w:sz w:val="21"/>
                <w:szCs w:val="21"/>
                <w:highlight w:val="cyan"/>
              </w:rPr>
            </w:pPr>
          </w:p>
        </w:tc>
        <w:tc>
          <w:tcPr>
            <w:tcW w:w="3509" w:type="pct"/>
          </w:tcPr>
          <w:p w14:paraId="4849414B" w14:textId="77777777" w:rsidR="00552D1E" w:rsidRPr="00F66668" w:rsidRDefault="00552D1E" w:rsidP="00DE49F1">
            <w:pPr>
              <w:pStyle w:val="TableParagraph"/>
              <w:ind w:left="57" w:right="57"/>
              <w:rPr>
                <w:rFonts w:ascii="Times New Roman" w:hAnsi="Times New Roman" w:cs="Times New Roman"/>
                <w:sz w:val="21"/>
                <w:szCs w:val="21"/>
                <w:highlight w:val="cyan"/>
              </w:rPr>
            </w:pPr>
            <w:r w:rsidRPr="00F66668">
              <w:rPr>
                <w:rFonts w:ascii="Times New Roman" w:hAnsi="Times New Roman"/>
                <w:color w:val="000000"/>
                <w:sz w:val="21"/>
                <w:szCs w:val="21"/>
                <w:highlight w:val="cyan"/>
              </w:rPr>
              <w:t>Abos gadījumos darbības jomas definīcijas ir jāsalīdzina un, ja nepieciešams, jāpielāgo.</w:t>
            </w:r>
          </w:p>
          <w:p w14:paraId="3D5AB9B5" w14:textId="77777777" w:rsidR="00552D1E" w:rsidRPr="00F66668" w:rsidRDefault="00552D1E" w:rsidP="00DE49F1">
            <w:pPr>
              <w:pStyle w:val="TableParagraph"/>
              <w:spacing w:before="117"/>
              <w:ind w:left="57" w:right="57"/>
              <w:rPr>
                <w:rFonts w:ascii="Times New Roman" w:hAnsi="Times New Roman" w:cs="Times New Roman"/>
                <w:i/>
                <w:sz w:val="21"/>
                <w:szCs w:val="21"/>
                <w:highlight w:val="cyan"/>
              </w:rPr>
            </w:pPr>
            <w:r w:rsidRPr="00F66668">
              <w:rPr>
                <w:rFonts w:ascii="Times New Roman" w:hAnsi="Times New Roman"/>
                <w:i/>
                <w:color w:val="000000"/>
                <w:sz w:val="21"/>
                <w:szCs w:val="21"/>
                <w:highlight w:val="cyan"/>
                <w:u w:val="single"/>
              </w:rPr>
              <w:t xml:space="preserve">Piezīme. </w:t>
            </w:r>
            <w:r w:rsidRPr="00F66668">
              <w:rPr>
                <w:rFonts w:ascii="Times New Roman" w:hAnsi="Times New Roman"/>
                <w:i/>
                <w:color w:val="000000"/>
                <w:sz w:val="21"/>
                <w:szCs w:val="21"/>
                <w:highlight w:val="cyan"/>
              </w:rPr>
              <w:t>Skat. arī šajā tabulā sniegtos norādījumus par IS.D.OR.205. punkta a) apakšpunktu.</w:t>
            </w:r>
          </w:p>
          <w:p w14:paraId="5C9317F7" w14:textId="77777777" w:rsidR="00552D1E" w:rsidRPr="00F66668" w:rsidRDefault="00552D1E" w:rsidP="00DE49F1">
            <w:pPr>
              <w:pStyle w:val="TableParagraph"/>
              <w:spacing w:before="120"/>
              <w:ind w:left="57" w:right="57"/>
              <w:rPr>
                <w:rFonts w:ascii="Times New Roman" w:hAnsi="Times New Roman" w:cs="Times New Roman"/>
                <w:sz w:val="21"/>
                <w:szCs w:val="21"/>
                <w:highlight w:val="cyan"/>
              </w:rPr>
            </w:pPr>
            <w:r w:rsidRPr="00F66668">
              <w:rPr>
                <w:rFonts w:ascii="Times New Roman" w:hAnsi="Times New Roman"/>
                <w:color w:val="000000"/>
                <w:sz w:val="21"/>
                <w:szCs w:val="21"/>
                <w:highlight w:val="cyan"/>
              </w:rPr>
              <w:t>Darbības jomas aprakstā saistībā ar standartu ISO/IEC 27001:2022 ir sniegts šis paskaidrojums.</w:t>
            </w:r>
          </w:p>
        </w:tc>
      </w:tr>
      <w:tr w:rsidR="00552D1E" w:rsidRPr="00F66668" w14:paraId="797E6F5A" w14:textId="77777777" w:rsidTr="00BA0DDD">
        <w:trPr>
          <w:trHeight w:val="455"/>
        </w:trPr>
        <w:tc>
          <w:tcPr>
            <w:tcW w:w="1491" w:type="pct"/>
            <w:vMerge w:val="restart"/>
          </w:tcPr>
          <w:p w14:paraId="53216F3D" w14:textId="77777777" w:rsidR="00552D1E" w:rsidRPr="00F66668" w:rsidRDefault="00552D1E" w:rsidP="00DE49F1">
            <w:pPr>
              <w:pStyle w:val="TableParagraph"/>
              <w:ind w:left="57" w:right="57"/>
              <w:rPr>
                <w:rFonts w:ascii="Times New Roman" w:hAnsi="Times New Roman" w:cs="Times New Roman"/>
                <w:b/>
                <w:sz w:val="21"/>
                <w:szCs w:val="21"/>
                <w:highlight w:val="cyan"/>
              </w:rPr>
            </w:pPr>
            <w:r w:rsidRPr="00F66668">
              <w:rPr>
                <w:rFonts w:ascii="Times New Roman" w:hAnsi="Times New Roman"/>
                <w:b/>
                <w:color w:val="000000"/>
                <w:sz w:val="21"/>
                <w:szCs w:val="21"/>
                <w:highlight w:val="cyan"/>
              </w:rPr>
              <w:t>IS.D.OR.200. e) apakšpunkts</w:t>
            </w:r>
          </w:p>
        </w:tc>
        <w:tc>
          <w:tcPr>
            <w:tcW w:w="3509" w:type="pct"/>
            <w:vAlign w:val="center"/>
          </w:tcPr>
          <w:p w14:paraId="44B54755" w14:textId="77777777" w:rsidR="00552D1E" w:rsidRPr="00F66668" w:rsidRDefault="00552D1E" w:rsidP="00DF5DEB">
            <w:pPr>
              <w:pStyle w:val="TableParagraph"/>
              <w:ind w:left="57" w:right="57"/>
              <w:rPr>
                <w:rFonts w:ascii="Times New Roman" w:hAnsi="Times New Roman" w:cs="Times New Roman"/>
                <w:b/>
                <w:sz w:val="21"/>
                <w:szCs w:val="21"/>
                <w:highlight w:val="cyan"/>
              </w:rPr>
            </w:pPr>
            <w:r w:rsidRPr="00F66668">
              <w:rPr>
                <w:rFonts w:ascii="Times New Roman" w:hAnsi="Times New Roman"/>
                <w:b/>
                <w:color w:val="000000"/>
                <w:sz w:val="21"/>
                <w:szCs w:val="21"/>
                <w:highlight w:val="cyan"/>
              </w:rPr>
              <w:t>Saistītie ISO/IEC 27001:2022 panti un kontroles pasākumi</w:t>
            </w:r>
          </w:p>
        </w:tc>
      </w:tr>
      <w:tr w:rsidR="00552D1E" w:rsidRPr="00F66668" w14:paraId="74E5E919" w14:textId="77777777" w:rsidTr="00BA0DDD">
        <w:trPr>
          <w:trHeight w:val="259"/>
        </w:trPr>
        <w:tc>
          <w:tcPr>
            <w:tcW w:w="1491" w:type="pct"/>
            <w:vMerge/>
            <w:tcBorders>
              <w:top w:val="nil"/>
            </w:tcBorders>
          </w:tcPr>
          <w:p w14:paraId="0282C9FB" w14:textId="77777777" w:rsidR="00552D1E" w:rsidRPr="00F66668" w:rsidRDefault="00552D1E" w:rsidP="00DE49F1">
            <w:pPr>
              <w:ind w:left="57" w:right="57"/>
              <w:rPr>
                <w:rFonts w:ascii="Times New Roman" w:hAnsi="Times New Roman" w:cs="Times New Roman"/>
                <w:sz w:val="21"/>
                <w:szCs w:val="21"/>
                <w:highlight w:val="cyan"/>
              </w:rPr>
            </w:pPr>
          </w:p>
        </w:tc>
        <w:tc>
          <w:tcPr>
            <w:tcW w:w="3509" w:type="pct"/>
          </w:tcPr>
          <w:p w14:paraId="6E8B6671" w14:textId="77777777" w:rsidR="00552D1E" w:rsidRPr="00F66668" w:rsidRDefault="00552D1E" w:rsidP="00DE49F1">
            <w:pPr>
              <w:pStyle w:val="TableParagraph"/>
              <w:ind w:left="57" w:right="57"/>
              <w:rPr>
                <w:rFonts w:ascii="Times New Roman" w:hAnsi="Times New Roman" w:cs="Times New Roman"/>
                <w:sz w:val="21"/>
                <w:szCs w:val="21"/>
                <w:highlight w:val="cyan"/>
              </w:rPr>
            </w:pPr>
            <w:r w:rsidRPr="00F66668">
              <w:rPr>
                <w:rFonts w:ascii="Times New Roman" w:hAnsi="Times New Roman"/>
                <w:color w:val="000000"/>
                <w:sz w:val="21"/>
                <w:szCs w:val="21"/>
                <w:highlight w:val="cyan"/>
              </w:rPr>
              <w:t>4.1. Izpratne par organizāciju un tās apstākļiem</w:t>
            </w:r>
          </w:p>
        </w:tc>
      </w:tr>
      <w:tr w:rsidR="00552D1E" w:rsidRPr="00F66668" w14:paraId="4AA2F585" w14:textId="77777777" w:rsidTr="00BA0DDD">
        <w:trPr>
          <w:trHeight w:val="388"/>
        </w:trPr>
        <w:tc>
          <w:tcPr>
            <w:tcW w:w="1491" w:type="pct"/>
            <w:vMerge/>
            <w:tcBorders>
              <w:top w:val="nil"/>
            </w:tcBorders>
          </w:tcPr>
          <w:p w14:paraId="332C5227" w14:textId="77777777" w:rsidR="00552D1E" w:rsidRPr="00F66668" w:rsidRDefault="00552D1E" w:rsidP="00DE49F1">
            <w:pPr>
              <w:ind w:left="57" w:right="57"/>
              <w:rPr>
                <w:rFonts w:ascii="Times New Roman" w:hAnsi="Times New Roman" w:cs="Times New Roman"/>
                <w:sz w:val="21"/>
                <w:szCs w:val="21"/>
                <w:highlight w:val="cyan"/>
              </w:rPr>
            </w:pPr>
          </w:p>
        </w:tc>
        <w:tc>
          <w:tcPr>
            <w:tcW w:w="3509" w:type="pct"/>
            <w:vAlign w:val="center"/>
          </w:tcPr>
          <w:p w14:paraId="46587590" w14:textId="77777777" w:rsidR="00552D1E" w:rsidRPr="00F66668" w:rsidRDefault="00552D1E" w:rsidP="00DF5DEB">
            <w:pPr>
              <w:pStyle w:val="TableParagraph"/>
              <w:ind w:left="57" w:right="57"/>
              <w:rPr>
                <w:rFonts w:ascii="Times New Roman" w:hAnsi="Times New Roman" w:cs="Times New Roman"/>
                <w:b/>
                <w:sz w:val="21"/>
                <w:szCs w:val="21"/>
                <w:highlight w:val="cyan"/>
              </w:rPr>
            </w:pPr>
            <w:r w:rsidRPr="00F66668">
              <w:rPr>
                <w:rFonts w:ascii="Times New Roman" w:hAnsi="Times New Roman"/>
                <w:b/>
                <w:color w:val="000000"/>
                <w:sz w:val="21"/>
                <w:szCs w:val="21"/>
                <w:highlight w:val="cyan"/>
              </w:rPr>
              <w:t xml:space="preserve">Tā prasības daļa, kas attiecas uz </w:t>
            </w:r>
            <w:r w:rsidRPr="00F66668">
              <w:rPr>
                <w:rFonts w:ascii="Times New Roman" w:hAnsi="Times New Roman"/>
                <w:b/>
                <w:i/>
                <w:iCs/>
                <w:color w:val="000000"/>
                <w:sz w:val="21"/>
                <w:szCs w:val="21"/>
                <w:highlight w:val="cyan"/>
              </w:rPr>
              <w:t>IS</w:t>
            </w:r>
            <w:r w:rsidRPr="00F66668">
              <w:rPr>
                <w:rFonts w:ascii="Times New Roman" w:hAnsi="Times New Roman"/>
                <w:b/>
                <w:color w:val="000000"/>
                <w:sz w:val="21"/>
                <w:szCs w:val="21"/>
                <w:highlight w:val="cyan"/>
              </w:rPr>
              <w:t> daļu</w:t>
            </w:r>
          </w:p>
        </w:tc>
      </w:tr>
      <w:tr w:rsidR="00552D1E" w:rsidRPr="00F66668" w14:paraId="1FAE0099" w14:textId="77777777" w:rsidTr="00BA0DDD">
        <w:trPr>
          <w:trHeight w:val="824"/>
        </w:trPr>
        <w:tc>
          <w:tcPr>
            <w:tcW w:w="1491" w:type="pct"/>
            <w:vMerge/>
            <w:tcBorders>
              <w:top w:val="nil"/>
            </w:tcBorders>
          </w:tcPr>
          <w:p w14:paraId="68B1D1D8" w14:textId="77777777" w:rsidR="00552D1E" w:rsidRPr="00F66668" w:rsidRDefault="00552D1E" w:rsidP="00DE49F1">
            <w:pPr>
              <w:ind w:left="57" w:right="57"/>
              <w:rPr>
                <w:rFonts w:ascii="Times New Roman" w:hAnsi="Times New Roman" w:cs="Times New Roman"/>
                <w:sz w:val="21"/>
                <w:szCs w:val="21"/>
                <w:highlight w:val="cyan"/>
              </w:rPr>
            </w:pPr>
          </w:p>
        </w:tc>
        <w:tc>
          <w:tcPr>
            <w:tcW w:w="3509" w:type="pct"/>
          </w:tcPr>
          <w:p w14:paraId="08CC4634" w14:textId="77777777" w:rsidR="00552D1E" w:rsidRPr="00F66668" w:rsidRDefault="00552D1E" w:rsidP="00DE49F1">
            <w:pPr>
              <w:pStyle w:val="TableParagraph"/>
              <w:ind w:left="57" w:right="57"/>
              <w:jc w:val="both"/>
              <w:rPr>
                <w:rFonts w:ascii="Times New Roman" w:hAnsi="Times New Roman" w:cs="Times New Roman"/>
                <w:sz w:val="21"/>
                <w:szCs w:val="21"/>
                <w:highlight w:val="cyan"/>
              </w:rPr>
            </w:pPr>
            <w:r w:rsidRPr="00F66668">
              <w:rPr>
                <w:rFonts w:ascii="Times New Roman" w:hAnsi="Times New Roman"/>
                <w:color w:val="000000"/>
                <w:sz w:val="21"/>
                <w:szCs w:val="21"/>
                <w:highlight w:val="cyan"/>
              </w:rPr>
              <w:t>Šis ir “atbrīvojums” organizācijām, kas ietilpst šīs regulas 2. panta piemērošanas jomā. Šis process ir neatkarīgs no standartā ISO/IEC 27001:2022 noteiktā sertifikācijas procesa.</w:t>
            </w:r>
          </w:p>
        </w:tc>
      </w:tr>
      <w:tr w:rsidR="00552D1E" w:rsidRPr="00F66668" w14:paraId="0932E043" w14:textId="77777777" w:rsidTr="00BA0DDD">
        <w:trPr>
          <w:trHeight w:val="388"/>
        </w:trPr>
        <w:tc>
          <w:tcPr>
            <w:tcW w:w="1491" w:type="pct"/>
            <w:vMerge/>
            <w:tcBorders>
              <w:top w:val="nil"/>
            </w:tcBorders>
          </w:tcPr>
          <w:p w14:paraId="7159C0E6" w14:textId="77777777" w:rsidR="00552D1E" w:rsidRPr="00F66668" w:rsidRDefault="00552D1E" w:rsidP="00DE49F1">
            <w:pPr>
              <w:ind w:left="57" w:right="57"/>
              <w:rPr>
                <w:rFonts w:ascii="Times New Roman" w:hAnsi="Times New Roman" w:cs="Times New Roman"/>
                <w:sz w:val="21"/>
                <w:szCs w:val="21"/>
                <w:highlight w:val="cyan"/>
              </w:rPr>
            </w:pPr>
          </w:p>
        </w:tc>
        <w:tc>
          <w:tcPr>
            <w:tcW w:w="3509" w:type="pct"/>
            <w:vAlign w:val="center"/>
          </w:tcPr>
          <w:p w14:paraId="1B4A3729" w14:textId="77777777" w:rsidR="00552D1E" w:rsidRPr="00F66668" w:rsidRDefault="00552D1E" w:rsidP="00DF5DEB">
            <w:pPr>
              <w:pStyle w:val="TableParagraph"/>
              <w:ind w:left="57" w:right="57"/>
              <w:rPr>
                <w:rFonts w:ascii="Times New Roman" w:hAnsi="Times New Roman" w:cs="Times New Roman"/>
                <w:b/>
                <w:sz w:val="21"/>
                <w:szCs w:val="21"/>
                <w:highlight w:val="cyan"/>
              </w:rPr>
            </w:pPr>
            <w:r w:rsidRPr="00F66668">
              <w:rPr>
                <w:rFonts w:ascii="Times New Roman" w:hAnsi="Times New Roman"/>
                <w:b/>
                <w:color w:val="000000"/>
                <w:sz w:val="21"/>
                <w:szCs w:val="21"/>
                <w:highlight w:val="cyan"/>
              </w:rPr>
              <w:t xml:space="preserve">Norādījumi par </w:t>
            </w:r>
            <w:r w:rsidRPr="00F66668">
              <w:rPr>
                <w:rFonts w:ascii="Times New Roman" w:hAnsi="Times New Roman"/>
                <w:b/>
                <w:i/>
                <w:iCs/>
                <w:color w:val="000000"/>
                <w:sz w:val="21"/>
                <w:szCs w:val="21"/>
                <w:highlight w:val="cyan"/>
              </w:rPr>
              <w:t>IS</w:t>
            </w:r>
            <w:r w:rsidRPr="00F66668">
              <w:rPr>
                <w:rFonts w:ascii="Times New Roman" w:hAnsi="Times New Roman"/>
                <w:b/>
                <w:color w:val="000000"/>
                <w:sz w:val="21"/>
                <w:szCs w:val="21"/>
                <w:highlight w:val="cyan"/>
              </w:rPr>
              <w:t> daļas īstenošanu</w:t>
            </w:r>
          </w:p>
        </w:tc>
      </w:tr>
      <w:tr w:rsidR="00552D1E" w:rsidRPr="00F66668" w14:paraId="171F474C" w14:textId="77777777" w:rsidTr="00BA0DDD">
        <w:trPr>
          <w:trHeight w:val="4743"/>
        </w:trPr>
        <w:tc>
          <w:tcPr>
            <w:tcW w:w="1491" w:type="pct"/>
            <w:vMerge/>
            <w:tcBorders>
              <w:top w:val="nil"/>
            </w:tcBorders>
          </w:tcPr>
          <w:p w14:paraId="7FD21EF0" w14:textId="77777777" w:rsidR="00552D1E" w:rsidRPr="00F66668" w:rsidRDefault="00552D1E" w:rsidP="00DE49F1">
            <w:pPr>
              <w:ind w:left="57" w:right="57"/>
              <w:rPr>
                <w:rFonts w:ascii="Times New Roman" w:hAnsi="Times New Roman" w:cs="Times New Roman"/>
                <w:sz w:val="21"/>
                <w:szCs w:val="21"/>
                <w:highlight w:val="cyan"/>
              </w:rPr>
            </w:pPr>
          </w:p>
        </w:tc>
        <w:tc>
          <w:tcPr>
            <w:tcW w:w="3509" w:type="pct"/>
          </w:tcPr>
          <w:p w14:paraId="3AF9CAA9" w14:textId="77777777" w:rsidR="00552D1E" w:rsidRPr="00F66668" w:rsidRDefault="00552D1E" w:rsidP="00DE49F1">
            <w:pPr>
              <w:pStyle w:val="TableParagraph"/>
              <w:ind w:left="57" w:right="57"/>
              <w:jc w:val="both"/>
              <w:rPr>
                <w:rFonts w:ascii="Times New Roman" w:hAnsi="Times New Roman" w:cs="Times New Roman"/>
                <w:sz w:val="21"/>
                <w:szCs w:val="21"/>
                <w:highlight w:val="cyan"/>
              </w:rPr>
            </w:pPr>
            <w:r w:rsidRPr="00F66668">
              <w:rPr>
                <w:rFonts w:ascii="Times New Roman" w:hAnsi="Times New Roman"/>
                <w:color w:val="000000"/>
                <w:sz w:val="21"/>
                <w:szCs w:val="21"/>
                <w:highlight w:val="cyan"/>
              </w:rPr>
              <w:t xml:space="preserve">Ja organizācija, kurai jau ir izveidota IDPS saskaņā ar standartu ISO/IEC 27001:2022, nolemj uzsākt šo procesu, </w:t>
            </w:r>
            <w:r w:rsidRPr="00F66668">
              <w:rPr>
                <w:rFonts w:ascii="Times New Roman" w:hAnsi="Times New Roman"/>
                <w:i/>
                <w:iCs/>
                <w:color w:val="000000"/>
                <w:sz w:val="21"/>
                <w:szCs w:val="21"/>
                <w:highlight w:val="cyan"/>
              </w:rPr>
              <w:t>IS</w:t>
            </w:r>
            <w:r w:rsidRPr="00F66668">
              <w:rPr>
                <w:rFonts w:ascii="Times New Roman" w:hAnsi="Times New Roman"/>
                <w:color w:val="000000"/>
                <w:sz w:val="21"/>
                <w:szCs w:val="21"/>
                <w:highlight w:val="cyan"/>
              </w:rPr>
              <w:t> daļas pilnīgu ieviešanu IDPS var apturēt līdz kompetentās iestādes lēmuma pieņemšanai.</w:t>
            </w:r>
          </w:p>
          <w:p w14:paraId="1BE07769" w14:textId="77777777" w:rsidR="00552D1E" w:rsidRPr="00F66668" w:rsidRDefault="00552D1E" w:rsidP="00DE49F1">
            <w:pPr>
              <w:pStyle w:val="TableParagraph"/>
              <w:spacing w:before="117"/>
              <w:ind w:left="57" w:right="57"/>
              <w:jc w:val="both"/>
              <w:rPr>
                <w:rFonts w:ascii="Times New Roman" w:hAnsi="Times New Roman" w:cs="Times New Roman"/>
                <w:sz w:val="21"/>
                <w:szCs w:val="21"/>
                <w:highlight w:val="cyan"/>
              </w:rPr>
            </w:pPr>
            <w:r w:rsidRPr="00F66668">
              <w:rPr>
                <w:rFonts w:ascii="Times New Roman" w:hAnsi="Times New Roman"/>
                <w:color w:val="000000"/>
                <w:sz w:val="21"/>
                <w:szCs w:val="21"/>
                <w:highlight w:val="cyan"/>
              </w:rPr>
              <w:t>Lai pierādītu, ka organizācijas darbības, iekārtas un resursi, kā arī pakalpojumi, ko tā pārvalda, sniedz, saņem un uztur, nerada nekādus informācijas drošības riskus, kas varētu ietekmēt aviācijas drošumu ne šajā organizācijā, ne citās organizācijās, var izmantot esošo riska novērtēšanas metodoloģiju saskaņā ar standarta ISO/IEC 27001:2022 6.1.2. nodaļu, ja šo metodoloģiju uzlabo, pastiprinātu uzmanību pievēršot ietekmei uz drošumu. No otras puses, varētu uzlabot esošo riska novērtēšanas metodoloģiju, ko izmanto pašreizējā drošuma pārvaldības sistēmā (DPS), novēršot potenciālos informācijas drošības riskus.</w:t>
            </w:r>
          </w:p>
          <w:p w14:paraId="0D51AB99" w14:textId="77777777" w:rsidR="00552D1E" w:rsidRPr="00F66668" w:rsidRDefault="00552D1E" w:rsidP="00DE49F1">
            <w:pPr>
              <w:pStyle w:val="TableParagraph"/>
              <w:spacing w:before="111"/>
              <w:ind w:left="57" w:right="57"/>
              <w:jc w:val="both"/>
              <w:rPr>
                <w:rFonts w:ascii="Times New Roman" w:hAnsi="Times New Roman" w:cs="Times New Roman"/>
                <w:sz w:val="21"/>
                <w:szCs w:val="21"/>
                <w:highlight w:val="cyan"/>
              </w:rPr>
            </w:pPr>
            <w:r w:rsidRPr="00F66668">
              <w:rPr>
                <w:rFonts w:ascii="Times New Roman" w:hAnsi="Times New Roman"/>
                <w:color w:val="000000"/>
                <w:sz w:val="21"/>
                <w:szCs w:val="21"/>
                <w:highlight w:val="cyan"/>
              </w:rPr>
              <w:t>Jebkurā gadījumā par organizāciju atbildīgā kompetentā iestāde noteiks, kurš process un metodoloģija jāizmanto.</w:t>
            </w:r>
          </w:p>
          <w:p w14:paraId="1130C5C1" w14:textId="77777777" w:rsidR="00552D1E" w:rsidRPr="00F66668" w:rsidRDefault="00552D1E" w:rsidP="00DE49F1">
            <w:pPr>
              <w:pStyle w:val="TableParagraph"/>
              <w:spacing w:before="125"/>
              <w:ind w:left="57" w:right="57"/>
              <w:jc w:val="both"/>
              <w:rPr>
                <w:rFonts w:ascii="Times New Roman" w:hAnsi="Times New Roman" w:cs="Times New Roman"/>
                <w:sz w:val="21"/>
                <w:szCs w:val="21"/>
                <w:highlight w:val="cyan"/>
              </w:rPr>
            </w:pPr>
            <w:r w:rsidRPr="00F66668">
              <w:rPr>
                <w:rFonts w:ascii="Times New Roman" w:hAnsi="Times New Roman"/>
                <w:color w:val="000000"/>
                <w:sz w:val="21"/>
                <w:szCs w:val="21"/>
                <w:highlight w:val="cyan"/>
              </w:rPr>
              <w:t>Šī demonstrācija ir vismaz regulāri jāpārbauda un atkārtoti jānovērtē, un tai jābūt obligātai organizācijas pārmaiņu procesa sastāvdaļai. Ja rodas jebkādas šaubas par slēdzienu, jāsazinās ar attiecīgo civilās aviācijas institūciju.</w:t>
            </w:r>
          </w:p>
        </w:tc>
      </w:tr>
      <w:tr w:rsidR="00552D1E" w:rsidRPr="00F66668" w14:paraId="2F8713FD" w14:textId="77777777" w:rsidTr="00BA0DDD">
        <w:trPr>
          <w:trHeight w:val="455"/>
        </w:trPr>
        <w:tc>
          <w:tcPr>
            <w:tcW w:w="1491" w:type="pct"/>
            <w:vMerge w:val="restart"/>
          </w:tcPr>
          <w:p w14:paraId="25FEDB58" w14:textId="77777777" w:rsidR="00552D1E" w:rsidRPr="00F66668" w:rsidRDefault="00552D1E" w:rsidP="00DE49F1">
            <w:pPr>
              <w:pStyle w:val="TableParagraph"/>
              <w:ind w:left="57" w:right="57"/>
              <w:rPr>
                <w:rFonts w:ascii="Times New Roman" w:hAnsi="Times New Roman" w:cs="Times New Roman"/>
                <w:b/>
                <w:sz w:val="21"/>
                <w:szCs w:val="21"/>
                <w:highlight w:val="cyan"/>
              </w:rPr>
            </w:pPr>
            <w:r w:rsidRPr="00F66668">
              <w:rPr>
                <w:rFonts w:ascii="Times New Roman" w:hAnsi="Times New Roman"/>
                <w:b/>
                <w:color w:val="000000"/>
                <w:sz w:val="21"/>
                <w:szCs w:val="21"/>
                <w:highlight w:val="cyan"/>
              </w:rPr>
              <w:t>IS.D.OR.205. punkta a) apakšpunkts</w:t>
            </w:r>
          </w:p>
        </w:tc>
        <w:tc>
          <w:tcPr>
            <w:tcW w:w="3509" w:type="pct"/>
            <w:vAlign w:val="center"/>
          </w:tcPr>
          <w:p w14:paraId="3D31834E" w14:textId="77777777" w:rsidR="00552D1E" w:rsidRPr="00F66668" w:rsidRDefault="00552D1E" w:rsidP="00DF5DEB">
            <w:pPr>
              <w:pStyle w:val="TableParagraph"/>
              <w:ind w:left="57" w:right="57"/>
              <w:rPr>
                <w:rFonts w:ascii="Times New Roman" w:hAnsi="Times New Roman" w:cs="Times New Roman"/>
                <w:b/>
                <w:sz w:val="21"/>
                <w:szCs w:val="21"/>
                <w:highlight w:val="cyan"/>
              </w:rPr>
            </w:pPr>
            <w:r w:rsidRPr="00F66668">
              <w:rPr>
                <w:rFonts w:ascii="Times New Roman" w:hAnsi="Times New Roman"/>
                <w:b/>
                <w:color w:val="000000"/>
                <w:sz w:val="21"/>
                <w:szCs w:val="21"/>
                <w:highlight w:val="cyan"/>
              </w:rPr>
              <w:t>Saistītie ISO/IEC 27001:2022 panti un kontroles pasākumi</w:t>
            </w:r>
          </w:p>
        </w:tc>
      </w:tr>
      <w:tr w:rsidR="00552D1E" w:rsidRPr="00F66668" w14:paraId="318E4E5D" w14:textId="77777777" w:rsidTr="00BA0DDD">
        <w:trPr>
          <w:trHeight w:val="813"/>
        </w:trPr>
        <w:tc>
          <w:tcPr>
            <w:tcW w:w="1491" w:type="pct"/>
            <w:vMerge/>
            <w:tcBorders>
              <w:top w:val="nil"/>
            </w:tcBorders>
          </w:tcPr>
          <w:p w14:paraId="6C16A3C7" w14:textId="77777777" w:rsidR="00552D1E" w:rsidRPr="00F66668" w:rsidRDefault="00552D1E" w:rsidP="00DE49F1">
            <w:pPr>
              <w:ind w:left="57" w:right="57"/>
              <w:rPr>
                <w:rFonts w:ascii="Times New Roman" w:hAnsi="Times New Roman" w:cs="Times New Roman"/>
                <w:sz w:val="21"/>
                <w:szCs w:val="21"/>
                <w:highlight w:val="cyan"/>
              </w:rPr>
            </w:pPr>
          </w:p>
        </w:tc>
        <w:tc>
          <w:tcPr>
            <w:tcW w:w="3509" w:type="pct"/>
          </w:tcPr>
          <w:p w14:paraId="3B960573" w14:textId="77777777" w:rsidR="00552D1E" w:rsidRPr="00F66668" w:rsidRDefault="00552D1E" w:rsidP="00DE49F1">
            <w:pPr>
              <w:pStyle w:val="TableParagraph"/>
              <w:ind w:left="57" w:right="57"/>
              <w:rPr>
                <w:rFonts w:ascii="Times New Roman" w:hAnsi="Times New Roman" w:cs="Times New Roman"/>
                <w:sz w:val="21"/>
                <w:szCs w:val="21"/>
                <w:highlight w:val="cyan"/>
              </w:rPr>
            </w:pPr>
            <w:r w:rsidRPr="00F66668">
              <w:rPr>
                <w:rFonts w:ascii="Times New Roman" w:hAnsi="Times New Roman"/>
                <w:color w:val="000000"/>
                <w:sz w:val="21"/>
                <w:szCs w:val="21"/>
                <w:highlight w:val="cyan"/>
              </w:rPr>
              <w:t>4.3. Informācijas drošības pārvaldības sistēmas darbības jomas noteikšana</w:t>
            </w:r>
          </w:p>
          <w:p w14:paraId="055BE5DF" w14:textId="77777777" w:rsidR="00552D1E" w:rsidRPr="00F66668" w:rsidRDefault="00552D1E" w:rsidP="00DE49F1">
            <w:pPr>
              <w:pStyle w:val="TableParagraph"/>
              <w:spacing w:before="137"/>
              <w:ind w:left="57" w:right="57"/>
              <w:rPr>
                <w:rFonts w:ascii="Times New Roman" w:hAnsi="Times New Roman" w:cs="Times New Roman"/>
                <w:sz w:val="21"/>
                <w:szCs w:val="21"/>
                <w:highlight w:val="cyan"/>
              </w:rPr>
            </w:pPr>
            <w:r w:rsidRPr="00F66668">
              <w:rPr>
                <w:rFonts w:ascii="Times New Roman" w:hAnsi="Times New Roman"/>
                <w:color w:val="000000"/>
                <w:sz w:val="21"/>
                <w:szCs w:val="21"/>
                <w:highlight w:val="cyan"/>
              </w:rPr>
              <w:t>6.1.2. Informācijas drošības riska novērtējums</w:t>
            </w:r>
          </w:p>
        </w:tc>
      </w:tr>
      <w:tr w:rsidR="00552D1E" w:rsidRPr="00F66668" w14:paraId="2A9CBE00" w14:textId="77777777" w:rsidTr="00BA0DDD">
        <w:trPr>
          <w:trHeight w:val="388"/>
        </w:trPr>
        <w:tc>
          <w:tcPr>
            <w:tcW w:w="1491" w:type="pct"/>
            <w:vMerge/>
            <w:tcBorders>
              <w:top w:val="nil"/>
            </w:tcBorders>
          </w:tcPr>
          <w:p w14:paraId="3B612206" w14:textId="77777777" w:rsidR="00552D1E" w:rsidRPr="00F66668" w:rsidRDefault="00552D1E" w:rsidP="00DE49F1">
            <w:pPr>
              <w:ind w:left="57" w:right="57"/>
              <w:rPr>
                <w:rFonts w:ascii="Times New Roman" w:hAnsi="Times New Roman" w:cs="Times New Roman"/>
                <w:sz w:val="21"/>
                <w:szCs w:val="21"/>
                <w:highlight w:val="cyan"/>
              </w:rPr>
            </w:pPr>
          </w:p>
        </w:tc>
        <w:tc>
          <w:tcPr>
            <w:tcW w:w="3509" w:type="pct"/>
            <w:vAlign w:val="center"/>
          </w:tcPr>
          <w:p w14:paraId="18630AA9" w14:textId="77777777" w:rsidR="00552D1E" w:rsidRPr="00F66668" w:rsidRDefault="00552D1E" w:rsidP="00DF5DEB">
            <w:pPr>
              <w:pStyle w:val="TableParagraph"/>
              <w:ind w:left="57" w:right="57"/>
              <w:rPr>
                <w:rFonts w:ascii="Times New Roman" w:hAnsi="Times New Roman" w:cs="Times New Roman"/>
                <w:b/>
                <w:sz w:val="21"/>
                <w:szCs w:val="21"/>
                <w:highlight w:val="cyan"/>
              </w:rPr>
            </w:pPr>
            <w:r w:rsidRPr="00F66668">
              <w:rPr>
                <w:rFonts w:ascii="Times New Roman" w:hAnsi="Times New Roman"/>
                <w:b/>
                <w:color w:val="000000"/>
                <w:sz w:val="21"/>
                <w:szCs w:val="21"/>
                <w:highlight w:val="cyan"/>
              </w:rPr>
              <w:t xml:space="preserve">Tā prasības daļa, kas attiecas uz </w:t>
            </w:r>
            <w:r w:rsidRPr="00F66668">
              <w:rPr>
                <w:rFonts w:ascii="Times New Roman" w:hAnsi="Times New Roman"/>
                <w:b/>
                <w:i/>
                <w:iCs/>
                <w:color w:val="000000"/>
                <w:sz w:val="21"/>
                <w:szCs w:val="21"/>
                <w:highlight w:val="cyan"/>
              </w:rPr>
              <w:t>IS</w:t>
            </w:r>
            <w:r w:rsidRPr="00F66668">
              <w:rPr>
                <w:rFonts w:ascii="Times New Roman" w:hAnsi="Times New Roman"/>
                <w:b/>
                <w:color w:val="000000"/>
                <w:sz w:val="21"/>
                <w:szCs w:val="21"/>
                <w:highlight w:val="cyan"/>
              </w:rPr>
              <w:t> daļu</w:t>
            </w:r>
          </w:p>
        </w:tc>
      </w:tr>
      <w:tr w:rsidR="00983B07" w:rsidRPr="00F66668" w14:paraId="36A70898" w14:textId="77777777" w:rsidTr="00BA0DDD">
        <w:trPr>
          <w:trHeight w:val="388"/>
        </w:trPr>
        <w:tc>
          <w:tcPr>
            <w:tcW w:w="1491" w:type="pct"/>
            <w:vMerge/>
            <w:tcBorders>
              <w:top w:val="nil"/>
            </w:tcBorders>
          </w:tcPr>
          <w:p w14:paraId="605677FA" w14:textId="77777777" w:rsidR="00983B07" w:rsidRPr="00F66668" w:rsidRDefault="00983B07" w:rsidP="00DE49F1">
            <w:pPr>
              <w:ind w:left="57" w:right="57"/>
              <w:rPr>
                <w:rFonts w:ascii="Times New Roman" w:hAnsi="Times New Roman" w:cs="Times New Roman"/>
                <w:sz w:val="21"/>
                <w:szCs w:val="21"/>
                <w:highlight w:val="cyan"/>
              </w:rPr>
            </w:pPr>
          </w:p>
        </w:tc>
        <w:tc>
          <w:tcPr>
            <w:tcW w:w="3509" w:type="pct"/>
          </w:tcPr>
          <w:p w14:paraId="70458909" w14:textId="537D8703" w:rsidR="00983B07" w:rsidRPr="00F66668" w:rsidRDefault="00983B07" w:rsidP="00DE49F1">
            <w:pPr>
              <w:pStyle w:val="TableParagraph"/>
              <w:ind w:left="57" w:right="57"/>
              <w:rPr>
                <w:rFonts w:ascii="Times New Roman" w:hAnsi="Times New Roman" w:cs="Times New Roman"/>
                <w:b/>
                <w:color w:val="000000"/>
                <w:sz w:val="21"/>
                <w:szCs w:val="21"/>
                <w:highlight w:val="cyan"/>
              </w:rPr>
            </w:pPr>
            <w:r w:rsidRPr="00F66668">
              <w:rPr>
                <w:rFonts w:ascii="Times New Roman" w:hAnsi="Times New Roman"/>
                <w:color w:val="000000"/>
                <w:sz w:val="21"/>
                <w:szCs w:val="21"/>
                <w:highlight w:val="cyan"/>
              </w:rPr>
              <w:t xml:space="preserve">Šī </w:t>
            </w:r>
            <w:r w:rsidRPr="00F66668">
              <w:rPr>
                <w:rFonts w:ascii="Times New Roman" w:hAnsi="Times New Roman"/>
                <w:i/>
                <w:iCs/>
                <w:color w:val="000000"/>
                <w:sz w:val="21"/>
                <w:szCs w:val="21"/>
                <w:highlight w:val="cyan"/>
              </w:rPr>
              <w:t>IS</w:t>
            </w:r>
            <w:r w:rsidRPr="00F66668">
              <w:rPr>
                <w:rFonts w:ascii="Times New Roman" w:hAnsi="Times New Roman"/>
                <w:color w:val="000000"/>
                <w:sz w:val="21"/>
                <w:szCs w:val="21"/>
                <w:highlight w:val="cyan"/>
              </w:rPr>
              <w:t xml:space="preserve"> daļas prasība atbilst standartam ISO/IEC 27001:2022, tomēr ISO/IEC 27001:2022 pieļauj pastiprinātu uzmanību pievērst plašākam jautājumu klāstam, savukārt </w:t>
            </w:r>
            <w:r w:rsidRPr="00F66668">
              <w:rPr>
                <w:rFonts w:ascii="Times New Roman" w:hAnsi="Times New Roman"/>
                <w:i/>
                <w:iCs/>
                <w:color w:val="000000"/>
                <w:sz w:val="21"/>
                <w:szCs w:val="21"/>
                <w:highlight w:val="cyan"/>
              </w:rPr>
              <w:t>IS</w:t>
            </w:r>
            <w:r w:rsidRPr="00F66668">
              <w:rPr>
                <w:rFonts w:ascii="Times New Roman" w:hAnsi="Times New Roman"/>
                <w:color w:val="000000"/>
                <w:sz w:val="21"/>
                <w:szCs w:val="21"/>
                <w:highlight w:val="cyan"/>
              </w:rPr>
              <w:t> daļā galvenā uzmanība ir pievērsta drošumam jau elementa identifikācijas posmā.</w:t>
            </w:r>
          </w:p>
        </w:tc>
      </w:tr>
    </w:tbl>
    <w:p w14:paraId="32B923D0" w14:textId="77777777" w:rsidR="00552D1E" w:rsidRPr="00A4671F" w:rsidRDefault="00552D1E" w:rsidP="00552D1E">
      <w:pPr>
        <w:pStyle w:val="TableParagraph"/>
        <w:spacing w:line="256" w:lineRule="auto"/>
        <w:jc w:val="both"/>
        <w:rPr>
          <w:rFonts w:ascii="Times New Roman" w:hAnsi="Times New Roman" w:cs="Times New Roman"/>
        </w:rPr>
        <w:sectPr w:rsidR="00552D1E" w:rsidRPr="00A4671F" w:rsidSect="00F5727C">
          <w:type w:val="continuous"/>
          <w:pgSz w:w="11910" w:h="16840" w:code="9"/>
          <w:pgMar w:top="1134" w:right="1134" w:bottom="1134" w:left="1701" w:header="567" w:footer="567" w:gutter="0"/>
          <w:cols w:space="720"/>
          <w:titlePg/>
          <w:docGrid w:linePitch="299"/>
        </w:sectPr>
      </w:pPr>
    </w:p>
    <w:tbl>
      <w:tblPr>
        <w:tblW w:w="9214"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2410"/>
        <w:gridCol w:w="6804"/>
      </w:tblGrid>
      <w:tr w:rsidR="00552D1E" w:rsidRPr="00DE49F1" w14:paraId="75E943A8" w14:textId="77777777" w:rsidTr="00F66668">
        <w:trPr>
          <w:trHeight w:val="633"/>
        </w:trPr>
        <w:tc>
          <w:tcPr>
            <w:tcW w:w="2410" w:type="dxa"/>
            <w:shd w:val="clear" w:color="auto" w:fill="D9D9D9"/>
          </w:tcPr>
          <w:p w14:paraId="230B6195" w14:textId="77777777" w:rsidR="00552D1E" w:rsidRPr="00DE49F1" w:rsidRDefault="00552D1E" w:rsidP="00DE49F1">
            <w:pPr>
              <w:pStyle w:val="TableParagraph"/>
              <w:spacing w:before="47"/>
              <w:ind w:left="57" w:right="57" w:firstLine="271"/>
              <w:rPr>
                <w:rFonts w:ascii="Times New Roman" w:hAnsi="Times New Roman" w:cs="Times New Roman"/>
                <w:b/>
                <w:highlight w:val="cyan"/>
              </w:rPr>
            </w:pPr>
            <w:r>
              <w:rPr>
                <w:rFonts w:ascii="Times New Roman" w:hAnsi="Times New Roman"/>
                <w:b/>
                <w:i/>
                <w:iCs/>
                <w:color w:val="000000"/>
                <w:highlight w:val="cyan"/>
              </w:rPr>
              <w:t>IS</w:t>
            </w:r>
            <w:r>
              <w:rPr>
                <w:rFonts w:ascii="Times New Roman" w:hAnsi="Times New Roman"/>
                <w:b/>
                <w:color w:val="000000"/>
                <w:highlight w:val="cyan"/>
              </w:rPr>
              <w:t> daļas prasība</w:t>
            </w:r>
          </w:p>
        </w:tc>
        <w:tc>
          <w:tcPr>
            <w:tcW w:w="6804" w:type="dxa"/>
            <w:shd w:val="clear" w:color="auto" w:fill="D9D9D9"/>
          </w:tcPr>
          <w:p w14:paraId="06AB5505" w14:textId="77777777" w:rsidR="00552D1E" w:rsidRPr="00DE49F1" w:rsidRDefault="00552D1E" w:rsidP="00DE49F1">
            <w:pPr>
              <w:pStyle w:val="TableParagraph"/>
              <w:spacing w:before="182"/>
              <w:ind w:left="57" w:right="57"/>
              <w:jc w:val="center"/>
              <w:rPr>
                <w:rFonts w:ascii="Times New Roman" w:hAnsi="Times New Roman" w:cs="Times New Roman"/>
                <w:b/>
                <w:highlight w:val="cyan"/>
              </w:rPr>
            </w:pPr>
            <w:r>
              <w:rPr>
                <w:rFonts w:ascii="Times New Roman" w:hAnsi="Times New Roman"/>
                <w:b/>
                <w:color w:val="000000"/>
                <w:highlight w:val="cyan"/>
              </w:rPr>
              <w:t>ISO/IEC 27001:2022 kartēšana un īpašie norādījumi</w:t>
            </w:r>
          </w:p>
        </w:tc>
      </w:tr>
      <w:tr w:rsidR="00552D1E" w:rsidRPr="00DE49F1" w14:paraId="0F39EC0E" w14:textId="77777777" w:rsidTr="00F66668">
        <w:trPr>
          <w:trHeight w:val="610"/>
        </w:trPr>
        <w:tc>
          <w:tcPr>
            <w:tcW w:w="2410" w:type="dxa"/>
            <w:vMerge w:val="restart"/>
          </w:tcPr>
          <w:p w14:paraId="10D56FA2" w14:textId="77777777" w:rsidR="00552D1E" w:rsidRPr="00DE49F1" w:rsidRDefault="00552D1E" w:rsidP="00DE49F1">
            <w:pPr>
              <w:pStyle w:val="TableParagraph"/>
              <w:ind w:left="57" w:right="57"/>
              <w:rPr>
                <w:rFonts w:ascii="Times New Roman" w:hAnsi="Times New Roman" w:cs="Times New Roman"/>
                <w:highlight w:val="cyan"/>
              </w:rPr>
            </w:pPr>
          </w:p>
        </w:tc>
        <w:tc>
          <w:tcPr>
            <w:tcW w:w="6804" w:type="dxa"/>
          </w:tcPr>
          <w:p w14:paraId="67284708" w14:textId="77777777" w:rsidR="00552D1E" w:rsidRPr="00DE49F1" w:rsidRDefault="00552D1E" w:rsidP="00DE49F1">
            <w:pPr>
              <w:pStyle w:val="TableParagraph"/>
              <w:ind w:left="57" w:right="57"/>
              <w:jc w:val="both"/>
              <w:rPr>
                <w:rFonts w:ascii="Times New Roman" w:hAnsi="Times New Roman" w:cs="Times New Roman"/>
                <w:highlight w:val="cyan"/>
              </w:rPr>
            </w:pPr>
            <w:r>
              <w:rPr>
                <w:rFonts w:ascii="Times New Roman" w:hAnsi="Times New Roman"/>
                <w:color w:val="000000"/>
                <w:highlight w:val="cyan"/>
              </w:rPr>
              <w:t>Turklāt visi deleģētie un īstenošanas akti konkrētajās jomās paredz riska novērtēšanas procesu, kurā var iekļaut informācijas drošību.</w:t>
            </w:r>
          </w:p>
        </w:tc>
      </w:tr>
      <w:tr w:rsidR="00552D1E" w:rsidRPr="00DE49F1" w14:paraId="17119148" w14:textId="77777777" w:rsidTr="00F66668">
        <w:trPr>
          <w:trHeight w:val="388"/>
        </w:trPr>
        <w:tc>
          <w:tcPr>
            <w:tcW w:w="2410" w:type="dxa"/>
            <w:vMerge/>
            <w:tcBorders>
              <w:top w:val="nil"/>
            </w:tcBorders>
          </w:tcPr>
          <w:p w14:paraId="3C218903" w14:textId="77777777" w:rsidR="00552D1E" w:rsidRPr="00DE49F1" w:rsidRDefault="00552D1E" w:rsidP="00DE49F1">
            <w:pPr>
              <w:ind w:left="57" w:right="57"/>
              <w:rPr>
                <w:rFonts w:ascii="Times New Roman" w:hAnsi="Times New Roman" w:cs="Times New Roman"/>
                <w:highlight w:val="cyan"/>
              </w:rPr>
            </w:pPr>
          </w:p>
        </w:tc>
        <w:tc>
          <w:tcPr>
            <w:tcW w:w="6804" w:type="dxa"/>
            <w:vAlign w:val="center"/>
          </w:tcPr>
          <w:p w14:paraId="6D920D35" w14:textId="77777777" w:rsidR="00552D1E" w:rsidRPr="00DE49F1" w:rsidRDefault="00552D1E" w:rsidP="00DF5DEB">
            <w:pPr>
              <w:pStyle w:val="TableParagraph"/>
              <w:ind w:left="57" w:right="57"/>
              <w:rPr>
                <w:rFonts w:ascii="Times New Roman" w:hAnsi="Times New Roman" w:cs="Times New Roman"/>
                <w:b/>
                <w:highlight w:val="cyan"/>
              </w:rPr>
            </w:pPr>
            <w:r>
              <w:rPr>
                <w:rFonts w:ascii="Times New Roman" w:hAnsi="Times New Roman"/>
                <w:b/>
                <w:color w:val="000000"/>
                <w:highlight w:val="cyan"/>
              </w:rPr>
              <w:t xml:space="preserve">Norādījumi par </w:t>
            </w:r>
            <w:r>
              <w:rPr>
                <w:rFonts w:ascii="Times New Roman" w:hAnsi="Times New Roman"/>
                <w:b/>
                <w:i/>
                <w:iCs/>
                <w:color w:val="000000"/>
                <w:highlight w:val="cyan"/>
              </w:rPr>
              <w:t>IS</w:t>
            </w:r>
            <w:r>
              <w:rPr>
                <w:rFonts w:ascii="Times New Roman" w:hAnsi="Times New Roman"/>
                <w:b/>
                <w:color w:val="000000"/>
                <w:highlight w:val="cyan"/>
              </w:rPr>
              <w:t> daļas īstenošanu</w:t>
            </w:r>
          </w:p>
        </w:tc>
      </w:tr>
      <w:tr w:rsidR="00552D1E" w:rsidRPr="00DE49F1" w14:paraId="4EFECCAE" w14:textId="77777777" w:rsidTr="00F66668">
        <w:trPr>
          <w:trHeight w:val="4866"/>
        </w:trPr>
        <w:tc>
          <w:tcPr>
            <w:tcW w:w="2410" w:type="dxa"/>
            <w:vMerge/>
            <w:tcBorders>
              <w:top w:val="nil"/>
            </w:tcBorders>
          </w:tcPr>
          <w:p w14:paraId="17FF47B5" w14:textId="77777777" w:rsidR="00552D1E" w:rsidRPr="00DE49F1" w:rsidRDefault="00552D1E" w:rsidP="00DE49F1">
            <w:pPr>
              <w:ind w:left="57" w:right="57"/>
              <w:rPr>
                <w:rFonts w:ascii="Times New Roman" w:hAnsi="Times New Roman" w:cs="Times New Roman"/>
                <w:highlight w:val="cyan"/>
              </w:rPr>
            </w:pPr>
          </w:p>
        </w:tc>
        <w:tc>
          <w:tcPr>
            <w:tcW w:w="6804" w:type="dxa"/>
          </w:tcPr>
          <w:p w14:paraId="376EA859" w14:textId="77777777" w:rsidR="00552D1E" w:rsidRPr="00DE49F1" w:rsidRDefault="00552D1E" w:rsidP="00DE49F1">
            <w:pPr>
              <w:pStyle w:val="TableParagraph"/>
              <w:ind w:left="57" w:right="57"/>
              <w:jc w:val="both"/>
              <w:rPr>
                <w:rFonts w:ascii="Times New Roman" w:hAnsi="Times New Roman" w:cs="Times New Roman"/>
                <w:highlight w:val="cyan"/>
              </w:rPr>
            </w:pPr>
            <w:r>
              <w:rPr>
                <w:rFonts w:ascii="Times New Roman" w:hAnsi="Times New Roman"/>
                <w:b/>
                <w:color w:val="000000"/>
                <w:highlight w:val="cyan"/>
              </w:rPr>
              <w:t>AMC1 par IS.D.OR.205. punkta a) apakšpunktu</w:t>
            </w:r>
            <w:r>
              <w:rPr>
                <w:rFonts w:ascii="Times New Roman" w:hAnsi="Times New Roman"/>
                <w:color w:val="000000"/>
                <w:highlight w:val="cyan"/>
              </w:rPr>
              <w:t xml:space="preserve"> ir paskaidrots, ka, veicot informācijas drošības riska novērtējumu, organizācijai jānodrošina, lai tiktu apzināta un IDPS darbības jomā iekļauta jebkura būtiska ietekme uz aviācijas drošumu, kas var nebūt iespējams, izmantojot standartu ISO/IEC 27001:2022.</w:t>
            </w:r>
          </w:p>
          <w:p w14:paraId="2B3D1DA6" w14:textId="77777777" w:rsidR="00552D1E" w:rsidRPr="00DE49F1" w:rsidRDefault="00552D1E" w:rsidP="00DE49F1">
            <w:pPr>
              <w:pStyle w:val="TableParagraph"/>
              <w:spacing w:before="114"/>
              <w:ind w:left="57" w:right="57"/>
              <w:jc w:val="both"/>
              <w:rPr>
                <w:rFonts w:ascii="Times New Roman" w:hAnsi="Times New Roman" w:cs="Times New Roman"/>
                <w:highlight w:val="cyan"/>
              </w:rPr>
            </w:pPr>
            <w:r>
              <w:rPr>
                <w:rFonts w:ascii="Times New Roman" w:hAnsi="Times New Roman"/>
                <w:color w:val="000000"/>
                <w:highlight w:val="cyan"/>
              </w:rPr>
              <w:t>No otras puses, standartam ISO/IEC 27001:2022 atbilstošas IDPS drošības riska novērtējumā galvenokārt tiek aplūkota konfidencialitātes, integritātes un pieejamības pārkāpumu ietekme uz uzņēmējdarbību, šo pārkāpumu riski un ietekme uz aktīviem (piemēram, IT infrastruktūras zaudēšana un datu noplūde).</w:t>
            </w:r>
          </w:p>
          <w:p w14:paraId="62A72F70" w14:textId="77777777" w:rsidR="00552D1E" w:rsidRPr="00DE49F1" w:rsidRDefault="00552D1E" w:rsidP="00DE49F1">
            <w:pPr>
              <w:pStyle w:val="TableParagraph"/>
              <w:spacing w:before="119"/>
              <w:ind w:left="57" w:right="57"/>
              <w:jc w:val="both"/>
              <w:rPr>
                <w:rFonts w:ascii="Times New Roman" w:hAnsi="Times New Roman" w:cs="Times New Roman"/>
                <w:highlight w:val="cyan"/>
              </w:rPr>
            </w:pPr>
            <w:r>
              <w:rPr>
                <w:rFonts w:ascii="Times New Roman" w:hAnsi="Times New Roman"/>
                <w:color w:val="000000"/>
                <w:highlight w:val="cyan"/>
              </w:rPr>
              <w:t xml:space="preserve">Tas nozīmē, ka, sākot ar tādu IDPS, kuras pamatā ir standarts ISO/IEC 27001:2022, ir jāveic papildu analīze, lai </w:t>
            </w:r>
            <w:r>
              <w:rPr>
                <w:rFonts w:ascii="Times New Roman" w:hAnsi="Times New Roman"/>
                <w:b/>
                <w:bCs/>
                <w:color w:val="000000"/>
                <w:highlight w:val="cyan"/>
              </w:rPr>
              <w:t>ņemtu vērā visus ar aviācijas drošumu saistītos elementus</w:t>
            </w:r>
            <w:r>
              <w:rPr>
                <w:rFonts w:ascii="Times New Roman" w:hAnsi="Times New Roman"/>
                <w:color w:val="000000"/>
                <w:highlight w:val="cyan"/>
              </w:rPr>
              <w:t>.</w:t>
            </w:r>
          </w:p>
          <w:p w14:paraId="42D3B620" w14:textId="77777777" w:rsidR="00552D1E" w:rsidRPr="00DE49F1" w:rsidRDefault="00552D1E" w:rsidP="00DE49F1">
            <w:pPr>
              <w:pStyle w:val="TableParagraph"/>
              <w:spacing w:before="117"/>
              <w:ind w:left="57" w:right="57"/>
              <w:jc w:val="both"/>
              <w:rPr>
                <w:rFonts w:ascii="Times New Roman" w:hAnsi="Times New Roman" w:cs="Times New Roman"/>
                <w:highlight w:val="cyan"/>
              </w:rPr>
            </w:pPr>
            <w:r>
              <w:rPr>
                <w:rFonts w:ascii="Times New Roman" w:hAnsi="Times New Roman"/>
                <w:color w:val="000000"/>
                <w:highlight w:val="cyan"/>
              </w:rPr>
              <w:t>Lai savienotu drošuma pārvaldības sistēmas (DPS) un informācijas drošības pārvaldības sistēmas (IDPS) pieeju, noteikto informācijas drošības risku var iekļaut kā “cēloni” vai “veicinošu notikumu” aviācijas drošuma riska novērtējumā, ko paredz veikt konkrētajai jomai piemērojamais īstenošanas vai deleģētais akts. Attēlā, kas iekļauts GM1 par IS.D.OR.205. punkta c) apakšpunktu, ir parādīts, kā šo sasaisti iespējams izveidot.</w:t>
            </w:r>
          </w:p>
        </w:tc>
      </w:tr>
      <w:tr w:rsidR="00552D1E" w:rsidRPr="00DE49F1" w14:paraId="2E9B8DDE" w14:textId="77777777" w:rsidTr="00F66668">
        <w:trPr>
          <w:trHeight w:val="407"/>
        </w:trPr>
        <w:tc>
          <w:tcPr>
            <w:tcW w:w="2410" w:type="dxa"/>
            <w:vMerge w:val="restart"/>
          </w:tcPr>
          <w:p w14:paraId="1FFF0DFF" w14:textId="77777777" w:rsidR="00552D1E" w:rsidRPr="00DE49F1" w:rsidRDefault="00552D1E" w:rsidP="00DE49F1">
            <w:pPr>
              <w:pStyle w:val="TableParagraph"/>
              <w:ind w:left="57" w:right="57"/>
              <w:rPr>
                <w:rFonts w:ascii="Times New Roman" w:hAnsi="Times New Roman" w:cs="Times New Roman"/>
                <w:b/>
                <w:highlight w:val="cyan"/>
              </w:rPr>
            </w:pPr>
            <w:r>
              <w:rPr>
                <w:rFonts w:ascii="Times New Roman" w:hAnsi="Times New Roman"/>
                <w:b/>
                <w:color w:val="000000"/>
                <w:highlight w:val="cyan"/>
              </w:rPr>
              <w:t>IS.D.OR.205. punkta b) apakšpunkts</w:t>
            </w:r>
          </w:p>
        </w:tc>
        <w:tc>
          <w:tcPr>
            <w:tcW w:w="6804" w:type="dxa"/>
            <w:vAlign w:val="center"/>
          </w:tcPr>
          <w:p w14:paraId="16C8C0DD" w14:textId="77777777" w:rsidR="00552D1E" w:rsidRPr="00DE49F1" w:rsidRDefault="00552D1E" w:rsidP="00DF5DEB">
            <w:pPr>
              <w:pStyle w:val="TableParagraph"/>
              <w:ind w:left="57" w:right="57"/>
              <w:rPr>
                <w:rFonts w:ascii="Times New Roman" w:hAnsi="Times New Roman" w:cs="Times New Roman"/>
                <w:b/>
                <w:highlight w:val="cyan"/>
              </w:rPr>
            </w:pPr>
            <w:r>
              <w:rPr>
                <w:rFonts w:ascii="Times New Roman" w:hAnsi="Times New Roman"/>
                <w:b/>
                <w:color w:val="000000"/>
                <w:highlight w:val="cyan"/>
              </w:rPr>
              <w:t>Saistītie ISO/IEC 27001:2022 panti un kontroles pasākumi</w:t>
            </w:r>
          </w:p>
        </w:tc>
      </w:tr>
      <w:tr w:rsidR="00552D1E" w:rsidRPr="00DE49F1" w14:paraId="23318366" w14:textId="77777777" w:rsidTr="00F66668">
        <w:trPr>
          <w:trHeight w:val="1443"/>
        </w:trPr>
        <w:tc>
          <w:tcPr>
            <w:tcW w:w="2410" w:type="dxa"/>
            <w:vMerge/>
            <w:tcBorders>
              <w:top w:val="nil"/>
            </w:tcBorders>
          </w:tcPr>
          <w:p w14:paraId="209E3E3D" w14:textId="77777777" w:rsidR="00552D1E" w:rsidRPr="00DE49F1" w:rsidRDefault="00552D1E" w:rsidP="00DE49F1">
            <w:pPr>
              <w:ind w:left="57" w:right="57"/>
              <w:rPr>
                <w:rFonts w:ascii="Times New Roman" w:hAnsi="Times New Roman" w:cs="Times New Roman"/>
                <w:highlight w:val="cyan"/>
              </w:rPr>
            </w:pPr>
          </w:p>
        </w:tc>
        <w:tc>
          <w:tcPr>
            <w:tcW w:w="6804" w:type="dxa"/>
          </w:tcPr>
          <w:p w14:paraId="71C673A9" w14:textId="77777777" w:rsidR="00552D1E" w:rsidRPr="00DE49F1" w:rsidRDefault="00552D1E" w:rsidP="00DE49F1">
            <w:pPr>
              <w:pStyle w:val="TableParagraph"/>
              <w:ind w:left="57" w:right="57"/>
              <w:rPr>
                <w:rFonts w:ascii="Times New Roman" w:hAnsi="Times New Roman" w:cs="Times New Roman"/>
                <w:highlight w:val="cyan"/>
              </w:rPr>
            </w:pPr>
            <w:r>
              <w:rPr>
                <w:rFonts w:ascii="Times New Roman" w:hAnsi="Times New Roman"/>
                <w:color w:val="000000"/>
                <w:highlight w:val="cyan"/>
              </w:rPr>
              <w:t>4.1. Izpratne par organizāciju un tās apstākļiem</w:t>
            </w:r>
          </w:p>
          <w:p w14:paraId="655021DD" w14:textId="77777777" w:rsidR="00552D1E" w:rsidRPr="00DE49F1" w:rsidRDefault="00552D1E" w:rsidP="00DE49F1">
            <w:pPr>
              <w:pStyle w:val="TableParagraph"/>
              <w:spacing w:before="137"/>
              <w:ind w:left="57" w:right="57"/>
              <w:rPr>
                <w:rFonts w:ascii="Times New Roman" w:hAnsi="Times New Roman" w:cs="Times New Roman"/>
                <w:highlight w:val="cyan"/>
              </w:rPr>
            </w:pPr>
            <w:r>
              <w:rPr>
                <w:rFonts w:ascii="Times New Roman" w:hAnsi="Times New Roman"/>
                <w:color w:val="000000"/>
                <w:highlight w:val="cyan"/>
              </w:rPr>
              <w:t>4.3. Informācijas drošības pārvaldības sistēmas darbības jomas noteikšana</w:t>
            </w:r>
            <w:r>
              <w:rPr>
                <w:rFonts w:ascii="Times New Roman" w:hAnsi="Times New Roman"/>
                <w:color w:val="000000"/>
                <w:highlight w:val="cyan"/>
              </w:rPr>
              <w:br/>
              <w:t>A5.19. Informācijas drošība attiecībās ar piegādātājiem</w:t>
            </w:r>
          </w:p>
          <w:p w14:paraId="4E3004B5" w14:textId="77777777" w:rsidR="00552D1E" w:rsidRPr="00DE49F1" w:rsidRDefault="00552D1E" w:rsidP="00DE49F1">
            <w:pPr>
              <w:pStyle w:val="TableParagraph"/>
              <w:spacing w:before="2"/>
              <w:ind w:left="57" w:right="57"/>
              <w:rPr>
                <w:rFonts w:ascii="Times New Roman" w:hAnsi="Times New Roman" w:cs="Times New Roman"/>
                <w:highlight w:val="cyan"/>
              </w:rPr>
            </w:pPr>
            <w:r>
              <w:rPr>
                <w:rFonts w:ascii="Times New Roman" w:hAnsi="Times New Roman"/>
                <w:color w:val="000000"/>
                <w:highlight w:val="cyan"/>
              </w:rPr>
              <w:t>A5.21. Informācijas drošības pārvaldība informācijas un komunikācijas tehnoloģiju (IKT) piegādes ķēdē</w:t>
            </w:r>
          </w:p>
        </w:tc>
      </w:tr>
      <w:tr w:rsidR="00552D1E" w:rsidRPr="00DE49F1" w14:paraId="57CA4A93" w14:textId="77777777" w:rsidTr="00F66668">
        <w:trPr>
          <w:trHeight w:val="388"/>
        </w:trPr>
        <w:tc>
          <w:tcPr>
            <w:tcW w:w="2410" w:type="dxa"/>
            <w:vMerge/>
            <w:tcBorders>
              <w:top w:val="nil"/>
            </w:tcBorders>
          </w:tcPr>
          <w:p w14:paraId="3D8AAC42" w14:textId="77777777" w:rsidR="00552D1E" w:rsidRPr="00DE49F1" w:rsidRDefault="00552D1E" w:rsidP="00DE49F1">
            <w:pPr>
              <w:ind w:left="57" w:right="57"/>
              <w:rPr>
                <w:rFonts w:ascii="Times New Roman" w:hAnsi="Times New Roman" w:cs="Times New Roman"/>
                <w:highlight w:val="cyan"/>
              </w:rPr>
            </w:pPr>
          </w:p>
        </w:tc>
        <w:tc>
          <w:tcPr>
            <w:tcW w:w="6804" w:type="dxa"/>
            <w:vAlign w:val="center"/>
          </w:tcPr>
          <w:p w14:paraId="0BFF2F67" w14:textId="77777777" w:rsidR="00552D1E" w:rsidRPr="00DE49F1" w:rsidRDefault="00552D1E" w:rsidP="00DF5DEB">
            <w:pPr>
              <w:pStyle w:val="TableParagraph"/>
              <w:ind w:left="57" w:right="57"/>
              <w:rPr>
                <w:rFonts w:ascii="Times New Roman" w:hAnsi="Times New Roman" w:cs="Times New Roman"/>
                <w:b/>
                <w:highlight w:val="cyan"/>
              </w:rPr>
            </w:pPr>
            <w:r>
              <w:rPr>
                <w:rFonts w:ascii="Times New Roman" w:hAnsi="Times New Roman"/>
                <w:b/>
                <w:color w:val="000000"/>
                <w:highlight w:val="cyan"/>
              </w:rPr>
              <w:t xml:space="preserve">Tā prasības daļa, kas attiecas uz </w:t>
            </w:r>
            <w:r>
              <w:rPr>
                <w:rFonts w:ascii="Times New Roman" w:hAnsi="Times New Roman"/>
                <w:b/>
                <w:i/>
                <w:iCs/>
                <w:color w:val="000000"/>
                <w:highlight w:val="cyan"/>
              </w:rPr>
              <w:t>IS</w:t>
            </w:r>
            <w:r>
              <w:rPr>
                <w:rFonts w:ascii="Times New Roman" w:hAnsi="Times New Roman"/>
                <w:b/>
                <w:color w:val="000000"/>
                <w:highlight w:val="cyan"/>
              </w:rPr>
              <w:t> daļu</w:t>
            </w:r>
          </w:p>
        </w:tc>
      </w:tr>
      <w:tr w:rsidR="00552D1E" w:rsidRPr="00DE49F1" w14:paraId="74A1A37F" w14:textId="77777777" w:rsidTr="00F66668">
        <w:trPr>
          <w:trHeight w:val="2388"/>
        </w:trPr>
        <w:tc>
          <w:tcPr>
            <w:tcW w:w="2410" w:type="dxa"/>
            <w:vMerge/>
            <w:tcBorders>
              <w:top w:val="nil"/>
            </w:tcBorders>
          </w:tcPr>
          <w:p w14:paraId="069BC02C" w14:textId="77777777" w:rsidR="00552D1E" w:rsidRPr="00DE49F1" w:rsidRDefault="00552D1E" w:rsidP="00DE49F1">
            <w:pPr>
              <w:ind w:left="57" w:right="57"/>
              <w:rPr>
                <w:rFonts w:ascii="Times New Roman" w:hAnsi="Times New Roman" w:cs="Times New Roman"/>
                <w:highlight w:val="cyan"/>
              </w:rPr>
            </w:pPr>
          </w:p>
        </w:tc>
        <w:tc>
          <w:tcPr>
            <w:tcW w:w="6804" w:type="dxa"/>
          </w:tcPr>
          <w:p w14:paraId="20281880" w14:textId="6CFAE53C" w:rsidR="00552D1E" w:rsidRPr="00DE49F1" w:rsidRDefault="00552D1E" w:rsidP="00DE49F1">
            <w:pPr>
              <w:pStyle w:val="TableParagraph"/>
              <w:ind w:left="57" w:right="57"/>
              <w:jc w:val="both"/>
              <w:rPr>
                <w:rFonts w:ascii="Times New Roman" w:hAnsi="Times New Roman" w:cs="Times New Roman"/>
                <w:highlight w:val="cyan"/>
              </w:rPr>
            </w:pPr>
            <w:r>
              <w:rPr>
                <w:rFonts w:ascii="Times New Roman" w:hAnsi="Times New Roman"/>
                <w:highlight w:val="cyan"/>
              </w:rPr>
              <w:t xml:space="preserve">IS.D.OR.205. punkta b) apakšpunktā galvenā uzmanība ir pievērsta saskarņu apzināšanai ar citām organizācijām. Standarta ISO/IEC 27001:2022 4.3. punkta c) apakšpunktā ir noteikts, ka ir jāņem vērā saskarnes un atkarības starp darbībām, ko veic attiecīgā organizācija, un darbībām, ko veic citas organizācijas. Tātad </w:t>
            </w:r>
            <w:r>
              <w:rPr>
                <w:rFonts w:ascii="Times New Roman" w:hAnsi="Times New Roman"/>
                <w:i/>
                <w:iCs/>
                <w:highlight w:val="cyan"/>
              </w:rPr>
              <w:t>IS</w:t>
            </w:r>
            <w:r>
              <w:rPr>
                <w:rFonts w:ascii="Times New Roman" w:hAnsi="Times New Roman"/>
                <w:highlight w:val="cyan"/>
              </w:rPr>
              <w:t> daļā ir vairāk prasību nekā standartā ISO/IEC 27001:2022, ar nosacījumu, ka aplūkotā darbības joma ietver drošumu, kā noteikts IS.D.OR.205. punkta a) apakšpunktā.</w:t>
            </w:r>
          </w:p>
          <w:p w14:paraId="3D40A909" w14:textId="77777777" w:rsidR="00552D1E" w:rsidRPr="00DE49F1" w:rsidRDefault="00552D1E" w:rsidP="00DE49F1">
            <w:pPr>
              <w:pStyle w:val="TableParagraph"/>
              <w:spacing w:before="118"/>
              <w:ind w:left="57" w:right="57"/>
              <w:jc w:val="both"/>
              <w:rPr>
                <w:rFonts w:ascii="Times New Roman" w:hAnsi="Times New Roman" w:cs="Times New Roman"/>
                <w:highlight w:val="cyan"/>
              </w:rPr>
            </w:pPr>
            <w:r>
              <w:rPr>
                <w:rFonts w:ascii="Times New Roman" w:hAnsi="Times New Roman"/>
                <w:color w:val="000000"/>
                <w:highlight w:val="cyan"/>
              </w:rPr>
              <w:t>A5.19. un A5.21. punktos noteiktie kontroles pasākumi ir būtisks pamats IS.D.OR.205. punkta b) apakšpunkta prasībām.</w:t>
            </w:r>
          </w:p>
        </w:tc>
      </w:tr>
      <w:tr w:rsidR="00552D1E" w:rsidRPr="00DE49F1" w14:paraId="009472CA" w14:textId="77777777" w:rsidTr="00F66668">
        <w:trPr>
          <w:trHeight w:val="388"/>
        </w:trPr>
        <w:tc>
          <w:tcPr>
            <w:tcW w:w="2410" w:type="dxa"/>
            <w:vMerge/>
            <w:tcBorders>
              <w:top w:val="nil"/>
            </w:tcBorders>
          </w:tcPr>
          <w:p w14:paraId="780A282F" w14:textId="77777777" w:rsidR="00552D1E" w:rsidRPr="00DE49F1" w:rsidRDefault="00552D1E" w:rsidP="00DE49F1">
            <w:pPr>
              <w:ind w:left="57" w:right="57"/>
              <w:rPr>
                <w:rFonts w:ascii="Times New Roman" w:hAnsi="Times New Roman" w:cs="Times New Roman"/>
                <w:highlight w:val="cyan"/>
              </w:rPr>
            </w:pPr>
          </w:p>
        </w:tc>
        <w:tc>
          <w:tcPr>
            <w:tcW w:w="6804" w:type="dxa"/>
            <w:vAlign w:val="center"/>
          </w:tcPr>
          <w:p w14:paraId="38B48664" w14:textId="77777777" w:rsidR="00552D1E" w:rsidRPr="00DE49F1" w:rsidRDefault="00552D1E" w:rsidP="00DF5DEB">
            <w:pPr>
              <w:pStyle w:val="TableParagraph"/>
              <w:ind w:left="57" w:right="57"/>
              <w:rPr>
                <w:rFonts w:ascii="Times New Roman" w:hAnsi="Times New Roman" w:cs="Times New Roman"/>
                <w:b/>
                <w:highlight w:val="cyan"/>
              </w:rPr>
            </w:pPr>
            <w:r>
              <w:rPr>
                <w:rFonts w:ascii="Times New Roman" w:hAnsi="Times New Roman"/>
                <w:b/>
                <w:color w:val="000000"/>
                <w:highlight w:val="cyan"/>
              </w:rPr>
              <w:t xml:space="preserve">Norādījumi par </w:t>
            </w:r>
            <w:r>
              <w:rPr>
                <w:rFonts w:ascii="Times New Roman" w:hAnsi="Times New Roman"/>
                <w:b/>
                <w:i/>
                <w:iCs/>
                <w:color w:val="000000"/>
                <w:highlight w:val="cyan"/>
              </w:rPr>
              <w:t>IS</w:t>
            </w:r>
            <w:r>
              <w:rPr>
                <w:rFonts w:ascii="Times New Roman" w:hAnsi="Times New Roman"/>
                <w:b/>
                <w:color w:val="000000"/>
                <w:highlight w:val="cyan"/>
              </w:rPr>
              <w:t> daļas īstenošanu</w:t>
            </w:r>
          </w:p>
        </w:tc>
      </w:tr>
      <w:tr w:rsidR="00552D1E" w:rsidRPr="00A4671F" w14:paraId="569DC4DC" w14:textId="77777777" w:rsidTr="00F66668">
        <w:trPr>
          <w:trHeight w:val="925"/>
        </w:trPr>
        <w:tc>
          <w:tcPr>
            <w:tcW w:w="2410" w:type="dxa"/>
            <w:vMerge/>
            <w:tcBorders>
              <w:top w:val="nil"/>
            </w:tcBorders>
          </w:tcPr>
          <w:p w14:paraId="5A04554C" w14:textId="77777777" w:rsidR="00552D1E" w:rsidRPr="00DE49F1" w:rsidRDefault="00552D1E" w:rsidP="00DE49F1">
            <w:pPr>
              <w:ind w:left="57" w:right="57"/>
              <w:rPr>
                <w:rFonts w:ascii="Times New Roman" w:hAnsi="Times New Roman" w:cs="Times New Roman"/>
                <w:highlight w:val="cyan"/>
              </w:rPr>
            </w:pPr>
          </w:p>
        </w:tc>
        <w:tc>
          <w:tcPr>
            <w:tcW w:w="6804" w:type="dxa"/>
          </w:tcPr>
          <w:p w14:paraId="73491B00" w14:textId="301CB312" w:rsidR="00552D1E" w:rsidRPr="00DE49F1" w:rsidRDefault="00552D1E" w:rsidP="00DE49F1">
            <w:pPr>
              <w:pStyle w:val="TableParagraph"/>
              <w:ind w:left="57" w:right="57"/>
              <w:jc w:val="both"/>
              <w:rPr>
                <w:rFonts w:ascii="Times New Roman" w:hAnsi="Times New Roman" w:cs="Times New Roman"/>
                <w:highlight w:val="cyan"/>
              </w:rPr>
            </w:pPr>
            <w:r>
              <w:rPr>
                <w:rFonts w:ascii="Times New Roman" w:hAnsi="Times New Roman"/>
                <w:highlight w:val="cyan"/>
              </w:rPr>
              <w:t>Standarta ISO/IEC 27001:2022 A5.19. punkts paredz apzināt riskus, kas saistīti ar piegādātāju produktu vai pakalpojumu izmantošanu. Standarta ISO 27002 A5.19. punkta f)–j) apakšpunktā ir sniegti papildu norādījumi par pakļautības riskam pārvaldību.</w:t>
            </w:r>
          </w:p>
        </w:tc>
      </w:tr>
    </w:tbl>
    <w:p w14:paraId="7D96217B" w14:textId="77777777" w:rsidR="00552D1E" w:rsidRPr="00A4671F" w:rsidRDefault="00552D1E" w:rsidP="00552D1E">
      <w:pPr>
        <w:pStyle w:val="TableParagraph"/>
        <w:jc w:val="both"/>
        <w:rPr>
          <w:rFonts w:ascii="Times New Roman" w:hAnsi="Times New Roman" w:cs="Times New Roman"/>
        </w:rPr>
        <w:sectPr w:rsidR="00552D1E" w:rsidRPr="00A4671F" w:rsidSect="00F5727C">
          <w:type w:val="continuous"/>
          <w:pgSz w:w="11910" w:h="16840" w:code="9"/>
          <w:pgMar w:top="1134" w:right="1134" w:bottom="1134" w:left="1701" w:header="567" w:footer="567" w:gutter="0"/>
          <w:cols w:space="720"/>
          <w:titlePg/>
          <w:docGrid w:linePitch="299"/>
        </w:sectPr>
      </w:pPr>
    </w:p>
    <w:tbl>
      <w:tblPr>
        <w:tblW w:w="9072" w:type="dxa"/>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2268"/>
        <w:gridCol w:w="6804"/>
      </w:tblGrid>
      <w:tr w:rsidR="00552D1E" w:rsidRPr="00A4671F" w14:paraId="7A77BE6C" w14:textId="77777777" w:rsidTr="00F66668">
        <w:trPr>
          <w:trHeight w:val="633"/>
        </w:trPr>
        <w:tc>
          <w:tcPr>
            <w:tcW w:w="2268" w:type="dxa"/>
            <w:shd w:val="clear" w:color="auto" w:fill="D9D9D9"/>
          </w:tcPr>
          <w:p w14:paraId="30221587" w14:textId="77777777" w:rsidR="00552D1E" w:rsidRPr="00DE49F1" w:rsidRDefault="00552D1E" w:rsidP="00F66668">
            <w:pPr>
              <w:pStyle w:val="TableParagraph"/>
              <w:keepNext/>
              <w:keepLines/>
              <w:spacing w:before="47"/>
              <w:ind w:left="57" w:right="57" w:firstLine="271"/>
              <w:rPr>
                <w:rFonts w:ascii="Times New Roman" w:hAnsi="Times New Roman" w:cs="Times New Roman"/>
                <w:b/>
                <w:highlight w:val="cyan"/>
              </w:rPr>
            </w:pPr>
            <w:r>
              <w:rPr>
                <w:rFonts w:ascii="Times New Roman" w:hAnsi="Times New Roman"/>
                <w:b/>
                <w:i/>
                <w:iCs/>
                <w:color w:val="000000"/>
                <w:highlight w:val="cyan"/>
              </w:rPr>
              <w:lastRenderedPageBreak/>
              <w:t>IS</w:t>
            </w:r>
            <w:r>
              <w:rPr>
                <w:rFonts w:ascii="Times New Roman" w:hAnsi="Times New Roman"/>
                <w:b/>
                <w:color w:val="000000"/>
                <w:highlight w:val="cyan"/>
              </w:rPr>
              <w:t> daļas prasība</w:t>
            </w:r>
          </w:p>
        </w:tc>
        <w:tc>
          <w:tcPr>
            <w:tcW w:w="6804" w:type="dxa"/>
            <w:shd w:val="clear" w:color="auto" w:fill="D9D9D9"/>
          </w:tcPr>
          <w:p w14:paraId="26A09B6F" w14:textId="77777777" w:rsidR="00552D1E" w:rsidRPr="00DE49F1" w:rsidRDefault="00552D1E" w:rsidP="00F66668">
            <w:pPr>
              <w:pStyle w:val="TableParagraph"/>
              <w:keepNext/>
              <w:keepLines/>
              <w:spacing w:before="182"/>
              <w:ind w:left="57" w:right="57"/>
              <w:jc w:val="center"/>
              <w:rPr>
                <w:rFonts w:ascii="Times New Roman" w:hAnsi="Times New Roman" w:cs="Times New Roman"/>
                <w:b/>
                <w:highlight w:val="cyan"/>
              </w:rPr>
            </w:pPr>
            <w:r>
              <w:rPr>
                <w:rFonts w:ascii="Times New Roman" w:hAnsi="Times New Roman"/>
                <w:b/>
                <w:color w:val="000000"/>
                <w:highlight w:val="cyan"/>
              </w:rPr>
              <w:t>ISO/IEC 27001:2022 kartēšana un īpašie norādījumi</w:t>
            </w:r>
          </w:p>
        </w:tc>
      </w:tr>
      <w:tr w:rsidR="00552D1E" w:rsidRPr="00A4671F" w14:paraId="52500D42" w14:textId="77777777" w:rsidTr="00F66668">
        <w:trPr>
          <w:trHeight w:val="4296"/>
        </w:trPr>
        <w:tc>
          <w:tcPr>
            <w:tcW w:w="2268" w:type="dxa"/>
          </w:tcPr>
          <w:p w14:paraId="5ED131EA" w14:textId="77777777" w:rsidR="00552D1E" w:rsidRPr="00DE49F1" w:rsidRDefault="00552D1E" w:rsidP="00F66668">
            <w:pPr>
              <w:pStyle w:val="TableParagraph"/>
              <w:keepNext/>
              <w:keepLines/>
              <w:ind w:left="57" w:right="57"/>
              <w:rPr>
                <w:rFonts w:ascii="Times New Roman" w:hAnsi="Times New Roman" w:cs="Times New Roman"/>
                <w:highlight w:val="cyan"/>
              </w:rPr>
            </w:pPr>
          </w:p>
        </w:tc>
        <w:tc>
          <w:tcPr>
            <w:tcW w:w="6804" w:type="dxa"/>
          </w:tcPr>
          <w:p w14:paraId="1A74C171" w14:textId="77777777" w:rsidR="00552D1E" w:rsidRPr="00DE49F1" w:rsidRDefault="00552D1E" w:rsidP="00F66668">
            <w:pPr>
              <w:pStyle w:val="TableParagraph"/>
              <w:keepNext/>
              <w:keepLines/>
              <w:ind w:left="57" w:right="57"/>
              <w:jc w:val="both"/>
              <w:rPr>
                <w:rFonts w:ascii="Times New Roman" w:hAnsi="Times New Roman" w:cs="Times New Roman"/>
                <w:highlight w:val="cyan"/>
              </w:rPr>
            </w:pPr>
            <w:r>
              <w:rPr>
                <w:rFonts w:ascii="Times New Roman" w:hAnsi="Times New Roman"/>
                <w:noProof/>
                <w:highlight w:val="cyan"/>
              </w:rPr>
              <mc:AlternateContent>
                <mc:Choice Requires="wpg">
                  <w:drawing>
                    <wp:anchor distT="0" distB="0" distL="0" distR="0" simplePos="0" relativeHeight="251658248" behindDoc="1" locked="0" layoutInCell="1" allowOverlap="1" wp14:anchorId="012B7D72" wp14:editId="1D70092D">
                      <wp:simplePos x="0" y="0"/>
                      <wp:positionH relativeFrom="column">
                        <wp:posOffset>68580</wp:posOffset>
                      </wp:positionH>
                      <wp:positionV relativeFrom="paragraph">
                        <wp:posOffset>427</wp:posOffset>
                      </wp:positionV>
                      <wp:extent cx="4332605" cy="510540"/>
                      <wp:effectExtent l="0" t="0" r="0" b="0"/>
                      <wp:wrapNone/>
                      <wp:docPr id="445" name="Group 4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32605" cy="510540"/>
                                <a:chOff x="0" y="0"/>
                                <a:chExt cx="4332605" cy="510540"/>
                              </a:xfrm>
                            </wpg:grpSpPr>
                            <wps:wsp>
                              <wps:cNvPr id="446" name="Graphic 446"/>
                              <wps:cNvSpPr/>
                              <wps:spPr>
                                <a:xfrm>
                                  <a:off x="0" y="0"/>
                                  <a:ext cx="4332605" cy="510540"/>
                                </a:xfrm>
                                <a:custGeom>
                                  <a:avLst/>
                                  <a:gdLst/>
                                  <a:ahLst/>
                                  <a:cxnLst/>
                                  <a:rect l="l" t="t" r="r" b="b"/>
                                  <a:pathLst>
                                    <a:path w="4332605" h="510540">
                                      <a:moveTo>
                                        <a:pt x="4332097" y="0"/>
                                      </a:moveTo>
                                      <a:lnTo>
                                        <a:pt x="0" y="0"/>
                                      </a:lnTo>
                                      <a:lnTo>
                                        <a:pt x="0" y="170688"/>
                                      </a:lnTo>
                                      <a:lnTo>
                                        <a:pt x="0" y="339852"/>
                                      </a:lnTo>
                                      <a:lnTo>
                                        <a:pt x="0" y="510540"/>
                                      </a:lnTo>
                                      <a:lnTo>
                                        <a:pt x="4332097" y="510540"/>
                                      </a:lnTo>
                                      <a:lnTo>
                                        <a:pt x="4332097" y="339852"/>
                                      </a:lnTo>
                                      <a:lnTo>
                                        <a:pt x="4332097" y="170688"/>
                                      </a:lnTo>
                                      <a:lnTo>
                                        <a:pt x="4332097" y="0"/>
                                      </a:lnTo>
                                      <a:close/>
                                    </a:path>
                                  </a:pathLst>
                                </a:custGeom>
                                <a:solidFill>
                                  <a:srgbClr val="00FFFF"/>
                                </a:solidFill>
                              </wps:spPr>
                              <wps:bodyPr wrap="square" lIns="0" tIns="0" rIns="0" bIns="0" rtlCol="0">
                                <a:prstTxWarp prst="textNoShape">
                                  <a:avLst/>
                                </a:prstTxWarp>
                                <a:noAutofit/>
                              </wps:bodyPr>
                            </wps:wsp>
                          </wpg:wgp>
                        </a:graphicData>
                      </a:graphic>
                    </wp:anchor>
                  </w:drawing>
                </mc:Choice>
                <mc:Fallback>
                  <w:pict>
                    <v:group w14:anchorId="18E69BE6" id="Group 445" o:spid="_x0000_s1026" style="position:absolute;margin-left:5.4pt;margin-top:.05pt;width:341.15pt;height:40.2pt;z-index:-251658232;mso-wrap-distance-left:0;mso-wrap-distance-right:0" coordsize="43326,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">
                      <v:shape id="Graphic 446" o:spid="_x0000_s1027" style="position:absolute;width:43326;height:5105;visibility:visible;mso-wrap-style:square;v-text-anchor:top" coordsize="4332605,51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" path="m4332097,l,,,170688,,339852,,510540r4332097,l4332097,339852r,-169164l4332097,xe" fillcolor="aqua" stroked="f">
                        <v:path arrowok="t"/>
                      </v:shape>
                    </v:group>
                  </w:pict>
                </mc:Fallback>
              </mc:AlternateContent>
            </w:r>
            <w:r>
              <w:rPr>
                <w:rFonts w:ascii="Times New Roman" w:hAnsi="Times New Roman"/>
                <w:highlight w:val="cyan"/>
              </w:rPr>
              <w:t>Standarta ISO/IEC 27001:2022 A5.21. punktā ir noteikta prasība pārvaldīt informācijas drošības riskus, kas saistīti ar IKT produktu un pakalpojumu piegādes ķēdi. Standarta ISO 27002 A5.21. punkta f), k), l) un m) apakšpunktā ir sniegti papildu norādījumi par risku pārvaldību visā piegādes ķēdē.</w:t>
            </w:r>
          </w:p>
          <w:p w14:paraId="0C2DC0F4" w14:textId="77777777" w:rsidR="00552D1E" w:rsidRPr="00DE49F1" w:rsidRDefault="00552D1E" w:rsidP="00F66668">
            <w:pPr>
              <w:pStyle w:val="TableParagraph"/>
              <w:keepNext/>
              <w:keepLines/>
              <w:spacing w:before="117"/>
              <w:ind w:left="57" w:right="57"/>
              <w:jc w:val="both"/>
              <w:rPr>
                <w:rFonts w:ascii="Times New Roman" w:hAnsi="Times New Roman" w:cs="Times New Roman"/>
                <w:highlight w:val="cyan"/>
              </w:rPr>
            </w:pPr>
            <w:r>
              <w:rPr>
                <w:rFonts w:ascii="Times New Roman" w:hAnsi="Times New Roman"/>
                <w:i/>
                <w:iCs/>
                <w:color w:val="000000"/>
                <w:highlight w:val="cyan"/>
              </w:rPr>
              <w:t>IS</w:t>
            </w:r>
            <w:r>
              <w:rPr>
                <w:rFonts w:ascii="Times New Roman" w:hAnsi="Times New Roman"/>
                <w:color w:val="000000"/>
                <w:highlight w:val="cyan"/>
              </w:rPr>
              <w:t xml:space="preserve"> daļā izmantotā saskarņu un piegādes ķēdes koncepcija ir plašāka nekā attiecīgā koncepcija, kas izmantota standartā ISO/IEC 27001:2022. Saskaņā ar GM1 par IS.D.OR.205. punkta b) apakšpunktu saskarorganizācijām ir vienai otru jāinformē par kopīgo pakļautību riskam (tostarp visām datu plūsmām), un šis apakšpunkts mudina organizācijas šim nolūkam izmantot dokumentu ED-201A. IS.D.OR.205. punkta c) apakšpunktā ir arī noteikta prasība ņemt vērā saskarorganizāciju iegūto informāciju, kas uzsver šādas vērā ņemšanas divvirzienu veidu. Īpaša uzmanība jāpievērš </w:t>
            </w:r>
            <w:r>
              <w:rPr>
                <w:rFonts w:ascii="Times New Roman" w:hAnsi="Times New Roman"/>
                <w:i/>
                <w:iCs/>
                <w:color w:val="000000"/>
                <w:highlight w:val="cyan"/>
              </w:rPr>
              <w:t>IS</w:t>
            </w:r>
            <w:r>
              <w:rPr>
                <w:rFonts w:ascii="Times New Roman" w:hAnsi="Times New Roman"/>
                <w:color w:val="000000"/>
                <w:highlight w:val="cyan"/>
              </w:rPr>
              <w:t> daļas nodomam aizsargāt tā dēvētās funkcionālās ķēdes. Pastāv uzskats, ka, lai gan organizācijas var sevi pietiekami labi aizsargāt, saskarnes starp organizācijām var radīt riskus katrai ķēdei, ja tās netiek ņemtas vērā.</w:t>
            </w:r>
          </w:p>
        </w:tc>
      </w:tr>
      <w:tr w:rsidR="00552D1E" w:rsidRPr="00A4671F" w14:paraId="540CF8EC" w14:textId="77777777" w:rsidTr="00F66668">
        <w:trPr>
          <w:trHeight w:val="232"/>
        </w:trPr>
        <w:tc>
          <w:tcPr>
            <w:tcW w:w="2268" w:type="dxa"/>
            <w:vMerge w:val="restart"/>
          </w:tcPr>
          <w:p w14:paraId="641974CA" w14:textId="77777777" w:rsidR="00552D1E" w:rsidRPr="00DE49F1" w:rsidRDefault="00552D1E" w:rsidP="00F66668">
            <w:pPr>
              <w:pStyle w:val="TableParagraph"/>
              <w:keepNext/>
              <w:keepLines/>
              <w:ind w:left="57" w:right="57"/>
              <w:rPr>
                <w:rFonts w:ascii="Times New Roman" w:hAnsi="Times New Roman" w:cs="Times New Roman"/>
                <w:b/>
                <w:highlight w:val="cyan"/>
              </w:rPr>
            </w:pPr>
            <w:r>
              <w:rPr>
                <w:rFonts w:ascii="Times New Roman" w:hAnsi="Times New Roman"/>
                <w:b/>
                <w:color w:val="000000"/>
                <w:highlight w:val="cyan"/>
              </w:rPr>
              <w:t>IS.D.OR.205. punkta c) apakšpunkts</w:t>
            </w:r>
          </w:p>
        </w:tc>
        <w:tc>
          <w:tcPr>
            <w:tcW w:w="6804" w:type="dxa"/>
          </w:tcPr>
          <w:p w14:paraId="3FA26517" w14:textId="77777777" w:rsidR="00552D1E" w:rsidRPr="00DE49F1" w:rsidRDefault="00552D1E" w:rsidP="00F66668">
            <w:pPr>
              <w:pStyle w:val="TableParagraph"/>
              <w:keepNext/>
              <w:keepLines/>
              <w:ind w:left="57" w:right="57"/>
              <w:rPr>
                <w:rFonts w:ascii="Times New Roman" w:hAnsi="Times New Roman" w:cs="Times New Roman"/>
                <w:b/>
                <w:highlight w:val="cyan"/>
              </w:rPr>
            </w:pPr>
            <w:r>
              <w:rPr>
                <w:rFonts w:ascii="Times New Roman" w:hAnsi="Times New Roman"/>
                <w:b/>
                <w:color w:val="000000"/>
                <w:highlight w:val="cyan"/>
              </w:rPr>
              <w:t>Saistītie ISO/IEC 27001:2022 panti un kontroles pasākumi</w:t>
            </w:r>
          </w:p>
        </w:tc>
      </w:tr>
      <w:tr w:rsidR="00552D1E" w:rsidRPr="00A4671F" w14:paraId="6C756204" w14:textId="77777777" w:rsidTr="00F66668">
        <w:trPr>
          <w:trHeight w:val="267"/>
        </w:trPr>
        <w:tc>
          <w:tcPr>
            <w:tcW w:w="2268" w:type="dxa"/>
            <w:vMerge/>
            <w:tcBorders>
              <w:top w:val="nil"/>
            </w:tcBorders>
          </w:tcPr>
          <w:p w14:paraId="10B66036" w14:textId="77777777" w:rsidR="00552D1E" w:rsidRPr="00DE49F1" w:rsidRDefault="00552D1E" w:rsidP="00F66668">
            <w:pPr>
              <w:keepNext/>
              <w:keepLines/>
              <w:ind w:left="57" w:right="57"/>
              <w:rPr>
                <w:rFonts w:ascii="Times New Roman" w:hAnsi="Times New Roman" w:cs="Times New Roman"/>
                <w:highlight w:val="cyan"/>
              </w:rPr>
            </w:pPr>
          </w:p>
        </w:tc>
        <w:tc>
          <w:tcPr>
            <w:tcW w:w="6804" w:type="dxa"/>
          </w:tcPr>
          <w:p w14:paraId="3F95AF5D" w14:textId="77777777" w:rsidR="00552D1E" w:rsidRPr="00DE49F1" w:rsidRDefault="00552D1E" w:rsidP="00F66668">
            <w:pPr>
              <w:pStyle w:val="TableParagraph"/>
              <w:keepNext/>
              <w:keepLines/>
              <w:ind w:left="57" w:right="57"/>
              <w:rPr>
                <w:rFonts w:ascii="Times New Roman" w:hAnsi="Times New Roman" w:cs="Times New Roman"/>
                <w:highlight w:val="cyan"/>
              </w:rPr>
            </w:pPr>
            <w:r>
              <w:rPr>
                <w:rFonts w:ascii="Times New Roman" w:hAnsi="Times New Roman"/>
                <w:color w:val="000000"/>
                <w:highlight w:val="cyan"/>
              </w:rPr>
              <w:t>6.1.2. Informācijas drošības riska novērtējums</w:t>
            </w:r>
          </w:p>
        </w:tc>
      </w:tr>
      <w:tr w:rsidR="00552D1E" w:rsidRPr="00A4671F" w14:paraId="6A315923" w14:textId="77777777" w:rsidTr="00F66668">
        <w:trPr>
          <w:trHeight w:val="493"/>
        </w:trPr>
        <w:tc>
          <w:tcPr>
            <w:tcW w:w="2268" w:type="dxa"/>
            <w:vMerge/>
            <w:tcBorders>
              <w:top w:val="nil"/>
            </w:tcBorders>
          </w:tcPr>
          <w:p w14:paraId="6E3E2E7C" w14:textId="77777777" w:rsidR="00552D1E" w:rsidRPr="00DE49F1" w:rsidRDefault="00552D1E" w:rsidP="00F66668">
            <w:pPr>
              <w:keepNext/>
              <w:keepLines/>
              <w:ind w:left="57" w:right="57"/>
              <w:rPr>
                <w:rFonts w:ascii="Times New Roman" w:hAnsi="Times New Roman" w:cs="Times New Roman"/>
                <w:highlight w:val="cyan"/>
              </w:rPr>
            </w:pPr>
          </w:p>
        </w:tc>
        <w:tc>
          <w:tcPr>
            <w:tcW w:w="6804" w:type="dxa"/>
            <w:vAlign w:val="center"/>
          </w:tcPr>
          <w:p w14:paraId="628A2EC6" w14:textId="77777777" w:rsidR="00552D1E" w:rsidRPr="00DE49F1" w:rsidRDefault="00552D1E" w:rsidP="00F66668">
            <w:pPr>
              <w:pStyle w:val="TableParagraph"/>
              <w:keepNext/>
              <w:keepLines/>
              <w:ind w:left="57" w:right="57"/>
              <w:rPr>
                <w:rFonts w:ascii="Times New Roman" w:hAnsi="Times New Roman" w:cs="Times New Roman"/>
                <w:b/>
                <w:highlight w:val="cyan"/>
              </w:rPr>
            </w:pPr>
            <w:r>
              <w:rPr>
                <w:rFonts w:ascii="Times New Roman" w:hAnsi="Times New Roman"/>
                <w:b/>
                <w:color w:val="000000"/>
                <w:highlight w:val="cyan"/>
              </w:rPr>
              <w:t xml:space="preserve">Tā prasības daļa, kas attiecas uz </w:t>
            </w:r>
            <w:r>
              <w:rPr>
                <w:rFonts w:ascii="Times New Roman" w:hAnsi="Times New Roman"/>
                <w:b/>
                <w:i/>
                <w:iCs/>
                <w:color w:val="000000"/>
                <w:highlight w:val="cyan"/>
              </w:rPr>
              <w:t>IS</w:t>
            </w:r>
            <w:r>
              <w:rPr>
                <w:rFonts w:ascii="Times New Roman" w:hAnsi="Times New Roman"/>
                <w:b/>
                <w:color w:val="000000"/>
                <w:highlight w:val="cyan"/>
              </w:rPr>
              <w:t> daļu</w:t>
            </w:r>
          </w:p>
        </w:tc>
      </w:tr>
      <w:tr w:rsidR="00552D1E" w:rsidRPr="00A4671F" w14:paraId="1AFC3D2F" w14:textId="77777777" w:rsidTr="00F66668">
        <w:trPr>
          <w:trHeight w:val="1809"/>
        </w:trPr>
        <w:tc>
          <w:tcPr>
            <w:tcW w:w="2268" w:type="dxa"/>
            <w:vMerge/>
            <w:tcBorders>
              <w:top w:val="nil"/>
            </w:tcBorders>
          </w:tcPr>
          <w:p w14:paraId="0235938C" w14:textId="77777777" w:rsidR="00552D1E" w:rsidRPr="00DE49F1" w:rsidRDefault="00552D1E" w:rsidP="00F66668">
            <w:pPr>
              <w:keepNext/>
              <w:keepLines/>
              <w:ind w:left="57" w:right="57"/>
              <w:rPr>
                <w:rFonts w:ascii="Times New Roman" w:hAnsi="Times New Roman" w:cs="Times New Roman"/>
                <w:highlight w:val="cyan"/>
              </w:rPr>
            </w:pPr>
          </w:p>
        </w:tc>
        <w:tc>
          <w:tcPr>
            <w:tcW w:w="6804" w:type="dxa"/>
          </w:tcPr>
          <w:p w14:paraId="5C6A10B0" w14:textId="017B46ED" w:rsidR="00552D1E" w:rsidRPr="00DE49F1" w:rsidRDefault="00552D1E" w:rsidP="00F66668">
            <w:pPr>
              <w:pStyle w:val="TableParagraph"/>
              <w:keepNext/>
              <w:keepLines/>
              <w:ind w:left="57" w:right="57"/>
              <w:jc w:val="both"/>
              <w:rPr>
                <w:rFonts w:ascii="Times New Roman" w:hAnsi="Times New Roman" w:cs="Times New Roman"/>
                <w:highlight w:val="cyan"/>
              </w:rPr>
            </w:pPr>
            <w:r>
              <w:rPr>
                <w:rFonts w:ascii="Times New Roman" w:hAnsi="Times New Roman"/>
                <w:highlight w:val="cyan"/>
              </w:rPr>
              <w:t xml:space="preserve">IS.D.OR.205. punkta c) apakšpunkts ir </w:t>
            </w:r>
            <w:r>
              <w:rPr>
                <w:rFonts w:ascii="Times New Roman" w:hAnsi="Times New Roman"/>
                <w:i/>
                <w:iCs/>
                <w:highlight w:val="cyan"/>
              </w:rPr>
              <w:t>IS</w:t>
            </w:r>
            <w:r>
              <w:rPr>
                <w:rFonts w:ascii="Times New Roman" w:hAnsi="Times New Roman"/>
                <w:highlight w:val="cyan"/>
              </w:rPr>
              <w:t> daļas pamatā. Standarta ISO/IEC 27001:2022 6.1.2. punkts izveido “sistēmu”, kurā var ietilpt IS.D.OR.205. punkta prasības.</w:t>
            </w:r>
          </w:p>
          <w:p w14:paraId="6C0F1DEF" w14:textId="590A76C5" w:rsidR="00552D1E" w:rsidRPr="00DE49F1" w:rsidRDefault="00552D1E" w:rsidP="00F66668">
            <w:pPr>
              <w:pStyle w:val="TableParagraph"/>
              <w:keepNext/>
              <w:keepLines/>
              <w:spacing w:before="119"/>
              <w:ind w:left="57" w:right="57"/>
              <w:jc w:val="both"/>
              <w:rPr>
                <w:rFonts w:ascii="Times New Roman" w:hAnsi="Times New Roman" w:cs="Times New Roman"/>
                <w:highlight w:val="cyan"/>
              </w:rPr>
            </w:pPr>
            <w:r>
              <w:rPr>
                <w:rFonts w:ascii="Times New Roman" w:hAnsi="Times New Roman"/>
                <w:highlight w:val="cyan"/>
              </w:rPr>
              <w:t>Jānodrošina, lai IDPS riska pārvaldības sistēmas un DPS noteikumos paredzētās riska pārvaldības sistēmas (skat. IS.D.OR.205. punkta a) apakšpunktu) NEDARBOTOS neatkarīgi viena no otras, jo varētu rasties grūtības savienot abas sistēmas.</w:t>
            </w:r>
          </w:p>
        </w:tc>
      </w:tr>
      <w:tr w:rsidR="00552D1E" w:rsidRPr="00A4671F" w14:paraId="71FDAB73" w14:textId="77777777" w:rsidTr="00F66668">
        <w:trPr>
          <w:trHeight w:val="390"/>
        </w:trPr>
        <w:tc>
          <w:tcPr>
            <w:tcW w:w="2268" w:type="dxa"/>
            <w:vMerge/>
            <w:tcBorders>
              <w:top w:val="nil"/>
            </w:tcBorders>
          </w:tcPr>
          <w:p w14:paraId="59C3E227" w14:textId="77777777" w:rsidR="00552D1E" w:rsidRPr="00DE49F1" w:rsidRDefault="00552D1E" w:rsidP="00F66668">
            <w:pPr>
              <w:keepNext/>
              <w:keepLines/>
              <w:ind w:left="57" w:right="57"/>
              <w:rPr>
                <w:rFonts w:ascii="Times New Roman" w:hAnsi="Times New Roman" w:cs="Times New Roman"/>
                <w:highlight w:val="cyan"/>
              </w:rPr>
            </w:pPr>
          </w:p>
        </w:tc>
        <w:tc>
          <w:tcPr>
            <w:tcW w:w="6804" w:type="dxa"/>
            <w:vAlign w:val="center"/>
          </w:tcPr>
          <w:p w14:paraId="4AC7E735" w14:textId="77777777" w:rsidR="00552D1E" w:rsidRPr="00DE49F1" w:rsidRDefault="00552D1E" w:rsidP="00F66668">
            <w:pPr>
              <w:pStyle w:val="TableParagraph"/>
              <w:keepNext/>
              <w:keepLines/>
              <w:spacing w:before="1"/>
              <w:ind w:left="57" w:right="57"/>
              <w:rPr>
                <w:rFonts w:ascii="Times New Roman" w:hAnsi="Times New Roman" w:cs="Times New Roman"/>
                <w:b/>
                <w:highlight w:val="cyan"/>
              </w:rPr>
            </w:pPr>
            <w:r>
              <w:rPr>
                <w:rFonts w:ascii="Times New Roman" w:hAnsi="Times New Roman"/>
                <w:b/>
                <w:color w:val="000000"/>
                <w:highlight w:val="cyan"/>
              </w:rPr>
              <w:t xml:space="preserve">Norādījumi par </w:t>
            </w:r>
            <w:r>
              <w:rPr>
                <w:rFonts w:ascii="Times New Roman" w:hAnsi="Times New Roman"/>
                <w:b/>
                <w:i/>
                <w:iCs/>
                <w:color w:val="000000"/>
                <w:highlight w:val="cyan"/>
              </w:rPr>
              <w:t>IS</w:t>
            </w:r>
            <w:r>
              <w:rPr>
                <w:rFonts w:ascii="Times New Roman" w:hAnsi="Times New Roman"/>
                <w:b/>
                <w:color w:val="000000"/>
                <w:highlight w:val="cyan"/>
              </w:rPr>
              <w:t> daļas īstenošanu</w:t>
            </w:r>
          </w:p>
        </w:tc>
      </w:tr>
      <w:tr w:rsidR="00552D1E" w:rsidRPr="00A4671F" w14:paraId="6682BAA8" w14:textId="77777777" w:rsidTr="00F66668">
        <w:trPr>
          <w:trHeight w:val="5313"/>
        </w:trPr>
        <w:tc>
          <w:tcPr>
            <w:tcW w:w="2268" w:type="dxa"/>
            <w:vMerge/>
            <w:tcBorders>
              <w:top w:val="nil"/>
            </w:tcBorders>
          </w:tcPr>
          <w:p w14:paraId="2BA75AC2" w14:textId="77777777" w:rsidR="00552D1E" w:rsidRPr="00DE49F1" w:rsidRDefault="00552D1E" w:rsidP="00F66668">
            <w:pPr>
              <w:keepNext/>
              <w:keepLines/>
              <w:ind w:left="57" w:right="57"/>
              <w:rPr>
                <w:rFonts w:ascii="Times New Roman" w:hAnsi="Times New Roman" w:cs="Times New Roman"/>
                <w:highlight w:val="cyan"/>
              </w:rPr>
            </w:pPr>
          </w:p>
        </w:tc>
        <w:tc>
          <w:tcPr>
            <w:tcW w:w="6804" w:type="dxa"/>
          </w:tcPr>
          <w:p w14:paraId="4E51813E" w14:textId="70391944" w:rsidR="00552D1E" w:rsidRPr="00DE49F1" w:rsidRDefault="00552D1E" w:rsidP="00F66668">
            <w:pPr>
              <w:pStyle w:val="TableParagraph"/>
              <w:keepNext/>
              <w:keepLines/>
              <w:ind w:left="57" w:right="57"/>
              <w:jc w:val="both"/>
              <w:rPr>
                <w:rFonts w:ascii="Times New Roman" w:hAnsi="Times New Roman" w:cs="Times New Roman"/>
                <w:highlight w:val="cyan"/>
              </w:rPr>
            </w:pPr>
            <w:r>
              <w:rPr>
                <w:rFonts w:ascii="Times New Roman" w:hAnsi="Times New Roman"/>
                <w:highlight w:val="cyan"/>
              </w:rPr>
              <w:t xml:space="preserve">Papildus šim noteikumam ir jāveic pienācīgs riska novērtējums, ņemot vērā IS.D.OR.205. punkta a) apakšpunktā un IS.D.OR.205. punkta b) apakšpunktā aprakstīto darbības jomu un saskarnes. Jānorāda (skat. arī GM1 par IS.D.OR.205. punkta c) apakšpunktu), ka IS.D.OR.205. punktā nav noteikta prasība riska novērtējuma izstrādei izmantot kādu konkrētu informācijas drošības riska novērtēšanas sistēmu, piemēram, ISO 31000, </w:t>
            </w:r>
            <w:r>
              <w:rPr>
                <w:rFonts w:ascii="Times New Roman" w:hAnsi="Times New Roman"/>
                <w:i/>
                <w:iCs/>
                <w:highlight w:val="cyan"/>
              </w:rPr>
              <w:t>NIST</w:t>
            </w:r>
            <w:r>
              <w:rPr>
                <w:rFonts w:ascii="Times New Roman" w:hAnsi="Times New Roman"/>
                <w:highlight w:val="cyan"/>
              </w:rPr>
              <w:t xml:space="preserve"> vai citu. Standartā ISO/IEC 27001:2022 ir dota priekšroka ISO 27005 kā riska novērtēšanas standarta izmantošanai, tomēr nav noteikts, ka šāda prasība ir obligāta. Galvenais ir tas, ka riska novērtējumā, kas veikts, piemērojot ISO/IEC 27001:2022 6.1.2. punktu, ne vienmēr tiek ņemti vērā drošuma riski un uzmanība var tikt pievērsta dažādiem risku veidiem.</w:t>
            </w:r>
          </w:p>
          <w:p w14:paraId="27D80D47" w14:textId="77777777" w:rsidR="00552D1E" w:rsidRPr="00DE49F1" w:rsidRDefault="00552D1E" w:rsidP="00F66668">
            <w:pPr>
              <w:pStyle w:val="TableParagraph"/>
              <w:keepNext/>
              <w:keepLines/>
              <w:spacing w:before="119"/>
              <w:ind w:left="57" w:right="57"/>
              <w:jc w:val="both"/>
              <w:rPr>
                <w:rFonts w:ascii="Times New Roman" w:hAnsi="Times New Roman" w:cs="Times New Roman"/>
                <w:highlight w:val="cyan"/>
              </w:rPr>
            </w:pPr>
            <w:r>
              <w:rPr>
                <w:rFonts w:ascii="Times New Roman" w:hAnsi="Times New Roman"/>
                <w:color w:val="000000"/>
                <w:highlight w:val="cyan"/>
              </w:rPr>
              <w:t xml:space="preserve">Drošuma ziņā kā </w:t>
            </w:r>
            <w:r>
              <w:rPr>
                <w:rFonts w:ascii="Times New Roman" w:hAnsi="Times New Roman"/>
                <w:b/>
                <w:bCs/>
                <w:i/>
                <w:iCs/>
                <w:color w:val="000000"/>
                <w:highlight w:val="cyan"/>
              </w:rPr>
              <w:t>apdraudējumus</w:t>
            </w:r>
            <w:r>
              <w:rPr>
                <w:rFonts w:ascii="Times New Roman" w:hAnsi="Times New Roman"/>
                <w:color w:val="000000"/>
                <w:highlight w:val="cyan"/>
              </w:rPr>
              <w:t xml:space="preserve"> identificē tos apstākļus, kas var ietekmēt drošumu. To īstenošanos var tiešā veidā izraisīt vai radīt draudi informācijas drošībai, kas nav veiksmīgi novērsti. Tādējādi informācijas drošība var radīt vai veicināt ietekmi uz drošumu četros dažādos veidos:</w:t>
            </w:r>
          </w:p>
          <w:p w14:paraId="268229E5" w14:textId="5A81CF44" w:rsidR="00552D1E" w:rsidRPr="00DE49F1" w:rsidRDefault="00DE49F1" w:rsidP="00F66668">
            <w:pPr>
              <w:pStyle w:val="TableParagraph"/>
              <w:keepNext/>
              <w:keepLines/>
              <w:tabs>
                <w:tab w:val="left" w:pos="541"/>
              </w:tabs>
              <w:spacing w:before="119"/>
              <w:ind w:left="399" w:right="57" w:hanging="399"/>
              <w:rPr>
                <w:rFonts w:ascii="Times New Roman" w:hAnsi="Times New Roman" w:cs="Times New Roman"/>
                <w:highlight w:val="cyan"/>
              </w:rPr>
            </w:pPr>
            <w:r>
              <w:rPr>
                <w:rFonts w:ascii="Times New Roman" w:hAnsi="Times New Roman"/>
                <w:color w:val="000000"/>
                <w:highlight w:val="cyan"/>
              </w:rPr>
              <w:t>1) tā var būt drauds drošumam;</w:t>
            </w:r>
          </w:p>
          <w:p w14:paraId="6A8E0C82" w14:textId="5D4180F3" w:rsidR="00552D1E" w:rsidRPr="00DE49F1" w:rsidRDefault="00DE49F1" w:rsidP="00F66668">
            <w:pPr>
              <w:pStyle w:val="TableParagraph"/>
              <w:keepNext/>
              <w:keepLines/>
              <w:tabs>
                <w:tab w:val="left" w:pos="541"/>
              </w:tabs>
              <w:spacing w:before="121"/>
              <w:ind w:left="399" w:right="57" w:hanging="399"/>
              <w:rPr>
                <w:rFonts w:ascii="Times New Roman" w:hAnsi="Times New Roman" w:cs="Times New Roman"/>
                <w:highlight w:val="cyan"/>
              </w:rPr>
            </w:pPr>
            <w:r>
              <w:rPr>
                <w:rFonts w:ascii="Times New Roman" w:hAnsi="Times New Roman"/>
                <w:color w:val="000000"/>
                <w:highlight w:val="cyan"/>
              </w:rPr>
              <w:t>2) tā var negatīvi ietekmēt aizsardzības pasākumus, padarot tos mazāk efektīvus nekā iepriekš;</w:t>
            </w:r>
          </w:p>
        </w:tc>
      </w:tr>
    </w:tbl>
    <w:p w14:paraId="403F9A4B" w14:textId="77777777" w:rsidR="00552D1E" w:rsidRPr="00A4671F" w:rsidRDefault="00552D1E" w:rsidP="00552D1E">
      <w:pPr>
        <w:pStyle w:val="TableParagraph"/>
        <w:jc w:val="both"/>
        <w:rPr>
          <w:rFonts w:ascii="Times New Roman" w:hAnsi="Times New Roman" w:cs="Times New Roman"/>
        </w:rPr>
        <w:sectPr w:rsidR="00552D1E" w:rsidRPr="00A4671F" w:rsidSect="00F5727C">
          <w:type w:val="continuous"/>
          <w:pgSz w:w="11910" w:h="16840" w:code="9"/>
          <w:pgMar w:top="1134" w:right="1134" w:bottom="1134" w:left="1701" w:header="567" w:footer="567" w:gutter="0"/>
          <w:cols w:space="720"/>
          <w:titlePg/>
          <w:docGrid w:linePitch="299"/>
        </w:sectPr>
      </w:pPr>
    </w:p>
    <w:tbl>
      <w:tblPr>
        <w:tblW w:w="9214"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2410"/>
        <w:gridCol w:w="6804"/>
      </w:tblGrid>
      <w:tr w:rsidR="00552D1E" w:rsidRPr="00A4671F" w14:paraId="1C11D1C5" w14:textId="77777777" w:rsidTr="00F66668">
        <w:trPr>
          <w:trHeight w:val="633"/>
        </w:trPr>
        <w:tc>
          <w:tcPr>
            <w:tcW w:w="2410" w:type="dxa"/>
            <w:shd w:val="clear" w:color="auto" w:fill="D9D9D9"/>
          </w:tcPr>
          <w:p w14:paraId="543B12E3" w14:textId="77777777" w:rsidR="00552D1E" w:rsidRPr="00DE49F1" w:rsidRDefault="00552D1E" w:rsidP="00DE49F1">
            <w:pPr>
              <w:pStyle w:val="TableParagraph"/>
              <w:spacing w:before="47"/>
              <w:ind w:left="57" w:right="57" w:firstLine="271"/>
              <w:rPr>
                <w:rFonts w:ascii="Times New Roman" w:hAnsi="Times New Roman" w:cs="Times New Roman"/>
                <w:b/>
                <w:highlight w:val="cyan"/>
              </w:rPr>
            </w:pPr>
            <w:r>
              <w:rPr>
                <w:rFonts w:ascii="Times New Roman" w:hAnsi="Times New Roman"/>
                <w:b/>
                <w:i/>
                <w:iCs/>
                <w:color w:val="000000"/>
                <w:highlight w:val="cyan"/>
              </w:rPr>
              <w:lastRenderedPageBreak/>
              <w:t>IS</w:t>
            </w:r>
            <w:r>
              <w:rPr>
                <w:rFonts w:ascii="Times New Roman" w:hAnsi="Times New Roman"/>
                <w:b/>
                <w:color w:val="000000"/>
                <w:highlight w:val="cyan"/>
              </w:rPr>
              <w:t> daļas prasība</w:t>
            </w:r>
          </w:p>
        </w:tc>
        <w:tc>
          <w:tcPr>
            <w:tcW w:w="6804" w:type="dxa"/>
            <w:shd w:val="clear" w:color="auto" w:fill="D9D9D9"/>
          </w:tcPr>
          <w:p w14:paraId="795063CE" w14:textId="77777777" w:rsidR="00552D1E" w:rsidRPr="00DE49F1" w:rsidRDefault="00552D1E" w:rsidP="00DE49F1">
            <w:pPr>
              <w:pStyle w:val="TableParagraph"/>
              <w:spacing w:before="182"/>
              <w:ind w:left="57" w:right="57"/>
              <w:jc w:val="center"/>
              <w:rPr>
                <w:rFonts w:ascii="Times New Roman" w:hAnsi="Times New Roman" w:cs="Times New Roman"/>
                <w:b/>
                <w:highlight w:val="cyan"/>
              </w:rPr>
            </w:pPr>
            <w:r>
              <w:rPr>
                <w:rFonts w:ascii="Times New Roman" w:hAnsi="Times New Roman"/>
                <w:b/>
                <w:color w:val="000000"/>
                <w:highlight w:val="cyan"/>
              </w:rPr>
              <w:t>ISO/IEC 27001:2022 kartēšana un īpašie norādījumi</w:t>
            </w:r>
          </w:p>
        </w:tc>
      </w:tr>
      <w:tr w:rsidR="00552D1E" w:rsidRPr="00A4671F" w14:paraId="67B0F41D" w14:textId="77777777" w:rsidTr="00F66668">
        <w:trPr>
          <w:trHeight w:val="13285"/>
        </w:trPr>
        <w:tc>
          <w:tcPr>
            <w:tcW w:w="2410" w:type="dxa"/>
          </w:tcPr>
          <w:p w14:paraId="72A936D3" w14:textId="77777777" w:rsidR="00552D1E" w:rsidRPr="00DE49F1" w:rsidRDefault="00552D1E" w:rsidP="00DE49F1">
            <w:pPr>
              <w:pStyle w:val="TableParagraph"/>
              <w:ind w:left="57" w:right="57"/>
              <w:rPr>
                <w:rFonts w:ascii="Times New Roman" w:hAnsi="Times New Roman" w:cs="Times New Roman"/>
                <w:highlight w:val="cyan"/>
              </w:rPr>
            </w:pPr>
          </w:p>
        </w:tc>
        <w:tc>
          <w:tcPr>
            <w:tcW w:w="6804" w:type="dxa"/>
          </w:tcPr>
          <w:p w14:paraId="60A928B3" w14:textId="7F194695" w:rsidR="00552D1E" w:rsidRPr="00DE49F1" w:rsidRDefault="00DE49F1" w:rsidP="00B20767">
            <w:pPr>
              <w:pStyle w:val="TableParagraph"/>
              <w:tabs>
                <w:tab w:val="left" w:pos="672"/>
                <w:tab w:val="left" w:pos="674"/>
              </w:tabs>
              <w:ind w:left="399" w:right="57" w:hanging="399"/>
              <w:rPr>
                <w:rFonts w:ascii="Times New Roman" w:hAnsi="Times New Roman" w:cs="Times New Roman"/>
                <w:highlight w:val="cyan"/>
              </w:rPr>
            </w:pPr>
            <w:r>
              <w:rPr>
                <w:rFonts w:ascii="Times New Roman" w:hAnsi="Times New Roman"/>
                <w:color w:val="000000"/>
                <w:highlight w:val="cyan"/>
              </w:rPr>
              <w:t>3) tā var tieši izraisīt kāda jau apzināta apdraudējuma īstenošanos vai</w:t>
            </w:r>
          </w:p>
          <w:p w14:paraId="548B322B" w14:textId="404F5075" w:rsidR="00552D1E" w:rsidRPr="00DE49F1" w:rsidRDefault="00DE49F1" w:rsidP="00B20767">
            <w:pPr>
              <w:pStyle w:val="TableParagraph"/>
              <w:tabs>
                <w:tab w:val="left" w:pos="672"/>
                <w:tab w:val="left" w:pos="674"/>
              </w:tabs>
              <w:spacing w:before="117"/>
              <w:ind w:left="399" w:right="57" w:hanging="399"/>
              <w:rPr>
                <w:rFonts w:ascii="Times New Roman" w:hAnsi="Times New Roman" w:cs="Times New Roman"/>
                <w:highlight w:val="cyan"/>
              </w:rPr>
            </w:pPr>
            <w:r>
              <w:rPr>
                <w:rFonts w:ascii="Times New Roman" w:hAnsi="Times New Roman"/>
                <w:color w:val="000000"/>
                <w:highlight w:val="cyan"/>
              </w:rPr>
              <w:t>4) tā var radīt jaunu, vēl neapzinātu apdraudējumu, kas, protams, var arī īstenoties.</w:t>
            </w:r>
          </w:p>
          <w:p w14:paraId="7B107EF9" w14:textId="77777777" w:rsidR="00552D1E" w:rsidRPr="00DE49F1" w:rsidRDefault="00552D1E" w:rsidP="00DE49F1">
            <w:pPr>
              <w:pStyle w:val="TableParagraph"/>
              <w:spacing w:before="120"/>
              <w:ind w:left="57" w:right="57"/>
              <w:jc w:val="both"/>
              <w:rPr>
                <w:rFonts w:ascii="Times New Roman" w:hAnsi="Times New Roman" w:cs="Times New Roman"/>
                <w:highlight w:val="cyan"/>
              </w:rPr>
            </w:pPr>
            <w:r>
              <w:rPr>
                <w:rFonts w:ascii="Times New Roman" w:hAnsi="Times New Roman"/>
                <w:color w:val="000000"/>
                <w:highlight w:val="cyan"/>
              </w:rPr>
              <w:t>Izmantojot, piemēram, “tauriņveida metodi” informācijas drošības jomā, termins “apdraudējums” tiktu aizstāts ar terminu “ievainojamība”, ko var izmantot, radot sekas informācijas drošībai (piemēram, konfidencialitātes, integritātes, pieejamības, autentiskuma īpašību trūkums vai samazināšanās). Tādēļ no metodoloģijas viedokļa abi apsvērumi ir ļoti līdzīgi un tos var veidot tā, lai tie mijiedarbotos (piemēram, informācijas drošības tauriņveida analīzes sekas var būt “drošuma tauriņveida analīzes” cēloņi).</w:t>
            </w:r>
          </w:p>
          <w:p w14:paraId="42E4111D" w14:textId="77777777" w:rsidR="00552D1E" w:rsidRPr="00DE49F1" w:rsidRDefault="00552D1E" w:rsidP="00DE49F1">
            <w:pPr>
              <w:pStyle w:val="TableParagraph"/>
              <w:spacing w:before="120"/>
              <w:ind w:left="57" w:right="57"/>
              <w:jc w:val="both"/>
              <w:rPr>
                <w:rFonts w:ascii="Times New Roman" w:hAnsi="Times New Roman" w:cs="Times New Roman"/>
                <w:b/>
                <w:highlight w:val="cyan"/>
              </w:rPr>
            </w:pPr>
            <w:r>
              <w:rPr>
                <w:rFonts w:ascii="Times New Roman" w:hAnsi="Times New Roman"/>
                <w:b/>
                <w:color w:val="000000"/>
                <w:highlight w:val="cyan"/>
                <w:u w:val="single"/>
              </w:rPr>
              <w:t>Norādījumi organizācijām, kurām NAV pienākuma izmantot DPS,</w:t>
            </w:r>
            <w:r>
              <w:rPr>
                <w:rFonts w:ascii="Times New Roman" w:hAnsi="Times New Roman"/>
                <w:b/>
                <w:color w:val="000000"/>
                <w:highlight w:val="cyan"/>
              </w:rPr>
              <w:t xml:space="preserve"> </w:t>
            </w:r>
            <w:r>
              <w:rPr>
                <w:rFonts w:ascii="Times New Roman" w:hAnsi="Times New Roman"/>
                <w:b/>
                <w:color w:val="000000"/>
                <w:highlight w:val="cyan"/>
                <w:u w:val="single"/>
              </w:rPr>
              <w:t>tostarp veikt drošuma apdraudējuma pārvaldību</w:t>
            </w:r>
          </w:p>
          <w:p w14:paraId="42716CB6" w14:textId="77777777" w:rsidR="00552D1E" w:rsidRPr="00DE49F1" w:rsidRDefault="00552D1E" w:rsidP="00DE49F1">
            <w:pPr>
              <w:pStyle w:val="TableParagraph"/>
              <w:spacing w:before="121"/>
              <w:ind w:left="57" w:right="57"/>
              <w:jc w:val="both"/>
              <w:rPr>
                <w:rFonts w:ascii="Times New Roman" w:hAnsi="Times New Roman" w:cs="Times New Roman"/>
                <w:highlight w:val="cyan"/>
              </w:rPr>
            </w:pPr>
            <w:r>
              <w:rPr>
                <w:rFonts w:ascii="Times New Roman" w:hAnsi="Times New Roman"/>
                <w:color w:val="000000"/>
                <w:highlight w:val="cyan"/>
              </w:rPr>
              <w:t>Jebkurš standartā ISO/IEC 27001:2022 noteiktais riska novērtējums ir jāpārskata un jāpārstrādā, ieviešot apsvērumus par ietekmi uz drošumu (sekām).</w:t>
            </w:r>
          </w:p>
          <w:p w14:paraId="14646088" w14:textId="598B4A40" w:rsidR="00552D1E" w:rsidRPr="00DE49F1" w:rsidRDefault="00552D1E" w:rsidP="00DE49F1">
            <w:pPr>
              <w:pStyle w:val="TableParagraph"/>
              <w:spacing w:before="120"/>
              <w:ind w:left="57" w:right="57"/>
              <w:jc w:val="both"/>
              <w:rPr>
                <w:rFonts w:ascii="Times New Roman" w:hAnsi="Times New Roman" w:cs="Times New Roman"/>
                <w:highlight w:val="cyan"/>
              </w:rPr>
            </w:pPr>
            <w:r>
              <w:rPr>
                <w:rFonts w:ascii="Times New Roman" w:hAnsi="Times New Roman"/>
                <w:highlight w:val="cyan"/>
              </w:rPr>
              <w:t xml:space="preserve">Jebkura riska matrica, kas izriet no standarta ISO/IEC 27001:2022 6.1.2. punktā paredzētā riska novērtējuma, ir pieņemama, ja vien tā ietver ietekmi uz drošumu (sekas) un rezultāti nepārkāpj </w:t>
            </w:r>
            <w:r>
              <w:rPr>
                <w:rFonts w:ascii="Times New Roman" w:hAnsi="Times New Roman"/>
                <w:i/>
                <w:iCs/>
                <w:highlight w:val="cyan"/>
              </w:rPr>
              <w:t>ICAO</w:t>
            </w:r>
            <w:r>
              <w:rPr>
                <w:rFonts w:ascii="Times New Roman" w:hAnsi="Times New Roman"/>
                <w:highlight w:val="cyan"/>
              </w:rPr>
              <w:t xml:space="preserve"> 19. pielikumā noteiktos ierobežojumus. Ja izmanto divas dažādas riska novērtēšanas shēmas, tām ir jābūt attiecīgi sasaistītām.</w:t>
            </w:r>
          </w:p>
          <w:p w14:paraId="69D7EFC9" w14:textId="77777777" w:rsidR="00552D1E" w:rsidRPr="00DE49F1" w:rsidRDefault="00552D1E" w:rsidP="00DE49F1">
            <w:pPr>
              <w:pStyle w:val="TableParagraph"/>
              <w:spacing w:before="121"/>
              <w:ind w:left="57" w:right="57"/>
              <w:jc w:val="both"/>
              <w:rPr>
                <w:rFonts w:ascii="Times New Roman" w:hAnsi="Times New Roman" w:cs="Times New Roman"/>
                <w:b/>
                <w:highlight w:val="cyan"/>
              </w:rPr>
            </w:pPr>
            <w:r>
              <w:rPr>
                <w:rFonts w:ascii="Times New Roman" w:hAnsi="Times New Roman"/>
                <w:b/>
                <w:color w:val="000000"/>
                <w:highlight w:val="cyan"/>
                <w:u w:val="single"/>
              </w:rPr>
              <w:t>Norādījumi organizācijām, kurām ir jāizmanto DPS, tostarp</w:t>
            </w:r>
            <w:r>
              <w:rPr>
                <w:rFonts w:ascii="Times New Roman" w:hAnsi="Times New Roman"/>
                <w:b/>
                <w:color w:val="000000"/>
                <w:highlight w:val="cyan"/>
              </w:rPr>
              <w:t xml:space="preserve"> </w:t>
            </w:r>
            <w:r>
              <w:rPr>
                <w:rFonts w:ascii="Times New Roman" w:hAnsi="Times New Roman"/>
                <w:b/>
                <w:color w:val="000000"/>
                <w:highlight w:val="cyan"/>
                <w:u w:val="single"/>
              </w:rPr>
              <w:t>jāveic drošuma apdraudējuma pārvaldība</w:t>
            </w:r>
          </w:p>
          <w:p w14:paraId="1C16DC92" w14:textId="77777777" w:rsidR="00552D1E" w:rsidRPr="00DE49F1" w:rsidRDefault="00552D1E" w:rsidP="00DE49F1">
            <w:pPr>
              <w:pStyle w:val="TableParagraph"/>
              <w:spacing w:before="118"/>
              <w:ind w:left="57" w:right="57"/>
              <w:jc w:val="both"/>
              <w:rPr>
                <w:rFonts w:ascii="Times New Roman" w:hAnsi="Times New Roman" w:cs="Times New Roman"/>
                <w:highlight w:val="cyan"/>
              </w:rPr>
            </w:pPr>
            <w:r>
              <w:rPr>
                <w:rFonts w:ascii="Times New Roman" w:hAnsi="Times New Roman"/>
                <w:color w:val="000000"/>
                <w:highlight w:val="cyan"/>
              </w:rPr>
              <w:t>Vairumā gadījumu, ja organizācijai piemēro konkrētai jomai paredzētos īstenošanas vai deleģētos aktus attiecībā uz DPS un ja tā izmanto IDPS, brīvprātīgi nodrošinot atbilstību standartam ISO/IEC 27001:2022, tā var izmantot divas riska pārvaldības sistēmas – vienu attiecībā uz drošumu kompetentas iestādes uzraudzībā un otru attiecībā uz informācijas drošību. Informācijas drošības riska pārvaldības sistēmu galu galā var sertificēt iestāde, kas ir akreditēta saskaņā ar ISO/IEC 27001:2022.</w:t>
            </w:r>
          </w:p>
          <w:p w14:paraId="34188BC1" w14:textId="4FAC5F87" w:rsidR="00552D1E" w:rsidRPr="00DE49F1" w:rsidRDefault="00552D1E" w:rsidP="00DE49F1">
            <w:pPr>
              <w:pStyle w:val="TableParagraph"/>
              <w:spacing w:before="122"/>
              <w:ind w:left="57" w:right="57"/>
              <w:jc w:val="both"/>
              <w:rPr>
                <w:rFonts w:ascii="Times New Roman" w:hAnsi="Times New Roman" w:cs="Times New Roman"/>
                <w:highlight w:val="cyan"/>
              </w:rPr>
            </w:pPr>
            <w:r>
              <w:rPr>
                <w:rFonts w:ascii="Times New Roman" w:hAnsi="Times New Roman"/>
                <w:highlight w:val="cyan"/>
              </w:rPr>
              <w:t>Katrs IDPS riska pārvaldībā apzinātais potenciālais risks ir sistemātiski jānovērtē, lai noteiktu tā potenciālo ietekmi uz drošumu. Lai izveidotu savienojumu starp sistēmām, jāizmanto šāda pieeja:</w:t>
            </w:r>
          </w:p>
          <w:p w14:paraId="2CB6463A" w14:textId="19B2787A" w:rsidR="00552D1E" w:rsidRPr="00DE49F1" w:rsidRDefault="00B20767" w:rsidP="00B20767">
            <w:pPr>
              <w:pStyle w:val="TableParagraph"/>
              <w:tabs>
                <w:tab w:val="left" w:pos="399"/>
              </w:tabs>
              <w:spacing w:before="119"/>
              <w:ind w:left="399" w:right="57" w:hanging="399"/>
              <w:jc w:val="both"/>
              <w:rPr>
                <w:rFonts w:ascii="Times New Roman" w:hAnsi="Times New Roman" w:cs="Times New Roman"/>
                <w:highlight w:val="cyan"/>
              </w:rPr>
            </w:pPr>
            <w:r>
              <w:rPr>
                <w:rFonts w:ascii="Times New Roman" w:hAnsi="Times New Roman"/>
                <w:color w:val="000000"/>
                <w:highlight w:val="cyan"/>
              </w:rPr>
              <w:t>1) ja ir pieejams drošuma riska novērtējums, tam ir jāspēj nodrošināt kontekstu informācijas drošības riska novērtēšanas procesam un noteiktās pieļaujamo informācijas drošības risku mērķa iespējamības. Kontekstu veido sistēmas arhitektūra, tostarp tās preventīvie un riska mazināšanas pasākumi, novērtētie apdraudējumi un apzinātie drošuma riski. Pamatojoties uz sniegto informāciju, var veikt informācijas drošības riska novērtējumu. Izmaiņas sistēmas arhitektūrā vai jebkādas preventīvo vai riska mazināšanas pasākumu raksturojumu izmaiņas, kā arī sasniegtie riska raksturojumi ir jāpaziņo drošuma riska novērtēšanas procesam. Pamatojoties uz šo paziņojumu, ir jāatjaunina drošuma riska novērtējums. Citiem vārdiem sakot, jāņem vērā arī informācijas drošības riska novērtējuma rezultātā ieviestie riska mazināšanas pasākumi, jo tie var ne tikai mazināt, bet, iespējams, arī nevēlami ietekmēt drošumu;</w:t>
            </w:r>
          </w:p>
        </w:tc>
      </w:tr>
    </w:tbl>
    <w:p w14:paraId="0A91DC99" w14:textId="77777777" w:rsidR="00552D1E" w:rsidRPr="00A4671F" w:rsidRDefault="00552D1E" w:rsidP="00552D1E">
      <w:pPr>
        <w:pStyle w:val="TableParagraph"/>
        <w:jc w:val="both"/>
        <w:rPr>
          <w:rFonts w:ascii="Times New Roman" w:hAnsi="Times New Roman" w:cs="Times New Roman"/>
        </w:rPr>
        <w:sectPr w:rsidR="00552D1E" w:rsidRPr="00A4671F" w:rsidSect="00F5727C">
          <w:type w:val="continuous"/>
          <w:pgSz w:w="11910" w:h="16840" w:code="9"/>
          <w:pgMar w:top="1134" w:right="1134" w:bottom="1134" w:left="1701" w:header="567" w:footer="567" w:gutter="0"/>
          <w:cols w:space="720"/>
          <w:titlePg/>
          <w:docGrid w:linePitch="299"/>
        </w:sectPr>
      </w:pPr>
    </w:p>
    <w:tbl>
      <w:tblPr>
        <w:tblW w:w="9072" w:type="dxa"/>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2268"/>
        <w:gridCol w:w="6804"/>
      </w:tblGrid>
      <w:tr w:rsidR="00552D1E" w:rsidRPr="00A4671F" w14:paraId="10CAC6B4" w14:textId="77777777" w:rsidTr="00F66668">
        <w:trPr>
          <w:trHeight w:val="633"/>
        </w:trPr>
        <w:tc>
          <w:tcPr>
            <w:tcW w:w="2268" w:type="dxa"/>
            <w:shd w:val="clear" w:color="auto" w:fill="D9D9D9"/>
          </w:tcPr>
          <w:p w14:paraId="600F132C" w14:textId="77777777" w:rsidR="00552D1E" w:rsidRPr="00B20767" w:rsidRDefault="00552D1E" w:rsidP="00B20767">
            <w:pPr>
              <w:pStyle w:val="TableParagraph"/>
              <w:spacing w:before="47"/>
              <w:ind w:left="57" w:right="57" w:firstLine="271"/>
              <w:rPr>
                <w:rFonts w:ascii="Times New Roman" w:hAnsi="Times New Roman" w:cs="Times New Roman"/>
                <w:b/>
                <w:highlight w:val="cyan"/>
              </w:rPr>
            </w:pPr>
            <w:r>
              <w:rPr>
                <w:rFonts w:ascii="Times New Roman" w:hAnsi="Times New Roman"/>
                <w:b/>
                <w:i/>
                <w:iCs/>
                <w:color w:val="000000"/>
                <w:highlight w:val="cyan"/>
              </w:rPr>
              <w:lastRenderedPageBreak/>
              <w:t>IS</w:t>
            </w:r>
            <w:r>
              <w:rPr>
                <w:rFonts w:ascii="Times New Roman" w:hAnsi="Times New Roman"/>
                <w:b/>
                <w:color w:val="000000"/>
                <w:highlight w:val="cyan"/>
              </w:rPr>
              <w:t> daļas prasība</w:t>
            </w:r>
          </w:p>
        </w:tc>
        <w:tc>
          <w:tcPr>
            <w:tcW w:w="6804" w:type="dxa"/>
            <w:shd w:val="clear" w:color="auto" w:fill="D9D9D9"/>
          </w:tcPr>
          <w:p w14:paraId="3D5F6C4E" w14:textId="77777777" w:rsidR="00552D1E" w:rsidRPr="00B20767" w:rsidRDefault="00552D1E" w:rsidP="00B20767">
            <w:pPr>
              <w:pStyle w:val="TableParagraph"/>
              <w:spacing w:before="182"/>
              <w:ind w:left="57" w:right="57"/>
              <w:jc w:val="center"/>
              <w:rPr>
                <w:rFonts w:ascii="Times New Roman" w:hAnsi="Times New Roman" w:cs="Times New Roman"/>
                <w:b/>
                <w:highlight w:val="cyan"/>
              </w:rPr>
            </w:pPr>
            <w:r>
              <w:rPr>
                <w:rFonts w:ascii="Times New Roman" w:hAnsi="Times New Roman"/>
                <w:b/>
                <w:color w:val="000000"/>
                <w:highlight w:val="cyan"/>
              </w:rPr>
              <w:t>ISO/IEC 27001:2022 kartēšana un īpašie norādījumi</w:t>
            </w:r>
          </w:p>
        </w:tc>
      </w:tr>
      <w:tr w:rsidR="00552D1E" w:rsidRPr="00A4671F" w14:paraId="2E221818" w14:textId="77777777" w:rsidTr="00F66668">
        <w:trPr>
          <w:trHeight w:val="2169"/>
        </w:trPr>
        <w:tc>
          <w:tcPr>
            <w:tcW w:w="2268" w:type="dxa"/>
          </w:tcPr>
          <w:p w14:paraId="4E359D1D" w14:textId="77777777" w:rsidR="00552D1E" w:rsidRPr="00B20767" w:rsidRDefault="00552D1E" w:rsidP="00B20767">
            <w:pPr>
              <w:pStyle w:val="TableParagraph"/>
              <w:ind w:left="57" w:right="57"/>
              <w:rPr>
                <w:rFonts w:ascii="Times New Roman" w:hAnsi="Times New Roman" w:cs="Times New Roman"/>
                <w:highlight w:val="cyan"/>
              </w:rPr>
            </w:pPr>
          </w:p>
        </w:tc>
        <w:tc>
          <w:tcPr>
            <w:tcW w:w="6804" w:type="dxa"/>
          </w:tcPr>
          <w:p w14:paraId="79D94470" w14:textId="012F9097" w:rsidR="00552D1E" w:rsidRPr="00B20767" w:rsidRDefault="00B20767" w:rsidP="00B20767">
            <w:pPr>
              <w:pStyle w:val="TableParagraph"/>
              <w:tabs>
                <w:tab w:val="left" w:pos="672"/>
                <w:tab w:val="left" w:pos="674"/>
              </w:tabs>
              <w:ind w:left="399" w:right="57" w:hanging="342"/>
              <w:jc w:val="both"/>
              <w:rPr>
                <w:rFonts w:ascii="Times New Roman" w:hAnsi="Times New Roman" w:cs="Times New Roman"/>
                <w:highlight w:val="cyan"/>
              </w:rPr>
            </w:pPr>
            <w:r>
              <w:rPr>
                <w:rFonts w:ascii="Times New Roman" w:hAnsi="Times New Roman"/>
                <w:color w:val="000000"/>
                <w:highlight w:val="cyan"/>
              </w:rPr>
              <w:t>2) ja ir pieejams drošuma riska novērtējums, bet informācijas drošības novērtēšanas procesā tiek noteikts jauns apdraudējums, kas nebija zināms iepriekš, veicot drošuma riska novērtējumu, ir jāveic pilnīgs visu drošuma aspektu apdraudējumu novērtējums, lai nodrošinātu, ka drošuma riska novērtējumā tiek ietverts pilnīgs jaunatklātā apdraudējuma apraksts;</w:t>
            </w:r>
          </w:p>
          <w:p w14:paraId="1F2373E7" w14:textId="5E56B98B" w:rsidR="00552D1E" w:rsidRPr="00B20767" w:rsidRDefault="00B20767" w:rsidP="00B20767">
            <w:pPr>
              <w:pStyle w:val="TableParagraph"/>
              <w:tabs>
                <w:tab w:val="left" w:pos="672"/>
                <w:tab w:val="left" w:pos="674"/>
              </w:tabs>
              <w:spacing w:before="118"/>
              <w:ind w:left="399" w:right="57" w:hanging="342"/>
              <w:jc w:val="both"/>
              <w:rPr>
                <w:rFonts w:ascii="Times New Roman" w:hAnsi="Times New Roman" w:cs="Times New Roman"/>
                <w:highlight w:val="cyan"/>
              </w:rPr>
            </w:pPr>
            <w:r>
              <w:rPr>
                <w:rFonts w:ascii="Times New Roman" w:hAnsi="Times New Roman"/>
                <w:color w:val="000000"/>
                <w:highlight w:val="cyan"/>
              </w:rPr>
              <w:t>3) drošuma riska un informācijas drošības riska novērtējumi ir jāatkārto, kā tas aprakstīts iepriekš, līdz attiecībā uz visiem aspektiem ir izpildītas visas pieņemamības prasības.</w:t>
            </w:r>
          </w:p>
        </w:tc>
      </w:tr>
      <w:tr w:rsidR="00552D1E" w:rsidRPr="00A4671F" w14:paraId="29F45CD7" w14:textId="77777777" w:rsidTr="00F66668">
        <w:trPr>
          <w:trHeight w:val="455"/>
        </w:trPr>
        <w:tc>
          <w:tcPr>
            <w:tcW w:w="2268" w:type="dxa"/>
            <w:vMerge w:val="restart"/>
          </w:tcPr>
          <w:p w14:paraId="6D032CE1" w14:textId="77777777" w:rsidR="00552D1E" w:rsidRPr="00B20767" w:rsidRDefault="00552D1E" w:rsidP="00B20767">
            <w:pPr>
              <w:pStyle w:val="TableParagraph"/>
              <w:ind w:left="57" w:right="57"/>
              <w:rPr>
                <w:rFonts w:ascii="Times New Roman" w:hAnsi="Times New Roman" w:cs="Times New Roman"/>
                <w:b/>
                <w:highlight w:val="cyan"/>
              </w:rPr>
            </w:pPr>
            <w:r>
              <w:rPr>
                <w:rFonts w:ascii="Times New Roman" w:hAnsi="Times New Roman"/>
                <w:b/>
                <w:color w:val="000000"/>
                <w:highlight w:val="cyan"/>
              </w:rPr>
              <w:t>IS.D.OR.205. punkta d) apakšpunkts</w:t>
            </w:r>
          </w:p>
        </w:tc>
        <w:tc>
          <w:tcPr>
            <w:tcW w:w="6804" w:type="dxa"/>
            <w:vAlign w:val="center"/>
          </w:tcPr>
          <w:p w14:paraId="2DDD9D9D" w14:textId="77777777" w:rsidR="00552D1E" w:rsidRPr="00B20767" w:rsidRDefault="00552D1E" w:rsidP="00DF5DEB">
            <w:pPr>
              <w:pStyle w:val="TableParagraph"/>
              <w:ind w:left="57" w:right="57"/>
              <w:rPr>
                <w:rFonts w:ascii="Times New Roman" w:hAnsi="Times New Roman" w:cs="Times New Roman"/>
                <w:b/>
                <w:highlight w:val="cyan"/>
              </w:rPr>
            </w:pPr>
            <w:r>
              <w:rPr>
                <w:rFonts w:ascii="Times New Roman" w:hAnsi="Times New Roman"/>
                <w:b/>
                <w:color w:val="000000"/>
                <w:highlight w:val="cyan"/>
              </w:rPr>
              <w:t>Saistītie ISO/IEC 27001:2022 panti un kontroles pasākumi</w:t>
            </w:r>
          </w:p>
        </w:tc>
      </w:tr>
      <w:tr w:rsidR="00552D1E" w:rsidRPr="00A4671F" w14:paraId="62257C5E" w14:textId="77777777" w:rsidTr="00F66668">
        <w:trPr>
          <w:trHeight w:val="777"/>
        </w:trPr>
        <w:tc>
          <w:tcPr>
            <w:tcW w:w="2268" w:type="dxa"/>
            <w:vMerge/>
            <w:tcBorders>
              <w:top w:val="nil"/>
            </w:tcBorders>
          </w:tcPr>
          <w:p w14:paraId="1E9A5E8D" w14:textId="77777777" w:rsidR="00552D1E" w:rsidRPr="00B20767" w:rsidRDefault="00552D1E" w:rsidP="00B20767">
            <w:pPr>
              <w:ind w:left="57" w:right="57"/>
              <w:rPr>
                <w:rFonts w:ascii="Times New Roman" w:hAnsi="Times New Roman" w:cs="Times New Roman"/>
                <w:highlight w:val="cyan"/>
              </w:rPr>
            </w:pPr>
          </w:p>
        </w:tc>
        <w:tc>
          <w:tcPr>
            <w:tcW w:w="6804" w:type="dxa"/>
          </w:tcPr>
          <w:p w14:paraId="232A14C7" w14:textId="77777777" w:rsidR="00552D1E" w:rsidRPr="00B20767" w:rsidRDefault="00552D1E" w:rsidP="00B20767">
            <w:pPr>
              <w:pStyle w:val="TableParagraph"/>
              <w:ind w:left="57" w:right="57"/>
              <w:rPr>
                <w:rFonts w:ascii="Times New Roman" w:hAnsi="Times New Roman" w:cs="Times New Roman"/>
                <w:highlight w:val="cyan"/>
              </w:rPr>
            </w:pPr>
            <w:r>
              <w:rPr>
                <w:rFonts w:ascii="Times New Roman" w:hAnsi="Times New Roman"/>
                <w:color w:val="000000"/>
                <w:highlight w:val="cyan"/>
              </w:rPr>
              <w:t>6.3. Izmaiņu plānošana</w:t>
            </w:r>
          </w:p>
          <w:p w14:paraId="206BC9B2" w14:textId="77777777" w:rsidR="00552D1E" w:rsidRPr="00B20767" w:rsidRDefault="00552D1E" w:rsidP="00B20767">
            <w:pPr>
              <w:pStyle w:val="TableParagraph"/>
              <w:spacing w:before="121"/>
              <w:ind w:left="57" w:right="57"/>
              <w:rPr>
                <w:rFonts w:ascii="Times New Roman" w:hAnsi="Times New Roman" w:cs="Times New Roman"/>
                <w:highlight w:val="cyan"/>
              </w:rPr>
            </w:pPr>
            <w:r>
              <w:rPr>
                <w:rFonts w:ascii="Times New Roman" w:hAnsi="Times New Roman"/>
                <w:color w:val="000000"/>
                <w:highlight w:val="cyan"/>
              </w:rPr>
              <w:t>8.2. Informācijas drošības riska novērtējums</w:t>
            </w:r>
          </w:p>
        </w:tc>
      </w:tr>
      <w:tr w:rsidR="00552D1E" w:rsidRPr="00A4671F" w14:paraId="0301742A" w14:textId="77777777" w:rsidTr="00F66668">
        <w:trPr>
          <w:trHeight w:val="388"/>
        </w:trPr>
        <w:tc>
          <w:tcPr>
            <w:tcW w:w="2268" w:type="dxa"/>
            <w:vMerge/>
            <w:tcBorders>
              <w:top w:val="nil"/>
            </w:tcBorders>
          </w:tcPr>
          <w:p w14:paraId="5320FFA8" w14:textId="77777777" w:rsidR="00552D1E" w:rsidRPr="00B20767" w:rsidRDefault="00552D1E" w:rsidP="00B20767">
            <w:pPr>
              <w:ind w:left="57" w:right="57"/>
              <w:rPr>
                <w:rFonts w:ascii="Times New Roman" w:hAnsi="Times New Roman" w:cs="Times New Roman"/>
                <w:highlight w:val="cyan"/>
              </w:rPr>
            </w:pPr>
          </w:p>
        </w:tc>
        <w:tc>
          <w:tcPr>
            <w:tcW w:w="6804" w:type="dxa"/>
          </w:tcPr>
          <w:p w14:paraId="33FCC43F" w14:textId="77777777" w:rsidR="00552D1E" w:rsidRPr="00B20767" w:rsidRDefault="00552D1E" w:rsidP="00B20767">
            <w:pPr>
              <w:pStyle w:val="TableParagraph"/>
              <w:ind w:left="57" w:right="57"/>
              <w:rPr>
                <w:rFonts w:ascii="Times New Roman" w:hAnsi="Times New Roman" w:cs="Times New Roman"/>
                <w:b/>
                <w:highlight w:val="cyan"/>
              </w:rPr>
            </w:pPr>
            <w:r>
              <w:rPr>
                <w:rFonts w:ascii="Times New Roman" w:hAnsi="Times New Roman"/>
                <w:b/>
                <w:color w:val="000000"/>
                <w:highlight w:val="cyan"/>
              </w:rPr>
              <w:t xml:space="preserve">Tā prasības daļa, kas attiecas uz </w:t>
            </w:r>
            <w:r>
              <w:rPr>
                <w:rFonts w:ascii="Times New Roman" w:hAnsi="Times New Roman"/>
                <w:b/>
                <w:i/>
                <w:iCs/>
                <w:color w:val="000000"/>
                <w:highlight w:val="cyan"/>
              </w:rPr>
              <w:t>IS</w:t>
            </w:r>
            <w:r>
              <w:rPr>
                <w:rFonts w:ascii="Times New Roman" w:hAnsi="Times New Roman"/>
                <w:b/>
                <w:color w:val="000000"/>
                <w:highlight w:val="cyan"/>
              </w:rPr>
              <w:t> daļu</w:t>
            </w:r>
          </w:p>
        </w:tc>
      </w:tr>
      <w:tr w:rsidR="00552D1E" w:rsidRPr="00A4671F" w14:paraId="6A7BEFA5" w14:textId="77777777" w:rsidTr="00F66668">
        <w:trPr>
          <w:trHeight w:val="1192"/>
        </w:trPr>
        <w:tc>
          <w:tcPr>
            <w:tcW w:w="2268" w:type="dxa"/>
            <w:vMerge/>
            <w:tcBorders>
              <w:top w:val="nil"/>
            </w:tcBorders>
          </w:tcPr>
          <w:p w14:paraId="69D2297A" w14:textId="77777777" w:rsidR="00552D1E" w:rsidRPr="00B20767" w:rsidRDefault="00552D1E" w:rsidP="00B20767">
            <w:pPr>
              <w:ind w:left="57" w:right="57"/>
              <w:rPr>
                <w:rFonts w:ascii="Times New Roman" w:hAnsi="Times New Roman" w:cs="Times New Roman"/>
                <w:highlight w:val="cyan"/>
              </w:rPr>
            </w:pPr>
          </w:p>
        </w:tc>
        <w:tc>
          <w:tcPr>
            <w:tcW w:w="6804" w:type="dxa"/>
          </w:tcPr>
          <w:p w14:paraId="3E8E0C55" w14:textId="1AAA344E" w:rsidR="00552D1E" w:rsidRPr="00B20767" w:rsidRDefault="00552D1E" w:rsidP="00B20767">
            <w:pPr>
              <w:pStyle w:val="TableParagraph"/>
              <w:ind w:left="57" w:right="57"/>
              <w:jc w:val="both"/>
              <w:rPr>
                <w:rFonts w:ascii="Times New Roman" w:hAnsi="Times New Roman" w:cs="Times New Roman"/>
                <w:highlight w:val="cyan"/>
              </w:rPr>
            </w:pPr>
            <w:r>
              <w:rPr>
                <w:rFonts w:ascii="Times New Roman" w:hAnsi="Times New Roman"/>
                <w:highlight w:val="cyan"/>
              </w:rPr>
              <w:t xml:space="preserve">IS.D.OR.205. punkta d) apakšpunkts attiecas uz turpmākajām izmaiņām, kas tiek veiktas sākotnējā riska novērtējumā saistībā ar konteksta, saskarņu vai zināšanu par riskiem izmaiņām vai izdarītajiem secinājumiem. Tas ir līdzvērtīgs standarta ISO/IEC 27001:2022 8.2. punktam. Abos </w:t>
            </w:r>
            <w:r>
              <w:rPr>
                <w:rFonts w:ascii="Times New Roman" w:hAnsi="Times New Roman"/>
                <w:color w:val="000000"/>
                <w:highlight w:val="cyan"/>
              </w:rPr>
              <w:t>gadījumos pārskatīšana tiek plānota un dokumentēta.</w:t>
            </w:r>
          </w:p>
        </w:tc>
      </w:tr>
      <w:tr w:rsidR="00552D1E" w:rsidRPr="00A4671F" w14:paraId="66A7E0E1" w14:textId="77777777" w:rsidTr="00F66668">
        <w:trPr>
          <w:trHeight w:val="388"/>
        </w:trPr>
        <w:tc>
          <w:tcPr>
            <w:tcW w:w="2268" w:type="dxa"/>
            <w:vMerge/>
            <w:tcBorders>
              <w:top w:val="nil"/>
            </w:tcBorders>
          </w:tcPr>
          <w:p w14:paraId="2FA573D2" w14:textId="77777777" w:rsidR="00552D1E" w:rsidRPr="00B20767" w:rsidRDefault="00552D1E" w:rsidP="00B20767">
            <w:pPr>
              <w:ind w:left="57" w:right="57"/>
              <w:rPr>
                <w:rFonts w:ascii="Times New Roman" w:hAnsi="Times New Roman" w:cs="Times New Roman"/>
                <w:highlight w:val="cyan"/>
              </w:rPr>
            </w:pPr>
          </w:p>
        </w:tc>
        <w:tc>
          <w:tcPr>
            <w:tcW w:w="6804" w:type="dxa"/>
            <w:vAlign w:val="center"/>
          </w:tcPr>
          <w:p w14:paraId="795901D2" w14:textId="77777777" w:rsidR="00552D1E" w:rsidRPr="00B20767" w:rsidRDefault="00552D1E" w:rsidP="00DF5DEB">
            <w:pPr>
              <w:pStyle w:val="TableParagraph"/>
              <w:spacing w:before="1"/>
              <w:ind w:left="57" w:right="57"/>
              <w:rPr>
                <w:rFonts w:ascii="Times New Roman" w:hAnsi="Times New Roman" w:cs="Times New Roman"/>
                <w:b/>
                <w:highlight w:val="cyan"/>
              </w:rPr>
            </w:pPr>
            <w:r>
              <w:rPr>
                <w:rFonts w:ascii="Times New Roman" w:hAnsi="Times New Roman"/>
                <w:b/>
                <w:color w:val="000000"/>
                <w:highlight w:val="cyan"/>
              </w:rPr>
              <w:t xml:space="preserve">Norādījumi par </w:t>
            </w:r>
            <w:r>
              <w:rPr>
                <w:rFonts w:ascii="Times New Roman" w:hAnsi="Times New Roman"/>
                <w:b/>
                <w:i/>
                <w:iCs/>
                <w:color w:val="000000"/>
                <w:highlight w:val="cyan"/>
              </w:rPr>
              <w:t>IS</w:t>
            </w:r>
            <w:r>
              <w:rPr>
                <w:rFonts w:ascii="Times New Roman" w:hAnsi="Times New Roman"/>
                <w:b/>
                <w:color w:val="000000"/>
                <w:highlight w:val="cyan"/>
              </w:rPr>
              <w:t> daļas īstenošanu</w:t>
            </w:r>
          </w:p>
        </w:tc>
      </w:tr>
      <w:tr w:rsidR="00552D1E" w:rsidRPr="00A4671F" w14:paraId="09F9FF36" w14:textId="77777777" w:rsidTr="00F66668">
        <w:trPr>
          <w:trHeight w:val="6449"/>
        </w:trPr>
        <w:tc>
          <w:tcPr>
            <w:tcW w:w="2268" w:type="dxa"/>
            <w:vMerge/>
            <w:tcBorders>
              <w:top w:val="nil"/>
            </w:tcBorders>
          </w:tcPr>
          <w:p w14:paraId="516B00DD" w14:textId="77777777" w:rsidR="00552D1E" w:rsidRPr="00B20767" w:rsidRDefault="00552D1E" w:rsidP="00B20767">
            <w:pPr>
              <w:ind w:left="57" w:right="57"/>
              <w:rPr>
                <w:rFonts w:ascii="Times New Roman" w:hAnsi="Times New Roman" w:cs="Times New Roman"/>
                <w:highlight w:val="cyan"/>
              </w:rPr>
            </w:pPr>
          </w:p>
        </w:tc>
        <w:tc>
          <w:tcPr>
            <w:tcW w:w="6804" w:type="dxa"/>
          </w:tcPr>
          <w:p w14:paraId="110CF20F" w14:textId="4019038E" w:rsidR="00552D1E" w:rsidRPr="00B20767" w:rsidRDefault="00552D1E" w:rsidP="00B20767">
            <w:pPr>
              <w:pStyle w:val="TableParagraph"/>
              <w:spacing w:before="1"/>
              <w:ind w:left="57" w:right="57"/>
              <w:jc w:val="both"/>
              <w:rPr>
                <w:rFonts w:ascii="Times New Roman" w:hAnsi="Times New Roman" w:cs="Times New Roman"/>
                <w:highlight w:val="cyan"/>
              </w:rPr>
            </w:pPr>
            <w:r>
              <w:rPr>
                <w:rFonts w:ascii="Times New Roman" w:hAnsi="Times New Roman"/>
                <w:highlight w:val="cyan"/>
              </w:rPr>
              <w:t xml:space="preserve">IS.D.OR.205. punkta d) apakšpunkta īstenošanai var izmantot procesu, kas jau ir ieviests saistībā ar ISO/IEC 27001:2022, ar nosacījumu, ka šis process ir atjaunināts, iekļaujot izvērtējumu par to, vai izmaiņas, kuru dēļ ir veikta </w:t>
            </w:r>
            <w:r>
              <w:rPr>
                <w:rFonts w:ascii="Times New Roman" w:hAnsi="Times New Roman"/>
                <w:color w:val="000000"/>
                <w:highlight w:val="cyan"/>
              </w:rPr>
              <w:t>riska novērtējuma neplānota atjaunināšana, atbilst drošuma kritērijiem.</w:t>
            </w:r>
          </w:p>
          <w:p w14:paraId="38AEDFC6" w14:textId="77777777" w:rsidR="00552D1E" w:rsidRPr="00B20767" w:rsidRDefault="00552D1E" w:rsidP="00B20767">
            <w:pPr>
              <w:pStyle w:val="TableParagraph"/>
              <w:spacing w:before="119"/>
              <w:ind w:left="57" w:right="57"/>
              <w:jc w:val="both"/>
              <w:rPr>
                <w:rFonts w:ascii="Times New Roman" w:hAnsi="Times New Roman" w:cs="Times New Roman"/>
                <w:highlight w:val="cyan"/>
              </w:rPr>
            </w:pPr>
            <w:r>
              <w:rPr>
                <w:rFonts w:ascii="Times New Roman" w:hAnsi="Times New Roman"/>
                <w:color w:val="000000"/>
                <w:highlight w:val="cyan"/>
              </w:rPr>
              <w:t>Tām organizācijām, kurām ir vislielākā pieredze riska novērtējumu atjaunināšanā ar plānotiem starplaikiem, būs jābūt proaktīvām, lai biežāk ierosinātu šādus atjauninājumus IS.D.OR.205. punkta d) apakšpunkta 1), 2), 3) un 4) daļā uzskaitītajās situācijās, kas varētu ietekmēt drošumu.</w:t>
            </w:r>
          </w:p>
          <w:p w14:paraId="27CB7CDB" w14:textId="77777777" w:rsidR="00552D1E" w:rsidRPr="00B20767" w:rsidRDefault="00552D1E" w:rsidP="00B20767">
            <w:pPr>
              <w:pStyle w:val="TableParagraph"/>
              <w:spacing w:before="121"/>
              <w:ind w:left="57" w:right="57"/>
              <w:jc w:val="both"/>
              <w:rPr>
                <w:rFonts w:ascii="Times New Roman" w:hAnsi="Times New Roman" w:cs="Times New Roman"/>
                <w:highlight w:val="cyan"/>
              </w:rPr>
            </w:pPr>
            <w:r>
              <w:rPr>
                <w:rFonts w:ascii="Times New Roman" w:hAnsi="Times New Roman"/>
                <w:color w:val="000000"/>
                <w:highlight w:val="cyan"/>
              </w:rPr>
              <w:t>Kritēriji, uz kuru pamata tiek veikta atjaunināšana, un process pirms īstenošanas ir jādokumentē un jāpārbauda, piemēram, veicot teorētisku pārbaudi.</w:t>
            </w:r>
          </w:p>
          <w:p w14:paraId="4481B3CD" w14:textId="77777777" w:rsidR="00552D1E" w:rsidRPr="00B20767" w:rsidRDefault="00552D1E" w:rsidP="00B20767">
            <w:pPr>
              <w:pStyle w:val="TableParagraph"/>
              <w:spacing w:before="118"/>
              <w:ind w:left="57" w:right="57"/>
              <w:jc w:val="both"/>
              <w:rPr>
                <w:rFonts w:ascii="Times New Roman" w:hAnsi="Times New Roman" w:cs="Times New Roman"/>
                <w:highlight w:val="cyan"/>
              </w:rPr>
            </w:pPr>
            <w:r>
              <w:rPr>
                <w:rFonts w:ascii="Times New Roman" w:hAnsi="Times New Roman"/>
                <w:color w:val="000000"/>
                <w:highlight w:val="cyan"/>
              </w:rPr>
              <w:t xml:space="preserve">Izmaiņu pārvaldības process ir būtisks pārvaldības sistēmas stabilitātei un noturīgumam. Apsverot saskaņā ar ISO/IEC 27001:2022 izveidotas IDPS izmantošanu regulārajiem riska novērtējumiem, pamatojoties uz izmaiņām un izdarītajiem secinājumiem, ir jābūt efektīviem. Galvenais aspekts, kas ir novērtējuma atjauninājuma pamatā un ir ieviests ar </w:t>
            </w:r>
            <w:r>
              <w:rPr>
                <w:rFonts w:ascii="Times New Roman" w:hAnsi="Times New Roman"/>
                <w:i/>
                <w:iCs/>
                <w:color w:val="000000"/>
                <w:highlight w:val="cyan"/>
              </w:rPr>
              <w:t>IS</w:t>
            </w:r>
            <w:r>
              <w:rPr>
                <w:rFonts w:ascii="Times New Roman" w:hAnsi="Times New Roman"/>
                <w:color w:val="000000"/>
                <w:highlight w:val="cyan"/>
              </w:rPr>
              <w:t> daļu, ir “ietekme uz drošumu”. Izmaiņu pārvaldības procesi, kuros galvenā uzmanība pievērsta izmaiņām, kas var ietekmēt drošumu, ir noteikti arī visos attiecīgās jomas īstenošanas un deleģētajos aktos.</w:t>
            </w:r>
          </w:p>
          <w:p w14:paraId="3EDB9BEF" w14:textId="77777777" w:rsidR="00552D1E" w:rsidRPr="00B20767" w:rsidRDefault="00552D1E" w:rsidP="00B20767">
            <w:pPr>
              <w:pStyle w:val="TableParagraph"/>
              <w:spacing w:before="123"/>
              <w:ind w:left="57" w:right="57"/>
              <w:jc w:val="both"/>
              <w:rPr>
                <w:rFonts w:ascii="Times New Roman" w:hAnsi="Times New Roman" w:cs="Times New Roman"/>
                <w:highlight w:val="cyan"/>
              </w:rPr>
            </w:pPr>
            <w:r>
              <w:rPr>
                <w:rFonts w:ascii="Times New Roman" w:hAnsi="Times New Roman"/>
                <w:color w:val="000000"/>
                <w:highlight w:val="cyan"/>
              </w:rPr>
              <w:t xml:space="preserve">Bez </w:t>
            </w:r>
            <w:r>
              <w:rPr>
                <w:rFonts w:ascii="Times New Roman" w:hAnsi="Times New Roman"/>
                <w:i/>
                <w:iCs/>
                <w:color w:val="000000"/>
                <w:highlight w:val="cyan"/>
              </w:rPr>
              <w:t>IS</w:t>
            </w:r>
            <w:r>
              <w:rPr>
                <w:rFonts w:ascii="Times New Roman" w:hAnsi="Times New Roman"/>
                <w:color w:val="000000"/>
                <w:highlight w:val="cyan"/>
              </w:rPr>
              <w:t xml:space="preserve"> daļas radītā “tilta” abas sistēmas (IDPS un DPS) tiek īstenotas neatkarīgi, bieži vien neņemot vērā to savstarpējo atkarību. </w:t>
            </w:r>
            <w:r>
              <w:rPr>
                <w:rFonts w:ascii="Times New Roman" w:hAnsi="Times New Roman"/>
                <w:i/>
                <w:iCs/>
                <w:color w:val="000000"/>
                <w:highlight w:val="cyan"/>
              </w:rPr>
              <w:t>IS</w:t>
            </w:r>
            <w:r>
              <w:rPr>
                <w:rFonts w:ascii="Times New Roman" w:hAnsi="Times New Roman"/>
                <w:color w:val="000000"/>
                <w:highlight w:val="cyan"/>
              </w:rPr>
              <w:t> daļa ietver nepieciešamību (un nodrošina iespēju) savstarpēji sasaistīt šīs sistēmas, lai organizācijai būtu priekšstats par kopējo risku, galveno uzmanību pievēršot drošumam, bet arī radot izpratni par informācijas drošību.</w:t>
            </w:r>
          </w:p>
        </w:tc>
      </w:tr>
      <w:tr w:rsidR="00552D1E" w:rsidRPr="00A4671F" w14:paraId="06491AEE" w14:textId="77777777" w:rsidTr="00F66668">
        <w:trPr>
          <w:trHeight w:val="407"/>
        </w:trPr>
        <w:tc>
          <w:tcPr>
            <w:tcW w:w="2268" w:type="dxa"/>
          </w:tcPr>
          <w:p w14:paraId="56C076DC" w14:textId="77777777" w:rsidR="00552D1E" w:rsidRPr="00B20767" w:rsidRDefault="00552D1E" w:rsidP="00B20767">
            <w:pPr>
              <w:pStyle w:val="TableParagraph"/>
              <w:ind w:left="57" w:right="57"/>
              <w:jc w:val="both"/>
              <w:rPr>
                <w:rFonts w:ascii="Times New Roman" w:hAnsi="Times New Roman" w:cs="Times New Roman"/>
                <w:b/>
                <w:highlight w:val="cyan"/>
              </w:rPr>
            </w:pPr>
            <w:r>
              <w:rPr>
                <w:rFonts w:ascii="Times New Roman" w:hAnsi="Times New Roman"/>
                <w:b/>
                <w:color w:val="000000"/>
                <w:highlight w:val="cyan"/>
              </w:rPr>
              <w:t>IS.D.OR.205. e) apakšpunkts</w:t>
            </w:r>
          </w:p>
        </w:tc>
        <w:tc>
          <w:tcPr>
            <w:tcW w:w="6804" w:type="dxa"/>
            <w:vAlign w:val="center"/>
          </w:tcPr>
          <w:p w14:paraId="309CB143" w14:textId="77777777" w:rsidR="00552D1E" w:rsidRPr="00B20767" w:rsidRDefault="00552D1E" w:rsidP="00DF5DEB">
            <w:pPr>
              <w:pStyle w:val="TableParagraph"/>
              <w:ind w:left="57" w:right="57"/>
              <w:rPr>
                <w:rFonts w:ascii="Times New Roman" w:hAnsi="Times New Roman" w:cs="Times New Roman"/>
                <w:b/>
                <w:highlight w:val="cyan"/>
              </w:rPr>
            </w:pPr>
            <w:r>
              <w:rPr>
                <w:rFonts w:ascii="Times New Roman" w:hAnsi="Times New Roman"/>
                <w:b/>
                <w:color w:val="000000"/>
                <w:highlight w:val="cyan"/>
              </w:rPr>
              <w:t>Saistītie ISO/IEC 27001:2022 panti un kontroles pasākumi</w:t>
            </w:r>
          </w:p>
        </w:tc>
      </w:tr>
    </w:tbl>
    <w:p w14:paraId="3D9AC9CB" w14:textId="77777777" w:rsidR="00552D1E" w:rsidRPr="00A4671F" w:rsidRDefault="00552D1E" w:rsidP="00552D1E">
      <w:pPr>
        <w:pStyle w:val="TableParagraph"/>
        <w:spacing w:line="268" w:lineRule="exact"/>
        <w:rPr>
          <w:rFonts w:ascii="Times New Roman" w:hAnsi="Times New Roman" w:cs="Times New Roman"/>
          <w:b/>
        </w:rPr>
        <w:sectPr w:rsidR="00552D1E" w:rsidRPr="00A4671F" w:rsidSect="00F5727C">
          <w:type w:val="continuous"/>
          <w:pgSz w:w="11910" w:h="16840" w:code="9"/>
          <w:pgMar w:top="1134" w:right="1134" w:bottom="1134" w:left="1701" w:header="567" w:footer="567" w:gutter="0"/>
          <w:cols w:space="720"/>
          <w:titlePg/>
          <w:docGrid w:linePitch="299"/>
        </w:sectPr>
      </w:pPr>
    </w:p>
    <w:tbl>
      <w:tblPr>
        <w:tblW w:w="9214"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2410"/>
        <w:gridCol w:w="6804"/>
      </w:tblGrid>
      <w:tr w:rsidR="00552D1E" w:rsidRPr="00BF033D" w14:paraId="0BDF8541" w14:textId="77777777" w:rsidTr="00F66668">
        <w:trPr>
          <w:trHeight w:val="633"/>
        </w:trPr>
        <w:tc>
          <w:tcPr>
            <w:tcW w:w="2410" w:type="dxa"/>
            <w:shd w:val="clear" w:color="auto" w:fill="D9D9D9"/>
          </w:tcPr>
          <w:p w14:paraId="01681548" w14:textId="77777777" w:rsidR="00552D1E" w:rsidRPr="00BF033D" w:rsidRDefault="00552D1E" w:rsidP="00F66668">
            <w:pPr>
              <w:pStyle w:val="TableParagraph"/>
              <w:keepNext/>
              <w:keepLines/>
              <w:spacing w:before="47"/>
              <w:ind w:left="57" w:right="57" w:firstLine="271"/>
              <w:rPr>
                <w:rFonts w:ascii="Times New Roman" w:hAnsi="Times New Roman" w:cs="Times New Roman"/>
                <w:b/>
                <w:sz w:val="21"/>
                <w:szCs w:val="21"/>
                <w:highlight w:val="cyan"/>
              </w:rPr>
            </w:pPr>
            <w:r w:rsidRPr="00BF033D">
              <w:rPr>
                <w:rFonts w:ascii="Times New Roman" w:hAnsi="Times New Roman"/>
                <w:b/>
                <w:i/>
                <w:iCs/>
                <w:color w:val="000000"/>
                <w:sz w:val="21"/>
                <w:szCs w:val="21"/>
                <w:highlight w:val="cyan"/>
              </w:rPr>
              <w:lastRenderedPageBreak/>
              <w:t>IS</w:t>
            </w:r>
            <w:r w:rsidRPr="00BF033D">
              <w:rPr>
                <w:rFonts w:ascii="Times New Roman" w:hAnsi="Times New Roman"/>
                <w:b/>
                <w:color w:val="000000"/>
                <w:sz w:val="21"/>
                <w:szCs w:val="21"/>
                <w:highlight w:val="cyan"/>
              </w:rPr>
              <w:t> daļas prasība</w:t>
            </w:r>
          </w:p>
        </w:tc>
        <w:tc>
          <w:tcPr>
            <w:tcW w:w="6804" w:type="dxa"/>
            <w:shd w:val="clear" w:color="auto" w:fill="D9D9D9"/>
          </w:tcPr>
          <w:p w14:paraId="11051ABD" w14:textId="77777777" w:rsidR="00552D1E" w:rsidRPr="00BF033D" w:rsidRDefault="00552D1E" w:rsidP="00F66668">
            <w:pPr>
              <w:pStyle w:val="TableParagraph"/>
              <w:keepNext/>
              <w:keepLines/>
              <w:spacing w:before="182"/>
              <w:ind w:left="57" w:right="57"/>
              <w:jc w:val="center"/>
              <w:rPr>
                <w:rFonts w:ascii="Times New Roman" w:hAnsi="Times New Roman" w:cs="Times New Roman"/>
                <w:b/>
                <w:sz w:val="21"/>
                <w:szCs w:val="21"/>
                <w:highlight w:val="cyan"/>
              </w:rPr>
            </w:pPr>
            <w:r w:rsidRPr="00BF033D">
              <w:rPr>
                <w:rFonts w:ascii="Times New Roman" w:hAnsi="Times New Roman"/>
                <w:b/>
                <w:color w:val="000000"/>
                <w:sz w:val="21"/>
                <w:szCs w:val="21"/>
                <w:highlight w:val="cyan"/>
              </w:rPr>
              <w:t>ISO/IEC 27001:2022 kartēšana un īpašie norādījumi</w:t>
            </w:r>
          </w:p>
        </w:tc>
      </w:tr>
      <w:tr w:rsidR="00552D1E" w:rsidRPr="00BF033D" w14:paraId="30A23DFC" w14:textId="77777777" w:rsidTr="00F66668">
        <w:trPr>
          <w:trHeight w:val="327"/>
        </w:trPr>
        <w:tc>
          <w:tcPr>
            <w:tcW w:w="2410" w:type="dxa"/>
            <w:vMerge w:val="restart"/>
          </w:tcPr>
          <w:p w14:paraId="1907BD42" w14:textId="77777777" w:rsidR="00552D1E" w:rsidRPr="00BF033D" w:rsidRDefault="00552D1E" w:rsidP="00F66668">
            <w:pPr>
              <w:pStyle w:val="TableParagraph"/>
              <w:keepNext/>
              <w:keepLines/>
              <w:ind w:left="57" w:right="57"/>
              <w:rPr>
                <w:rFonts w:ascii="Times New Roman" w:hAnsi="Times New Roman" w:cs="Times New Roman"/>
                <w:sz w:val="21"/>
                <w:szCs w:val="21"/>
                <w:highlight w:val="cyan"/>
              </w:rPr>
            </w:pPr>
          </w:p>
        </w:tc>
        <w:tc>
          <w:tcPr>
            <w:tcW w:w="6804" w:type="dxa"/>
          </w:tcPr>
          <w:p w14:paraId="58F4565E" w14:textId="77777777" w:rsidR="00552D1E" w:rsidRPr="00BF033D" w:rsidRDefault="00552D1E" w:rsidP="00F66668">
            <w:pPr>
              <w:pStyle w:val="TableParagraph"/>
              <w:keepNext/>
              <w:keepLines/>
              <w:ind w:left="57" w:right="57"/>
              <w:rPr>
                <w:rFonts w:ascii="Times New Roman" w:hAnsi="Times New Roman" w:cs="Times New Roman"/>
                <w:sz w:val="21"/>
                <w:szCs w:val="21"/>
                <w:highlight w:val="cyan"/>
              </w:rPr>
            </w:pPr>
            <w:r w:rsidRPr="00BF033D">
              <w:rPr>
                <w:rFonts w:ascii="Times New Roman" w:hAnsi="Times New Roman"/>
                <w:color w:val="000000"/>
                <w:sz w:val="21"/>
                <w:szCs w:val="21"/>
                <w:highlight w:val="cyan"/>
              </w:rPr>
              <w:t>6.1.2. Informācijas drošības riska novērtējums</w:t>
            </w:r>
          </w:p>
        </w:tc>
      </w:tr>
      <w:tr w:rsidR="00552D1E" w:rsidRPr="00BF033D" w14:paraId="7814E1C6" w14:textId="77777777" w:rsidTr="00F66668">
        <w:trPr>
          <w:trHeight w:val="388"/>
        </w:trPr>
        <w:tc>
          <w:tcPr>
            <w:tcW w:w="2410" w:type="dxa"/>
            <w:vMerge/>
            <w:tcBorders>
              <w:top w:val="nil"/>
            </w:tcBorders>
          </w:tcPr>
          <w:p w14:paraId="5B30C902" w14:textId="77777777" w:rsidR="00552D1E" w:rsidRPr="00BF033D" w:rsidRDefault="00552D1E" w:rsidP="00F66668">
            <w:pPr>
              <w:keepNext/>
              <w:keepLines/>
              <w:ind w:left="57" w:right="57"/>
              <w:rPr>
                <w:rFonts w:ascii="Times New Roman" w:hAnsi="Times New Roman" w:cs="Times New Roman"/>
                <w:sz w:val="21"/>
                <w:szCs w:val="21"/>
                <w:highlight w:val="cyan"/>
              </w:rPr>
            </w:pPr>
          </w:p>
        </w:tc>
        <w:tc>
          <w:tcPr>
            <w:tcW w:w="6804" w:type="dxa"/>
            <w:vAlign w:val="center"/>
          </w:tcPr>
          <w:p w14:paraId="799C311B" w14:textId="77777777" w:rsidR="00552D1E" w:rsidRPr="00BF033D" w:rsidRDefault="00552D1E" w:rsidP="00F66668">
            <w:pPr>
              <w:pStyle w:val="TableParagraph"/>
              <w:keepNext/>
              <w:keepLines/>
              <w:ind w:left="57" w:right="57"/>
              <w:rPr>
                <w:rFonts w:ascii="Times New Roman" w:hAnsi="Times New Roman" w:cs="Times New Roman"/>
                <w:b/>
                <w:sz w:val="21"/>
                <w:szCs w:val="21"/>
                <w:highlight w:val="cyan"/>
              </w:rPr>
            </w:pPr>
            <w:r w:rsidRPr="00BF033D">
              <w:rPr>
                <w:rFonts w:ascii="Times New Roman" w:hAnsi="Times New Roman"/>
                <w:b/>
                <w:color w:val="000000"/>
                <w:sz w:val="21"/>
                <w:szCs w:val="21"/>
                <w:highlight w:val="cyan"/>
              </w:rPr>
              <w:t xml:space="preserve">Tā prasības daļa, kas attiecas uz </w:t>
            </w:r>
            <w:r w:rsidRPr="00BF033D">
              <w:rPr>
                <w:rFonts w:ascii="Times New Roman" w:hAnsi="Times New Roman"/>
                <w:b/>
                <w:i/>
                <w:iCs/>
                <w:color w:val="000000"/>
                <w:sz w:val="21"/>
                <w:szCs w:val="21"/>
                <w:highlight w:val="cyan"/>
              </w:rPr>
              <w:t>IS</w:t>
            </w:r>
            <w:r w:rsidRPr="00BF033D">
              <w:rPr>
                <w:rFonts w:ascii="Times New Roman" w:hAnsi="Times New Roman"/>
                <w:b/>
                <w:color w:val="000000"/>
                <w:sz w:val="21"/>
                <w:szCs w:val="21"/>
                <w:highlight w:val="cyan"/>
              </w:rPr>
              <w:t> daļu</w:t>
            </w:r>
          </w:p>
        </w:tc>
      </w:tr>
      <w:tr w:rsidR="00552D1E" w:rsidRPr="00BF033D" w14:paraId="7B7C5840" w14:textId="77777777" w:rsidTr="00F66668">
        <w:trPr>
          <w:trHeight w:val="693"/>
        </w:trPr>
        <w:tc>
          <w:tcPr>
            <w:tcW w:w="2410" w:type="dxa"/>
            <w:vMerge/>
            <w:tcBorders>
              <w:top w:val="nil"/>
            </w:tcBorders>
          </w:tcPr>
          <w:p w14:paraId="54266AA1" w14:textId="77777777" w:rsidR="00552D1E" w:rsidRPr="00BF033D" w:rsidRDefault="00552D1E" w:rsidP="00F66668">
            <w:pPr>
              <w:keepNext/>
              <w:keepLines/>
              <w:ind w:left="57" w:right="57"/>
              <w:rPr>
                <w:rFonts w:ascii="Times New Roman" w:hAnsi="Times New Roman" w:cs="Times New Roman"/>
                <w:sz w:val="21"/>
                <w:szCs w:val="21"/>
                <w:highlight w:val="cyan"/>
              </w:rPr>
            </w:pPr>
          </w:p>
        </w:tc>
        <w:tc>
          <w:tcPr>
            <w:tcW w:w="6804" w:type="dxa"/>
          </w:tcPr>
          <w:p w14:paraId="60D58C83" w14:textId="54A1145A" w:rsidR="00552D1E" w:rsidRPr="00BF033D" w:rsidRDefault="00552D1E" w:rsidP="00F66668">
            <w:pPr>
              <w:pStyle w:val="TableParagraph"/>
              <w:keepNext/>
              <w:keepLines/>
              <w:ind w:left="57" w:right="57"/>
              <w:rPr>
                <w:rFonts w:ascii="Times New Roman" w:hAnsi="Times New Roman" w:cs="Times New Roman"/>
                <w:sz w:val="21"/>
                <w:szCs w:val="21"/>
                <w:highlight w:val="cyan"/>
              </w:rPr>
            </w:pPr>
            <w:r w:rsidRPr="00BF033D">
              <w:rPr>
                <w:rFonts w:ascii="Times New Roman" w:hAnsi="Times New Roman"/>
                <w:sz w:val="21"/>
                <w:szCs w:val="21"/>
                <w:highlight w:val="cyan"/>
              </w:rPr>
              <w:t xml:space="preserve">Šī </w:t>
            </w:r>
            <w:r w:rsidRPr="00BF033D">
              <w:rPr>
                <w:rFonts w:ascii="Times New Roman" w:hAnsi="Times New Roman"/>
                <w:i/>
                <w:iCs/>
                <w:sz w:val="21"/>
                <w:szCs w:val="21"/>
                <w:highlight w:val="cyan"/>
              </w:rPr>
              <w:t>IS</w:t>
            </w:r>
            <w:r w:rsidRPr="00BF033D">
              <w:rPr>
                <w:rFonts w:ascii="Times New Roman" w:hAnsi="Times New Roman"/>
                <w:sz w:val="21"/>
                <w:szCs w:val="21"/>
                <w:highlight w:val="cyan"/>
              </w:rPr>
              <w:t> daļas prasība attiecas konkrēti uz tām organizācijām, kurām jāievēro Regulas (ES) 2017/373 III pielikuma (ATM/ANS.OR daļa) C apakšdaļas prasības.</w:t>
            </w:r>
          </w:p>
        </w:tc>
      </w:tr>
      <w:tr w:rsidR="00552D1E" w:rsidRPr="00BF033D" w14:paraId="3FDD32ED" w14:textId="77777777" w:rsidTr="00F66668">
        <w:trPr>
          <w:trHeight w:val="388"/>
        </w:trPr>
        <w:tc>
          <w:tcPr>
            <w:tcW w:w="2410" w:type="dxa"/>
            <w:vMerge/>
            <w:tcBorders>
              <w:top w:val="nil"/>
            </w:tcBorders>
          </w:tcPr>
          <w:p w14:paraId="6C528735" w14:textId="77777777" w:rsidR="00552D1E" w:rsidRPr="00BF033D" w:rsidRDefault="00552D1E" w:rsidP="00F66668">
            <w:pPr>
              <w:keepNext/>
              <w:keepLines/>
              <w:ind w:left="57" w:right="57"/>
              <w:rPr>
                <w:rFonts w:ascii="Times New Roman" w:hAnsi="Times New Roman" w:cs="Times New Roman"/>
                <w:sz w:val="21"/>
                <w:szCs w:val="21"/>
                <w:highlight w:val="cyan"/>
              </w:rPr>
            </w:pPr>
          </w:p>
        </w:tc>
        <w:tc>
          <w:tcPr>
            <w:tcW w:w="6804" w:type="dxa"/>
            <w:vAlign w:val="center"/>
          </w:tcPr>
          <w:p w14:paraId="3519F51D" w14:textId="77777777" w:rsidR="00552D1E" w:rsidRPr="00BF033D" w:rsidRDefault="00552D1E" w:rsidP="00F66668">
            <w:pPr>
              <w:pStyle w:val="TableParagraph"/>
              <w:keepNext/>
              <w:keepLines/>
              <w:ind w:left="57" w:right="57"/>
              <w:rPr>
                <w:rFonts w:ascii="Times New Roman" w:hAnsi="Times New Roman" w:cs="Times New Roman"/>
                <w:b/>
                <w:sz w:val="21"/>
                <w:szCs w:val="21"/>
                <w:highlight w:val="cyan"/>
              </w:rPr>
            </w:pPr>
            <w:r w:rsidRPr="00BF033D">
              <w:rPr>
                <w:rFonts w:ascii="Times New Roman" w:hAnsi="Times New Roman"/>
                <w:b/>
                <w:color w:val="000000"/>
                <w:sz w:val="21"/>
                <w:szCs w:val="21"/>
                <w:highlight w:val="cyan"/>
              </w:rPr>
              <w:t xml:space="preserve">Norādījumi par </w:t>
            </w:r>
            <w:r w:rsidRPr="00BF033D">
              <w:rPr>
                <w:rFonts w:ascii="Times New Roman" w:hAnsi="Times New Roman"/>
                <w:b/>
                <w:i/>
                <w:iCs/>
                <w:color w:val="000000"/>
                <w:sz w:val="21"/>
                <w:szCs w:val="21"/>
                <w:highlight w:val="cyan"/>
              </w:rPr>
              <w:t>IS</w:t>
            </w:r>
            <w:r w:rsidRPr="00BF033D">
              <w:rPr>
                <w:rFonts w:ascii="Times New Roman" w:hAnsi="Times New Roman"/>
                <w:b/>
                <w:color w:val="000000"/>
                <w:sz w:val="21"/>
                <w:szCs w:val="21"/>
                <w:highlight w:val="cyan"/>
              </w:rPr>
              <w:t> daļas īstenošanu</w:t>
            </w:r>
          </w:p>
        </w:tc>
      </w:tr>
      <w:tr w:rsidR="00552D1E" w:rsidRPr="00BF033D" w14:paraId="29F85B43" w14:textId="77777777" w:rsidTr="00F66668">
        <w:trPr>
          <w:trHeight w:val="1267"/>
        </w:trPr>
        <w:tc>
          <w:tcPr>
            <w:tcW w:w="2410" w:type="dxa"/>
            <w:vMerge/>
            <w:tcBorders>
              <w:top w:val="nil"/>
            </w:tcBorders>
          </w:tcPr>
          <w:p w14:paraId="23F77C53" w14:textId="77777777" w:rsidR="00552D1E" w:rsidRPr="00BF033D" w:rsidRDefault="00552D1E" w:rsidP="00B20767">
            <w:pPr>
              <w:ind w:left="57" w:right="57"/>
              <w:rPr>
                <w:rFonts w:ascii="Times New Roman" w:hAnsi="Times New Roman" w:cs="Times New Roman"/>
                <w:sz w:val="21"/>
                <w:szCs w:val="21"/>
                <w:highlight w:val="cyan"/>
              </w:rPr>
            </w:pPr>
          </w:p>
        </w:tc>
        <w:tc>
          <w:tcPr>
            <w:tcW w:w="6804" w:type="dxa"/>
          </w:tcPr>
          <w:p w14:paraId="686947E7" w14:textId="22D99590" w:rsidR="00552D1E" w:rsidRPr="00BF033D" w:rsidRDefault="00552D1E" w:rsidP="00B20767">
            <w:pPr>
              <w:pStyle w:val="TableParagraph"/>
              <w:ind w:left="57" w:right="57"/>
              <w:jc w:val="both"/>
              <w:rPr>
                <w:rFonts w:ascii="Times New Roman" w:hAnsi="Times New Roman" w:cs="Times New Roman"/>
                <w:sz w:val="21"/>
                <w:szCs w:val="21"/>
                <w:highlight w:val="cyan"/>
              </w:rPr>
            </w:pPr>
            <w:r w:rsidRPr="00BF033D">
              <w:rPr>
                <w:rFonts w:ascii="Times New Roman" w:hAnsi="Times New Roman"/>
                <w:sz w:val="21"/>
                <w:szCs w:val="21"/>
                <w:highlight w:val="cyan"/>
              </w:rPr>
              <w:t>Organizācijas, uz kurām attiecas Regulas (ES) 2017/373 III pielikuma (ATM/ANS.OR daļa) C apakšdaļa un kuras izmanto standartam ISO/IEC 27001:2022 atbilstošu pārvaldības sistēmu, IS.D.OR.205. punkta c) apakšpunktā noteiktā informācijas drošības riska novērtējuma vietā izmanto drošuma atbalsta novērtējumu.</w:t>
            </w:r>
          </w:p>
        </w:tc>
      </w:tr>
      <w:tr w:rsidR="00552D1E" w:rsidRPr="00BF033D" w14:paraId="708E8BB1" w14:textId="77777777" w:rsidTr="00F66668">
        <w:trPr>
          <w:trHeight w:val="455"/>
        </w:trPr>
        <w:tc>
          <w:tcPr>
            <w:tcW w:w="2410" w:type="dxa"/>
            <w:vMerge w:val="restart"/>
          </w:tcPr>
          <w:p w14:paraId="37D1D3DC" w14:textId="77777777" w:rsidR="00552D1E" w:rsidRPr="00BF033D" w:rsidRDefault="00552D1E" w:rsidP="00B20767">
            <w:pPr>
              <w:pStyle w:val="TableParagraph"/>
              <w:ind w:left="57" w:right="57"/>
              <w:rPr>
                <w:rFonts w:ascii="Times New Roman" w:hAnsi="Times New Roman" w:cs="Times New Roman"/>
                <w:b/>
                <w:sz w:val="21"/>
                <w:szCs w:val="21"/>
                <w:highlight w:val="cyan"/>
              </w:rPr>
            </w:pPr>
            <w:r w:rsidRPr="00BF033D">
              <w:rPr>
                <w:rFonts w:ascii="Times New Roman" w:hAnsi="Times New Roman"/>
                <w:b/>
                <w:color w:val="000000"/>
                <w:sz w:val="21"/>
                <w:szCs w:val="21"/>
                <w:highlight w:val="cyan"/>
              </w:rPr>
              <w:t>IS.D.OR.210. punkta a) apakšpunkts</w:t>
            </w:r>
          </w:p>
        </w:tc>
        <w:tc>
          <w:tcPr>
            <w:tcW w:w="6804" w:type="dxa"/>
            <w:vAlign w:val="center"/>
          </w:tcPr>
          <w:p w14:paraId="07B97372" w14:textId="77777777" w:rsidR="00552D1E" w:rsidRPr="00BF033D" w:rsidRDefault="00552D1E" w:rsidP="00DF5DEB">
            <w:pPr>
              <w:pStyle w:val="TableParagraph"/>
              <w:ind w:left="57" w:right="57"/>
              <w:rPr>
                <w:rFonts w:ascii="Times New Roman" w:hAnsi="Times New Roman" w:cs="Times New Roman"/>
                <w:b/>
                <w:sz w:val="21"/>
                <w:szCs w:val="21"/>
                <w:highlight w:val="cyan"/>
              </w:rPr>
            </w:pPr>
            <w:r w:rsidRPr="00BF033D">
              <w:rPr>
                <w:rFonts w:ascii="Times New Roman" w:hAnsi="Times New Roman"/>
                <w:b/>
                <w:color w:val="000000"/>
                <w:sz w:val="21"/>
                <w:szCs w:val="21"/>
                <w:highlight w:val="cyan"/>
              </w:rPr>
              <w:t>Saistītie ISO/IEC 27001:2022 panti un kontroles pasākumi</w:t>
            </w:r>
          </w:p>
        </w:tc>
      </w:tr>
      <w:tr w:rsidR="00552D1E" w:rsidRPr="00BF033D" w14:paraId="187A3AF5" w14:textId="77777777" w:rsidTr="00F66668">
        <w:trPr>
          <w:trHeight w:val="625"/>
        </w:trPr>
        <w:tc>
          <w:tcPr>
            <w:tcW w:w="2410" w:type="dxa"/>
            <w:vMerge/>
            <w:tcBorders>
              <w:top w:val="nil"/>
            </w:tcBorders>
          </w:tcPr>
          <w:p w14:paraId="2791F6BE" w14:textId="77777777" w:rsidR="00552D1E" w:rsidRPr="00BF033D" w:rsidRDefault="00552D1E" w:rsidP="00B20767">
            <w:pPr>
              <w:ind w:left="57" w:right="57"/>
              <w:rPr>
                <w:rFonts w:ascii="Times New Roman" w:hAnsi="Times New Roman" w:cs="Times New Roman"/>
                <w:sz w:val="21"/>
                <w:szCs w:val="21"/>
                <w:highlight w:val="cyan"/>
              </w:rPr>
            </w:pPr>
          </w:p>
        </w:tc>
        <w:tc>
          <w:tcPr>
            <w:tcW w:w="6804" w:type="dxa"/>
          </w:tcPr>
          <w:p w14:paraId="25B3B12A" w14:textId="77777777" w:rsidR="00552D1E" w:rsidRPr="00BF033D" w:rsidRDefault="00552D1E" w:rsidP="00B20767">
            <w:pPr>
              <w:pStyle w:val="TableParagraph"/>
              <w:ind w:left="57" w:right="57"/>
              <w:rPr>
                <w:rFonts w:ascii="Times New Roman" w:hAnsi="Times New Roman" w:cs="Times New Roman"/>
                <w:sz w:val="21"/>
                <w:szCs w:val="21"/>
                <w:highlight w:val="cyan"/>
              </w:rPr>
            </w:pPr>
            <w:r w:rsidRPr="00BF033D">
              <w:rPr>
                <w:rFonts w:ascii="Times New Roman" w:hAnsi="Times New Roman"/>
                <w:color w:val="000000"/>
                <w:sz w:val="21"/>
                <w:szCs w:val="21"/>
                <w:highlight w:val="cyan"/>
              </w:rPr>
              <w:t>6.1.3. Informācijas drošības riska risināšana</w:t>
            </w:r>
          </w:p>
          <w:p w14:paraId="79A05F70" w14:textId="77777777" w:rsidR="00552D1E" w:rsidRPr="00BF033D" w:rsidRDefault="00552D1E" w:rsidP="00B20767">
            <w:pPr>
              <w:pStyle w:val="TableParagraph"/>
              <w:spacing w:before="137"/>
              <w:ind w:left="57" w:right="57"/>
              <w:rPr>
                <w:rFonts w:ascii="Times New Roman" w:hAnsi="Times New Roman" w:cs="Times New Roman"/>
                <w:sz w:val="21"/>
                <w:szCs w:val="21"/>
                <w:highlight w:val="cyan"/>
              </w:rPr>
            </w:pPr>
            <w:r w:rsidRPr="00BF033D">
              <w:rPr>
                <w:rFonts w:ascii="Times New Roman" w:hAnsi="Times New Roman"/>
                <w:color w:val="000000"/>
                <w:sz w:val="21"/>
                <w:szCs w:val="21"/>
                <w:highlight w:val="cyan"/>
              </w:rPr>
              <w:t>8.3. Informācijas drošības riska risināšana</w:t>
            </w:r>
          </w:p>
        </w:tc>
      </w:tr>
      <w:tr w:rsidR="00552D1E" w:rsidRPr="00BF033D" w14:paraId="1DAE731F" w14:textId="77777777" w:rsidTr="00F66668">
        <w:trPr>
          <w:trHeight w:val="390"/>
        </w:trPr>
        <w:tc>
          <w:tcPr>
            <w:tcW w:w="2410" w:type="dxa"/>
            <w:vMerge/>
            <w:tcBorders>
              <w:top w:val="nil"/>
            </w:tcBorders>
          </w:tcPr>
          <w:p w14:paraId="243498CE" w14:textId="77777777" w:rsidR="00552D1E" w:rsidRPr="00BF033D" w:rsidRDefault="00552D1E" w:rsidP="00B20767">
            <w:pPr>
              <w:ind w:left="57" w:right="57"/>
              <w:rPr>
                <w:rFonts w:ascii="Times New Roman" w:hAnsi="Times New Roman" w:cs="Times New Roman"/>
                <w:sz w:val="21"/>
                <w:szCs w:val="21"/>
                <w:highlight w:val="cyan"/>
              </w:rPr>
            </w:pPr>
          </w:p>
        </w:tc>
        <w:tc>
          <w:tcPr>
            <w:tcW w:w="6804" w:type="dxa"/>
            <w:vAlign w:val="center"/>
          </w:tcPr>
          <w:p w14:paraId="10D6DB79" w14:textId="77777777" w:rsidR="00552D1E" w:rsidRPr="00BF033D" w:rsidRDefault="00552D1E" w:rsidP="00DF5DEB">
            <w:pPr>
              <w:pStyle w:val="TableParagraph"/>
              <w:spacing w:before="1"/>
              <w:ind w:left="57" w:right="57"/>
              <w:rPr>
                <w:rFonts w:ascii="Times New Roman" w:hAnsi="Times New Roman" w:cs="Times New Roman"/>
                <w:b/>
                <w:sz w:val="21"/>
                <w:szCs w:val="21"/>
                <w:highlight w:val="cyan"/>
              </w:rPr>
            </w:pPr>
            <w:r w:rsidRPr="00BF033D">
              <w:rPr>
                <w:rFonts w:ascii="Times New Roman" w:hAnsi="Times New Roman"/>
                <w:b/>
                <w:color w:val="000000"/>
                <w:sz w:val="21"/>
                <w:szCs w:val="21"/>
                <w:highlight w:val="cyan"/>
              </w:rPr>
              <w:t xml:space="preserve">Tā prasības daļa, kas attiecas uz </w:t>
            </w:r>
            <w:r w:rsidRPr="00BF033D">
              <w:rPr>
                <w:rFonts w:ascii="Times New Roman" w:hAnsi="Times New Roman"/>
                <w:b/>
                <w:i/>
                <w:iCs/>
                <w:color w:val="000000"/>
                <w:sz w:val="21"/>
                <w:szCs w:val="21"/>
                <w:highlight w:val="cyan"/>
              </w:rPr>
              <w:t>IS</w:t>
            </w:r>
            <w:r w:rsidRPr="00BF033D">
              <w:rPr>
                <w:rFonts w:ascii="Times New Roman" w:hAnsi="Times New Roman"/>
                <w:b/>
                <w:color w:val="000000"/>
                <w:sz w:val="21"/>
                <w:szCs w:val="21"/>
                <w:highlight w:val="cyan"/>
              </w:rPr>
              <w:t> daļu</w:t>
            </w:r>
          </w:p>
        </w:tc>
      </w:tr>
      <w:tr w:rsidR="00552D1E" w:rsidRPr="00BF033D" w14:paraId="2AF65183" w14:textId="77777777" w:rsidTr="00F66668">
        <w:trPr>
          <w:trHeight w:val="1192"/>
        </w:trPr>
        <w:tc>
          <w:tcPr>
            <w:tcW w:w="2410" w:type="dxa"/>
            <w:vMerge/>
            <w:tcBorders>
              <w:top w:val="nil"/>
            </w:tcBorders>
          </w:tcPr>
          <w:p w14:paraId="48832EA6" w14:textId="77777777" w:rsidR="00552D1E" w:rsidRPr="00BF033D" w:rsidRDefault="00552D1E" w:rsidP="00B20767">
            <w:pPr>
              <w:ind w:left="57" w:right="57"/>
              <w:rPr>
                <w:rFonts w:ascii="Times New Roman" w:hAnsi="Times New Roman" w:cs="Times New Roman"/>
                <w:sz w:val="21"/>
                <w:szCs w:val="21"/>
                <w:highlight w:val="cyan"/>
              </w:rPr>
            </w:pPr>
          </w:p>
        </w:tc>
        <w:tc>
          <w:tcPr>
            <w:tcW w:w="6804" w:type="dxa"/>
          </w:tcPr>
          <w:p w14:paraId="6BA16D98" w14:textId="42969DE8" w:rsidR="00552D1E" w:rsidRPr="00BF033D" w:rsidRDefault="00552D1E" w:rsidP="00B20767">
            <w:pPr>
              <w:pStyle w:val="TableParagraph"/>
              <w:ind w:left="57" w:right="57"/>
              <w:jc w:val="both"/>
              <w:rPr>
                <w:rFonts w:ascii="Times New Roman" w:hAnsi="Times New Roman" w:cs="Times New Roman"/>
                <w:sz w:val="21"/>
                <w:szCs w:val="21"/>
                <w:highlight w:val="cyan"/>
              </w:rPr>
            </w:pPr>
            <w:r w:rsidRPr="00BF033D">
              <w:rPr>
                <w:rFonts w:ascii="Times New Roman" w:hAnsi="Times New Roman"/>
                <w:sz w:val="21"/>
                <w:szCs w:val="21"/>
                <w:highlight w:val="cyan"/>
              </w:rPr>
              <w:t xml:space="preserve">IS.D.OR.210. punkta a) apakšpunkts attiecas uz informācijas drošības riska risināšanu, kas plaši aplūkota standartā ISO/IEC 27001:2022, tā A papildinājumā un standartā ISO/IEC 27002. Tomēr IS.D.OR.210. punkta a) apakšpunktā ir sniegti daži papildu ievaddati saistībā ar riskiem, kuri </w:t>
            </w:r>
            <w:r w:rsidRPr="00BF033D">
              <w:rPr>
                <w:rFonts w:ascii="Times New Roman" w:hAnsi="Times New Roman"/>
                <w:color w:val="000000"/>
                <w:sz w:val="21"/>
                <w:szCs w:val="21"/>
                <w:highlight w:val="cyan"/>
              </w:rPr>
              <w:t>var ietekmēt drošumu.</w:t>
            </w:r>
          </w:p>
        </w:tc>
      </w:tr>
      <w:tr w:rsidR="00552D1E" w:rsidRPr="00BF033D" w14:paraId="2103255C" w14:textId="77777777" w:rsidTr="00F66668">
        <w:trPr>
          <w:trHeight w:val="388"/>
        </w:trPr>
        <w:tc>
          <w:tcPr>
            <w:tcW w:w="2410" w:type="dxa"/>
            <w:vMerge/>
            <w:tcBorders>
              <w:top w:val="nil"/>
            </w:tcBorders>
          </w:tcPr>
          <w:p w14:paraId="46A1DAA4" w14:textId="77777777" w:rsidR="00552D1E" w:rsidRPr="00BF033D" w:rsidRDefault="00552D1E" w:rsidP="00B20767">
            <w:pPr>
              <w:ind w:left="57" w:right="57"/>
              <w:rPr>
                <w:rFonts w:ascii="Times New Roman" w:hAnsi="Times New Roman" w:cs="Times New Roman"/>
                <w:sz w:val="21"/>
                <w:szCs w:val="21"/>
                <w:highlight w:val="cyan"/>
              </w:rPr>
            </w:pPr>
          </w:p>
        </w:tc>
        <w:tc>
          <w:tcPr>
            <w:tcW w:w="6804" w:type="dxa"/>
            <w:vAlign w:val="center"/>
          </w:tcPr>
          <w:p w14:paraId="4A4DAD6E" w14:textId="77777777" w:rsidR="00552D1E" w:rsidRPr="00BF033D" w:rsidRDefault="00552D1E" w:rsidP="00DF5DEB">
            <w:pPr>
              <w:pStyle w:val="TableParagraph"/>
              <w:ind w:left="57" w:right="57"/>
              <w:rPr>
                <w:rFonts w:ascii="Times New Roman" w:hAnsi="Times New Roman" w:cs="Times New Roman"/>
                <w:b/>
                <w:sz w:val="21"/>
                <w:szCs w:val="21"/>
                <w:highlight w:val="cyan"/>
              </w:rPr>
            </w:pPr>
            <w:r w:rsidRPr="00BF033D">
              <w:rPr>
                <w:rFonts w:ascii="Times New Roman" w:hAnsi="Times New Roman"/>
                <w:b/>
                <w:color w:val="000000"/>
                <w:sz w:val="21"/>
                <w:szCs w:val="21"/>
                <w:highlight w:val="cyan"/>
              </w:rPr>
              <w:t xml:space="preserve">Norādījumi par </w:t>
            </w:r>
            <w:r w:rsidRPr="00BF033D">
              <w:rPr>
                <w:rFonts w:ascii="Times New Roman" w:hAnsi="Times New Roman"/>
                <w:b/>
                <w:i/>
                <w:iCs/>
                <w:color w:val="000000"/>
                <w:sz w:val="21"/>
                <w:szCs w:val="21"/>
                <w:highlight w:val="cyan"/>
              </w:rPr>
              <w:t>IS</w:t>
            </w:r>
            <w:r w:rsidRPr="00BF033D">
              <w:rPr>
                <w:rFonts w:ascii="Times New Roman" w:hAnsi="Times New Roman"/>
                <w:b/>
                <w:color w:val="000000"/>
                <w:sz w:val="21"/>
                <w:szCs w:val="21"/>
                <w:highlight w:val="cyan"/>
              </w:rPr>
              <w:t> daļas īstenošanu</w:t>
            </w:r>
          </w:p>
        </w:tc>
      </w:tr>
      <w:tr w:rsidR="00B25797" w:rsidRPr="00BF033D" w14:paraId="423E8978" w14:textId="77777777" w:rsidTr="00F66668">
        <w:trPr>
          <w:trHeight w:val="388"/>
        </w:trPr>
        <w:tc>
          <w:tcPr>
            <w:tcW w:w="2410" w:type="dxa"/>
            <w:vMerge/>
            <w:tcBorders>
              <w:top w:val="nil"/>
            </w:tcBorders>
          </w:tcPr>
          <w:p w14:paraId="762CFFFB" w14:textId="77777777" w:rsidR="00B25797" w:rsidRPr="00BF033D" w:rsidRDefault="00B25797" w:rsidP="00B20767">
            <w:pPr>
              <w:ind w:left="57" w:right="57"/>
              <w:rPr>
                <w:rFonts w:ascii="Times New Roman" w:hAnsi="Times New Roman" w:cs="Times New Roman"/>
                <w:sz w:val="21"/>
                <w:szCs w:val="21"/>
                <w:highlight w:val="cyan"/>
              </w:rPr>
            </w:pPr>
          </w:p>
        </w:tc>
        <w:tc>
          <w:tcPr>
            <w:tcW w:w="6804" w:type="dxa"/>
          </w:tcPr>
          <w:p w14:paraId="66E0F193" w14:textId="77777777" w:rsidR="00B25797" w:rsidRPr="00BF033D" w:rsidRDefault="00B25797" w:rsidP="00B25797">
            <w:pPr>
              <w:pStyle w:val="TableParagraph"/>
              <w:ind w:left="57" w:right="57"/>
              <w:jc w:val="both"/>
              <w:rPr>
                <w:rFonts w:ascii="Times New Roman" w:hAnsi="Times New Roman" w:cs="Times New Roman"/>
                <w:sz w:val="21"/>
                <w:szCs w:val="21"/>
                <w:highlight w:val="cyan"/>
              </w:rPr>
            </w:pPr>
            <w:r w:rsidRPr="00BF033D">
              <w:rPr>
                <w:rFonts w:ascii="Times New Roman" w:hAnsi="Times New Roman"/>
                <w:sz w:val="21"/>
                <w:szCs w:val="21"/>
                <w:highlight w:val="cyan"/>
              </w:rPr>
              <w:t xml:space="preserve">Standarta ISO/IEC 27001:2022 6.1.3. punkts attiecas uz riska risināšanas plāna izstrādi, savukārt ISO/IEC 27001:2022 8.3. punkts attiecas uz šā plāna ieviešanu, un tie abi ir </w:t>
            </w:r>
            <w:r w:rsidRPr="00BF033D">
              <w:rPr>
                <w:rFonts w:ascii="Times New Roman" w:hAnsi="Times New Roman"/>
                <w:color w:val="000000"/>
                <w:sz w:val="21"/>
                <w:szCs w:val="21"/>
                <w:highlight w:val="cyan"/>
              </w:rPr>
              <w:t>svarīgi.</w:t>
            </w:r>
          </w:p>
          <w:p w14:paraId="5EA07A9A" w14:textId="77777777" w:rsidR="00B25797" w:rsidRPr="00BF033D" w:rsidRDefault="00B25797" w:rsidP="00B25797">
            <w:pPr>
              <w:pStyle w:val="TableParagraph"/>
              <w:spacing w:before="120"/>
              <w:ind w:left="57" w:right="57"/>
              <w:jc w:val="both"/>
              <w:rPr>
                <w:rFonts w:ascii="Times New Roman" w:hAnsi="Times New Roman" w:cs="Times New Roman"/>
                <w:sz w:val="21"/>
                <w:szCs w:val="21"/>
                <w:highlight w:val="cyan"/>
              </w:rPr>
            </w:pPr>
            <w:r w:rsidRPr="00BF033D">
              <w:rPr>
                <w:rFonts w:ascii="Times New Roman" w:hAnsi="Times New Roman"/>
                <w:color w:val="000000"/>
                <w:sz w:val="21"/>
                <w:szCs w:val="21"/>
                <w:highlight w:val="cyan"/>
              </w:rPr>
              <w:t>Standarta ISO/IEC 27001:2022 A pielikumā ir uzskaitīti iespējamie informācijas drošības kontroles pasākumi, tāpēc tas ir jāizmanto papildus jau esošajiem kontroles pasākumiem, lai mazinātu informācijas drošības riskus, kas ietekmē drošumu. Visi A pielikumā minētie kontroles pasākumi ir sīki aprakstīti standartā ISO/IEC 27002.</w:t>
            </w:r>
          </w:p>
          <w:p w14:paraId="4D8C5CDB" w14:textId="77777777" w:rsidR="00B25797" w:rsidRPr="00BF033D" w:rsidRDefault="00B25797" w:rsidP="00B25797">
            <w:pPr>
              <w:pStyle w:val="TableParagraph"/>
              <w:spacing w:before="121"/>
              <w:ind w:left="57" w:right="57"/>
              <w:jc w:val="both"/>
              <w:rPr>
                <w:rFonts w:ascii="Times New Roman" w:hAnsi="Times New Roman" w:cs="Times New Roman"/>
                <w:sz w:val="21"/>
                <w:szCs w:val="21"/>
                <w:highlight w:val="cyan"/>
              </w:rPr>
            </w:pPr>
            <w:r w:rsidRPr="00BF033D">
              <w:rPr>
                <w:rFonts w:ascii="Times New Roman" w:hAnsi="Times New Roman"/>
                <w:sz w:val="21"/>
                <w:szCs w:val="21"/>
                <w:highlight w:val="cyan"/>
              </w:rPr>
              <w:t>IS.D.OR.210. punkta a) apakšpunktā ir noteikts, ka plānā iekļautajiem pasākumiem ir jāsamazina ar apdraudējuma scenārija īstenošanos saistītās sekas aviācijas drošumam. Tas ir saskaņā ar IS.D.OR.205. punktu, jo riska risināšanas posms ir riska novērtēšanas posma rezultāts, un tajā ir jārisina visi novērtētie riski.</w:t>
            </w:r>
          </w:p>
          <w:p w14:paraId="1CD32184" w14:textId="77777777" w:rsidR="00B25797" w:rsidRPr="00BF033D" w:rsidRDefault="00B25797" w:rsidP="00B25797">
            <w:pPr>
              <w:pStyle w:val="TableParagraph"/>
              <w:spacing w:before="119"/>
              <w:ind w:left="57" w:right="57"/>
              <w:jc w:val="both"/>
              <w:rPr>
                <w:rFonts w:ascii="Times New Roman" w:hAnsi="Times New Roman" w:cs="Times New Roman"/>
                <w:sz w:val="21"/>
                <w:szCs w:val="21"/>
                <w:highlight w:val="cyan"/>
              </w:rPr>
            </w:pPr>
            <w:r w:rsidRPr="00BF033D">
              <w:rPr>
                <w:rFonts w:ascii="Times New Roman" w:hAnsi="Times New Roman"/>
                <w:sz w:val="21"/>
                <w:szCs w:val="21"/>
                <w:highlight w:val="cyan"/>
              </w:rPr>
              <w:t>IS.D.OR.210. punkta a) apakšpunktā ir arī noteikts, ka šie (aizsardzības) pasākumi nedrīkst radīt jaunus potenciālus nepieņemamus riskus aviācijas drošumam.</w:t>
            </w:r>
          </w:p>
          <w:p w14:paraId="6AB98444" w14:textId="77777777" w:rsidR="00B25797" w:rsidRPr="00BF033D" w:rsidRDefault="00B25797" w:rsidP="00B25797">
            <w:pPr>
              <w:pStyle w:val="TableParagraph"/>
              <w:spacing w:before="121"/>
              <w:ind w:left="57" w:right="57"/>
              <w:jc w:val="both"/>
              <w:rPr>
                <w:rFonts w:ascii="Times New Roman" w:hAnsi="Times New Roman" w:cs="Times New Roman"/>
                <w:sz w:val="21"/>
                <w:szCs w:val="21"/>
                <w:highlight w:val="cyan"/>
              </w:rPr>
            </w:pPr>
            <w:r w:rsidRPr="00BF033D">
              <w:rPr>
                <w:rFonts w:ascii="Times New Roman" w:hAnsi="Times New Roman"/>
                <w:color w:val="000000"/>
                <w:sz w:val="21"/>
                <w:szCs w:val="21"/>
                <w:highlight w:val="cyan"/>
              </w:rPr>
              <w:t>Šī ir joma, kuru tieši neaptver ne ISO/IEC 27001:2022, ne ISO/IEC 27002. Šī prasība attiecas uz tā dēvēto “blakusiedarbību”, kas rodas, ieviešot pasākumus sistēmā (plaši zināma problēma programmatūras izstrādē, kas ir ļoti būtiska arī saistībā ar informācijas drošības pasākumiem). Neparedzētu blakusiedarbību īpaši var izraisīt preventīvie vai riska mazināšanas pasākumi (piemēram, fiziskā drošība un piekļuves kontrole).</w:t>
            </w:r>
          </w:p>
          <w:p w14:paraId="37653F6A" w14:textId="6A141132" w:rsidR="00B25797" w:rsidRPr="00BF033D" w:rsidRDefault="00B25797" w:rsidP="00B25797">
            <w:pPr>
              <w:pStyle w:val="TableParagraph"/>
              <w:ind w:left="57" w:right="57"/>
              <w:rPr>
                <w:rFonts w:ascii="Times New Roman" w:hAnsi="Times New Roman" w:cs="Times New Roman"/>
                <w:b/>
                <w:color w:val="000000"/>
                <w:sz w:val="21"/>
                <w:szCs w:val="21"/>
                <w:highlight w:val="cyan"/>
              </w:rPr>
            </w:pPr>
            <w:r w:rsidRPr="00BF033D">
              <w:rPr>
                <w:rFonts w:ascii="Times New Roman" w:hAnsi="Times New Roman"/>
                <w:color w:val="000000"/>
                <w:sz w:val="21"/>
                <w:szCs w:val="21"/>
                <w:highlight w:val="cyan"/>
              </w:rPr>
              <w:t>Turklāt identificēto risku risināšanā jākoncentrējas uz drošuma jautājumiem, izmantojot to pašu IDPS un drošuma pārvaldības sasaisti / iekļaušanu.</w:t>
            </w:r>
          </w:p>
        </w:tc>
      </w:tr>
    </w:tbl>
    <w:p w14:paraId="3A1CACC3" w14:textId="77777777" w:rsidR="00552D1E" w:rsidRPr="00A4671F" w:rsidRDefault="00552D1E" w:rsidP="00552D1E">
      <w:pPr>
        <w:pStyle w:val="TableParagraph"/>
        <w:jc w:val="both"/>
        <w:rPr>
          <w:rFonts w:ascii="Times New Roman" w:hAnsi="Times New Roman" w:cs="Times New Roman"/>
        </w:rPr>
        <w:sectPr w:rsidR="00552D1E" w:rsidRPr="00A4671F" w:rsidSect="00F5727C">
          <w:type w:val="continuous"/>
          <w:pgSz w:w="11910" w:h="16840" w:code="9"/>
          <w:pgMar w:top="1134" w:right="1134" w:bottom="1134" w:left="1701" w:header="567" w:footer="567" w:gutter="0"/>
          <w:cols w:space="720"/>
          <w:titlePg/>
          <w:docGrid w:linePitch="299"/>
        </w:sectPr>
      </w:pPr>
    </w:p>
    <w:tbl>
      <w:tblPr>
        <w:tblW w:w="9072" w:type="dxa"/>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2268"/>
        <w:gridCol w:w="6804"/>
      </w:tblGrid>
      <w:tr w:rsidR="00552D1E" w:rsidRPr="008F6050" w14:paraId="6D72273F" w14:textId="77777777" w:rsidTr="00F66668">
        <w:trPr>
          <w:trHeight w:val="633"/>
        </w:trPr>
        <w:tc>
          <w:tcPr>
            <w:tcW w:w="2268" w:type="dxa"/>
            <w:shd w:val="clear" w:color="auto" w:fill="D9D9D9"/>
          </w:tcPr>
          <w:p w14:paraId="589D2F3E" w14:textId="77777777" w:rsidR="00552D1E" w:rsidRPr="008F6050" w:rsidRDefault="00552D1E" w:rsidP="008F6050">
            <w:pPr>
              <w:pStyle w:val="TableParagraph"/>
              <w:spacing w:before="47"/>
              <w:ind w:left="-176" w:firstLine="271"/>
              <w:jc w:val="center"/>
              <w:rPr>
                <w:rFonts w:ascii="Times New Roman" w:hAnsi="Times New Roman" w:cs="Times New Roman"/>
                <w:b/>
                <w:sz w:val="21"/>
                <w:szCs w:val="21"/>
              </w:rPr>
            </w:pPr>
            <w:r w:rsidRPr="008F6050">
              <w:rPr>
                <w:rFonts w:ascii="Times New Roman" w:hAnsi="Times New Roman"/>
                <w:b/>
                <w:i/>
                <w:iCs/>
                <w:color w:val="000000"/>
                <w:sz w:val="21"/>
                <w:szCs w:val="21"/>
                <w:highlight w:val="cyan"/>
              </w:rPr>
              <w:lastRenderedPageBreak/>
              <w:t>IS</w:t>
            </w:r>
            <w:r w:rsidRPr="008F6050">
              <w:rPr>
                <w:rFonts w:ascii="Times New Roman" w:hAnsi="Times New Roman"/>
                <w:b/>
                <w:color w:val="000000"/>
                <w:sz w:val="21"/>
                <w:szCs w:val="21"/>
                <w:highlight w:val="cyan"/>
              </w:rPr>
              <w:t> daļas prasība</w:t>
            </w:r>
          </w:p>
        </w:tc>
        <w:tc>
          <w:tcPr>
            <w:tcW w:w="6804" w:type="dxa"/>
            <w:shd w:val="clear" w:color="auto" w:fill="D9D9D9"/>
          </w:tcPr>
          <w:p w14:paraId="212A43A7" w14:textId="77777777" w:rsidR="00552D1E" w:rsidRPr="008F6050" w:rsidRDefault="00552D1E" w:rsidP="00B20767">
            <w:pPr>
              <w:pStyle w:val="TableParagraph"/>
              <w:spacing w:before="182"/>
              <w:ind w:left="11"/>
              <w:jc w:val="center"/>
              <w:rPr>
                <w:rFonts w:ascii="Times New Roman" w:hAnsi="Times New Roman" w:cs="Times New Roman"/>
                <w:b/>
                <w:sz w:val="21"/>
                <w:szCs w:val="21"/>
              </w:rPr>
            </w:pPr>
            <w:r w:rsidRPr="008F6050">
              <w:rPr>
                <w:rFonts w:ascii="Times New Roman" w:hAnsi="Times New Roman"/>
                <w:b/>
                <w:color w:val="000000"/>
                <w:sz w:val="21"/>
                <w:szCs w:val="21"/>
                <w:highlight w:val="cyan"/>
              </w:rPr>
              <w:t>ISO/IEC 27001:2022 kartēšana un īpašie norādījumi</w:t>
            </w:r>
          </w:p>
        </w:tc>
      </w:tr>
      <w:tr w:rsidR="00552D1E" w:rsidRPr="008F6050" w14:paraId="413EC503" w14:textId="77777777" w:rsidTr="00F66668">
        <w:trPr>
          <w:trHeight w:val="453"/>
        </w:trPr>
        <w:tc>
          <w:tcPr>
            <w:tcW w:w="2268" w:type="dxa"/>
            <w:vMerge w:val="restart"/>
          </w:tcPr>
          <w:p w14:paraId="4F5883F6" w14:textId="77777777" w:rsidR="00552D1E" w:rsidRPr="008F6050" w:rsidRDefault="00552D1E" w:rsidP="00B20767">
            <w:pPr>
              <w:pStyle w:val="TableParagraph"/>
              <w:ind w:left="107"/>
              <w:rPr>
                <w:rFonts w:ascii="Times New Roman" w:hAnsi="Times New Roman" w:cs="Times New Roman"/>
                <w:b/>
                <w:sz w:val="21"/>
                <w:szCs w:val="21"/>
              </w:rPr>
            </w:pPr>
            <w:r w:rsidRPr="008F6050">
              <w:rPr>
                <w:rFonts w:ascii="Times New Roman" w:hAnsi="Times New Roman"/>
                <w:b/>
                <w:color w:val="000000"/>
                <w:sz w:val="21"/>
                <w:szCs w:val="21"/>
                <w:highlight w:val="cyan"/>
              </w:rPr>
              <w:t>IS.D.OR.210. punkta b) apakšpunkts</w:t>
            </w:r>
          </w:p>
        </w:tc>
        <w:tc>
          <w:tcPr>
            <w:tcW w:w="6804" w:type="dxa"/>
            <w:vAlign w:val="center"/>
          </w:tcPr>
          <w:p w14:paraId="11CB59C0" w14:textId="77777777" w:rsidR="00552D1E" w:rsidRPr="008F6050" w:rsidRDefault="00552D1E" w:rsidP="00DF5DEB">
            <w:pPr>
              <w:pStyle w:val="TableParagraph"/>
              <w:ind w:left="107"/>
              <w:rPr>
                <w:rFonts w:ascii="Times New Roman" w:hAnsi="Times New Roman" w:cs="Times New Roman"/>
                <w:b/>
                <w:sz w:val="21"/>
                <w:szCs w:val="21"/>
              </w:rPr>
            </w:pPr>
            <w:r w:rsidRPr="008F6050">
              <w:rPr>
                <w:rFonts w:ascii="Times New Roman" w:hAnsi="Times New Roman"/>
                <w:b/>
                <w:color w:val="000000"/>
                <w:sz w:val="21"/>
                <w:szCs w:val="21"/>
                <w:highlight w:val="cyan"/>
              </w:rPr>
              <w:t>Saistītie ISO/IEC 27001:2022 panti un kontroles pasākumi</w:t>
            </w:r>
          </w:p>
        </w:tc>
      </w:tr>
      <w:tr w:rsidR="00552D1E" w:rsidRPr="008F6050" w14:paraId="6F7F38D3" w14:textId="77777777" w:rsidTr="00F66668">
        <w:trPr>
          <w:trHeight w:val="1793"/>
        </w:trPr>
        <w:tc>
          <w:tcPr>
            <w:tcW w:w="2268" w:type="dxa"/>
            <w:vMerge/>
            <w:tcBorders>
              <w:top w:val="nil"/>
            </w:tcBorders>
          </w:tcPr>
          <w:p w14:paraId="2018C8A7" w14:textId="77777777" w:rsidR="00552D1E" w:rsidRPr="008F6050" w:rsidRDefault="00552D1E" w:rsidP="00B20767">
            <w:pPr>
              <w:rPr>
                <w:rFonts w:ascii="Times New Roman" w:hAnsi="Times New Roman" w:cs="Times New Roman"/>
                <w:sz w:val="21"/>
                <w:szCs w:val="21"/>
              </w:rPr>
            </w:pPr>
          </w:p>
        </w:tc>
        <w:tc>
          <w:tcPr>
            <w:tcW w:w="6804" w:type="dxa"/>
          </w:tcPr>
          <w:p w14:paraId="71D669DC" w14:textId="77777777" w:rsidR="00552D1E" w:rsidRPr="008F6050" w:rsidRDefault="00552D1E" w:rsidP="00B20767">
            <w:pPr>
              <w:pStyle w:val="TableParagraph"/>
              <w:ind w:left="107"/>
              <w:rPr>
                <w:rFonts w:ascii="Times New Roman" w:hAnsi="Times New Roman" w:cs="Times New Roman"/>
                <w:sz w:val="21"/>
                <w:szCs w:val="21"/>
                <w:highlight w:val="cyan"/>
              </w:rPr>
            </w:pPr>
            <w:r w:rsidRPr="008F6050">
              <w:rPr>
                <w:rFonts w:ascii="Times New Roman" w:hAnsi="Times New Roman"/>
                <w:color w:val="000000"/>
                <w:sz w:val="21"/>
                <w:szCs w:val="21"/>
                <w:highlight w:val="cyan"/>
              </w:rPr>
              <w:t>6.1.3. punkta f) apakšpunkts. Informācijas drošības riska risināšana</w:t>
            </w:r>
          </w:p>
          <w:p w14:paraId="49A809CB" w14:textId="77777777" w:rsidR="00552D1E" w:rsidRPr="008F6050" w:rsidRDefault="00552D1E" w:rsidP="00B20767">
            <w:pPr>
              <w:pStyle w:val="TableParagraph"/>
              <w:spacing w:before="120"/>
              <w:ind w:left="107"/>
              <w:rPr>
                <w:rFonts w:ascii="Times New Roman" w:hAnsi="Times New Roman" w:cs="Times New Roman"/>
                <w:sz w:val="21"/>
                <w:szCs w:val="21"/>
                <w:highlight w:val="cyan"/>
              </w:rPr>
            </w:pPr>
            <w:r w:rsidRPr="008F6050">
              <w:rPr>
                <w:rFonts w:ascii="Times New Roman" w:hAnsi="Times New Roman"/>
                <w:color w:val="000000"/>
                <w:sz w:val="21"/>
                <w:szCs w:val="21"/>
                <w:highlight w:val="cyan"/>
              </w:rPr>
              <w:t>7.3. Informētība</w:t>
            </w:r>
          </w:p>
          <w:p w14:paraId="4E8C87BD" w14:textId="77777777" w:rsidR="00552D1E" w:rsidRPr="008F6050" w:rsidRDefault="00552D1E" w:rsidP="00B20767">
            <w:pPr>
              <w:pStyle w:val="TableParagraph"/>
              <w:spacing w:before="120"/>
              <w:ind w:left="107"/>
              <w:rPr>
                <w:rFonts w:ascii="Times New Roman" w:hAnsi="Times New Roman" w:cs="Times New Roman"/>
                <w:sz w:val="21"/>
                <w:szCs w:val="21"/>
                <w:highlight w:val="cyan"/>
              </w:rPr>
            </w:pPr>
            <w:r w:rsidRPr="008F6050">
              <w:rPr>
                <w:rFonts w:ascii="Times New Roman" w:hAnsi="Times New Roman"/>
                <w:color w:val="000000"/>
                <w:sz w:val="21"/>
                <w:szCs w:val="21"/>
                <w:highlight w:val="cyan"/>
              </w:rPr>
              <w:t>9.3. Pārvaldības pārskatīšana</w:t>
            </w:r>
          </w:p>
          <w:p w14:paraId="00403315" w14:textId="77777777" w:rsidR="00552D1E" w:rsidRPr="008F6050" w:rsidRDefault="00552D1E" w:rsidP="00B20767">
            <w:pPr>
              <w:pStyle w:val="TableParagraph"/>
              <w:spacing w:before="120"/>
              <w:ind w:left="107"/>
              <w:rPr>
                <w:rFonts w:ascii="Times New Roman" w:hAnsi="Times New Roman" w:cs="Times New Roman"/>
                <w:sz w:val="21"/>
                <w:szCs w:val="21"/>
                <w:highlight w:val="cyan"/>
              </w:rPr>
            </w:pPr>
            <w:r w:rsidRPr="008F6050">
              <w:rPr>
                <w:rFonts w:ascii="Times New Roman" w:hAnsi="Times New Roman"/>
                <w:color w:val="000000"/>
                <w:sz w:val="21"/>
                <w:szCs w:val="21"/>
                <w:highlight w:val="cyan"/>
              </w:rPr>
              <w:t>A5.19. Informācijas drošība attiecībās ar piegādātājiem</w:t>
            </w:r>
          </w:p>
          <w:p w14:paraId="39F462CE" w14:textId="77777777" w:rsidR="00552D1E" w:rsidRPr="008F6050" w:rsidRDefault="00552D1E" w:rsidP="00B20767">
            <w:pPr>
              <w:pStyle w:val="TableParagraph"/>
              <w:spacing w:before="121"/>
              <w:ind w:left="107"/>
              <w:rPr>
                <w:rFonts w:ascii="Times New Roman" w:hAnsi="Times New Roman" w:cs="Times New Roman"/>
                <w:sz w:val="21"/>
                <w:szCs w:val="21"/>
                <w:highlight w:val="cyan"/>
              </w:rPr>
            </w:pPr>
            <w:r w:rsidRPr="008F6050">
              <w:rPr>
                <w:rFonts w:ascii="Times New Roman" w:hAnsi="Times New Roman"/>
                <w:color w:val="000000"/>
                <w:sz w:val="21"/>
                <w:szCs w:val="21"/>
                <w:highlight w:val="cyan"/>
              </w:rPr>
              <w:t>A5.21. Informācijas drošības pārvaldība IKT piegādes ķēdē</w:t>
            </w:r>
          </w:p>
        </w:tc>
      </w:tr>
      <w:tr w:rsidR="00552D1E" w:rsidRPr="008F6050" w14:paraId="7FD235F9" w14:textId="77777777" w:rsidTr="00F66668">
        <w:trPr>
          <w:trHeight w:val="388"/>
        </w:trPr>
        <w:tc>
          <w:tcPr>
            <w:tcW w:w="2268" w:type="dxa"/>
            <w:vMerge/>
            <w:tcBorders>
              <w:top w:val="nil"/>
            </w:tcBorders>
          </w:tcPr>
          <w:p w14:paraId="7EB3E385" w14:textId="77777777" w:rsidR="00552D1E" w:rsidRPr="008F6050" w:rsidRDefault="00552D1E" w:rsidP="00B20767">
            <w:pPr>
              <w:rPr>
                <w:rFonts w:ascii="Times New Roman" w:hAnsi="Times New Roman" w:cs="Times New Roman"/>
                <w:sz w:val="21"/>
                <w:szCs w:val="21"/>
              </w:rPr>
            </w:pPr>
          </w:p>
        </w:tc>
        <w:tc>
          <w:tcPr>
            <w:tcW w:w="6804" w:type="dxa"/>
            <w:vAlign w:val="center"/>
          </w:tcPr>
          <w:p w14:paraId="562C62AC" w14:textId="77777777" w:rsidR="00552D1E" w:rsidRPr="008F6050" w:rsidRDefault="00552D1E" w:rsidP="00DF5DEB">
            <w:pPr>
              <w:pStyle w:val="TableParagraph"/>
              <w:ind w:left="107"/>
              <w:rPr>
                <w:rFonts w:ascii="Times New Roman" w:hAnsi="Times New Roman" w:cs="Times New Roman"/>
                <w:b/>
                <w:sz w:val="21"/>
                <w:szCs w:val="21"/>
                <w:highlight w:val="cyan"/>
              </w:rPr>
            </w:pPr>
            <w:r w:rsidRPr="008F6050">
              <w:rPr>
                <w:rFonts w:ascii="Times New Roman" w:hAnsi="Times New Roman"/>
                <w:b/>
                <w:color w:val="000000"/>
                <w:sz w:val="21"/>
                <w:szCs w:val="21"/>
                <w:highlight w:val="cyan"/>
              </w:rPr>
              <w:t xml:space="preserve">Tā prasības daļa, kas attiecas uz </w:t>
            </w:r>
            <w:r w:rsidRPr="008F6050">
              <w:rPr>
                <w:rFonts w:ascii="Times New Roman" w:hAnsi="Times New Roman"/>
                <w:b/>
                <w:i/>
                <w:iCs/>
                <w:color w:val="000000"/>
                <w:sz w:val="21"/>
                <w:szCs w:val="21"/>
                <w:highlight w:val="cyan"/>
              </w:rPr>
              <w:t>IS</w:t>
            </w:r>
            <w:r w:rsidRPr="008F6050">
              <w:rPr>
                <w:rFonts w:ascii="Times New Roman" w:hAnsi="Times New Roman"/>
                <w:b/>
                <w:color w:val="000000"/>
                <w:sz w:val="21"/>
                <w:szCs w:val="21"/>
                <w:highlight w:val="cyan"/>
              </w:rPr>
              <w:t> daļu</w:t>
            </w:r>
          </w:p>
        </w:tc>
      </w:tr>
      <w:tr w:rsidR="00552D1E" w:rsidRPr="008F6050" w14:paraId="0529A165" w14:textId="77777777" w:rsidTr="00F66668">
        <w:trPr>
          <w:trHeight w:val="4241"/>
        </w:trPr>
        <w:tc>
          <w:tcPr>
            <w:tcW w:w="2268" w:type="dxa"/>
            <w:vMerge/>
            <w:tcBorders>
              <w:top w:val="nil"/>
            </w:tcBorders>
          </w:tcPr>
          <w:p w14:paraId="3E6D9B53" w14:textId="77777777" w:rsidR="00552D1E" w:rsidRPr="008F6050" w:rsidRDefault="00552D1E" w:rsidP="00B20767">
            <w:pPr>
              <w:rPr>
                <w:rFonts w:ascii="Times New Roman" w:hAnsi="Times New Roman" w:cs="Times New Roman"/>
                <w:sz w:val="21"/>
                <w:szCs w:val="21"/>
              </w:rPr>
            </w:pPr>
          </w:p>
        </w:tc>
        <w:tc>
          <w:tcPr>
            <w:tcW w:w="6804" w:type="dxa"/>
          </w:tcPr>
          <w:p w14:paraId="0DECA163" w14:textId="104B6EC9" w:rsidR="00552D1E" w:rsidRPr="008F6050" w:rsidRDefault="00552D1E" w:rsidP="00B20767">
            <w:pPr>
              <w:pStyle w:val="TableParagraph"/>
              <w:ind w:left="107" w:right="92"/>
              <w:jc w:val="both"/>
              <w:rPr>
                <w:rFonts w:ascii="Times New Roman" w:hAnsi="Times New Roman" w:cs="Times New Roman"/>
                <w:sz w:val="21"/>
                <w:szCs w:val="21"/>
                <w:highlight w:val="cyan"/>
              </w:rPr>
            </w:pPr>
            <w:r w:rsidRPr="008F6050">
              <w:rPr>
                <w:rFonts w:ascii="Times New Roman" w:hAnsi="Times New Roman"/>
                <w:sz w:val="21"/>
                <w:szCs w:val="21"/>
                <w:highlight w:val="cyan"/>
              </w:rPr>
              <w:t xml:space="preserve">IS.D.OR.210. punkta b) apakšpunktā ir noteikts, ka organizācijas pamatpersonāls ir jāinformē par riskiem, attiecīgajiem apdraudējuma scenārijiem un drošības riska risināšanas pasākumiem, kuru rezultātā tiek izmantoti īpaši kontroles mehānismi, kas aplūkoti standarta ISO/IEC 27001:2022 A pielikumā un standartā ISO/IEC 27002. Tas daļēji aptver IS.D.OR.210. punkta b) apakšpunktu ar šādu prasību – iegūt riska īpašnieku apstiprinājumu informācijas drošības riska risināšanas plānam un atlikušo </w:t>
            </w:r>
            <w:r w:rsidRPr="008F6050">
              <w:rPr>
                <w:rFonts w:ascii="Times New Roman" w:hAnsi="Times New Roman"/>
                <w:color w:val="000000"/>
                <w:sz w:val="21"/>
                <w:szCs w:val="21"/>
                <w:highlight w:val="cyan"/>
              </w:rPr>
              <w:t>informācijas drošības risku</w:t>
            </w:r>
            <w:r w:rsidRPr="008F6050">
              <w:rPr>
                <w:rFonts w:ascii="Times New Roman" w:hAnsi="Times New Roman"/>
                <w:sz w:val="21"/>
                <w:szCs w:val="21"/>
                <w:highlight w:val="cyan"/>
              </w:rPr>
              <w:t xml:space="preserve"> pieņemšanu.</w:t>
            </w:r>
          </w:p>
          <w:p w14:paraId="49F80B76" w14:textId="77777777" w:rsidR="00552D1E" w:rsidRPr="008F6050" w:rsidRDefault="00552D1E" w:rsidP="00B20767">
            <w:pPr>
              <w:pStyle w:val="TableParagraph"/>
              <w:spacing w:before="119"/>
              <w:ind w:left="107" w:right="95"/>
              <w:jc w:val="both"/>
              <w:rPr>
                <w:rFonts w:ascii="Times New Roman" w:hAnsi="Times New Roman" w:cs="Times New Roman"/>
                <w:sz w:val="21"/>
                <w:szCs w:val="21"/>
                <w:highlight w:val="cyan"/>
              </w:rPr>
            </w:pPr>
            <w:r w:rsidRPr="008F6050">
              <w:rPr>
                <w:rFonts w:ascii="Times New Roman" w:hAnsi="Times New Roman"/>
                <w:color w:val="000000"/>
                <w:sz w:val="21"/>
                <w:szCs w:val="21"/>
                <w:highlight w:val="cyan"/>
              </w:rPr>
              <w:t>IS.D.OR.210. punkta b) apakšpunktā ir divas īpašas prasības, kurām līdzvērtīgas prasības ir arī standartos ISO/IEC 27001:2022 un ISO/IEC 27002:</w:t>
            </w:r>
          </w:p>
          <w:p w14:paraId="4BDC860F" w14:textId="77777777" w:rsidR="00552D1E" w:rsidRPr="008F6050" w:rsidRDefault="00552D1E" w:rsidP="00804944">
            <w:pPr>
              <w:pStyle w:val="TableParagraph"/>
              <w:numPr>
                <w:ilvl w:val="0"/>
                <w:numId w:val="40"/>
              </w:numPr>
              <w:tabs>
                <w:tab w:val="left" w:pos="619"/>
              </w:tabs>
              <w:spacing w:before="120"/>
              <w:ind w:right="93"/>
              <w:jc w:val="both"/>
              <w:rPr>
                <w:rFonts w:ascii="Times New Roman" w:hAnsi="Times New Roman" w:cs="Times New Roman"/>
                <w:sz w:val="21"/>
                <w:szCs w:val="21"/>
                <w:highlight w:val="cyan"/>
              </w:rPr>
            </w:pPr>
            <w:r w:rsidRPr="008F6050">
              <w:rPr>
                <w:rFonts w:ascii="Times New Roman" w:hAnsi="Times New Roman"/>
                <w:color w:val="000000"/>
                <w:sz w:val="21"/>
                <w:szCs w:val="21"/>
                <w:highlight w:val="cyan"/>
              </w:rPr>
              <w:t>informēt atbildīgo vadītāju vai projektēšanas organizācijas vadītāju par riska risināšanas plānu, kas ir obligāts pirmais solis pārvaldības pārskatīšanā;</w:t>
            </w:r>
          </w:p>
          <w:p w14:paraId="660FBF45" w14:textId="77777777" w:rsidR="00552D1E" w:rsidRPr="008F6050" w:rsidRDefault="00552D1E" w:rsidP="00804944">
            <w:pPr>
              <w:pStyle w:val="TableParagraph"/>
              <w:numPr>
                <w:ilvl w:val="0"/>
                <w:numId w:val="40"/>
              </w:numPr>
              <w:tabs>
                <w:tab w:val="left" w:pos="619"/>
              </w:tabs>
              <w:spacing w:before="121"/>
              <w:ind w:right="93"/>
              <w:jc w:val="both"/>
              <w:rPr>
                <w:rFonts w:ascii="Times New Roman" w:hAnsi="Times New Roman" w:cs="Times New Roman"/>
                <w:sz w:val="21"/>
                <w:szCs w:val="21"/>
                <w:highlight w:val="cyan"/>
              </w:rPr>
            </w:pPr>
            <w:r w:rsidRPr="008F6050">
              <w:rPr>
                <w:rFonts w:ascii="Times New Roman" w:hAnsi="Times New Roman"/>
                <w:color w:val="000000"/>
                <w:sz w:val="21"/>
                <w:szCs w:val="21"/>
                <w:highlight w:val="cyan"/>
              </w:rPr>
              <w:t>informēt saskarstruktūras (tās pašas, kas minētas IS.D.OR.205. punkta b) apakšpunktā) par visiem ar tām kopīgajiem riskiem – tas ir norādīts A5.19. punkta l) apakšpunktā.</w:t>
            </w:r>
          </w:p>
        </w:tc>
      </w:tr>
      <w:tr w:rsidR="00552D1E" w:rsidRPr="008F6050" w14:paraId="056AC3A2" w14:textId="77777777" w:rsidTr="00F66668">
        <w:trPr>
          <w:trHeight w:val="268"/>
        </w:trPr>
        <w:tc>
          <w:tcPr>
            <w:tcW w:w="2268" w:type="dxa"/>
            <w:vMerge/>
            <w:tcBorders>
              <w:top w:val="nil"/>
            </w:tcBorders>
          </w:tcPr>
          <w:p w14:paraId="292165AD" w14:textId="77777777" w:rsidR="00552D1E" w:rsidRPr="008F6050" w:rsidRDefault="00552D1E" w:rsidP="00B20767">
            <w:pPr>
              <w:rPr>
                <w:rFonts w:ascii="Times New Roman" w:hAnsi="Times New Roman" w:cs="Times New Roman"/>
                <w:sz w:val="21"/>
                <w:szCs w:val="21"/>
              </w:rPr>
            </w:pPr>
          </w:p>
        </w:tc>
        <w:tc>
          <w:tcPr>
            <w:tcW w:w="6804" w:type="dxa"/>
          </w:tcPr>
          <w:p w14:paraId="01466A5B" w14:textId="77777777" w:rsidR="00552D1E" w:rsidRPr="008F6050" w:rsidRDefault="00552D1E" w:rsidP="00B20767">
            <w:pPr>
              <w:pStyle w:val="TableParagraph"/>
              <w:ind w:left="107"/>
              <w:rPr>
                <w:rFonts w:ascii="Times New Roman" w:hAnsi="Times New Roman" w:cs="Times New Roman"/>
                <w:b/>
                <w:sz w:val="21"/>
                <w:szCs w:val="21"/>
                <w:highlight w:val="cyan"/>
              </w:rPr>
            </w:pPr>
            <w:r w:rsidRPr="008F6050">
              <w:rPr>
                <w:rFonts w:ascii="Times New Roman" w:hAnsi="Times New Roman"/>
                <w:b/>
                <w:color w:val="000000"/>
                <w:sz w:val="21"/>
                <w:szCs w:val="21"/>
                <w:highlight w:val="cyan"/>
              </w:rPr>
              <w:t xml:space="preserve">Norādījumi par </w:t>
            </w:r>
            <w:r w:rsidRPr="008F6050">
              <w:rPr>
                <w:rFonts w:ascii="Times New Roman" w:hAnsi="Times New Roman"/>
                <w:b/>
                <w:i/>
                <w:iCs/>
                <w:color w:val="000000"/>
                <w:sz w:val="21"/>
                <w:szCs w:val="21"/>
                <w:highlight w:val="cyan"/>
              </w:rPr>
              <w:t>IS</w:t>
            </w:r>
            <w:r w:rsidRPr="008F6050">
              <w:rPr>
                <w:rFonts w:ascii="Times New Roman" w:hAnsi="Times New Roman"/>
                <w:b/>
                <w:color w:val="000000"/>
                <w:sz w:val="21"/>
                <w:szCs w:val="21"/>
                <w:highlight w:val="cyan"/>
              </w:rPr>
              <w:t> daļas īstenošanu</w:t>
            </w:r>
          </w:p>
        </w:tc>
      </w:tr>
      <w:tr w:rsidR="00552D1E" w:rsidRPr="008F6050" w14:paraId="5CD00146" w14:textId="77777777" w:rsidTr="00F66668">
        <w:trPr>
          <w:trHeight w:val="3763"/>
        </w:trPr>
        <w:tc>
          <w:tcPr>
            <w:tcW w:w="2268" w:type="dxa"/>
            <w:vMerge/>
            <w:tcBorders>
              <w:top w:val="nil"/>
            </w:tcBorders>
          </w:tcPr>
          <w:p w14:paraId="6BDFD586" w14:textId="77777777" w:rsidR="00552D1E" w:rsidRPr="008F6050" w:rsidRDefault="00552D1E" w:rsidP="00B20767">
            <w:pPr>
              <w:rPr>
                <w:rFonts w:ascii="Times New Roman" w:hAnsi="Times New Roman" w:cs="Times New Roman"/>
                <w:sz w:val="21"/>
                <w:szCs w:val="21"/>
              </w:rPr>
            </w:pPr>
          </w:p>
        </w:tc>
        <w:tc>
          <w:tcPr>
            <w:tcW w:w="6804" w:type="dxa"/>
          </w:tcPr>
          <w:p w14:paraId="050F5972" w14:textId="77777777" w:rsidR="00552D1E" w:rsidRPr="008F6050" w:rsidRDefault="00552D1E" w:rsidP="00B20767">
            <w:pPr>
              <w:pStyle w:val="TableParagraph"/>
              <w:spacing w:before="160"/>
              <w:ind w:left="107"/>
              <w:rPr>
                <w:rFonts w:ascii="Times New Roman" w:hAnsi="Times New Roman" w:cs="Times New Roman"/>
                <w:sz w:val="21"/>
                <w:szCs w:val="21"/>
                <w:highlight w:val="cyan"/>
              </w:rPr>
            </w:pPr>
            <w:r w:rsidRPr="008F6050">
              <w:rPr>
                <w:rFonts w:ascii="Times New Roman" w:hAnsi="Times New Roman"/>
                <w:color w:val="000000"/>
                <w:sz w:val="21"/>
                <w:szCs w:val="21"/>
                <w:highlight w:val="cyan"/>
              </w:rPr>
              <w:t>Papildus riska īpašnieka apstiprinājumam, kas pieprasīts standarta ISO/IEC 27001:2022 6.1.3. punkta f) apakšpunktā, organizācijai būs jāinformē</w:t>
            </w:r>
          </w:p>
          <w:p w14:paraId="38E723E3" w14:textId="77777777" w:rsidR="00552D1E" w:rsidRPr="008F6050" w:rsidRDefault="00552D1E" w:rsidP="008F6050">
            <w:pPr>
              <w:pStyle w:val="TableParagraph"/>
              <w:numPr>
                <w:ilvl w:val="0"/>
                <w:numId w:val="39"/>
              </w:numPr>
              <w:tabs>
                <w:tab w:val="left" w:pos="403"/>
              </w:tabs>
              <w:spacing w:before="162"/>
              <w:ind w:left="262" w:right="92" w:hanging="155"/>
              <w:jc w:val="both"/>
              <w:rPr>
                <w:rFonts w:ascii="Times New Roman" w:hAnsi="Times New Roman" w:cs="Times New Roman"/>
                <w:sz w:val="21"/>
                <w:szCs w:val="21"/>
                <w:highlight w:val="cyan"/>
              </w:rPr>
            </w:pPr>
            <w:r w:rsidRPr="008F6050">
              <w:rPr>
                <w:rFonts w:ascii="Times New Roman" w:hAnsi="Times New Roman"/>
                <w:color w:val="000000"/>
                <w:sz w:val="21"/>
                <w:szCs w:val="21"/>
                <w:highlight w:val="cyan"/>
              </w:rPr>
              <w:t>atbildīgais vadītājs vai riska risināšanas plāna projektēšanas organizācijas vadītājs. Standarta ISO/IEC 27001:2022 9.3. punkta f) apakšpunktā ir noteikts, ka obligāta ievade pārvaldības pārskatā ir “riska novērtējuma rezultāti un riska risināšanas plāna statuss”, kas ir veids, kā informēt atbildīgo vadītāju vai projektēšanas organizācijas vadītāju;</w:t>
            </w:r>
          </w:p>
          <w:p w14:paraId="5B797024" w14:textId="5578A282" w:rsidR="00552D1E" w:rsidRPr="008F6050" w:rsidRDefault="00552D1E" w:rsidP="008F6050">
            <w:pPr>
              <w:pStyle w:val="TableParagraph"/>
              <w:numPr>
                <w:ilvl w:val="0"/>
                <w:numId w:val="39"/>
              </w:numPr>
              <w:tabs>
                <w:tab w:val="left" w:pos="403"/>
              </w:tabs>
              <w:spacing w:before="162"/>
              <w:ind w:left="262" w:right="94" w:hanging="155"/>
              <w:jc w:val="both"/>
              <w:rPr>
                <w:rFonts w:ascii="Times New Roman" w:hAnsi="Times New Roman" w:cs="Times New Roman"/>
                <w:sz w:val="21"/>
                <w:szCs w:val="21"/>
                <w:highlight w:val="cyan"/>
              </w:rPr>
            </w:pPr>
            <w:r w:rsidRPr="008F6050">
              <w:rPr>
                <w:rFonts w:ascii="Times New Roman" w:hAnsi="Times New Roman"/>
                <w:color w:val="000000"/>
                <w:sz w:val="21"/>
                <w:szCs w:val="21"/>
                <w:highlight w:val="cyan"/>
              </w:rPr>
              <w:t>saskarstruktūras (tās, kas minētas IS.D.OR.205. punkta b) apakšpunktā) par visiem ar tām kopīgajiem riskiem. ISO/IEC 27002 A5.21. punkta f) apakšpunktā ir noteikts, ka ir “jādefinē noteikumi par informācijas apmaiņu un jebkādām iespējamām problēmām un kompromisiem starp organizācijām”. Var izmantot arī GM1 par IS.D.OR.205. punkta b) apakšpunktu un dokumentu ED-201A,</w:t>
            </w:r>
            <w:r w:rsidR="008F6050" w:rsidRPr="008F6050">
              <w:rPr>
                <w:rFonts w:ascii="Times New Roman" w:hAnsi="Times New Roman" w:cs="Times New Roman"/>
                <w:sz w:val="21"/>
                <w:szCs w:val="21"/>
                <w:highlight w:val="cyan"/>
              </w:rPr>
              <w:t xml:space="preserve"> </w:t>
            </w:r>
            <w:r w:rsidRPr="008F6050">
              <w:rPr>
                <w:rFonts w:ascii="Times New Roman" w:hAnsi="Times New Roman"/>
                <w:color w:val="000000"/>
                <w:sz w:val="21"/>
                <w:szCs w:val="21"/>
                <w:highlight w:val="cyan"/>
              </w:rPr>
              <w:t>kur ir sniegti norādījumi par kopīgu riska uzņemšanos.</w:t>
            </w:r>
          </w:p>
        </w:tc>
      </w:tr>
      <w:tr w:rsidR="00552D1E" w:rsidRPr="008F6050" w14:paraId="309E3FDE" w14:textId="77777777" w:rsidTr="00F66668">
        <w:trPr>
          <w:trHeight w:val="455"/>
        </w:trPr>
        <w:tc>
          <w:tcPr>
            <w:tcW w:w="2268" w:type="dxa"/>
            <w:vMerge w:val="restart"/>
          </w:tcPr>
          <w:p w14:paraId="32CDBF5C" w14:textId="77777777" w:rsidR="00552D1E" w:rsidRPr="008F6050" w:rsidRDefault="00552D1E" w:rsidP="00B20767">
            <w:pPr>
              <w:pStyle w:val="TableParagraph"/>
              <w:ind w:left="107"/>
              <w:rPr>
                <w:rFonts w:ascii="Times New Roman" w:hAnsi="Times New Roman" w:cs="Times New Roman"/>
                <w:b/>
                <w:sz w:val="21"/>
                <w:szCs w:val="21"/>
              </w:rPr>
            </w:pPr>
            <w:r w:rsidRPr="008F6050">
              <w:rPr>
                <w:rFonts w:ascii="Times New Roman" w:hAnsi="Times New Roman"/>
                <w:b/>
                <w:color w:val="000000"/>
                <w:sz w:val="21"/>
                <w:szCs w:val="21"/>
                <w:highlight w:val="cyan"/>
              </w:rPr>
              <w:t>IS.D.OR.215. punkta a) apakšpunkts</w:t>
            </w:r>
          </w:p>
        </w:tc>
        <w:tc>
          <w:tcPr>
            <w:tcW w:w="6804" w:type="dxa"/>
            <w:vAlign w:val="center"/>
          </w:tcPr>
          <w:p w14:paraId="1A32F99A" w14:textId="77777777" w:rsidR="00552D1E" w:rsidRPr="008F6050" w:rsidRDefault="00552D1E" w:rsidP="00DF5DEB">
            <w:pPr>
              <w:pStyle w:val="TableParagraph"/>
              <w:ind w:left="107"/>
              <w:rPr>
                <w:rFonts w:ascii="Times New Roman" w:hAnsi="Times New Roman" w:cs="Times New Roman"/>
                <w:b/>
                <w:sz w:val="21"/>
                <w:szCs w:val="21"/>
                <w:highlight w:val="cyan"/>
              </w:rPr>
            </w:pPr>
            <w:r w:rsidRPr="008F6050">
              <w:rPr>
                <w:rFonts w:ascii="Times New Roman" w:hAnsi="Times New Roman"/>
                <w:b/>
                <w:color w:val="000000"/>
                <w:sz w:val="21"/>
                <w:szCs w:val="21"/>
                <w:highlight w:val="cyan"/>
              </w:rPr>
              <w:t>Saistītie ISO/IEC 27001:2022 panti un kontroles pasākumi</w:t>
            </w:r>
          </w:p>
        </w:tc>
      </w:tr>
      <w:tr w:rsidR="00552D1E" w:rsidRPr="008F6050" w14:paraId="1039C9D9" w14:textId="77777777" w:rsidTr="00F66668">
        <w:trPr>
          <w:trHeight w:val="387"/>
        </w:trPr>
        <w:tc>
          <w:tcPr>
            <w:tcW w:w="2268" w:type="dxa"/>
            <w:vMerge/>
            <w:tcBorders>
              <w:top w:val="nil"/>
            </w:tcBorders>
          </w:tcPr>
          <w:p w14:paraId="420506F5" w14:textId="77777777" w:rsidR="00552D1E" w:rsidRPr="008F6050" w:rsidRDefault="00552D1E" w:rsidP="00B20767">
            <w:pPr>
              <w:rPr>
                <w:rFonts w:ascii="Times New Roman" w:hAnsi="Times New Roman" w:cs="Times New Roman"/>
                <w:sz w:val="21"/>
                <w:szCs w:val="21"/>
              </w:rPr>
            </w:pPr>
          </w:p>
        </w:tc>
        <w:tc>
          <w:tcPr>
            <w:tcW w:w="6804" w:type="dxa"/>
          </w:tcPr>
          <w:p w14:paraId="55E8C0A4" w14:textId="77777777" w:rsidR="00552D1E" w:rsidRPr="008F6050" w:rsidRDefault="00552D1E" w:rsidP="00B20767">
            <w:pPr>
              <w:pStyle w:val="TableParagraph"/>
              <w:ind w:left="107"/>
              <w:rPr>
                <w:rFonts w:ascii="Times New Roman" w:hAnsi="Times New Roman" w:cs="Times New Roman"/>
                <w:sz w:val="21"/>
                <w:szCs w:val="21"/>
                <w:highlight w:val="cyan"/>
              </w:rPr>
            </w:pPr>
            <w:r w:rsidRPr="008F6050">
              <w:rPr>
                <w:rFonts w:ascii="Times New Roman" w:hAnsi="Times New Roman"/>
                <w:color w:val="000000"/>
                <w:sz w:val="21"/>
                <w:szCs w:val="21"/>
                <w:highlight w:val="cyan"/>
              </w:rPr>
              <w:t>A5.24. Informācijas drošības incidentu pārvaldības plānošana un sagatavošana</w:t>
            </w:r>
          </w:p>
          <w:p w14:paraId="5D333309" w14:textId="77777777" w:rsidR="00552D1E" w:rsidRPr="008F6050" w:rsidRDefault="00552D1E" w:rsidP="00B20767">
            <w:pPr>
              <w:pStyle w:val="TableParagraph"/>
              <w:spacing w:before="120"/>
              <w:ind w:left="107"/>
              <w:rPr>
                <w:rFonts w:ascii="Times New Roman" w:hAnsi="Times New Roman" w:cs="Times New Roman"/>
                <w:sz w:val="21"/>
                <w:szCs w:val="21"/>
                <w:highlight w:val="cyan"/>
              </w:rPr>
            </w:pPr>
            <w:r w:rsidRPr="008F6050">
              <w:rPr>
                <w:rFonts w:ascii="Times New Roman" w:hAnsi="Times New Roman"/>
                <w:color w:val="000000"/>
                <w:sz w:val="21"/>
                <w:szCs w:val="21"/>
                <w:highlight w:val="cyan"/>
              </w:rPr>
              <w:t>A6.8. Ziņošana par notikumiem informācijas drošības jomā</w:t>
            </w:r>
          </w:p>
        </w:tc>
      </w:tr>
      <w:tr w:rsidR="00552D1E" w:rsidRPr="008F6050" w14:paraId="2A6188BB" w14:textId="77777777" w:rsidTr="00F66668">
        <w:trPr>
          <w:trHeight w:val="388"/>
        </w:trPr>
        <w:tc>
          <w:tcPr>
            <w:tcW w:w="2268" w:type="dxa"/>
            <w:vMerge/>
            <w:tcBorders>
              <w:top w:val="nil"/>
            </w:tcBorders>
          </w:tcPr>
          <w:p w14:paraId="14013AB0" w14:textId="77777777" w:rsidR="00552D1E" w:rsidRPr="008F6050" w:rsidRDefault="00552D1E" w:rsidP="00B20767">
            <w:pPr>
              <w:rPr>
                <w:rFonts w:ascii="Times New Roman" w:hAnsi="Times New Roman" w:cs="Times New Roman"/>
                <w:sz w:val="21"/>
                <w:szCs w:val="21"/>
              </w:rPr>
            </w:pPr>
          </w:p>
        </w:tc>
        <w:tc>
          <w:tcPr>
            <w:tcW w:w="6804" w:type="dxa"/>
            <w:vAlign w:val="center"/>
          </w:tcPr>
          <w:p w14:paraId="0E3535E7" w14:textId="77777777" w:rsidR="00552D1E" w:rsidRPr="008F6050" w:rsidRDefault="00552D1E" w:rsidP="00DF5DEB">
            <w:pPr>
              <w:pStyle w:val="TableParagraph"/>
              <w:ind w:left="107"/>
              <w:rPr>
                <w:rFonts w:ascii="Times New Roman" w:hAnsi="Times New Roman" w:cs="Times New Roman"/>
                <w:b/>
                <w:sz w:val="21"/>
                <w:szCs w:val="21"/>
              </w:rPr>
            </w:pPr>
            <w:r w:rsidRPr="008F6050">
              <w:rPr>
                <w:rFonts w:ascii="Times New Roman" w:hAnsi="Times New Roman"/>
                <w:b/>
                <w:color w:val="000000"/>
                <w:sz w:val="21"/>
                <w:szCs w:val="21"/>
                <w:highlight w:val="cyan"/>
              </w:rPr>
              <w:t xml:space="preserve">Tā prasības daļa, kas attiecas uz </w:t>
            </w:r>
            <w:r w:rsidRPr="008F6050">
              <w:rPr>
                <w:rFonts w:ascii="Times New Roman" w:hAnsi="Times New Roman"/>
                <w:b/>
                <w:i/>
                <w:iCs/>
                <w:color w:val="000000"/>
                <w:sz w:val="21"/>
                <w:szCs w:val="21"/>
                <w:highlight w:val="cyan"/>
              </w:rPr>
              <w:t>IS</w:t>
            </w:r>
            <w:r w:rsidRPr="008F6050">
              <w:rPr>
                <w:rFonts w:ascii="Times New Roman" w:hAnsi="Times New Roman"/>
                <w:b/>
                <w:color w:val="000000"/>
                <w:sz w:val="21"/>
                <w:szCs w:val="21"/>
                <w:highlight w:val="cyan"/>
              </w:rPr>
              <w:t> daļu</w:t>
            </w:r>
          </w:p>
        </w:tc>
      </w:tr>
    </w:tbl>
    <w:p w14:paraId="7AC72F0B" w14:textId="77777777" w:rsidR="00552D1E" w:rsidRPr="00A4671F" w:rsidRDefault="00552D1E" w:rsidP="00552D1E">
      <w:pPr>
        <w:pStyle w:val="TableParagraph"/>
        <w:spacing w:line="268" w:lineRule="exact"/>
        <w:rPr>
          <w:rFonts w:ascii="Times New Roman" w:hAnsi="Times New Roman" w:cs="Times New Roman"/>
          <w:b/>
        </w:rPr>
        <w:sectPr w:rsidR="00552D1E" w:rsidRPr="00A4671F" w:rsidSect="00F5727C">
          <w:type w:val="continuous"/>
          <w:pgSz w:w="11910" w:h="16840" w:code="9"/>
          <w:pgMar w:top="1134" w:right="1134" w:bottom="1134" w:left="1701" w:header="567" w:footer="567" w:gutter="0"/>
          <w:cols w:space="720"/>
          <w:titlePg/>
          <w:docGrid w:linePitch="299"/>
        </w:sectPr>
      </w:pPr>
    </w:p>
    <w:tbl>
      <w:tblPr>
        <w:tblW w:w="9214"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2410"/>
        <w:gridCol w:w="6804"/>
      </w:tblGrid>
      <w:tr w:rsidR="00552D1E" w:rsidRPr="00A4671F" w14:paraId="6B50F193" w14:textId="77777777" w:rsidTr="00F66668">
        <w:trPr>
          <w:trHeight w:val="633"/>
        </w:trPr>
        <w:tc>
          <w:tcPr>
            <w:tcW w:w="2410" w:type="dxa"/>
            <w:shd w:val="clear" w:color="auto" w:fill="D9D9D9"/>
          </w:tcPr>
          <w:p w14:paraId="203E956B" w14:textId="77777777" w:rsidR="00552D1E" w:rsidRPr="00B20767" w:rsidRDefault="00552D1E" w:rsidP="00F66668">
            <w:pPr>
              <w:pStyle w:val="TableParagraph"/>
              <w:keepNext/>
              <w:keepLines/>
              <w:spacing w:before="47"/>
              <w:ind w:left="57" w:right="57" w:firstLine="271"/>
              <w:rPr>
                <w:rFonts w:ascii="Times New Roman" w:hAnsi="Times New Roman" w:cs="Times New Roman"/>
                <w:b/>
                <w:highlight w:val="cyan"/>
              </w:rPr>
            </w:pPr>
            <w:r>
              <w:rPr>
                <w:rFonts w:ascii="Times New Roman" w:hAnsi="Times New Roman"/>
                <w:b/>
                <w:i/>
                <w:iCs/>
                <w:color w:val="000000"/>
                <w:highlight w:val="cyan"/>
              </w:rPr>
              <w:lastRenderedPageBreak/>
              <w:t>IS</w:t>
            </w:r>
            <w:r>
              <w:rPr>
                <w:rFonts w:ascii="Times New Roman" w:hAnsi="Times New Roman"/>
                <w:b/>
                <w:color w:val="000000"/>
                <w:highlight w:val="cyan"/>
              </w:rPr>
              <w:t> daļas prasība</w:t>
            </w:r>
          </w:p>
        </w:tc>
        <w:tc>
          <w:tcPr>
            <w:tcW w:w="6804" w:type="dxa"/>
            <w:shd w:val="clear" w:color="auto" w:fill="D9D9D9"/>
          </w:tcPr>
          <w:p w14:paraId="1BF6EF8F" w14:textId="77777777" w:rsidR="00552D1E" w:rsidRPr="00B20767" w:rsidRDefault="00552D1E" w:rsidP="00F66668">
            <w:pPr>
              <w:pStyle w:val="TableParagraph"/>
              <w:keepNext/>
              <w:keepLines/>
              <w:spacing w:before="182"/>
              <w:ind w:left="57" w:right="57"/>
              <w:jc w:val="center"/>
              <w:rPr>
                <w:rFonts w:ascii="Times New Roman" w:hAnsi="Times New Roman" w:cs="Times New Roman"/>
                <w:b/>
                <w:highlight w:val="cyan"/>
              </w:rPr>
            </w:pPr>
            <w:r>
              <w:rPr>
                <w:rFonts w:ascii="Times New Roman" w:hAnsi="Times New Roman"/>
                <w:b/>
                <w:color w:val="000000"/>
                <w:highlight w:val="cyan"/>
              </w:rPr>
              <w:t>ISO/IEC 27001:2022 kartēšana un īpašie norādījumi</w:t>
            </w:r>
          </w:p>
        </w:tc>
      </w:tr>
      <w:tr w:rsidR="00552D1E" w:rsidRPr="00A4671F" w14:paraId="423A4206" w14:textId="77777777" w:rsidTr="00F66668">
        <w:trPr>
          <w:trHeight w:val="923"/>
        </w:trPr>
        <w:tc>
          <w:tcPr>
            <w:tcW w:w="2410" w:type="dxa"/>
            <w:vMerge w:val="restart"/>
          </w:tcPr>
          <w:p w14:paraId="1B509030" w14:textId="77777777" w:rsidR="00552D1E" w:rsidRPr="00B20767" w:rsidRDefault="00552D1E" w:rsidP="00F66668">
            <w:pPr>
              <w:pStyle w:val="TableParagraph"/>
              <w:keepNext/>
              <w:keepLines/>
              <w:ind w:left="57" w:right="57"/>
              <w:rPr>
                <w:rFonts w:ascii="Times New Roman" w:hAnsi="Times New Roman" w:cs="Times New Roman"/>
                <w:highlight w:val="cyan"/>
              </w:rPr>
            </w:pPr>
          </w:p>
        </w:tc>
        <w:tc>
          <w:tcPr>
            <w:tcW w:w="6804" w:type="dxa"/>
          </w:tcPr>
          <w:p w14:paraId="7CB8379B" w14:textId="70A2AF71" w:rsidR="00552D1E" w:rsidRPr="00B20767" w:rsidRDefault="00552D1E" w:rsidP="00F66668">
            <w:pPr>
              <w:pStyle w:val="TableParagraph"/>
              <w:keepNext/>
              <w:keepLines/>
              <w:ind w:left="57" w:right="57"/>
              <w:jc w:val="both"/>
              <w:rPr>
                <w:rFonts w:ascii="Times New Roman" w:hAnsi="Times New Roman" w:cs="Times New Roman"/>
                <w:highlight w:val="cyan"/>
              </w:rPr>
            </w:pPr>
            <w:r>
              <w:rPr>
                <w:rFonts w:ascii="Times New Roman" w:hAnsi="Times New Roman"/>
                <w:highlight w:val="cyan"/>
              </w:rPr>
              <w:t xml:space="preserve">Pilnībā atbilst A5.24. un A6.8. punkta prasībām. Tomēr ir jāizveido saikne ar ārējo sistēmu ziņošanai par incidentiem, kas saistīti ar drošumu </w:t>
            </w:r>
            <w:r>
              <w:rPr>
                <w:rFonts w:ascii="Times New Roman" w:hAnsi="Times New Roman"/>
                <w:color w:val="000000"/>
                <w:highlight w:val="cyan"/>
              </w:rPr>
              <w:t>(nedrošiem apstākļiem).</w:t>
            </w:r>
          </w:p>
        </w:tc>
      </w:tr>
      <w:tr w:rsidR="00552D1E" w:rsidRPr="00A4671F" w14:paraId="5D6CC4CD" w14:textId="77777777" w:rsidTr="00F66668">
        <w:trPr>
          <w:trHeight w:val="388"/>
        </w:trPr>
        <w:tc>
          <w:tcPr>
            <w:tcW w:w="2410" w:type="dxa"/>
            <w:vMerge/>
            <w:tcBorders>
              <w:top w:val="nil"/>
            </w:tcBorders>
          </w:tcPr>
          <w:p w14:paraId="5003BED0" w14:textId="77777777" w:rsidR="00552D1E" w:rsidRPr="00B20767" w:rsidRDefault="00552D1E" w:rsidP="00F66668">
            <w:pPr>
              <w:keepNext/>
              <w:keepLines/>
              <w:ind w:left="57" w:right="57"/>
              <w:rPr>
                <w:rFonts w:ascii="Times New Roman" w:hAnsi="Times New Roman" w:cs="Times New Roman"/>
                <w:highlight w:val="cyan"/>
              </w:rPr>
            </w:pPr>
          </w:p>
        </w:tc>
        <w:tc>
          <w:tcPr>
            <w:tcW w:w="6804" w:type="dxa"/>
            <w:vAlign w:val="center"/>
          </w:tcPr>
          <w:p w14:paraId="3ABC1B36" w14:textId="77777777" w:rsidR="00552D1E" w:rsidRPr="00B20767" w:rsidRDefault="00552D1E" w:rsidP="00F66668">
            <w:pPr>
              <w:pStyle w:val="TableParagraph"/>
              <w:keepNext/>
              <w:keepLines/>
              <w:spacing w:before="1"/>
              <w:ind w:left="57" w:right="57"/>
              <w:rPr>
                <w:rFonts w:ascii="Times New Roman" w:hAnsi="Times New Roman" w:cs="Times New Roman"/>
                <w:b/>
                <w:highlight w:val="cyan"/>
              </w:rPr>
            </w:pPr>
            <w:r>
              <w:rPr>
                <w:rFonts w:ascii="Times New Roman" w:hAnsi="Times New Roman"/>
                <w:b/>
                <w:color w:val="000000"/>
                <w:highlight w:val="cyan"/>
              </w:rPr>
              <w:t xml:space="preserve">Norādījumi par </w:t>
            </w:r>
            <w:r>
              <w:rPr>
                <w:rFonts w:ascii="Times New Roman" w:hAnsi="Times New Roman"/>
                <w:b/>
                <w:i/>
                <w:iCs/>
                <w:color w:val="000000"/>
                <w:highlight w:val="cyan"/>
              </w:rPr>
              <w:t>IS</w:t>
            </w:r>
            <w:r>
              <w:rPr>
                <w:rFonts w:ascii="Times New Roman" w:hAnsi="Times New Roman"/>
                <w:b/>
                <w:color w:val="000000"/>
                <w:highlight w:val="cyan"/>
              </w:rPr>
              <w:t> daļas īstenošanu</w:t>
            </w:r>
          </w:p>
        </w:tc>
      </w:tr>
      <w:tr w:rsidR="00552D1E" w:rsidRPr="00A4671F" w14:paraId="7B6191A4" w14:textId="77777777" w:rsidTr="00F66668">
        <w:trPr>
          <w:trHeight w:val="587"/>
        </w:trPr>
        <w:tc>
          <w:tcPr>
            <w:tcW w:w="2410" w:type="dxa"/>
            <w:vMerge/>
            <w:tcBorders>
              <w:top w:val="nil"/>
            </w:tcBorders>
          </w:tcPr>
          <w:p w14:paraId="30C6D2AD" w14:textId="77777777" w:rsidR="00552D1E" w:rsidRPr="00B20767" w:rsidRDefault="00552D1E" w:rsidP="00B20767">
            <w:pPr>
              <w:ind w:left="57" w:right="57"/>
              <w:rPr>
                <w:rFonts w:ascii="Times New Roman" w:hAnsi="Times New Roman" w:cs="Times New Roman"/>
                <w:highlight w:val="cyan"/>
              </w:rPr>
            </w:pPr>
          </w:p>
        </w:tc>
        <w:tc>
          <w:tcPr>
            <w:tcW w:w="6804" w:type="dxa"/>
          </w:tcPr>
          <w:p w14:paraId="568D0765" w14:textId="2EFFCE81" w:rsidR="00552D1E" w:rsidRPr="00B20767" w:rsidRDefault="00552D1E" w:rsidP="00B20767">
            <w:pPr>
              <w:pStyle w:val="TableParagraph"/>
              <w:ind w:left="57" w:right="57"/>
              <w:jc w:val="both"/>
              <w:rPr>
                <w:rFonts w:ascii="Times New Roman" w:hAnsi="Times New Roman" w:cs="Times New Roman"/>
                <w:highlight w:val="cyan"/>
              </w:rPr>
            </w:pPr>
            <w:r>
              <w:rPr>
                <w:rFonts w:ascii="Times New Roman" w:hAnsi="Times New Roman"/>
                <w:highlight w:val="cyan"/>
              </w:rPr>
              <w:t xml:space="preserve">Saikni ar ārējo sistēmu ziņošanai par incidentiem saistībā ar drošumu varētu aprakstīt saskaņā ar A5.5. punktu (saziņa ar iestādēm) ISO </w:t>
            </w:r>
            <w:r>
              <w:rPr>
                <w:rFonts w:ascii="Times New Roman" w:hAnsi="Times New Roman"/>
                <w:color w:val="000000"/>
                <w:highlight w:val="cyan"/>
              </w:rPr>
              <w:t>struktūrā.</w:t>
            </w:r>
          </w:p>
        </w:tc>
      </w:tr>
      <w:tr w:rsidR="00552D1E" w:rsidRPr="00A4671F" w14:paraId="43504C80" w14:textId="77777777" w:rsidTr="00F66668">
        <w:trPr>
          <w:trHeight w:val="455"/>
        </w:trPr>
        <w:tc>
          <w:tcPr>
            <w:tcW w:w="2410" w:type="dxa"/>
            <w:vMerge w:val="restart"/>
          </w:tcPr>
          <w:p w14:paraId="691D4C9E" w14:textId="77777777" w:rsidR="00552D1E" w:rsidRPr="00B20767" w:rsidRDefault="00552D1E" w:rsidP="00B20767">
            <w:pPr>
              <w:pStyle w:val="TableParagraph"/>
              <w:ind w:left="57" w:right="57"/>
              <w:rPr>
                <w:rFonts w:ascii="Times New Roman" w:hAnsi="Times New Roman" w:cs="Times New Roman"/>
                <w:b/>
                <w:highlight w:val="cyan"/>
              </w:rPr>
            </w:pPr>
            <w:r>
              <w:rPr>
                <w:rFonts w:ascii="Times New Roman" w:hAnsi="Times New Roman"/>
                <w:b/>
                <w:color w:val="000000"/>
                <w:highlight w:val="cyan"/>
              </w:rPr>
              <w:t>IS.D.OR.215. punkta b) apakšpunkts</w:t>
            </w:r>
          </w:p>
        </w:tc>
        <w:tc>
          <w:tcPr>
            <w:tcW w:w="6804" w:type="dxa"/>
            <w:vAlign w:val="center"/>
          </w:tcPr>
          <w:p w14:paraId="241135F9" w14:textId="77777777" w:rsidR="00552D1E" w:rsidRPr="00B20767" w:rsidRDefault="00552D1E" w:rsidP="00DF5DEB">
            <w:pPr>
              <w:pStyle w:val="TableParagraph"/>
              <w:ind w:left="57" w:right="57"/>
              <w:rPr>
                <w:rFonts w:ascii="Times New Roman" w:hAnsi="Times New Roman" w:cs="Times New Roman"/>
                <w:b/>
                <w:highlight w:val="cyan"/>
              </w:rPr>
            </w:pPr>
            <w:r>
              <w:rPr>
                <w:rFonts w:ascii="Times New Roman" w:hAnsi="Times New Roman"/>
                <w:b/>
                <w:color w:val="000000"/>
                <w:highlight w:val="cyan"/>
              </w:rPr>
              <w:t>Saistītie ISO/IEC 27001:2022 panti un kontroles pasākumi</w:t>
            </w:r>
          </w:p>
        </w:tc>
      </w:tr>
      <w:tr w:rsidR="00552D1E" w:rsidRPr="00A4671F" w14:paraId="17A2839A" w14:textId="77777777" w:rsidTr="00F66668">
        <w:trPr>
          <w:trHeight w:val="1388"/>
        </w:trPr>
        <w:tc>
          <w:tcPr>
            <w:tcW w:w="2410" w:type="dxa"/>
            <w:vMerge/>
            <w:tcBorders>
              <w:top w:val="nil"/>
            </w:tcBorders>
          </w:tcPr>
          <w:p w14:paraId="7A93A96E" w14:textId="77777777" w:rsidR="00552D1E" w:rsidRPr="00B20767" w:rsidRDefault="00552D1E" w:rsidP="00B20767">
            <w:pPr>
              <w:ind w:left="57" w:right="57"/>
              <w:rPr>
                <w:rFonts w:ascii="Times New Roman" w:hAnsi="Times New Roman" w:cs="Times New Roman"/>
                <w:highlight w:val="cyan"/>
              </w:rPr>
            </w:pPr>
          </w:p>
        </w:tc>
        <w:tc>
          <w:tcPr>
            <w:tcW w:w="6804" w:type="dxa"/>
          </w:tcPr>
          <w:p w14:paraId="0DD7E67D" w14:textId="77777777" w:rsidR="00552D1E" w:rsidRPr="00B20767" w:rsidRDefault="00552D1E" w:rsidP="00B20767">
            <w:pPr>
              <w:pStyle w:val="TableParagraph"/>
              <w:ind w:left="57" w:right="57"/>
              <w:rPr>
                <w:rFonts w:ascii="Times New Roman" w:hAnsi="Times New Roman" w:cs="Times New Roman"/>
                <w:highlight w:val="cyan"/>
              </w:rPr>
            </w:pPr>
            <w:r>
              <w:rPr>
                <w:rFonts w:ascii="Times New Roman" w:hAnsi="Times New Roman"/>
                <w:color w:val="000000"/>
                <w:highlight w:val="cyan"/>
              </w:rPr>
              <w:t>A5.25. Ar informācijas drošību saistītu notikumu novērtēšana un lēmumu pieņemšana</w:t>
            </w:r>
            <w:r>
              <w:rPr>
                <w:rFonts w:ascii="Times New Roman" w:hAnsi="Times New Roman"/>
                <w:color w:val="000000"/>
                <w:highlight w:val="cyan"/>
              </w:rPr>
              <w:br/>
              <w:t>A5.26. Reaģēšana uz incidentiem informācijas drošības jomā</w:t>
            </w:r>
          </w:p>
          <w:p w14:paraId="2EB1F0E6" w14:textId="77777777" w:rsidR="00552D1E" w:rsidRPr="00B20767" w:rsidRDefault="00552D1E" w:rsidP="00B20767">
            <w:pPr>
              <w:pStyle w:val="TableParagraph"/>
              <w:ind w:left="57" w:right="57"/>
              <w:rPr>
                <w:rFonts w:ascii="Times New Roman" w:hAnsi="Times New Roman" w:cs="Times New Roman"/>
                <w:highlight w:val="cyan"/>
              </w:rPr>
            </w:pPr>
            <w:r>
              <w:rPr>
                <w:rFonts w:ascii="Times New Roman" w:hAnsi="Times New Roman"/>
                <w:color w:val="000000"/>
                <w:highlight w:val="cyan"/>
              </w:rPr>
              <w:t>A5.27. Mācīšanās no incidentiem informācijas drošības jomā</w:t>
            </w:r>
            <w:r>
              <w:rPr>
                <w:rFonts w:ascii="Times New Roman" w:hAnsi="Times New Roman"/>
                <w:color w:val="000000"/>
                <w:highlight w:val="cyan"/>
              </w:rPr>
              <w:br/>
              <w:t>A5.28. Pierādījumu vākšana</w:t>
            </w:r>
          </w:p>
          <w:p w14:paraId="7B7376D3" w14:textId="77777777" w:rsidR="00552D1E" w:rsidRPr="00B20767" w:rsidRDefault="00552D1E" w:rsidP="00B20767">
            <w:pPr>
              <w:pStyle w:val="TableParagraph"/>
              <w:ind w:left="57" w:right="57"/>
              <w:rPr>
                <w:rFonts w:ascii="Times New Roman" w:hAnsi="Times New Roman" w:cs="Times New Roman"/>
                <w:highlight w:val="cyan"/>
              </w:rPr>
            </w:pPr>
            <w:r>
              <w:rPr>
                <w:rFonts w:ascii="Times New Roman" w:hAnsi="Times New Roman"/>
                <w:color w:val="000000"/>
                <w:highlight w:val="cyan"/>
              </w:rPr>
              <w:t>A8.8. Tehnisko ievainojamību pārvaldība</w:t>
            </w:r>
          </w:p>
        </w:tc>
      </w:tr>
      <w:tr w:rsidR="00552D1E" w:rsidRPr="00A4671F" w14:paraId="01806005" w14:textId="77777777" w:rsidTr="00F66668">
        <w:trPr>
          <w:trHeight w:val="388"/>
        </w:trPr>
        <w:tc>
          <w:tcPr>
            <w:tcW w:w="2410" w:type="dxa"/>
            <w:vMerge/>
            <w:tcBorders>
              <w:top w:val="nil"/>
            </w:tcBorders>
          </w:tcPr>
          <w:p w14:paraId="509F63AA" w14:textId="77777777" w:rsidR="00552D1E" w:rsidRPr="00B20767" w:rsidRDefault="00552D1E" w:rsidP="00B20767">
            <w:pPr>
              <w:ind w:left="57" w:right="57"/>
              <w:rPr>
                <w:rFonts w:ascii="Times New Roman" w:hAnsi="Times New Roman" w:cs="Times New Roman"/>
                <w:highlight w:val="cyan"/>
              </w:rPr>
            </w:pPr>
          </w:p>
        </w:tc>
        <w:tc>
          <w:tcPr>
            <w:tcW w:w="6804" w:type="dxa"/>
          </w:tcPr>
          <w:p w14:paraId="0DBF5DDB" w14:textId="77777777" w:rsidR="00552D1E" w:rsidRPr="00B20767" w:rsidRDefault="00552D1E" w:rsidP="00B20767">
            <w:pPr>
              <w:pStyle w:val="TableParagraph"/>
              <w:ind w:left="57" w:right="57"/>
              <w:rPr>
                <w:rFonts w:ascii="Times New Roman" w:hAnsi="Times New Roman" w:cs="Times New Roman"/>
                <w:b/>
                <w:highlight w:val="cyan"/>
              </w:rPr>
            </w:pPr>
            <w:r>
              <w:rPr>
                <w:rFonts w:ascii="Times New Roman" w:hAnsi="Times New Roman"/>
                <w:b/>
                <w:color w:val="000000"/>
                <w:highlight w:val="cyan"/>
              </w:rPr>
              <w:t xml:space="preserve">Tā prasības daļa, kas attiecas uz </w:t>
            </w:r>
            <w:r>
              <w:rPr>
                <w:rFonts w:ascii="Times New Roman" w:hAnsi="Times New Roman"/>
                <w:b/>
                <w:i/>
                <w:iCs/>
                <w:color w:val="000000"/>
                <w:highlight w:val="cyan"/>
              </w:rPr>
              <w:t>IS</w:t>
            </w:r>
            <w:r>
              <w:rPr>
                <w:rFonts w:ascii="Times New Roman" w:hAnsi="Times New Roman"/>
                <w:b/>
                <w:color w:val="000000"/>
                <w:highlight w:val="cyan"/>
              </w:rPr>
              <w:t> daļu</w:t>
            </w:r>
          </w:p>
        </w:tc>
      </w:tr>
      <w:tr w:rsidR="00552D1E" w:rsidRPr="00A4671F" w14:paraId="6F9C05F0" w14:textId="77777777" w:rsidTr="00F66668">
        <w:trPr>
          <w:trHeight w:val="657"/>
        </w:trPr>
        <w:tc>
          <w:tcPr>
            <w:tcW w:w="2410" w:type="dxa"/>
            <w:vMerge/>
            <w:tcBorders>
              <w:top w:val="nil"/>
            </w:tcBorders>
          </w:tcPr>
          <w:p w14:paraId="34F061E7" w14:textId="77777777" w:rsidR="00552D1E" w:rsidRPr="00B20767" w:rsidRDefault="00552D1E" w:rsidP="00B20767">
            <w:pPr>
              <w:ind w:left="57" w:right="57"/>
              <w:rPr>
                <w:rFonts w:ascii="Times New Roman" w:hAnsi="Times New Roman" w:cs="Times New Roman"/>
                <w:highlight w:val="cyan"/>
              </w:rPr>
            </w:pPr>
          </w:p>
        </w:tc>
        <w:tc>
          <w:tcPr>
            <w:tcW w:w="6804" w:type="dxa"/>
          </w:tcPr>
          <w:p w14:paraId="04E8BCB4" w14:textId="77777777" w:rsidR="00552D1E" w:rsidRPr="00B20767" w:rsidRDefault="00552D1E" w:rsidP="00B20767">
            <w:pPr>
              <w:pStyle w:val="TableParagraph"/>
              <w:ind w:left="57" w:right="57"/>
              <w:rPr>
                <w:rFonts w:ascii="Times New Roman" w:hAnsi="Times New Roman" w:cs="Times New Roman"/>
                <w:highlight w:val="cyan"/>
              </w:rPr>
            </w:pPr>
            <w:r>
              <w:rPr>
                <w:rFonts w:ascii="Times New Roman" w:hAnsi="Times New Roman"/>
                <w:color w:val="000000"/>
                <w:highlight w:val="cyan"/>
              </w:rPr>
              <w:t>Pilnībā atbilst A5.25.–A5.28. punkta un A8.8. punkta prasībām, galveno uzmanību pievēršot ietekmei uz drošumu.</w:t>
            </w:r>
          </w:p>
        </w:tc>
      </w:tr>
      <w:tr w:rsidR="00552D1E" w:rsidRPr="00A4671F" w14:paraId="6529831F" w14:textId="77777777" w:rsidTr="00F66668">
        <w:trPr>
          <w:trHeight w:val="388"/>
        </w:trPr>
        <w:tc>
          <w:tcPr>
            <w:tcW w:w="2410" w:type="dxa"/>
            <w:vMerge/>
            <w:tcBorders>
              <w:top w:val="nil"/>
            </w:tcBorders>
          </w:tcPr>
          <w:p w14:paraId="4F9CC7C1" w14:textId="77777777" w:rsidR="00552D1E" w:rsidRPr="00B20767" w:rsidRDefault="00552D1E" w:rsidP="00B20767">
            <w:pPr>
              <w:ind w:left="57" w:right="57"/>
              <w:rPr>
                <w:rFonts w:ascii="Times New Roman" w:hAnsi="Times New Roman" w:cs="Times New Roman"/>
                <w:highlight w:val="cyan"/>
              </w:rPr>
            </w:pPr>
          </w:p>
        </w:tc>
        <w:tc>
          <w:tcPr>
            <w:tcW w:w="6804" w:type="dxa"/>
            <w:vAlign w:val="center"/>
          </w:tcPr>
          <w:p w14:paraId="4CA80736" w14:textId="77777777" w:rsidR="00552D1E" w:rsidRPr="00B20767" w:rsidRDefault="00552D1E" w:rsidP="00DF5DEB">
            <w:pPr>
              <w:pStyle w:val="TableParagraph"/>
              <w:ind w:left="57" w:right="57"/>
              <w:rPr>
                <w:rFonts w:ascii="Times New Roman" w:hAnsi="Times New Roman" w:cs="Times New Roman"/>
                <w:b/>
                <w:highlight w:val="cyan"/>
              </w:rPr>
            </w:pPr>
            <w:r>
              <w:rPr>
                <w:rFonts w:ascii="Times New Roman" w:hAnsi="Times New Roman"/>
                <w:b/>
                <w:color w:val="000000"/>
                <w:highlight w:val="cyan"/>
              </w:rPr>
              <w:t xml:space="preserve">Norādījumi par </w:t>
            </w:r>
            <w:r>
              <w:rPr>
                <w:rFonts w:ascii="Times New Roman" w:hAnsi="Times New Roman"/>
                <w:b/>
                <w:i/>
                <w:iCs/>
                <w:color w:val="000000"/>
                <w:highlight w:val="cyan"/>
              </w:rPr>
              <w:t>IS</w:t>
            </w:r>
            <w:r>
              <w:rPr>
                <w:rFonts w:ascii="Times New Roman" w:hAnsi="Times New Roman"/>
                <w:b/>
                <w:color w:val="000000"/>
                <w:highlight w:val="cyan"/>
              </w:rPr>
              <w:t> daļas īstenošanu</w:t>
            </w:r>
          </w:p>
        </w:tc>
      </w:tr>
      <w:tr w:rsidR="00552D1E" w:rsidRPr="00A4671F" w14:paraId="743D5BFE" w14:textId="77777777" w:rsidTr="00F66668">
        <w:trPr>
          <w:trHeight w:val="1970"/>
        </w:trPr>
        <w:tc>
          <w:tcPr>
            <w:tcW w:w="2410" w:type="dxa"/>
            <w:vMerge/>
            <w:tcBorders>
              <w:top w:val="nil"/>
            </w:tcBorders>
          </w:tcPr>
          <w:p w14:paraId="04983AAB" w14:textId="77777777" w:rsidR="00552D1E" w:rsidRPr="00B20767" w:rsidRDefault="00552D1E" w:rsidP="00B20767">
            <w:pPr>
              <w:ind w:left="57" w:right="57"/>
              <w:rPr>
                <w:rFonts w:ascii="Times New Roman" w:hAnsi="Times New Roman" w:cs="Times New Roman"/>
                <w:highlight w:val="cyan"/>
              </w:rPr>
            </w:pPr>
          </w:p>
        </w:tc>
        <w:tc>
          <w:tcPr>
            <w:tcW w:w="6804" w:type="dxa"/>
          </w:tcPr>
          <w:p w14:paraId="5F0F7601" w14:textId="53D83415" w:rsidR="00552D1E" w:rsidRPr="00B20767" w:rsidRDefault="00552D1E" w:rsidP="00B20767">
            <w:pPr>
              <w:pStyle w:val="TableParagraph"/>
              <w:ind w:left="57" w:right="57"/>
              <w:jc w:val="both"/>
              <w:rPr>
                <w:rFonts w:ascii="Times New Roman" w:hAnsi="Times New Roman" w:cs="Times New Roman"/>
                <w:highlight w:val="cyan"/>
              </w:rPr>
            </w:pPr>
            <w:r>
              <w:rPr>
                <w:rFonts w:ascii="Times New Roman" w:hAnsi="Times New Roman"/>
                <w:highlight w:val="cyan"/>
              </w:rPr>
              <w:t>A8.8. punkta un A5.25.–A5.28. punkta prasības attiecībā uz kontroles pasākumiem un standartā ISO/IEC 27002:2022 sniegtie norādījumi ir vispusīgi, lai izpildītu IS.D.OR.215. punkta b) apakšpunkta prasības.</w:t>
            </w:r>
          </w:p>
          <w:p w14:paraId="6F2EF3EE" w14:textId="77777777" w:rsidR="00552D1E" w:rsidRPr="00B20767" w:rsidRDefault="00552D1E" w:rsidP="00B20767">
            <w:pPr>
              <w:pStyle w:val="TableParagraph"/>
              <w:spacing w:before="120"/>
              <w:ind w:left="57" w:right="57"/>
              <w:jc w:val="both"/>
              <w:rPr>
                <w:rFonts w:ascii="Times New Roman" w:hAnsi="Times New Roman" w:cs="Times New Roman"/>
                <w:highlight w:val="cyan"/>
              </w:rPr>
            </w:pPr>
            <w:r>
              <w:rPr>
                <w:rFonts w:ascii="Times New Roman" w:hAnsi="Times New Roman"/>
                <w:color w:val="000000"/>
                <w:highlight w:val="cyan"/>
              </w:rPr>
              <w:t>Saskaņā ar IS.D.OR.215. punkta b) apakšpunkta 1) daļu vienmēr ir īpaši jānovērtē ietekme uz drošumu.</w:t>
            </w:r>
          </w:p>
          <w:p w14:paraId="7750DD0E" w14:textId="77777777" w:rsidR="00552D1E" w:rsidRPr="00B20767" w:rsidRDefault="00552D1E" w:rsidP="00B20767">
            <w:pPr>
              <w:pStyle w:val="TableParagraph"/>
              <w:spacing w:before="118"/>
              <w:ind w:left="57" w:right="57"/>
              <w:jc w:val="both"/>
              <w:rPr>
                <w:rFonts w:ascii="Times New Roman" w:hAnsi="Times New Roman" w:cs="Times New Roman"/>
                <w:highlight w:val="cyan"/>
              </w:rPr>
            </w:pPr>
            <w:r>
              <w:rPr>
                <w:rFonts w:ascii="Times New Roman" w:hAnsi="Times New Roman"/>
                <w:color w:val="000000"/>
                <w:highlight w:val="cyan"/>
              </w:rPr>
              <w:t>Jāņem vērā arī AMC1 par IS.D.OR.215. punkta a) un b) apakšpunktu.</w:t>
            </w:r>
          </w:p>
        </w:tc>
      </w:tr>
      <w:tr w:rsidR="00552D1E" w:rsidRPr="00A4671F" w14:paraId="5D4FE8D5" w14:textId="77777777" w:rsidTr="00F66668">
        <w:trPr>
          <w:trHeight w:val="1402"/>
        </w:trPr>
        <w:tc>
          <w:tcPr>
            <w:tcW w:w="2410" w:type="dxa"/>
            <w:vMerge w:val="restart"/>
          </w:tcPr>
          <w:p w14:paraId="70FF0D7E" w14:textId="77777777" w:rsidR="00552D1E" w:rsidRPr="00B20767" w:rsidRDefault="00552D1E" w:rsidP="00B20767">
            <w:pPr>
              <w:pStyle w:val="TableParagraph"/>
              <w:ind w:left="57" w:right="57"/>
              <w:rPr>
                <w:rFonts w:ascii="Times New Roman" w:hAnsi="Times New Roman" w:cs="Times New Roman"/>
                <w:b/>
                <w:highlight w:val="cyan"/>
              </w:rPr>
            </w:pPr>
            <w:r>
              <w:rPr>
                <w:rFonts w:ascii="Times New Roman" w:hAnsi="Times New Roman"/>
                <w:b/>
                <w:color w:val="000000"/>
                <w:highlight w:val="cyan"/>
              </w:rPr>
              <w:t>IS.D.OR.215. punkta c) apakšpunkts</w:t>
            </w:r>
          </w:p>
        </w:tc>
        <w:tc>
          <w:tcPr>
            <w:tcW w:w="6804" w:type="dxa"/>
          </w:tcPr>
          <w:p w14:paraId="03B57C1C" w14:textId="77777777" w:rsidR="00552D1E" w:rsidRPr="00B20767" w:rsidRDefault="00552D1E" w:rsidP="00B20767">
            <w:pPr>
              <w:pStyle w:val="TableParagraph"/>
              <w:spacing w:before="1"/>
              <w:ind w:left="57" w:right="57"/>
              <w:rPr>
                <w:rFonts w:ascii="Times New Roman" w:hAnsi="Times New Roman" w:cs="Times New Roman"/>
                <w:highlight w:val="cyan"/>
              </w:rPr>
            </w:pPr>
            <w:r>
              <w:rPr>
                <w:rFonts w:ascii="Times New Roman" w:hAnsi="Times New Roman"/>
                <w:color w:val="000000"/>
                <w:highlight w:val="cyan"/>
              </w:rPr>
              <w:t>A5.19. Informācijas drošība attiecībās ar piegādātājiem</w:t>
            </w:r>
          </w:p>
          <w:p w14:paraId="6466EFD9" w14:textId="77777777" w:rsidR="00552D1E" w:rsidRPr="00B20767" w:rsidRDefault="00552D1E" w:rsidP="00B20767">
            <w:pPr>
              <w:pStyle w:val="TableParagraph"/>
              <w:spacing w:before="118"/>
              <w:ind w:left="57" w:right="57"/>
              <w:rPr>
                <w:rFonts w:ascii="Times New Roman" w:hAnsi="Times New Roman" w:cs="Times New Roman"/>
                <w:highlight w:val="cyan"/>
              </w:rPr>
            </w:pPr>
            <w:r>
              <w:rPr>
                <w:rFonts w:ascii="Times New Roman" w:hAnsi="Times New Roman"/>
                <w:color w:val="000000"/>
                <w:highlight w:val="cyan"/>
              </w:rPr>
              <w:t>A5.20. Informācijas drošības nodrošināšana līgumos ar piegādātājiem</w:t>
            </w:r>
          </w:p>
          <w:p w14:paraId="5C0C4214" w14:textId="77777777" w:rsidR="00552D1E" w:rsidRPr="00B20767" w:rsidRDefault="00552D1E" w:rsidP="00B20767">
            <w:pPr>
              <w:pStyle w:val="TableParagraph"/>
              <w:spacing w:before="120"/>
              <w:ind w:left="57" w:right="57"/>
              <w:rPr>
                <w:rFonts w:ascii="Times New Roman" w:hAnsi="Times New Roman" w:cs="Times New Roman"/>
                <w:highlight w:val="cyan"/>
              </w:rPr>
            </w:pPr>
            <w:r>
              <w:rPr>
                <w:rFonts w:ascii="Times New Roman" w:hAnsi="Times New Roman"/>
                <w:color w:val="000000"/>
                <w:highlight w:val="cyan"/>
              </w:rPr>
              <w:t>A5.21. Informācijas drošības pārvaldība informācijas un komunikācijas tehnoloģiju (IKT) piegādes ķēdē</w:t>
            </w:r>
          </w:p>
        </w:tc>
      </w:tr>
      <w:tr w:rsidR="00552D1E" w:rsidRPr="00A4671F" w14:paraId="055D4DEF" w14:textId="77777777" w:rsidTr="00F66668">
        <w:trPr>
          <w:trHeight w:val="388"/>
        </w:trPr>
        <w:tc>
          <w:tcPr>
            <w:tcW w:w="2410" w:type="dxa"/>
            <w:vMerge/>
            <w:tcBorders>
              <w:top w:val="nil"/>
            </w:tcBorders>
          </w:tcPr>
          <w:p w14:paraId="5DA41EF9" w14:textId="77777777" w:rsidR="00552D1E" w:rsidRPr="00B20767" w:rsidRDefault="00552D1E" w:rsidP="00B20767">
            <w:pPr>
              <w:ind w:left="57" w:right="57"/>
              <w:rPr>
                <w:rFonts w:ascii="Times New Roman" w:hAnsi="Times New Roman" w:cs="Times New Roman"/>
                <w:highlight w:val="cyan"/>
              </w:rPr>
            </w:pPr>
          </w:p>
        </w:tc>
        <w:tc>
          <w:tcPr>
            <w:tcW w:w="6804" w:type="dxa"/>
            <w:vAlign w:val="center"/>
          </w:tcPr>
          <w:p w14:paraId="7C45305D" w14:textId="77777777" w:rsidR="00552D1E" w:rsidRPr="00B20767" w:rsidRDefault="00552D1E" w:rsidP="00DF5DEB">
            <w:pPr>
              <w:pStyle w:val="TableParagraph"/>
              <w:ind w:left="57" w:right="57"/>
              <w:rPr>
                <w:rFonts w:ascii="Times New Roman" w:hAnsi="Times New Roman" w:cs="Times New Roman"/>
                <w:b/>
                <w:highlight w:val="cyan"/>
              </w:rPr>
            </w:pPr>
            <w:r>
              <w:rPr>
                <w:rFonts w:ascii="Times New Roman" w:hAnsi="Times New Roman"/>
                <w:b/>
                <w:color w:val="000000"/>
                <w:highlight w:val="cyan"/>
              </w:rPr>
              <w:t xml:space="preserve">Tā prasības daļa, kas attiecas uz </w:t>
            </w:r>
            <w:r>
              <w:rPr>
                <w:rFonts w:ascii="Times New Roman" w:hAnsi="Times New Roman"/>
                <w:b/>
                <w:i/>
                <w:iCs/>
                <w:color w:val="000000"/>
                <w:highlight w:val="cyan"/>
              </w:rPr>
              <w:t>IS</w:t>
            </w:r>
            <w:r>
              <w:rPr>
                <w:rFonts w:ascii="Times New Roman" w:hAnsi="Times New Roman"/>
                <w:b/>
                <w:color w:val="000000"/>
                <w:highlight w:val="cyan"/>
              </w:rPr>
              <w:t> daļu</w:t>
            </w:r>
          </w:p>
        </w:tc>
      </w:tr>
      <w:tr w:rsidR="00552D1E" w:rsidRPr="00A4671F" w14:paraId="1F3A1675" w14:textId="77777777" w:rsidTr="00F66668">
        <w:trPr>
          <w:trHeight w:val="693"/>
        </w:trPr>
        <w:tc>
          <w:tcPr>
            <w:tcW w:w="2410" w:type="dxa"/>
            <w:vMerge/>
            <w:tcBorders>
              <w:top w:val="nil"/>
            </w:tcBorders>
          </w:tcPr>
          <w:p w14:paraId="67837DE6" w14:textId="77777777" w:rsidR="00552D1E" w:rsidRPr="00B20767" w:rsidRDefault="00552D1E" w:rsidP="00B20767">
            <w:pPr>
              <w:ind w:left="57" w:right="57"/>
              <w:rPr>
                <w:rFonts w:ascii="Times New Roman" w:hAnsi="Times New Roman" w:cs="Times New Roman"/>
                <w:highlight w:val="cyan"/>
              </w:rPr>
            </w:pPr>
          </w:p>
        </w:tc>
        <w:tc>
          <w:tcPr>
            <w:tcW w:w="6804" w:type="dxa"/>
          </w:tcPr>
          <w:p w14:paraId="3A81C39C" w14:textId="77777777" w:rsidR="00552D1E" w:rsidRPr="00B20767" w:rsidRDefault="00552D1E" w:rsidP="00B20767">
            <w:pPr>
              <w:pStyle w:val="TableParagraph"/>
              <w:ind w:left="57" w:right="57"/>
              <w:rPr>
                <w:rFonts w:ascii="Times New Roman" w:hAnsi="Times New Roman" w:cs="Times New Roman"/>
                <w:highlight w:val="cyan"/>
              </w:rPr>
            </w:pPr>
            <w:r>
              <w:rPr>
                <w:rFonts w:ascii="Times New Roman" w:hAnsi="Times New Roman"/>
                <w:color w:val="000000"/>
                <w:highlight w:val="cyan"/>
              </w:rPr>
              <w:t>Jāaptver gan A5.19. un A5.21. punktā noteiktajās procedūrās, gan A5.20. punktā noteiktajos līgumos.</w:t>
            </w:r>
          </w:p>
        </w:tc>
      </w:tr>
      <w:tr w:rsidR="00552D1E" w:rsidRPr="00A4671F" w14:paraId="3CA3988B" w14:textId="77777777" w:rsidTr="00F66668">
        <w:trPr>
          <w:trHeight w:val="388"/>
        </w:trPr>
        <w:tc>
          <w:tcPr>
            <w:tcW w:w="2410" w:type="dxa"/>
            <w:vMerge/>
            <w:tcBorders>
              <w:top w:val="nil"/>
            </w:tcBorders>
          </w:tcPr>
          <w:p w14:paraId="127C57BB" w14:textId="77777777" w:rsidR="00552D1E" w:rsidRPr="00B20767" w:rsidRDefault="00552D1E" w:rsidP="00B20767">
            <w:pPr>
              <w:ind w:left="57" w:right="57"/>
              <w:rPr>
                <w:rFonts w:ascii="Times New Roman" w:hAnsi="Times New Roman" w:cs="Times New Roman"/>
                <w:highlight w:val="cyan"/>
              </w:rPr>
            </w:pPr>
          </w:p>
        </w:tc>
        <w:tc>
          <w:tcPr>
            <w:tcW w:w="6804" w:type="dxa"/>
            <w:vAlign w:val="center"/>
          </w:tcPr>
          <w:p w14:paraId="473E5083" w14:textId="77777777" w:rsidR="00552D1E" w:rsidRPr="00B20767" w:rsidRDefault="00552D1E" w:rsidP="00DF5DEB">
            <w:pPr>
              <w:pStyle w:val="TableParagraph"/>
              <w:ind w:left="57" w:right="57"/>
              <w:rPr>
                <w:rFonts w:ascii="Times New Roman" w:hAnsi="Times New Roman" w:cs="Times New Roman"/>
                <w:b/>
                <w:highlight w:val="cyan"/>
              </w:rPr>
            </w:pPr>
            <w:r>
              <w:rPr>
                <w:rFonts w:ascii="Times New Roman" w:hAnsi="Times New Roman"/>
                <w:b/>
                <w:color w:val="000000"/>
                <w:highlight w:val="cyan"/>
              </w:rPr>
              <w:t xml:space="preserve">Norādījumi par </w:t>
            </w:r>
            <w:r>
              <w:rPr>
                <w:rFonts w:ascii="Times New Roman" w:hAnsi="Times New Roman"/>
                <w:b/>
                <w:i/>
                <w:iCs/>
                <w:color w:val="000000"/>
                <w:highlight w:val="cyan"/>
              </w:rPr>
              <w:t>IS</w:t>
            </w:r>
            <w:r>
              <w:rPr>
                <w:rFonts w:ascii="Times New Roman" w:hAnsi="Times New Roman"/>
                <w:b/>
                <w:color w:val="000000"/>
                <w:highlight w:val="cyan"/>
              </w:rPr>
              <w:t> daļas īstenošanu</w:t>
            </w:r>
          </w:p>
        </w:tc>
      </w:tr>
      <w:tr w:rsidR="00552D1E" w:rsidRPr="00A4671F" w14:paraId="1F21B83C" w14:textId="77777777" w:rsidTr="00F66668">
        <w:trPr>
          <w:trHeight w:val="1266"/>
        </w:trPr>
        <w:tc>
          <w:tcPr>
            <w:tcW w:w="2410" w:type="dxa"/>
            <w:vMerge/>
            <w:tcBorders>
              <w:top w:val="nil"/>
            </w:tcBorders>
          </w:tcPr>
          <w:p w14:paraId="6B1FD600" w14:textId="77777777" w:rsidR="00552D1E" w:rsidRPr="00B20767" w:rsidRDefault="00552D1E" w:rsidP="00B20767">
            <w:pPr>
              <w:ind w:left="57" w:right="57"/>
              <w:rPr>
                <w:rFonts w:ascii="Times New Roman" w:hAnsi="Times New Roman" w:cs="Times New Roman"/>
                <w:highlight w:val="cyan"/>
              </w:rPr>
            </w:pPr>
          </w:p>
        </w:tc>
        <w:tc>
          <w:tcPr>
            <w:tcW w:w="6804" w:type="dxa"/>
          </w:tcPr>
          <w:p w14:paraId="3F619F1C" w14:textId="77777777" w:rsidR="00552D1E" w:rsidRPr="00B20767" w:rsidRDefault="00552D1E" w:rsidP="00B20767">
            <w:pPr>
              <w:pStyle w:val="TableParagraph"/>
              <w:ind w:left="57" w:right="57"/>
              <w:jc w:val="both"/>
              <w:rPr>
                <w:rFonts w:ascii="Times New Roman" w:hAnsi="Times New Roman" w:cs="Times New Roman"/>
                <w:highlight w:val="cyan"/>
              </w:rPr>
            </w:pPr>
            <w:r>
              <w:rPr>
                <w:rFonts w:ascii="Times New Roman" w:hAnsi="Times New Roman"/>
                <w:color w:val="000000"/>
                <w:highlight w:val="cyan"/>
              </w:rPr>
              <w:t xml:space="preserve">Tomēr tas ir atkarīgs no tā, vai arī piegādātājam ir jāievēro </w:t>
            </w:r>
            <w:r>
              <w:rPr>
                <w:rFonts w:ascii="Times New Roman" w:hAnsi="Times New Roman"/>
                <w:i/>
                <w:iCs/>
                <w:color w:val="000000"/>
                <w:highlight w:val="cyan"/>
              </w:rPr>
              <w:t>IS</w:t>
            </w:r>
            <w:r>
              <w:rPr>
                <w:rFonts w:ascii="Times New Roman" w:hAnsi="Times New Roman"/>
                <w:color w:val="000000"/>
                <w:highlight w:val="cyan"/>
              </w:rPr>
              <w:t> daļa. Pēdējā minētajā gadījumā ārējo ziņošanu veic līgumslēdzēja organizācija. GM1 par IS.D.OR.215. punkta c) apakšpunktu ir sniegti norādījumi par attiecībām ar līgumslēdzējām organizācijām.</w:t>
            </w:r>
          </w:p>
        </w:tc>
      </w:tr>
      <w:tr w:rsidR="00552D1E" w:rsidRPr="00A4671F" w14:paraId="346A6118" w14:textId="77777777" w:rsidTr="00F66668">
        <w:trPr>
          <w:trHeight w:val="453"/>
        </w:trPr>
        <w:tc>
          <w:tcPr>
            <w:tcW w:w="2410" w:type="dxa"/>
            <w:vMerge w:val="restart"/>
          </w:tcPr>
          <w:p w14:paraId="6BA59F13" w14:textId="77777777" w:rsidR="00552D1E" w:rsidRPr="00B20767" w:rsidRDefault="00552D1E" w:rsidP="00B20767">
            <w:pPr>
              <w:pStyle w:val="TableParagraph"/>
              <w:ind w:left="57" w:right="57"/>
              <w:rPr>
                <w:rFonts w:ascii="Times New Roman" w:hAnsi="Times New Roman" w:cs="Times New Roman"/>
                <w:b/>
                <w:highlight w:val="cyan"/>
              </w:rPr>
            </w:pPr>
            <w:r>
              <w:rPr>
                <w:rFonts w:ascii="Times New Roman" w:hAnsi="Times New Roman"/>
                <w:b/>
                <w:color w:val="000000"/>
                <w:highlight w:val="cyan"/>
              </w:rPr>
              <w:t>IS.D.OR.215. punkta d) apakšpunkts</w:t>
            </w:r>
          </w:p>
        </w:tc>
        <w:tc>
          <w:tcPr>
            <w:tcW w:w="6804" w:type="dxa"/>
            <w:vAlign w:val="center"/>
          </w:tcPr>
          <w:p w14:paraId="4BD48E78" w14:textId="77777777" w:rsidR="00552D1E" w:rsidRPr="00B20767" w:rsidRDefault="00552D1E" w:rsidP="00DF5DEB">
            <w:pPr>
              <w:pStyle w:val="TableParagraph"/>
              <w:ind w:left="57" w:right="57"/>
              <w:rPr>
                <w:rFonts w:ascii="Times New Roman" w:hAnsi="Times New Roman" w:cs="Times New Roman"/>
                <w:b/>
                <w:highlight w:val="cyan"/>
              </w:rPr>
            </w:pPr>
            <w:r>
              <w:rPr>
                <w:rFonts w:ascii="Times New Roman" w:hAnsi="Times New Roman"/>
                <w:b/>
                <w:color w:val="000000"/>
                <w:highlight w:val="cyan"/>
              </w:rPr>
              <w:t>Saistītie ISO/IEC 27001:2022 panti un kontroles pasākumi</w:t>
            </w:r>
          </w:p>
        </w:tc>
      </w:tr>
      <w:tr w:rsidR="00552D1E" w:rsidRPr="00A4671F" w14:paraId="7989D0DC" w14:textId="77777777" w:rsidTr="00F66668">
        <w:trPr>
          <w:trHeight w:val="455"/>
        </w:trPr>
        <w:tc>
          <w:tcPr>
            <w:tcW w:w="2410" w:type="dxa"/>
            <w:vMerge/>
            <w:tcBorders>
              <w:top w:val="nil"/>
            </w:tcBorders>
          </w:tcPr>
          <w:p w14:paraId="701BA4D7" w14:textId="77777777" w:rsidR="00552D1E" w:rsidRPr="00B20767" w:rsidRDefault="00552D1E" w:rsidP="00B20767">
            <w:pPr>
              <w:ind w:left="57" w:right="57"/>
              <w:rPr>
                <w:rFonts w:ascii="Times New Roman" w:hAnsi="Times New Roman" w:cs="Times New Roman"/>
                <w:highlight w:val="cyan"/>
              </w:rPr>
            </w:pPr>
          </w:p>
        </w:tc>
        <w:tc>
          <w:tcPr>
            <w:tcW w:w="6804" w:type="dxa"/>
          </w:tcPr>
          <w:p w14:paraId="6F8FC51D" w14:textId="77777777" w:rsidR="00552D1E" w:rsidRPr="00B20767" w:rsidRDefault="00552D1E" w:rsidP="00B20767">
            <w:pPr>
              <w:pStyle w:val="TableParagraph"/>
              <w:spacing w:before="1"/>
              <w:ind w:left="57" w:right="57"/>
              <w:rPr>
                <w:rFonts w:ascii="Times New Roman" w:hAnsi="Times New Roman" w:cs="Times New Roman"/>
                <w:highlight w:val="cyan"/>
              </w:rPr>
            </w:pPr>
            <w:r>
              <w:rPr>
                <w:rFonts w:ascii="Times New Roman" w:hAnsi="Times New Roman"/>
                <w:color w:val="000000"/>
                <w:highlight w:val="cyan"/>
              </w:rPr>
              <w:t>A5.6. Saziņa ar īpašām interešu grupām</w:t>
            </w:r>
          </w:p>
        </w:tc>
      </w:tr>
    </w:tbl>
    <w:p w14:paraId="371E7458" w14:textId="77777777" w:rsidR="00552D1E" w:rsidRPr="00A4671F" w:rsidRDefault="00552D1E" w:rsidP="00552D1E">
      <w:pPr>
        <w:pStyle w:val="TableParagraph"/>
        <w:rPr>
          <w:rFonts w:ascii="Times New Roman" w:hAnsi="Times New Roman" w:cs="Times New Roman"/>
        </w:rPr>
        <w:sectPr w:rsidR="00552D1E" w:rsidRPr="00A4671F" w:rsidSect="00F5727C">
          <w:type w:val="continuous"/>
          <w:pgSz w:w="11910" w:h="16840" w:code="9"/>
          <w:pgMar w:top="1134" w:right="1134" w:bottom="1134" w:left="1701" w:header="567" w:footer="567" w:gutter="0"/>
          <w:cols w:space="720"/>
          <w:titlePg/>
          <w:docGrid w:linePitch="299"/>
        </w:sectPr>
      </w:pPr>
    </w:p>
    <w:tbl>
      <w:tblPr>
        <w:tblW w:w="9072" w:type="dxa"/>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2268"/>
        <w:gridCol w:w="6804"/>
      </w:tblGrid>
      <w:tr w:rsidR="00552D1E" w:rsidRPr="00B20767" w14:paraId="2A74879D" w14:textId="77777777" w:rsidTr="00F66668">
        <w:trPr>
          <w:trHeight w:val="633"/>
        </w:trPr>
        <w:tc>
          <w:tcPr>
            <w:tcW w:w="2268" w:type="dxa"/>
            <w:shd w:val="clear" w:color="auto" w:fill="D9D9D9"/>
          </w:tcPr>
          <w:p w14:paraId="1E92BABD" w14:textId="77777777" w:rsidR="00552D1E" w:rsidRPr="00B20767" w:rsidRDefault="00552D1E" w:rsidP="00B20767">
            <w:pPr>
              <w:pStyle w:val="TableParagraph"/>
              <w:spacing w:before="47"/>
              <w:ind w:left="57" w:right="57" w:firstLine="271"/>
              <w:rPr>
                <w:rFonts w:ascii="Times New Roman" w:hAnsi="Times New Roman" w:cs="Times New Roman"/>
                <w:b/>
                <w:highlight w:val="cyan"/>
              </w:rPr>
            </w:pPr>
            <w:r>
              <w:rPr>
                <w:rFonts w:ascii="Times New Roman" w:hAnsi="Times New Roman"/>
                <w:b/>
                <w:i/>
                <w:iCs/>
                <w:color w:val="000000"/>
                <w:highlight w:val="cyan"/>
              </w:rPr>
              <w:lastRenderedPageBreak/>
              <w:t>IS</w:t>
            </w:r>
            <w:r>
              <w:rPr>
                <w:rFonts w:ascii="Times New Roman" w:hAnsi="Times New Roman"/>
                <w:b/>
                <w:color w:val="000000"/>
                <w:highlight w:val="cyan"/>
              </w:rPr>
              <w:t> daļas prasība</w:t>
            </w:r>
          </w:p>
        </w:tc>
        <w:tc>
          <w:tcPr>
            <w:tcW w:w="6804" w:type="dxa"/>
            <w:shd w:val="clear" w:color="auto" w:fill="D9D9D9"/>
          </w:tcPr>
          <w:p w14:paraId="7E129895" w14:textId="77777777" w:rsidR="00552D1E" w:rsidRPr="00B20767" w:rsidRDefault="00552D1E" w:rsidP="00B20767">
            <w:pPr>
              <w:pStyle w:val="TableParagraph"/>
              <w:spacing w:before="182"/>
              <w:ind w:left="57" w:right="57"/>
              <w:jc w:val="center"/>
              <w:rPr>
                <w:rFonts w:ascii="Times New Roman" w:hAnsi="Times New Roman" w:cs="Times New Roman"/>
                <w:b/>
                <w:highlight w:val="cyan"/>
              </w:rPr>
            </w:pPr>
            <w:r>
              <w:rPr>
                <w:rFonts w:ascii="Times New Roman" w:hAnsi="Times New Roman"/>
                <w:b/>
                <w:color w:val="000000"/>
                <w:highlight w:val="cyan"/>
              </w:rPr>
              <w:t>ISO/IEC 27001:2022 kartēšana un īpašie norādījumi</w:t>
            </w:r>
          </w:p>
        </w:tc>
      </w:tr>
      <w:tr w:rsidR="00552D1E" w:rsidRPr="00B20767" w14:paraId="67EEB475" w14:textId="77777777" w:rsidTr="00F66668">
        <w:trPr>
          <w:trHeight w:val="1432"/>
        </w:trPr>
        <w:tc>
          <w:tcPr>
            <w:tcW w:w="2268" w:type="dxa"/>
            <w:vMerge w:val="restart"/>
          </w:tcPr>
          <w:p w14:paraId="538352B3" w14:textId="77777777" w:rsidR="00552D1E" w:rsidRPr="00B20767" w:rsidRDefault="00552D1E" w:rsidP="00B20767">
            <w:pPr>
              <w:pStyle w:val="TableParagraph"/>
              <w:ind w:left="57" w:right="57"/>
              <w:rPr>
                <w:rFonts w:ascii="Times New Roman" w:hAnsi="Times New Roman" w:cs="Times New Roman"/>
                <w:highlight w:val="cyan"/>
              </w:rPr>
            </w:pPr>
          </w:p>
        </w:tc>
        <w:tc>
          <w:tcPr>
            <w:tcW w:w="6804" w:type="dxa"/>
          </w:tcPr>
          <w:p w14:paraId="70086D7F" w14:textId="77777777" w:rsidR="00552D1E" w:rsidRPr="00B20767" w:rsidRDefault="00552D1E" w:rsidP="00B20767">
            <w:pPr>
              <w:pStyle w:val="TableParagraph"/>
              <w:ind w:left="57" w:right="57"/>
              <w:rPr>
                <w:rFonts w:ascii="Times New Roman" w:hAnsi="Times New Roman" w:cs="Times New Roman"/>
                <w:highlight w:val="cyan"/>
              </w:rPr>
            </w:pPr>
            <w:r>
              <w:rPr>
                <w:rFonts w:ascii="Times New Roman" w:hAnsi="Times New Roman"/>
                <w:color w:val="000000"/>
                <w:highlight w:val="cyan"/>
              </w:rPr>
              <w:t>A5.20. Informācijas drošības jautājumi līgumos ar piegādātājiem</w:t>
            </w:r>
          </w:p>
          <w:p w14:paraId="0E5DA47D" w14:textId="77777777" w:rsidR="00552D1E" w:rsidRPr="00B20767" w:rsidRDefault="00552D1E" w:rsidP="00B20767">
            <w:pPr>
              <w:pStyle w:val="TableParagraph"/>
              <w:spacing w:before="118"/>
              <w:ind w:left="57" w:right="57"/>
              <w:rPr>
                <w:rFonts w:ascii="Times New Roman" w:hAnsi="Times New Roman" w:cs="Times New Roman"/>
                <w:highlight w:val="cyan"/>
              </w:rPr>
            </w:pPr>
            <w:r>
              <w:rPr>
                <w:rFonts w:ascii="Times New Roman" w:hAnsi="Times New Roman"/>
                <w:color w:val="000000"/>
                <w:highlight w:val="cyan"/>
              </w:rPr>
              <w:t>A5.21. Informācijas drošības pārvaldība informācijas un komunikācijas tehnoloģiju (IKT) piegādes ķēdē</w:t>
            </w:r>
          </w:p>
          <w:p w14:paraId="397C12EC" w14:textId="77777777" w:rsidR="00552D1E" w:rsidRPr="00B20767" w:rsidRDefault="00552D1E" w:rsidP="00B20767">
            <w:pPr>
              <w:pStyle w:val="TableParagraph"/>
              <w:spacing w:before="120"/>
              <w:ind w:left="57" w:right="57"/>
              <w:rPr>
                <w:rFonts w:ascii="Times New Roman" w:hAnsi="Times New Roman" w:cs="Times New Roman"/>
                <w:highlight w:val="cyan"/>
              </w:rPr>
            </w:pPr>
            <w:r>
              <w:rPr>
                <w:rFonts w:ascii="Times New Roman" w:hAnsi="Times New Roman"/>
                <w:color w:val="000000"/>
                <w:highlight w:val="cyan"/>
              </w:rPr>
              <w:t>A5.28. Pierādījumu vākšana</w:t>
            </w:r>
          </w:p>
        </w:tc>
      </w:tr>
      <w:tr w:rsidR="00552D1E" w:rsidRPr="00B20767" w14:paraId="141007FD" w14:textId="77777777" w:rsidTr="00F66668">
        <w:trPr>
          <w:trHeight w:val="388"/>
        </w:trPr>
        <w:tc>
          <w:tcPr>
            <w:tcW w:w="2268" w:type="dxa"/>
            <w:vMerge/>
            <w:tcBorders>
              <w:top w:val="nil"/>
            </w:tcBorders>
          </w:tcPr>
          <w:p w14:paraId="4B8DECB5" w14:textId="77777777" w:rsidR="00552D1E" w:rsidRPr="00B20767" w:rsidRDefault="00552D1E" w:rsidP="00B20767">
            <w:pPr>
              <w:ind w:left="57" w:right="57"/>
              <w:rPr>
                <w:rFonts w:ascii="Times New Roman" w:hAnsi="Times New Roman" w:cs="Times New Roman"/>
                <w:highlight w:val="cyan"/>
              </w:rPr>
            </w:pPr>
          </w:p>
        </w:tc>
        <w:tc>
          <w:tcPr>
            <w:tcW w:w="6804" w:type="dxa"/>
            <w:vAlign w:val="center"/>
          </w:tcPr>
          <w:p w14:paraId="1EBEAD6E" w14:textId="77777777" w:rsidR="00552D1E" w:rsidRPr="00B20767" w:rsidRDefault="00552D1E" w:rsidP="00DF5DEB">
            <w:pPr>
              <w:pStyle w:val="TableParagraph"/>
              <w:ind w:left="57" w:right="57"/>
              <w:rPr>
                <w:rFonts w:ascii="Times New Roman" w:hAnsi="Times New Roman" w:cs="Times New Roman"/>
                <w:b/>
                <w:highlight w:val="cyan"/>
              </w:rPr>
            </w:pPr>
            <w:r>
              <w:rPr>
                <w:rFonts w:ascii="Times New Roman" w:hAnsi="Times New Roman"/>
                <w:b/>
                <w:color w:val="000000"/>
                <w:highlight w:val="cyan"/>
              </w:rPr>
              <w:t xml:space="preserve">Tā prasības daļa, kas attiecas uz </w:t>
            </w:r>
            <w:r>
              <w:rPr>
                <w:rFonts w:ascii="Times New Roman" w:hAnsi="Times New Roman"/>
                <w:b/>
                <w:i/>
                <w:iCs/>
                <w:color w:val="000000"/>
                <w:highlight w:val="cyan"/>
              </w:rPr>
              <w:t>IS</w:t>
            </w:r>
            <w:r>
              <w:rPr>
                <w:rFonts w:ascii="Times New Roman" w:hAnsi="Times New Roman"/>
                <w:b/>
                <w:color w:val="000000"/>
                <w:highlight w:val="cyan"/>
              </w:rPr>
              <w:t> daļu</w:t>
            </w:r>
          </w:p>
        </w:tc>
      </w:tr>
      <w:tr w:rsidR="00552D1E" w:rsidRPr="00B20767" w14:paraId="619B0492" w14:textId="77777777" w:rsidTr="00F66668">
        <w:trPr>
          <w:trHeight w:val="1194"/>
        </w:trPr>
        <w:tc>
          <w:tcPr>
            <w:tcW w:w="2268" w:type="dxa"/>
            <w:vMerge/>
            <w:tcBorders>
              <w:top w:val="nil"/>
            </w:tcBorders>
          </w:tcPr>
          <w:p w14:paraId="460F4323" w14:textId="77777777" w:rsidR="00552D1E" w:rsidRPr="00B20767" w:rsidRDefault="00552D1E" w:rsidP="00B20767">
            <w:pPr>
              <w:ind w:left="57" w:right="57"/>
              <w:rPr>
                <w:rFonts w:ascii="Times New Roman" w:hAnsi="Times New Roman" w:cs="Times New Roman"/>
                <w:highlight w:val="cyan"/>
              </w:rPr>
            </w:pPr>
          </w:p>
        </w:tc>
        <w:tc>
          <w:tcPr>
            <w:tcW w:w="6804" w:type="dxa"/>
          </w:tcPr>
          <w:p w14:paraId="528F6177" w14:textId="26A1EF0D" w:rsidR="00552D1E" w:rsidRPr="00B20767" w:rsidRDefault="00552D1E" w:rsidP="00B20767">
            <w:pPr>
              <w:pStyle w:val="TableParagraph"/>
              <w:ind w:left="57" w:right="57"/>
              <w:jc w:val="both"/>
              <w:rPr>
                <w:rFonts w:ascii="Times New Roman" w:hAnsi="Times New Roman" w:cs="Times New Roman"/>
                <w:highlight w:val="cyan"/>
              </w:rPr>
            </w:pPr>
            <w:r>
              <w:rPr>
                <w:rFonts w:ascii="Times New Roman" w:hAnsi="Times New Roman"/>
                <w:highlight w:val="cyan"/>
              </w:rPr>
              <w:t xml:space="preserve">A5.20., A5.21. un A5.28. punkta prasības par kontroles pasākumiem un standartā ISO 27002:2022 sniegtie norādījumi ir vispusīgi, lai izpildītu IS.D.OR.215. punkta d) apakšpunkta prasības attiecībā uz procesu, taču saskaņā ar </w:t>
            </w:r>
            <w:r>
              <w:rPr>
                <w:rFonts w:ascii="Times New Roman" w:hAnsi="Times New Roman"/>
                <w:i/>
                <w:iCs/>
                <w:highlight w:val="cyan"/>
              </w:rPr>
              <w:t>IS</w:t>
            </w:r>
            <w:r>
              <w:rPr>
                <w:rFonts w:ascii="Times New Roman" w:hAnsi="Times New Roman"/>
                <w:highlight w:val="cyan"/>
              </w:rPr>
              <w:t xml:space="preserve"> daļu būs nepieciešama sadarbību ar </w:t>
            </w:r>
            <w:r>
              <w:rPr>
                <w:rFonts w:ascii="Times New Roman" w:hAnsi="Times New Roman"/>
                <w:color w:val="000000"/>
                <w:highlight w:val="cyan"/>
              </w:rPr>
              <w:t>plašāku organizāciju loku.</w:t>
            </w:r>
          </w:p>
        </w:tc>
      </w:tr>
      <w:tr w:rsidR="00552D1E" w:rsidRPr="00B20767" w14:paraId="67F25A41" w14:textId="77777777" w:rsidTr="00F66668">
        <w:trPr>
          <w:trHeight w:val="389"/>
        </w:trPr>
        <w:tc>
          <w:tcPr>
            <w:tcW w:w="2268" w:type="dxa"/>
            <w:vMerge/>
            <w:tcBorders>
              <w:top w:val="nil"/>
            </w:tcBorders>
          </w:tcPr>
          <w:p w14:paraId="130B35ED" w14:textId="77777777" w:rsidR="00552D1E" w:rsidRPr="00B20767" w:rsidRDefault="00552D1E" w:rsidP="00B20767">
            <w:pPr>
              <w:ind w:left="57" w:right="57"/>
              <w:rPr>
                <w:rFonts w:ascii="Times New Roman" w:hAnsi="Times New Roman" w:cs="Times New Roman"/>
                <w:highlight w:val="cyan"/>
              </w:rPr>
            </w:pPr>
          </w:p>
        </w:tc>
        <w:tc>
          <w:tcPr>
            <w:tcW w:w="6804" w:type="dxa"/>
            <w:vAlign w:val="center"/>
          </w:tcPr>
          <w:p w14:paraId="30207341" w14:textId="77777777" w:rsidR="00552D1E" w:rsidRPr="00B20767" w:rsidRDefault="00552D1E" w:rsidP="00DF5DEB">
            <w:pPr>
              <w:pStyle w:val="TableParagraph"/>
              <w:ind w:left="57" w:right="57"/>
              <w:rPr>
                <w:rFonts w:ascii="Times New Roman" w:hAnsi="Times New Roman" w:cs="Times New Roman"/>
                <w:b/>
                <w:highlight w:val="cyan"/>
              </w:rPr>
            </w:pPr>
            <w:r>
              <w:rPr>
                <w:rFonts w:ascii="Times New Roman" w:hAnsi="Times New Roman"/>
                <w:b/>
                <w:color w:val="000000"/>
                <w:highlight w:val="cyan"/>
              </w:rPr>
              <w:t xml:space="preserve">Norādījumi par </w:t>
            </w:r>
            <w:r>
              <w:rPr>
                <w:rFonts w:ascii="Times New Roman" w:hAnsi="Times New Roman"/>
                <w:b/>
                <w:i/>
                <w:iCs/>
                <w:color w:val="000000"/>
                <w:highlight w:val="cyan"/>
              </w:rPr>
              <w:t>IS</w:t>
            </w:r>
            <w:r>
              <w:rPr>
                <w:rFonts w:ascii="Times New Roman" w:hAnsi="Times New Roman"/>
                <w:b/>
                <w:color w:val="000000"/>
                <w:highlight w:val="cyan"/>
              </w:rPr>
              <w:t> daļas īstenošanu</w:t>
            </w:r>
          </w:p>
        </w:tc>
      </w:tr>
      <w:tr w:rsidR="00552D1E" w:rsidRPr="00B20767" w14:paraId="7684FABC" w14:textId="77777777" w:rsidTr="00F66668">
        <w:trPr>
          <w:trHeight w:val="1583"/>
        </w:trPr>
        <w:tc>
          <w:tcPr>
            <w:tcW w:w="2268" w:type="dxa"/>
            <w:vMerge/>
            <w:tcBorders>
              <w:top w:val="nil"/>
            </w:tcBorders>
          </w:tcPr>
          <w:p w14:paraId="577D610E" w14:textId="77777777" w:rsidR="00552D1E" w:rsidRPr="00B20767" w:rsidRDefault="00552D1E" w:rsidP="00B20767">
            <w:pPr>
              <w:ind w:left="57" w:right="57"/>
              <w:rPr>
                <w:rFonts w:ascii="Times New Roman" w:hAnsi="Times New Roman" w:cs="Times New Roman"/>
                <w:highlight w:val="cyan"/>
              </w:rPr>
            </w:pPr>
          </w:p>
        </w:tc>
        <w:tc>
          <w:tcPr>
            <w:tcW w:w="6804" w:type="dxa"/>
          </w:tcPr>
          <w:p w14:paraId="00013014" w14:textId="2852FC0C" w:rsidR="00552D1E" w:rsidRPr="00B20767" w:rsidRDefault="00552D1E" w:rsidP="00B20767">
            <w:pPr>
              <w:pStyle w:val="TableParagraph"/>
              <w:ind w:left="57" w:right="57"/>
              <w:jc w:val="both"/>
              <w:rPr>
                <w:rFonts w:ascii="Times New Roman" w:hAnsi="Times New Roman" w:cs="Times New Roman"/>
                <w:highlight w:val="cyan"/>
              </w:rPr>
            </w:pPr>
            <w:r>
              <w:rPr>
                <w:rFonts w:ascii="Times New Roman" w:hAnsi="Times New Roman"/>
                <w:highlight w:val="cyan"/>
              </w:rPr>
              <w:t xml:space="preserve">Tā kā standartā ISO/IEC 27001:2022 galvenā uzmanība ir vērsta tikai uz piegādes ķēdi, bet </w:t>
            </w:r>
            <w:r>
              <w:rPr>
                <w:rFonts w:ascii="Times New Roman" w:hAnsi="Times New Roman"/>
                <w:i/>
                <w:iCs/>
                <w:highlight w:val="cyan"/>
              </w:rPr>
              <w:t>IS</w:t>
            </w:r>
            <w:r>
              <w:rPr>
                <w:rFonts w:ascii="Times New Roman" w:hAnsi="Times New Roman"/>
                <w:highlight w:val="cyan"/>
              </w:rPr>
              <w:t xml:space="preserve"> daļa paredz plašāku skatījumu, šis process ir jāizceļ arī citām attiecīgajām ieinteresētajām pusēm. Tas var būt aptverts A5.6. punktā. Tomēr standarta ISO/IEC 27002 </w:t>
            </w:r>
            <w:r>
              <w:rPr>
                <w:rFonts w:ascii="Times New Roman" w:hAnsi="Times New Roman"/>
                <w:color w:val="000000"/>
                <w:highlight w:val="cyan"/>
              </w:rPr>
              <w:t>A5.19. punkta i) apakšpunktā ir sniegti skaidri norādījumi.</w:t>
            </w:r>
          </w:p>
          <w:p w14:paraId="489E2883" w14:textId="77777777" w:rsidR="00552D1E" w:rsidRPr="00B20767" w:rsidRDefault="00552D1E" w:rsidP="00B20767">
            <w:pPr>
              <w:pStyle w:val="TableParagraph"/>
              <w:spacing w:before="120"/>
              <w:ind w:left="57" w:right="57"/>
              <w:jc w:val="both"/>
              <w:rPr>
                <w:rFonts w:ascii="Times New Roman" w:hAnsi="Times New Roman" w:cs="Times New Roman"/>
                <w:highlight w:val="cyan"/>
              </w:rPr>
            </w:pPr>
            <w:r>
              <w:rPr>
                <w:rFonts w:ascii="Times New Roman" w:hAnsi="Times New Roman"/>
                <w:color w:val="000000"/>
                <w:highlight w:val="cyan"/>
              </w:rPr>
              <w:t>Skat. arī sadarbību saskaņā ar IS.D.OR.205. punkta c) apakšpunktu.</w:t>
            </w:r>
          </w:p>
        </w:tc>
      </w:tr>
      <w:tr w:rsidR="00552D1E" w:rsidRPr="00B20767" w14:paraId="3F6F4ADF" w14:textId="77777777" w:rsidTr="00F66668">
        <w:trPr>
          <w:trHeight w:val="455"/>
        </w:trPr>
        <w:tc>
          <w:tcPr>
            <w:tcW w:w="2268" w:type="dxa"/>
            <w:vMerge w:val="restart"/>
          </w:tcPr>
          <w:p w14:paraId="6694017F" w14:textId="77777777" w:rsidR="00552D1E" w:rsidRPr="00B20767" w:rsidRDefault="00552D1E" w:rsidP="00B20767">
            <w:pPr>
              <w:pStyle w:val="TableParagraph"/>
              <w:ind w:left="57" w:right="57"/>
              <w:rPr>
                <w:rFonts w:ascii="Times New Roman" w:hAnsi="Times New Roman" w:cs="Times New Roman"/>
                <w:b/>
                <w:highlight w:val="cyan"/>
              </w:rPr>
            </w:pPr>
            <w:r>
              <w:rPr>
                <w:rFonts w:ascii="Times New Roman" w:hAnsi="Times New Roman"/>
                <w:b/>
                <w:color w:val="000000"/>
                <w:highlight w:val="cyan"/>
              </w:rPr>
              <w:t>IS.D.OR.215. punkta d) apakšpunkts</w:t>
            </w:r>
          </w:p>
        </w:tc>
        <w:tc>
          <w:tcPr>
            <w:tcW w:w="6804" w:type="dxa"/>
            <w:vAlign w:val="center"/>
          </w:tcPr>
          <w:p w14:paraId="570A4113" w14:textId="77777777" w:rsidR="00552D1E" w:rsidRPr="00B20767" w:rsidRDefault="00552D1E" w:rsidP="00DF5DEB">
            <w:pPr>
              <w:pStyle w:val="TableParagraph"/>
              <w:ind w:left="57" w:right="57"/>
              <w:rPr>
                <w:rFonts w:ascii="Times New Roman" w:hAnsi="Times New Roman" w:cs="Times New Roman"/>
                <w:b/>
                <w:highlight w:val="cyan"/>
              </w:rPr>
            </w:pPr>
            <w:r>
              <w:rPr>
                <w:rFonts w:ascii="Times New Roman" w:hAnsi="Times New Roman"/>
                <w:b/>
                <w:color w:val="000000"/>
                <w:highlight w:val="cyan"/>
              </w:rPr>
              <w:t>Saistītie ISO/IEC 27001:2022 panti un kontroles pasākumi</w:t>
            </w:r>
          </w:p>
        </w:tc>
      </w:tr>
      <w:tr w:rsidR="00552D1E" w:rsidRPr="00B20767" w14:paraId="2B332BD5" w14:textId="77777777" w:rsidTr="00F66668">
        <w:trPr>
          <w:trHeight w:val="777"/>
        </w:trPr>
        <w:tc>
          <w:tcPr>
            <w:tcW w:w="2268" w:type="dxa"/>
            <w:vMerge/>
            <w:tcBorders>
              <w:top w:val="nil"/>
            </w:tcBorders>
          </w:tcPr>
          <w:p w14:paraId="2B98261A" w14:textId="77777777" w:rsidR="00552D1E" w:rsidRPr="00B20767" w:rsidRDefault="00552D1E" w:rsidP="00B20767">
            <w:pPr>
              <w:ind w:left="57" w:right="57"/>
              <w:rPr>
                <w:rFonts w:ascii="Times New Roman" w:hAnsi="Times New Roman" w:cs="Times New Roman"/>
                <w:highlight w:val="cyan"/>
              </w:rPr>
            </w:pPr>
          </w:p>
        </w:tc>
        <w:tc>
          <w:tcPr>
            <w:tcW w:w="6804" w:type="dxa"/>
          </w:tcPr>
          <w:p w14:paraId="06FA8C2A" w14:textId="77777777" w:rsidR="00552D1E" w:rsidRPr="00B20767" w:rsidRDefault="00552D1E" w:rsidP="00B20767">
            <w:pPr>
              <w:pStyle w:val="TableParagraph"/>
              <w:ind w:left="57" w:right="57"/>
              <w:rPr>
                <w:rFonts w:ascii="Times New Roman" w:hAnsi="Times New Roman" w:cs="Times New Roman"/>
                <w:highlight w:val="cyan"/>
              </w:rPr>
            </w:pPr>
            <w:r>
              <w:rPr>
                <w:rFonts w:ascii="Times New Roman" w:hAnsi="Times New Roman"/>
                <w:color w:val="000000"/>
                <w:highlight w:val="cyan"/>
              </w:rPr>
              <w:t>A5.24. Informācijas drošības incidentu pārvaldības plānošana un sagatavošana</w:t>
            </w:r>
          </w:p>
          <w:p w14:paraId="54DFDD21" w14:textId="77777777" w:rsidR="00552D1E" w:rsidRPr="00B20767" w:rsidRDefault="00552D1E" w:rsidP="00B20767">
            <w:pPr>
              <w:pStyle w:val="TableParagraph"/>
              <w:spacing w:before="120"/>
              <w:ind w:left="57" w:right="57"/>
              <w:rPr>
                <w:rFonts w:ascii="Times New Roman" w:hAnsi="Times New Roman" w:cs="Times New Roman"/>
                <w:highlight w:val="cyan"/>
              </w:rPr>
            </w:pPr>
            <w:r>
              <w:rPr>
                <w:rFonts w:ascii="Times New Roman" w:hAnsi="Times New Roman"/>
                <w:color w:val="000000"/>
                <w:highlight w:val="cyan"/>
              </w:rPr>
              <w:t>A6.8. Ziņošana par notikumiem informācijas drošības jomā</w:t>
            </w:r>
          </w:p>
        </w:tc>
      </w:tr>
      <w:tr w:rsidR="00552D1E" w:rsidRPr="00B20767" w14:paraId="25B271FE" w14:textId="77777777" w:rsidTr="00F66668">
        <w:trPr>
          <w:trHeight w:val="388"/>
        </w:trPr>
        <w:tc>
          <w:tcPr>
            <w:tcW w:w="2268" w:type="dxa"/>
            <w:vMerge/>
            <w:tcBorders>
              <w:top w:val="nil"/>
            </w:tcBorders>
          </w:tcPr>
          <w:p w14:paraId="652552FC" w14:textId="77777777" w:rsidR="00552D1E" w:rsidRPr="00B20767" w:rsidRDefault="00552D1E" w:rsidP="00B20767">
            <w:pPr>
              <w:ind w:left="57" w:right="57"/>
              <w:rPr>
                <w:rFonts w:ascii="Times New Roman" w:hAnsi="Times New Roman" w:cs="Times New Roman"/>
                <w:highlight w:val="cyan"/>
              </w:rPr>
            </w:pPr>
          </w:p>
        </w:tc>
        <w:tc>
          <w:tcPr>
            <w:tcW w:w="6804" w:type="dxa"/>
            <w:vAlign w:val="center"/>
          </w:tcPr>
          <w:p w14:paraId="63ED67C2" w14:textId="77777777" w:rsidR="00552D1E" w:rsidRPr="00B20767" w:rsidRDefault="00552D1E" w:rsidP="00DF5DEB">
            <w:pPr>
              <w:pStyle w:val="TableParagraph"/>
              <w:ind w:left="57" w:right="57"/>
              <w:rPr>
                <w:rFonts w:ascii="Times New Roman" w:hAnsi="Times New Roman" w:cs="Times New Roman"/>
                <w:b/>
                <w:highlight w:val="cyan"/>
              </w:rPr>
            </w:pPr>
            <w:r>
              <w:rPr>
                <w:rFonts w:ascii="Times New Roman" w:hAnsi="Times New Roman"/>
                <w:b/>
                <w:color w:val="000000"/>
                <w:highlight w:val="cyan"/>
              </w:rPr>
              <w:t xml:space="preserve">Tā prasības daļa, kas attiecas uz </w:t>
            </w:r>
            <w:r>
              <w:rPr>
                <w:rFonts w:ascii="Times New Roman" w:hAnsi="Times New Roman"/>
                <w:b/>
                <w:i/>
                <w:iCs/>
                <w:color w:val="000000"/>
                <w:highlight w:val="cyan"/>
              </w:rPr>
              <w:t>IS</w:t>
            </w:r>
            <w:r>
              <w:rPr>
                <w:rFonts w:ascii="Times New Roman" w:hAnsi="Times New Roman"/>
                <w:b/>
                <w:color w:val="000000"/>
                <w:highlight w:val="cyan"/>
              </w:rPr>
              <w:t> daļu</w:t>
            </w:r>
          </w:p>
        </w:tc>
      </w:tr>
      <w:tr w:rsidR="00552D1E" w:rsidRPr="00B20767" w14:paraId="40C2C05E" w14:textId="77777777" w:rsidTr="00F66668">
        <w:trPr>
          <w:trHeight w:val="355"/>
        </w:trPr>
        <w:tc>
          <w:tcPr>
            <w:tcW w:w="2268" w:type="dxa"/>
            <w:vMerge/>
            <w:tcBorders>
              <w:top w:val="nil"/>
            </w:tcBorders>
          </w:tcPr>
          <w:p w14:paraId="49CBE20F" w14:textId="77777777" w:rsidR="00552D1E" w:rsidRPr="00B20767" w:rsidRDefault="00552D1E" w:rsidP="00B20767">
            <w:pPr>
              <w:ind w:left="57" w:right="57"/>
              <w:rPr>
                <w:rFonts w:ascii="Times New Roman" w:hAnsi="Times New Roman" w:cs="Times New Roman"/>
                <w:highlight w:val="cyan"/>
              </w:rPr>
            </w:pPr>
          </w:p>
        </w:tc>
        <w:tc>
          <w:tcPr>
            <w:tcW w:w="6804" w:type="dxa"/>
          </w:tcPr>
          <w:p w14:paraId="2DAC298D" w14:textId="77777777" w:rsidR="00552D1E" w:rsidRPr="00B20767" w:rsidRDefault="00552D1E" w:rsidP="00B20767">
            <w:pPr>
              <w:pStyle w:val="TableParagraph"/>
              <w:ind w:left="57" w:right="57"/>
              <w:rPr>
                <w:rFonts w:ascii="Times New Roman" w:hAnsi="Times New Roman" w:cs="Times New Roman"/>
                <w:highlight w:val="cyan"/>
              </w:rPr>
            </w:pPr>
            <w:r>
              <w:rPr>
                <w:rFonts w:ascii="Times New Roman" w:hAnsi="Times New Roman"/>
                <w:color w:val="000000"/>
                <w:highlight w:val="cyan"/>
              </w:rPr>
              <w:t>Pilnībā atbilst A5.24. un A6.8. punkta prasībām.</w:t>
            </w:r>
          </w:p>
        </w:tc>
      </w:tr>
      <w:tr w:rsidR="00552D1E" w:rsidRPr="00B20767" w14:paraId="531F9624" w14:textId="77777777" w:rsidTr="00F66668">
        <w:trPr>
          <w:trHeight w:val="388"/>
        </w:trPr>
        <w:tc>
          <w:tcPr>
            <w:tcW w:w="2268" w:type="dxa"/>
            <w:vMerge/>
            <w:tcBorders>
              <w:top w:val="nil"/>
            </w:tcBorders>
          </w:tcPr>
          <w:p w14:paraId="0A5AAE31" w14:textId="77777777" w:rsidR="00552D1E" w:rsidRPr="00B20767" w:rsidRDefault="00552D1E" w:rsidP="00B20767">
            <w:pPr>
              <w:ind w:left="57" w:right="57"/>
              <w:rPr>
                <w:rFonts w:ascii="Times New Roman" w:hAnsi="Times New Roman" w:cs="Times New Roman"/>
                <w:highlight w:val="cyan"/>
              </w:rPr>
            </w:pPr>
          </w:p>
        </w:tc>
        <w:tc>
          <w:tcPr>
            <w:tcW w:w="6804" w:type="dxa"/>
            <w:vAlign w:val="center"/>
          </w:tcPr>
          <w:p w14:paraId="53D951AF" w14:textId="77777777" w:rsidR="00552D1E" w:rsidRPr="00B20767" w:rsidRDefault="00552D1E" w:rsidP="00DF5DEB">
            <w:pPr>
              <w:pStyle w:val="TableParagraph"/>
              <w:ind w:left="57" w:right="57"/>
              <w:rPr>
                <w:rFonts w:ascii="Times New Roman" w:hAnsi="Times New Roman" w:cs="Times New Roman"/>
                <w:b/>
                <w:highlight w:val="cyan"/>
              </w:rPr>
            </w:pPr>
            <w:r>
              <w:rPr>
                <w:rFonts w:ascii="Times New Roman" w:hAnsi="Times New Roman"/>
                <w:b/>
                <w:color w:val="000000"/>
                <w:highlight w:val="cyan"/>
              </w:rPr>
              <w:t xml:space="preserve">Norādījumi par </w:t>
            </w:r>
            <w:r>
              <w:rPr>
                <w:rFonts w:ascii="Times New Roman" w:hAnsi="Times New Roman"/>
                <w:b/>
                <w:i/>
                <w:iCs/>
                <w:color w:val="000000"/>
                <w:highlight w:val="cyan"/>
              </w:rPr>
              <w:t>IS</w:t>
            </w:r>
            <w:r>
              <w:rPr>
                <w:rFonts w:ascii="Times New Roman" w:hAnsi="Times New Roman"/>
                <w:b/>
                <w:color w:val="000000"/>
                <w:highlight w:val="cyan"/>
              </w:rPr>
              <w:t> daļas īstenošanu</w:t>
            </w:r>
          </w:p>
        </w:tc>
      </w:tr>
      <w:tr w:rsidR="00552D1E" w:rsidRPr="00B20767" w14:paraId="1DEE688D" w14:textId="77777777" w:rsidTr="00F66668">
        <w:trPr>
          <w:trHeight w:val="925"/>
        </w:trPr>
        <w:tc>
          <w:tcPr>
            <w:tcW w:w="2268" w:type="dxa"/>
            <w:vMerge/>
            <w:tcBorders>
              <w:top w:val="nil"/>
            </w:tcBorders>
          </w:tcPr>
          <w:p w14:paraId="7DCFCEAC" w14:textId="77777777" w:rsidR="00552D1E" w:rsidRPr="00B20767" w:rsidRDefault="00552D1E" w:rsidP="00B20767">
            <w:pPr>
              <w:ind w:left="57" w:right="57"/>
              <w:rPr>
                <w:rFonts w:ascii="Times New Roman" w:hAnsi="Times New Roman" w:cs="Times New Roman"/>
                <w:highlight w:val="cyan"/>
              </w:rPr>
            </w:pPr>
          </w:p>
        </w:tc>
        <w:tc>
          <w:tcPr>
            <w:tcW w:w="6804" w:type="dxa"/>
          </w:tcPr>
          <w:p w14:paraId="28389665" w14:textId="129C19DA" w:rsidR="00552D1E" w:rsidRPr="00B20767" w:rsidRDefault="00552D1E" w:rsidP="00B20767">
            <w:pPr>
              <w:pStyle w:val="TableParagraph"/>
              <w:ind w:left="57" w:right="57"/>
              <w:jc w:val="both"/>
              <w:rPr>
                <w:rFonts w:ascii="Times New Roman" w:hAnsi="Times New Roman" w:cs="Times New Roman"/>
                <w:highlight w:val="cyan"/>
              </w:rPr>
            </w:pPr>
            <w:r>
              <w:rPr>
                <w:rFonts w:ascii="Times New Roman" w:hAnsi="Times New Roman"/>
                <w:highlight w:val="cyan"/>
              </w:rPr>
              <w:t>Tomēr jāizveido saikne ar ārējo sistēmu ziņošanai par incidentiem saistībā ar drošumu (par nedrošiem apstākļiem). ISO struktūrā tas varētu būt aprakstīts A5.5. punktā (saziņa ar iestādēm).</w:t>
            </w:r>
          </w:p>
        </w:tc>
      </w:tr>
      <w:tr w:rsidR="00552D1E" w:rsidRPr="00B20767" w14:paraId="021CAF99" w14:textId="77777777" w:rsidTr="00F66668">
        <w:trPr>
          <w:trHeight w:val="453"/>
        </w:trPr>
        <w:tc>
          <w:tcPr>
            <w:tcW w:w="2268" w:type="dxa"/>
            <w:vMerge w:val="restart"/>
          </w:tcPr>
          <w:p w14:paraId="5E2DA41D" w14:textId="77777777" w:rsidR="00552D1E" w:rsidRPr="00B20767" w:rsidRDefault="00552D1E" w:rsidP="00B20767">
            <w:pPr>
              <w:pStyle w:val="TableParagraph"/>
              <w:ind w:left="57" w:right="57"/>
              <w:rPr>
                <w:rFonts w:ascii="Times New Roman" w:hAnsi="Times New Roman" w:cs="Times New Roman"/>
                <w:b/>
                <w:highlight w:val="cyan"/>
              </w:rPr>
            </w:pPr>
            <w:r>
              <w:rPr>
                <w:rFonts w:ascii="Times New Roman" w:hAnsi="Times New Roman"/>
                <w:b/>
                <w:color w:val="000000"/>
                <w:highlight w:val="cyan"/>
              </w:rPr>
              <w:t>IS.D.OR.220. punkta a) apakšpunkts</w:t>
            </w:r>
          </w:p>
        </w:tc>
        <w:tc>
          <w:tcPr>
            <w:tcW w:w="6804" w:type="dxa"/>
            <w:vAlign w:val="center"/>
          </w:tcPr>
          <w:p w14:paraId="17FDE3E6" w14:textId="77777777" w:rsidR="00552D1E" w:rsidRPr="00B20767" w:rsidRDefault="00552D1E" w:rsidP="00DF5DEB">
            <w:pPr>
              <w:pStyle w:val="TableParagraph"/>
              <w:ind w:left="57" w:right="57"/>
              <w:rPr>
                <w:rFonts w:ascii="Times New Roman" w:hAnsi="Times New Roman" w:cs="Times New Roman"/>
                <w:b/>
                <w:highlight w:val="cyan"/>
              </w:rPr>
            </w:pPr>
            <w:r>
              <w:rPr>
                <w:rFonts w:ascii="Times New Roman" w:hAnsi="Times New Roman"/>
                <w:b/>
                <w:color w:val="000000"/>
                <w:highlight w:val="cyan"/>
              </w:rPr>
              <w:t>Saistītie ISO/IEC 27001:2022 panti un kontroles pasākumi</w:t>
            </w:r>
          </w:p>
        </w:tc>
      </w:tr>
      <w:tr w:rsidR="00552D1E" w:rsidRPr="00B20767" w14:paraId="2C9D70BC" w14:textId="77777777" w:rsidTr="00F66668">
        <w:trPr>
          <w:trHeight w:val="2208"/>
        </w:trPr>
        <w:tc>
          <w:tcPr>
            <w:tcW w:w="2268" w:type="dxa"/>
            <w:vMerge/>
            <w:tcBorders>
              <w:top w:val="nil"/>
            </w:tcBorders>
          </w:tcPr>
          <w:p w14:paraId="2189272C" w14:textId="77777777" w:rsidR="00552D1E" w:rsidRPr="00B20767" w:rsidRDefault="00552D1E" w:rsidP="00B20767">
            <w:pPr>
              <w:ind w:left="57" w:right="57"/>
              <w:rPr>
                <w:rFonts w:ascii="Times New Roman" w:hAnsi="Times New Roman" w:cs="Times New Roman"/>
                <w:highlight w:val="cyan"/>
              </w:rPr>
            </w:pPr>
          </w:p>
        </w:tc>
        <w:tc>
          <w:tcPr>
            <w:tcW w:w="6804" w:type="dxa"/>
          </w:tcPr>
          <w:p w14:paraId="25B08B5F" w14:textId="77777777" w:rsidR="00552D1E" w:rsidRPr="00B20767" w:rsidRDefault="00552D1E" w:rsidP="00B20767">
            <w:pPr>
              <w:pStyle w:val="TableParagraph"/>
              <w:spacing w:before="60"/>
              <w:ind w:left="57" w:right="57"/>
              <w:rPr>
                <w:rFonts w:ascii="Times New Roman" w:hAnsi="Times New Roman" w:cs="Times New Roman"/>
                <w:highlight w:val="cyan"/>
              </w:rPr>
            </w:pPr>
            <w:r>
              <w:rPr>
                <w:rFonts w:ascii="Times New Roman" w:hAnsi="Times New Roman"/>
                <w:color w:val="000000"/>
                <w:highlight w:val="cyan"/>
              </w:rPr>
              <w:t>A5.24. Informācijas drošības incidentu pārvaldības plānošana un sagatavošanās</w:t>
            </w:r>
            <w:r>
              <w:rPr>
                <w:rFonts w:ascii="Times New Roman" w:hAnsi="Times New Roman"/>
                <w:color w:val="000000"/>
                <w:highlight w:val="cyan"/>
              </w:rPr>
              <w:br/>
              <w:t>A5.25. Ar informācijas drošību saistītu notikumu novērtēšana un lēmumu pieņemšana</w:t>
            </w:r>
          </w:p>
          <w:p w14:paraId="00DF7177" w14:textId="77777777" w:rsidR="00552D1E" w:rsidRPr="00B20767" w:rsidRDefault="00552D1E" w:rsidP="00B20767">
            <w:pPr>
              <w:pStyle w:val="TableParagraph"/>
              <w:spacing w:before="60"/>
              <w:ind w:left="57" w:right="57"/>
              <w:rPr>
                <w:rFonts w:ascii="Times New Roman" w:hAnsi="Times New Roman" w:cs="Times New Roman"/>
                <w:highlight w:val="cyan"/>
              </w:rPr>
            </w:pPr>
            <w:r>
              <w:rPr>
                <w:rFonts w:ascii="Times New Roman" w:hAnsi="Times New Roman"/>
                <w:color w:val="000000"/>
                <w:highlight w:val="cyan"/>
              </w:rPr>
              <w:t>A5.26. Reaģēšana uz informācijas drošības incidentiem</w:t>
            </w:r>
            <w:r>
              <w:rPr>
                <w:rFonts w:ascii="Times New Roman" w:hAnsi="Times New Roman"/>
                <w:color w:val="000000"/>
                <w:highlight w:val="cyan"/>
              </w:rPr>
              <w:br/>
              <w:t>A5.27. Mācīšanās no informācijas drošības incidentiem</w:t>
            </w:r>
            <w:r>
              <w:rPr>
                <w:rFonts w:ascii="Times New Roman" w:hAnsi="Times New Roman"/>
                <w:color w:val="000000"/>
                <w:highlight w:val="cyan"/>
              </w:rPr>
              <w:br/>
              <w:t>A5.28. Pierādījumu vākšana</w:t>
            </w:r>
          </w:p>
          <w:p w14:paraId="17108D51" w14:textId="77777777" w:rsidR="00552D1E" w:rsidRPr="00B20767" w:rsidRDefault="00552D1E" w:rsidP="00B20767">
            <w:pPr>
              <w:pStyle w:val="TableParagraph"/>
              <w:spacing w:before="60"/>
              <w:ind w:left="57" w:right="57"/>
              <w:rPr>
                <w:rFonts w:ascii="Times New Roman" w:hAnsi="Times New Roman" w:cs="Times New Roman"/>
                <w:highlight w:val="cyan"/>
              </w:rPr>
            </w:pPr>
            <w:r>
              <w:rPr>
                <w:rFonts w:ascii="Times New Roman" w:hAnsi="Times New Roman"/>
                <w:color w:val="000000"/>
                <w:highlight w:val="cyan"/>
              </w:rPr>
              <w:t>A5.29. Informācijas drošība traucējumu laikā</w:t>
            </w:r>
            <w:r>
              <w:rPr>
                <w:rFonts w:ascii="Times New Roman" w:hAnsi="Times New Roman"/>
                <w:color w:val="000000"/>
                <w:highlight w:val="cyan"/>
              </w:rPr>
              <w:br/>
              <w:t>A7.5. Fiziskās drošības uzraudzība</w:t>
            </w:r>
          </w:p>
          <w:p w14:paraId="710A20E9" w14:textId="77777777" w:rsidR="00552D1E" w:rsidRPr="00B20767" w:rsidRDefault="00552D1E" w:rsidP="00B20767">
            <w:pPr>
              <w:pStyle w:val="TableParagraph"/>
              <w:spacing w:before="60"/>
              <w:ind w:left="57" w:right="57"/>
              <w:rPr>
                <w:rFonts w:ascii="Times New Roman" w:hAnsi="Times New Roman" w:cs="Times New Roman"/>
                <w:highlight w:val="cyan"/>
              </w:rPr>
            </w:pPr>
            <w:r>
              <w:rPr>
                <w:rFonts w:ascii="Times New Roman" w:hAnsi="Times New Roman"/>
                <w:color w:val="000000"/>
                <w:highlight w:val="cyan"/>
              </w:rPr>
              <w:t>A8.16. Uzraudzības pasākumi</w:t>
            </w:r>
          </w:p>
        </w:tc>
      </w:tr>
      <w:tr w:rsidR="00552D1E" w:rsidRPr="00A4671F" w14:paraId="4E9BEA02" w14:textId="77777777" w:rsidTr="00F66668">
        <w:trPr>
          <w:trHeight w:val="388"/>
        </w:trPr>
        <w:tc>
          <w:tcPr>
            <w:tcW w:w="2268" w:type="dxa"/>
            <w:vMerge/>
            <w:tcBorders>
              <w:top w:val="nil"/>
            </w:tcBorders>
          </w:tcPr>
          <w:p w14:paraId="2EFAB5B0" w14:textId="77777777" w:rsidR="00552D1E" w:rsidRPr="00B20767" w:rsidRDefault="00552D1E" w:rsidP="00B20767">
            <w:pPr>
              <w:ind w:left="57" w:right="57"/>
              <w:rPr>
                <w:rFonts w:ascii="Times New Roman" w:hAnsi="Times New Roman" w:cs="Times New Roman"/>
                <w:highlight w:val="cyan"/>
              </w:rPr>
            </w:pPr>
          </w:p>
        </w:tc>
        <w:tc>
          <w:tcPr>
            <w:tcW w:w="6804" w:type="dxa"/>
            <w:vAlign w:val="center"/>
          </w:tcPr>
          <w:p w14:paraId="6318EF29" w14:textId="77777777" w:rsidR="00552D1E" w:rsidRPr="00A4671F" w:rsidRDefault="00552D1E" w:rsidP="00DF5DEB">
            <w:pPr>
              <w:pStyle w:val="TableParagraph"/>
              <w:ind w:left="57" w:right="57"/>
              <w:rPr>
                <w:rFonts w:ascii="Times New Roman" w:hAnsi="Times New Roman" w:cs="Times New Roman"/>
                <w:b/>
              </w:rPr>
            </w:pPr>
            <w:r>
              <w:rPr>
                <w:rFonts w:ascii="Times New Roman" w:hAnsi="Times New Roman"/>
                <w:b/>
                <w:color w:val="000000"/>
                <w:highlight w:val="cyan"/>
              </w:rPr>
              <w:t xml:space="preserve">Tā prasības daļa, kas attiecas uz </w:t>
            </w:r>
            <w:r>
              <w:rPr>
                <w:rFonts w:ascii="Times New Roman" w:hAnsi="Times New Roman"/>
                <w:b/>
                <w:i/>
                <w:iCs/>
                <w:color w:val="000000"/>
                <w:highlight w:val="cyan"/>
              </w:rPr>
              <w:t>IS</w:t>
            </w:r>
            <w:r>
              <w:rPr>
                <w:rFonts w:ascii="Times New Roman" w:hAnsi="Times New Roman"/>
                <w:b/>
                <w:color w:val="000000"/>
                <w:highlight w:val="cyan"/>
              </w:rPr>
              <w:t> daļu</w:t>
            </w:r>
          </w:p>
        </w:tc>
      </w:tr>
    </w:tbl>
    <w:p w14:paraId="4E6D4111" w14:textId="77777777" w:rsidR="00552D1E" w:rsidRPr="00A4671F" w:rsidRDefault="00552D1E" w:rsidP="00552D1E">
      <w:pPr>
        <w:pStyle w:val="TableParagraph"/>
        <w:spacing w:line="268" w:lineRule="exact"/>
        <w:rPr>
          <w:rFonts w:ascii="Times New Roman" w:hAnsi="Times New Roman" w:cs="Times New Roman"/>
          <w:b/>
        </w:rPr>
        <w:sectPr w:rsidR="00552D1E" w:rsidRPr="00A4671F" w:rsidSect="00F5727C">
          <w:type w:val="continuous"/>
          <w:pgSz w:w="11910" w:h="16840" w:code="9"/>
          <w:pgMar w:top="1134" w:right="1134" w:bottom="1134" w:left="1701" w:header="567" w:footer="567" w:gutter="0"/>
          <w:cols w:space="720"/>
          <w:titlePg/>
          <w:docGrid w:linePitch="299"/>
        </w:sectPr>
      </w:pPr>
    </w:p>
    <w:tbl>
      <w:tblPr>
        <w:tblW w:w="9072" w:type="dxa"/>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2552"/>
        <w:gridCol w:w="6520"/>
      </w:tblGrid>
      <w:tr w:rsidR="00552D1E" w:rsidRPr="00B20767" w14:paraId="7CD7DDCF" w14:textId="77777777" w:rsidTr="00BA0DDD">
        <w:trPr>
          <w:trHeight w:val="633"/>
        </w:trPr>
        <w:tc>
          <w:tcPr>
            <w:tcW w:w="2552" w:type="dxa"/>
            <w:shd w:val="clear" w:color="auto" w:fill="D9D9D9"/>
          </w:tcPr>
          <w:p w14:paraId="759CB5F7" w14:textId="77777777" w:rsidR="00552D1E" w:rsidRPr="00B20767" w:rsidRDefault="00552D1E" w:rsidP="00B20767">
            <w:pPr>
              <w:pStyle w:val="TableParagraph"/>
              <w:spacing w:before="47"/>
              <w:ind w:left="57" w:right="57" w:firstLine="271"/>
              <w:rPr>
                <w:rFonts w:ascii="Times New Roman" w:hAnsi="Times New Roman" w:cs="Times New Roman"/>
                <w:b/>
                <w:highlight w:val="cyan"/>
              </w:rPr>
            </w:pPr>
            <w:r>
              <w:rPr>
                <w:rFonts w:ascii="Times New Roman" w:hAnsi="Times New Roman"/>
                <w:b/>
                <w:i/>
                <w:iCs/>
                <w:color w:val="000000"/>
                <w:highlight w:val="cyan"/>
              </w:rPr>
              <w:lastRenderedPageBreak/>
              <w:t>IS</w:t>
            </w:r>
            <w:r>
              <w:rPr>
                <w:rFonts w:ascii="Times New Roman" w:hAnsi="Times New Roman"/>
                <w:b/>
                <w:color w:val="000000"/>
                <w:highlight w:val="cyan"/>
              </w:rPr>
              <w:t> daļas prasība</w:t>
            </w:r>
          </w:p>
        </w:tc>
        <w:tc>
          <w:tcPr>
            <w:tcW w:w="6520" w:type="dxa"/>
            <w:shd w:val="clear" w:color="auto" w:fill="D9D9D9"/>
          </w:tcPr>
          <w:p w14:paraId="17FDC0BD" w14:textId="77777777" w:rsidR="00552D1E" w:rsidRPr="00B20767" w:rsidRDefault="00552D1E" w:rsidP="00B20767">
            <w:pPr>
              <w:pStyle w:val="TableParagraph"/>
              <w:spacing w:before="182"/>
              <w:ind w:left="57" w:right="57"/>
              <w:jc w:val="center"/>
              <w:rPr>
                <w:rFonts w:ascii="Times New Roman" w:hAnsi="Times New Roman" w:cs="Times New Roman"/>
                <w:b/>
                <w:highlight w:val="cyan"/>
              </w:rPr>
            </w:pPr>
            <w:r>
              <w:rPr>
                <w:rFonts w:ascii="Times New Roman" w:hAnsi="Times New Roman"/>
                <w:b/>
                <w:color w:val="000000"/>
                <w:highlight w:val="cyan"/>
              </w:rPr>
              <w:t>ISO/IEC 27001:2022 kartēšana un īpašie norādījumi</w:t>
            </w:r>
          </w:p>
        </w:tc>
      </w:tr>
      <w:tr w:rsidR="00552D1E" w:rsidRPr="00B20767" w14:paraId="5E413219" w14:textId="77777777" w:rsidTr="00BA0DDD">
        <w:trPr>
          <w:trHeight w:val="815"/>
        </w:trPr>
        <w:tc>
          <w:tcPr>
            <w:tcW w:w="2552" w:type="dxa"/>
            <w:vMerge w:val="restart"/>
          </w:tcPr>
          <w:p w14:paraId="00655586" w14:textId="77777777" w:rsidR="00552D1E" w:rsidRPr="00B20767" w:rsidRDefault="00552D1E" w:rsidP="00B20767">
            <w:pPr>
              <w:pStyle w:val="TableParagraph"/>
              <w:ind w:left="57" w:right="57"/>
              <w:rPr>
                <w:rFonts w:ascii="Times New Roman" w:hAnsi="Times New Roman" w:cs="Times New Roman"/>
                <w:highlight w:val="cyan"/>
              </w:rPr>
            </w:pPr>
          </w:p>
        </w:tc>
        <w:tc>
          <w:tcPr>
            <w:tcW w:w="6520" w:type="dxa"/>
          </w:tcPr>
          <w:p w14:paraId="4A8EAAF4" w14:textId="77777777" w:rsidR="00552D1E" w:rsidRPr="00B20767" w:rsidRDefault="00552D1E" w:rsidP="00B20767">
            <w:pPr>
              <w:pStyle w:val="TableParagraph"/>
              <w:spacing w:before="157"/>
              <w:ind w:left="57" w:right="57"/>
              <w:rPr>
                <w:rFonts w:ascii="Times New Roman" w:hAnsi="Times New Roman" w:cs="Times New Roman"/>
                <w:highlight w:val="cyan"/>
              </w:rPr>
            </w:pPr>
            <w:r>
              <w:rPr>
                <w:rFonts w:ascii="Times New Roman" w:hAnsi="Times New Roman"/>
                <w:color w:val="000000"/>
                <w:highlight w:val="cyan"/>
              </w:rPr>
              <w:t>Pilnībā atbilst A5.24.–A5.29. punkta un A7.5. punkta prasībām par fizisko drošību un A8.16. punkta prasībām par tehnisko uzraudzību.</w:t>
            </w:r>
          </w:p>
        </w:tc>
      </w:tr>
      <w:tr w:rsidR="00552D1E" w:rsidRPr="00B20767" w14:paraId="31BF1C38" w14:textId="77777777" w:rsidTr="00BA0DDD">
        <w:trPr>
          <w:trHeight w:val="388"/>
        </w:trPr>
        <w:tc>
          <w:tcPr>
            <w:tcW w:w="2552" w:type="dxa"/>
            <w:vMerge/>
            <w:tcBorders>
              <w:top w:val="nil"/>
            </w:tcBorders>
          </w:tcPr>
          <w:p w14:paraId="062BE10C" w14:textId="77777777" w:rsidR="00552D1E" w:rsidRPr="00B20767" w:rsidRDefault="00552D1E" w:rsidP="00B20767">
            <w:pPr>
              <w:ind w:left="57" w:right="57"/>
              <w:rPr>
                <w:rFonts w:ascii="Times New Roman" w:hAnsi="Times New Roman" w:cs="Times New Roman"/>
                <w:highlight w:val="cyan"/>
              </w:rPr>
            </w:pPr>
          </w:p>
        </w:tc>
        <w:tc>
          <w:tcPr>
            <w:tcW w:w="6520" w:type="dxa"/>
            <w:vAlign w:val="center"/>
          </w:tcPr>
          <w:p w14:paraId="5C65356A" w14:textId="77777777" w:rsidR="00552D1E" w:rsidRPr="00B20767" w:rsidRDefault="00552D1E" w:rsidP="00DF5DEB">
            <w:pPr>
              <w:pStyle w:val="TableParagraph"/>
              <w:ind w:left="57" w:right="57"/>
              <w:rPr>
                <w:rFonts w:ascii="Times New Roman" w:hAnsi="Times New Roman" w:cs="Times New Roman"/>
                <w:b/>
                <w:highlight w:val="cyan"/>
              </w:rPr>
            </w:pPr>
            <w:r>
              <w:rPr>
                <w:rFonts w:ascii="Times New Roman" w:hAnsi="Times New Roman"/>
                <w:b/>
                <w:color w:val="000000"/>
                <w:highlight w:val="cyan"/>
              </w:rPr>
              <w:t xml:space="preserve">Norādījumi par </w:t>
            </w:r>
            <w:r>
              <w:rPr>
                <w:rFonts w:ascii="Times New Roman" w:hAnsi="Times New Roman"/>
                <w:b/>
                <w:i/>
                <w:iCs/>
                <w:color w:val="000000"/>
                <w:highlight w:val="cyan"/>
              </w:rPr>
              <w:t>IS</w:t>
            </w:r>
            <w:r>
              <w:rPr>
                <w:rFonts w:ascii="Times New Roman" w:hAnsi="Times New Roman"/>
                <w:b/>
                <w:color w:val="000000"/>
                <w:highlight w:val="cyan"/>
              </w:rPr>
              <w:t> daļas īstenošanu</w:t>
            </w:r>
          </w:p>
        </w:tc>
      </w:tr>
      <w:tr w:rsidR="00552D1E" w:rsidRPr="00B20767" w14:paraId="7D4B89D9" w14:textId="77777777" w:rsidTr="00BA0DDD">
        <w:trPr>
          <w:trHeight w:val="4100"/>
        </w:trPr>
        <w:tc>
          <w:tcPr>
            <w:tcW w:w="2552" w:type="dxa"/>
            <w:vMerge/>
            <w:tcBorders>
              <w:top w:val="nil"/>
            </w:tcBorders>
          </w:tcPr>
          <w:p w14:paraId="0BAA5BBA" w14:textId="77777777" w:rsidR="00552D1E" w:rsidRPr="00B20767" w:rsidRDefault="00552D1E" w:rsidP="00B20767">
            <w:pPr>
              <w:ind w:left="57" w:right="57"/>
              <w:rPr>
                <w:rFonts w:ascii="Times New Roman" w:hAnsi="Times New Roman" w:cs="Times New Roman"/>
                <w:highlight w:val="cyan"/>
              </w:rPr>
            </w:pPr>
          </w:p>
        </w:tc>
        <w:tc>
          <w:tcPr>
            <w:tcW w:w="6520" w:type="dxa"/>
          </w:tcPr>
          <w:p w14:paraId="218D97B5" w14:textId="77777777" w:rsidR="00552D1E" w:rsidRPr="00B20767" w:rsidRDefault="00552D1E" w:rsidP="00B20767">
            <w:pPr>
              <w:pStyle w:val="TableParagraph"/>
              <w:spacing w:before="160"/>
              <w:ind w:left="57" w:right="57"/>
              <w:jc w:val="both"/>
              <w:rPr>
                <w:rFonts w:ascii="Times New Roman" w:hAnsi="Times New Roman" w:cs="Times New Roman"/>
                <w:highlight w:val="cyan"/>
              </w:rPr>
            </w:pPr>
            <w:r>
              <w:rPr>
                <w:rFonts w:ascii="Times New Roman" w:hAnsi="Times New Roman"/>
                <w:color w:val="000000"/>
                <w:highlight w:val="cyan"/>
              </w:rPr>
              <w:t>Iepriekš minēto kontroles pasākumu (gan reaktīvo, gan proaktīvo) prasības un standartā ISO/IEC 27002:2022 sniegtie norādījumi ir vispusīgi, lai izpildītu IS.D.OR.220. punkta a) apakšpunkta prasības.</w:t>
            </w:r>
          </w:p>
          <w:p w14:paraId="5001C9E1" w14:textId="1C49457A" w:rsidR="00552D1E" w:rsidRPr="00B20767" w:rsidRDefault="00552D1E" w:rsidP="00B20767">
            <w:pPr>
              <w:pStyle w:val="TableParagraph"/>
              <w:spacing w:before="120"/>
              <w:ind w:left="57" w:right="57"/>
              <w:jc w:val="both"/>
              <w:rPr>
                <w:rFonts w:ascii="Times New Roman" w:hAnsi="Times New Roman" w:cs="Times New Roman"/>
                <w:highlight w:val="cyan"/>
              </w:rPr>
            </w:pPr>
            <w:r>
              <w:rPr>
                <w:rFonts w:ascii="Times New Roman" w:hAnsi="Times New Roman"/>
                <w:highlight w:val="cyan"/>
              </w:rPr>
              <w:t xml:space="preserve">Arī šajā gadījumā ir jānovērtē ietekme uz drošumu un jāveic pasākumi, lai nodrošinātu drošumu. </w:t>
            </w:r>
            <w:r>
              <w:rPr>
                <w:rFonts w:ascii="Times New Roman" w:hAnsi="Times New Roman"/>
                <w:i/>
                <w:iCs/>
                <w:highlight w:val="cyan"/>
              </w:rPr>
              <w:t>IS</w:t>
            </w:r>
            <w:r>
              <w:rPr>
                <w:rFonts w:ascii="Times New Roman" w:hAnsi="Times New Roman"/>
                <w:highlight w:val="cyan"/>
              </w:rPr>
              <w:t xml:space="preserve"> daļā ir minēti “nedroši apstākļi”, kas ir jāsamazina līdz pieņemamam līmenim. Saskaņā ar </w:t>
            </w:r>
            <w:r>
              <w:rPr>
                <w:rFonts w:ascii="Times New Roman" w:hAnsi="Times New Roman"/>
                <w:i/>
                <w:iCs/>
                <w:highlight w:val="cyan"/>
              </w:rPr>
              <w:t>IS</w:t>
            </w:r>
            <w:r>
              <w:rPr>
                <w:rFonts w:ascii="Times New Roman" w:hAnsi="Times New Roman"/>
                <w:highlight w:val="cyan"/>
              </w:rPr>
              <w:t> daļu ir obligāta to risku atkārtota novērtēšana, kas saistīti ar notikušajiem incidentiem vai identificēto ievainojamību, lai nodrošinātu, ka neviens risks nekļūst nepieņemams.</w:t>
            </w:r>
          </w:p>
          <w:p w14:paraId="6FAA8F62" w14:textId="77777777" w:rsidR="00552D1E" w:rsidRPr="00B20767" w:rsidRDefault="00552D1E" w:rsidP="00B20767">
            <w:pPr>
              <w:pStyle w:val="TableParagraph"/>
              <w:spacing w:before="120"/>
              <w:ind w:left="57" w:right="57"/>
              <w:jc w:val="both"/>
              <w:rPr>
                <w:rFonts w:ascii="Times New Roman" w:hAnsi="Times New Roman" w:cs="Times New Roman"/>
                <w:i/>
                <w:highlight w:val="cyan"/>
              </w:rPr>
            </w:pPr>
            <w:r>
              <w:rPr>
                <w:rFonts w:ascii="Times New Roman" w:hAnsi="Times New Roman"/>
                <w:i/>
                <w:color w:val="000000"/>
                <w:highlight w:val="cyan"/>
              </w:rPr>
              <w:t>Piezīme. Vēsturisku iemeslu dēļ informācijas drošības un drošuma pārvaldībā izmanto atšķirīgus formulējumus attiecībā uz situācijām, kas ir aptuveni vienādas. Termins “incidents” tiek lietots līdzīgi (notikums, kas jau noticis un mazina drošumu / drošību). Ievainojamību informācijas drošības izpratnē varētu attiecināt uz terminu “apdraudējums” drošuma jomā (identificēta situācija, kas ir iespējama, bet līdz šim nav notikusi).</w:t>
            </w:r>
          </w:p>
        </w:tc>
      </w:tr>
      <w:tr w:rsidR="00552D1E" w:rsidRPr="00B20767" w14:paraId="49EDB9C1" w14:textId="77777777" w:rsidTr="00BA0DDD">
        <w:trPr>
          <w:trHeight w:val="455"/>
        </w:trPr>
        <w:tc>
          <w:tcPr>
            <w:tcW w:w="2552" w:type="dxa"/>
            <w:vMerge w:val="restart"/>
          </w:tcPr>
          <w:p w14:paraId="55F455B9" w14:textId="77777777" w:rsidR="00552D1E" w:rsidRPr="00B20767" w:rsidRDefault="00552D1E" w:rsidP="00B20767">
            <w:pPr>
              <w:pStyle w:val="TableParagraph"/>
              <w:spacing w:before="1"/>
              <w:ind w:left="57" w:right="57"/>
              <w:rPr>
                <w:rFonts w:ascii="Times New Roman" w:hAnsi="Times New Roman" w:cs="Times New Roman"/>
                <w:b/>
                <w:highlight w:val="cyan"/>
              </w:rPr>
            </w:pPr>
            <w:r>
              <w:rPr>
                <w:rFonts w:ascii="Times New Roman" w:hAnsi="Times New Roman"/>
                <w:b/>
                <w:color w:val="000000"/>
                <w:highlight w:val="cyan"/>
              </w:rPr>
              <w:t>IS.D.OR.220. punkta b) apakšpunkts</w:t>
            </w:r>
          </w:p>
        </w:tc>
        <w:tc>
          <w:tcPr>
            <w:tcW w:w="6520" w:type="dxa"/>
            <w:vAlign w:val="center"/>
          </w:tcPr>
          <w:p w14:paraId="198978D8" w14:textId="77777777" w:rsidR="00552D1E" w:rsidRPr="00B20767" w:rsidRDefault="00552D1E" w:rsidP="00DF5DEB">
            <w:pPr>
              <w:pStyle w:val="TableParagraph"/>
              <w:spacing w:before="1"/>
              <w:ind w:left="57" w:right="57"/>
              <w:rPr>
                <w:rFonts w:ascii="Times New Roman" w:hAnsi="Times New Roman" w:cs="Times New Roman"/>
                <w:b/>
                <w:highlight w:val="cyan"/>
              </w:rPr>
            </w:pPr>
            <w:r>
              <w:rPr>
                <w:rFonts w:ascii="Times New Roman" w:hAnsi="Times New Roman"/>
                <w:b/>
                <w:color w:val="000000"/>
                <w:highlight w:val="cyan"/>
              </w:rPr>
              <w:t>Saistītie ISO/IEC 27001:2022 panti un kontroles pasākumi</w:t>
            </w:r>
          </w:p>
        </w:tc>
      </w:tr>
      <w:tr w:rsidR="00552D1E" w:rsidRPr="00B20767" w14:paraId="788DEE20" w14:textId="77777777" w:rsidTr="00BA0DDD">
        <w:trPr>
          <w:trHeight w:val="857"/>
        </w:trPr>
        <w:tc>
          <w:tcPr>
            <w:tcW w:w="2552" w:type="dxa"/>
            <w:vMerge/>
            <w:tcBorders>
              <w:top w:val="nil"/>
            </w:tcBorders>
          </w:tcPr>
          <w:p w14:paraId="3FFBFF4C" w14:textId="77777777" w:rsidR="00552D1E" w:rsidRPr="00B20767" w:rsidRDefault="00552D1E" w:rsidP="00B20767">
            <w:pPr>
              <w:ind w:left="57" w:right="57"/>
              <w:rPr>
                <w:rFonts w:ascii="Times New Roman" w:hAnsi="Times New Roman" w:cs="Times New Roman"/>
                <w:highlight w:val="cyan"/>
              </w:rPr>
            </w:pPr>
          </w:p>
        </w:tc>
        <w:tc>
          <w:tcPr>
            <w:tcW w:w="6520" w:type="dxa"/>
          </w:tcPr>
          <w:p w14:paraId="417DECD0" w14:textId="77777777" w:rsidR="00552D1E" w:rsidRPr="00B20767" w:rsidRDefault="00552D1E" w:rsidP="00B20767">
            <w:pPr>
              <w:pStyle w:val="TableParagraph"/>
              <w:spacing w:before="60"/>
              <w:ind w:left="57" w:right="57"/>
              <w:rPr>
                <w:rFonts w:ascii="Times New Roman" w:hAnsi="Times New Roman" w:cs="Times New Roman"/>
                <w:highlight w:val="cyan"/>
              </w:rPr>
            </w:pPr>
            <w:r>
              <w:rPr>
                <w:rFonts w:ascii="Times New Roman" w:hAnsi="Times New Roman"/>
                <w:color w:val="000000"/>
                <w:highlight w:val="cyan"/>
              </w:rPr>
              <w:t>A5.26. Reakcija informācijas drošības incidentu gadījumā</w:t>
            </w:r>
            <w:r>
              <w:rPr>
                <w:rFonts w:ascii="Times New Roman" w:hAnsi="Times New Roman"/>
                <w:color w:val="000000"/>
                <w:highlight w:val="cyan"/>
              </w:rPr>
              <w:br/>
              <w:t>A5.29. Informācijas drošība traucējumu laikā</w:t>
            </w:r>
            <w:r>
              <w:rPr>
                <w:rFonts w:ascii="Times New Roman" w:hAnsi="Times New Roman"/>
                <w:color w:val="000000"/>
                <w:highlight w:val="cyan"/>
              </w:rPr>
              <w:br/>
              <w:t>A7.5. Fiziskās drošības uzraudzība</w:t>
            </w:r>
          </w:p>
          <w:p w14:paraId="16F2B81D" w14:textId="77777777" w:rsidR="00552D1E" w:rsidRPr="00B20767" w:rsidRDefault="00552D1E" w:rsidP="00B20767">
            <w:pPr>
              <w:pStyle w:val="TableParagraph"/>
              <w:spacing w:before="60"/>
              <w:ind w:left="57" w:right="57"/>
              <w:rPr>
                <w:rFonts w:ascii="Times New Roman" w:hAnsi="Times New Roman" w:cs="Times New Roman"/>
                <w:highlight w:val="cyan"/>
              </w:rPr>
            </w:pPr>
            <w:r>
              <w:rPr>
                <w:rFonts w:ascii="Times New Roman" w:hAnsi="Times New Roman"/>
                <w:color w:val="000000"/>
                <w:highlight w:val="cyan"/>
              </w:rPr>
              <w:t>A8.8. Tehnisko ievainojamību pārvaldība</w:t>
            </w:r>
          </w:p>
        </w:tc>
      </w:tr>
      <w:tr w:rsidR="00552D1E" w:rsidRPr="00B20767" w14:paraId="5ACF32FA" w14:textId="77777777" w:rsidTr="00BA0DDD">
        <w:trPr>
          <w:trHeight w:val="388"/>
        </w:trPr>
        <w:tc>
          <w:tcPr>
            <w:tcW w:w="2552" w:type="dxa"/>
            <w:vMerge/>
            <w:tcBorders>
              <w:top w:val="nil"/>
            </w:tcBorders>
          </w:tcPr>
          <w:p w14:paraId="77F5274D" w14:textId="77777777" w:rsidR="00552D1E" w:rsidRPr="00B20767" w:rsidRDefault="00552D1E" w:rsidP="00B20767">
            <w:pPr>
              <w:ind w:left="57" w:right="57"/>
              <w:rPr>
                <w:rFonts w:ascii="Times New Roman" w:hAnsi="Times New Roman" w:cs="Times New Roman"/>
                <w:highlight w:val="cyan"/>
              </w:rPr>
            </w:pPr>
          </w:p>
        </w:tc>
        <w:tc>
          <w:tcPr>
            <w:tcW w:w="6520" w:type="dxa"/>
            <w:vAlign w:val="center"/>
          </w:tcPr>
          <w:p w14:paraId="12F1A18C" w14:textId="77777777" w:rsidR="00552D1E" w:rsidRPr="00B20767" w:rsidRDefault="00552D1E" w:rsidP="00DF5DEB">
            <w:pPr>
              <w:pStyle w:val="TableParagraph"/>
              <w:ind w:left="57" w:right="57"/>
              <w:rPr>
                <w:rFonts w:ascii="Times New Roman" w:hAnsi="Times New Roman" w:cs="Times New Roman"/>
                <w:b/>
                <w:highlight w:val="cyan"/>
              </w:rPr>
            </w:pPr>
            <w:r>
              <w:rPr>
                <w:rFonts w:ascii="Times New Roman" w:hAnsi="Times New Roman"/>
                <w:b/>
                <w:color w:val="000000"/>
                <w:highlight w:val="cyan"/>
              </w:rPr>
              <w:t xml:space="preserve">Tā prasības daļa, kas attiecas uz </w:t>
            </w:r>
            <w:r>
              <w:rPr>
                <w:rFonts w:ascii="Times New Roman" w:hAnsi="Times New Roman"/>
                <w:b/>
                <w:i/>
                <w:iCs/>
                <w:color w:val="000000"/>
                <w:highlight w:val="cyan"/>
              </w:rPr>
              <w:t>IS</w:t>
            </w:r>
            <w:r>
              <w:rPr>
                <w:rFonts w:ascii="Times New Roman" w:hAnsi="Times New Roman"/>
                <w:b/>
                <w:color w:val="000000"/>
                <w:highlight w:val="cyan"/>
              </w:rPr>
              <w:t> daļu</w:t>
            </w:r>
          </w:p>
        </w:tc>
      </w:tr>
      <w:tr w:rsidR="00552D1E" w:rsidRPr="00B20767" w14:paraId="065E38F7" w14:textId="77777777" w:rsidTr="00BA0DDD">
        <w:trPr>
          <w:trHeight w:val="310"/>
        </w:trPr>
        <w:tc>
          <w:tcPr>
            <w:tcW w:w="2552" w:type="dxa"/>
            <w:vMerge/>
            <w:tcBorders>
              <w:top w:val="nil"/>
            </w:tcBorders>
          </w:tcPr>
          <w:p w14:paraId="59E386B9" w14:textId="77777777" w:rsidR="00552D1E" w:rsidRPr="00B20767" w:rsidRDefault="00552D1E" w:rsidP="00B20767">
            <w:pPr>
              <w:ind w:left="57" w:right="57"/>
              <w:rPr>
                <w:rFonts w:ascii="Times New Roman" w:hAnsi="Times New Roman" w:cs="Times New Roman"/>
                <w:highlight w:val="cyan"/>
              </w:rPr>
            </w:pPr>
          </w:p>
        </w:tc>
        <w:tc>
          <w:tcPr>
            <w:tcW w:w="6520" w:type="dxa"/>
          </w:tcPr>
          <w:p w14:paraId="08B44240" w14:textId="77777777" w:rsidR="00552D1E" w:rsidRPr="00B20767" w:rsidRDefault="00552D1E" w:rsidP="00B20767">
            <w:pPr>
              <w:pStyle w:val="TableParagraph"/>
              <w:ind w:left="57" w:right="57"/>
              <w:rPr>
                <w:rFonts w:ascii="Times New Roman" w:hAnsi="Times New Roman" w:cs="Times New Roman"/>
                <w:highlight w:val="cyan"/>
              </w:rPr>
            </w:pPr>
            <w:r>
              <w:rPr>
                <w:rFonts w:ascii="Times New Roman" w:hAnsi="Times New Roman"/>
                <w:color w:val="000000"/>
                <w:highlight w:val="cyan"/>
              </w:rPr>
              <w:t>Pilnībā atbilst A5.26. un A5.29. punkta prasībām.</w:t>
            </w:r>
          </w:p>
        </w:tc>
      </w:tr>
      <w:tr w:rsidR="00552D1E" w:rsidRPr="00B20767" w14:paraId="7336B365" w14:textId="77777777" w:rsidTr="00BA0DDD">
        <w:trPr>
          <w:trHeight w:val="388"/>
        </w:trPr>
        <w:tc>
          <w:tcPr>
            <w:tcW w:w="2552" w:type="dxa"/>
            <w:vMerge/>
            <w:tcBorders>
              <w:top w:val="nil"/>
            </w:tcBorders>
          </w:tcPr>
          <w:p w14:paraId="67BC198B" w14:textId="77777777" w:rsidR="00552D1E" w:rsidRPr="00B20767" w:rsidRDefault="00552D1E" w:rsidP="00B20767">
            <w:pPr>
              <w:ind w:left="57" w:right="57"/>
              <w:rPr>
                <w:rFonts w:ascii="Times New Roman" w:hAnsi="Times New Roman" w:cs="Times New Roman"/>
                <w:highlight w:val="cyan"/>
              </w:rPr>
            </w:pPr>
          </w:p>
        </w:tc>
        <w:tc>
          <w:tcPr>
            <w:tcW w:w="6520" w:type="dxa"/>
            <w:vAlign w:val="center"/>
          </w:tcPr>
          <w:p w14:paraId="362CE414" w14:textId="77777777" w:rsidR="00552D1E" w:rsidRPr="00B20767" w:rsidRDefault="00552D1E" w:rsidP="00DF5DEB">
            <w:pPr>
              <w:pStyle w:val="TableParagraph"/>
              <w:ind w:left="57" w:right="57"/>
              <w:rPr>
                <w:rFonts w:ascii="Times New Roman" w:hAnsi="Times New Roman" w:cs="Times New Roman"/>
                <w:b/>
                <w:highlight w:val="cyan"/>
              </w:rPr>
            </w:pPr>
            <w:r>
              <w:rPr>
                <w:rFonts w:ascii="Times New Roman" w:hAnsi="Times New Roman"/>
                <w:b/>
                <w:color w:val="000000"/>
                <w:highlight w:val="cyan"/>
              </w:rPr>
              <w:t xml:space="preserve">Norādījumi par </w:t>
            </w:r>
            <w:r>
              <w:rPr>
                <w:rFonts w:ascii="Times New Roman" w:hAnsi="Times New Roman"/>
                <w:b/>
                <w:i/>
                <w:iCs/>
                <w:color w:val="000000"/>
                <w:highlight w:val="cyan"/>
              </w:rPr>
              <w:t>IS</w:t>
            </w:r>
            <w:r>
              <w:rPr>
                <w:rFonts w:ascii="Times New Roman" w:hAnsi="Times New Roman"/>
                <w:b/>
                <w:color w:val="000000"/>
                <w:highlight w:val="cyan"/>
              </w:rPr>
              <w:t> daļas īstenošanu</w:t>
            </w:r>
          </w:p>
        </w:tc>
      </w:tr>
      <w:tr w:rsidR="00552D1E" w:rsidRPr="00B20767" w14:paraId="53CCC5E6" w14:textId="77777777" w:rsidTr="00BA0DDD">
        <w:trPr>
          <w:trHeight w:val="901"/>
        </w:trPr>
        <w:tc>
          <w:tcPr>
            <w:tcW w:w="2552" w:type="dxa"/>
            <w:vMerge/>
            <w:tcBorders>
              <w:top w:val="nil"/>
            </w:tcBorders>
          </w:tcPr>
          <w:p w14:paraId="148D2B9F" w14:textId="77777777" w:rsidR="00552D1E" w:rsidRPr="00B20767" w:rsidRDefault="00552D1E" w:rsidP="00B20767">
            <w:pPr>
              <w:ind w:left="57" w:right="57"/>
              <w:rPr>
                <w:rFonts w:ascii="Times New Roman" w:hAnsi="Times New Roman" w:cs="Times New Roman"/>
                <w:highlight w:val="cyan"/>
              </w:rPr>
            </w:pPr>
          </w:p>
        </w:tc>
        <w:tc>
          <w:tcPr>
            <w:tcW w:w="6520" w:type="dxa"/>
          </w:tcPr>
          <w:p w14:paraId="06CF250B" w14:textId="41FB0EBF" w:rsidR="00552D1E" w:rsidRPr="00B20767" w:rsidRDefault="00552D1E" w:rsidP="00B20767">
            <w:pPr>
              <w:pStyle w:val="TableParagraph"/>
              <w:ind w:left="57" w:right="57"/>
              <w:jc w:val="both"/>
              <w:rPr>
                <w:rFonts w:ascii="Times New Roman" w:hAnsi="Times New Roman" w:cs="Times New Roman"/>
                <w:highlight w:val="cyan"/>
              </w:rPr>
            </w:pPr>
            <w:r>
              <w:rPr>
                <w:rFonts w:ascii="Times New Roman" w:hAnsi="Times New Roman"/>
                <w:highlight w:val="cyan"/>
              </w:rPr>
              <w:t>A5.26. punkta prasības attiecībā uz kontroles pasākumiem un standartā ISO/IEC 27002:2022 sniegtie norādījumi ir vispusīgi, lai izpildītu IS.D.OR.220. punkta b) apakšpunkta prasības.</w:t>
            </w:r>
          </w:p>
        </w:tc>
      </w:tr>
      <w:tr w:rsidR="00552D1E" w:rsidRPr="00B20767" w14:paraId="3BE79B98" w14:textId="77777777" w:rsidTr="00BA0DDD">
        <w:trPr>
          <w:trHeight w:val="456"/>
        </w:trPr>
        <w:tc>
          <w:tcPr>
            <w:tcW w:w="2552" w:type="dxa"/>
            <w:vMerge w:val="restart"/>
          </w:tcPr>
          <w:p w14:paraId="71D0FD84" w14:textId="77777777" w:rsidR="00552D1E" w:rsidRPr="00B20767" w:rsidRDefault="00552D1E" w:rsidP="00B20767">
            <w:pPr>
              <w:pStyle w:val="TableParagraph"/>
              <w:ind w:left="57" w:right="57"/>
              <w:rPr>
                <w:rFonts w:ascii="Times New Roman" w:hAnsi="Times New Roman" w:cs="Times New Roman"/>
                <w:b/>
                <w:highlight w:val="cyan"/>
              </w:rPr>
            </w:pPr>
            <w:r>
              <w:rPr>
                <w:rFonts w:ascii="Times New Roman" w:hAnsi="Times New Roman"/>
                <w:b/>
                <w:color w:val="000000"/>
                <w:highlight w:val="cyan"/>
              </w:rPr>
              <w:t>IS.D.OR.220. punkta c) apakšpunkts</w:t>
            </w:r>
          </w:p>
        </w:tc>
        <w:tc>
          <w:tcPr>
            <w:tcW w:w="6520" w:type="dxa"/>
            <w:vAlign w:val="center"/>
          </w:tcPr>
          <w:p w14:paraId="799A9F8B" w14:textId="77777777" w:rsidR="00552D1E" w:rsidRPr="00B20767" w:rsidRDefault="00552D1E" w:rsidP="00DF5DEB">
            <w:pPr>
              <w:pStyle w:val="TableParagraph"/>
              <w:ind w:left="57" w:right="57"/>
              <w:rPr>
                <w:rFonts w:ascii="Times New Roman" w:hAnsi="Times New Roman" w:cs="Times New Roman"/>
                <w:b/>
                <w:highlight w:val="cyan"/>
              </w:rPr>
            </w:pPr>
            <w:r>
              <w:rPr>
                <w:rFonts w:ascii="Times New Roman" w:hAnsi="Times New Roman"/>
                <w:b/>
                <w:color w:val="000000"/>
                <w:highlight w:val="cyan"/>
              </w:rPr>
              <w:t>Saistītie ISO/IEC 27001:2022 panti un kontroles pasākumi</w:t>
            </w:r>
          </w:p>
        </w:tc>
      </w:tr>
      <w:tr w:rsidR="00552D1E" w:rsidRPr="00B20767" w14:paraId="2A483C4D" w14:textId="77777777" w:rsidTr="00BA0DDD">
        <w:trPr>
          <w:trHeight w:val="777"/>
        </w:trPr>
        <w:tc>
          <w:tcPr>
            <w:tcW w:w="2552" w:type="dxa"/>
            <w:vMerge/>
            <w:tcBorders>
              <w:top w:val="nil"/>
            </w:tcBorders>
          </w:tcPr>
          <w:p w14:paraId="3F48F90D" w14:textId="77777777" w:rsidR="00552D1E" w:rsidRPr="00B20767" w:rsidRDefault="00552D1E" w:rsidP="00B20767">
            <w:pPr>
              <w:ind w:left="57" w:right="57"/>
              <w:rPr>
                <w:rFonts w:ascii="Times New Roman" w:hAnsi="Times New Roman" w:cs="Times New Roman"/>
                <w:highlight w:val="cyan"/>
              </w:rPr>
            </w:pPr>
          </w:p>
        </w:tc>
        <w:tc>
          <w:tcPr>
            <w:tcW w:w="6520" w:type="dxa"/>
          </w:tcPr>
          <w:p w14:paraId="6D873199" w14:textId="77777777" w:rsidR="00552D1E" w:rsidRPr="00B20767" w:rsidRDefault="00552D1E" w:rsidP="00B20767">
            <w:pPr>
              <w:pStyle w:val="TableParagraph"/>
              <w:ind w:left="57" w:right="57"/>
              <w:rPr>
                <w:rFonts w:ascii="Times New Roman" w:hAnsi="Times New Roman" w:cs="Times New Roman"/>
                <w:highlight w:val="cyan"/>
              </w:rPr>
            </w:pPr>
            <w:r>
              <w:rPr>
                <w:rFonts w:ascii="Times New Roman" w:hAnsi="Times New Roman"/>
                <w:color w:val="000000"/>
                <w:highlight w:val="cyan"/>
              </w:rPr>
              <w:t>A5.26. Reaģēšana uz informācijas drošības incidentiem</w:t>
            </w:r>
          </w:p>
          <w:p w14:paraId="7686BE87" w14:textId="77777777" w:rsidR="00552D1E" w:rsidRPr="00B20767" w:rsidRDefault="00552D1E" w:rsidP="00B20767">
            <w:pPr>
              <w:pStyle w:val="TableParagraph"/>
              <w:spacing w:before="120"/>
              <w:ind w:left="57" w:right="57"/>
              <w:rPr>
                <w:rFonts w:ascii="Times New Roman" w:hAnsi="Times New Roman" w:cs="Times New Roman"/>
                <w:highlight w:val="cyan"/>
              </w:rPr>
            </w:pPr>
            <w:r>
              <w:rPr>
                <w:rFonts w:ascii="Times New Roman" w:hAnsi="Times New Roman"/>
                <w:color w:val="000000"/>
                <w:highlight w:val="cyan"/>
              </w:rPr>
              <w:t>A5.29. Informācijas drošība traucējumu laikā</w:t>
            </w:r>
          </w:p>
        </w:tc>
      </w:tr>
      <w:tr w:rsidR="00552D1E" w:rsidRPr="00B20767" w14:paraId="6C167656" w14:textId="77777777" w:rsidTr="00BA0DDD">
        <w:trPr>
          <w:trHeight w:val="388"/>
        </w:trPr>
        <w:tc>
          <w:tcPr>
            <w:tcW w:w="2552" w:type="dxa"/>
            <w:vMerge/>
            <w:tcBorders>
              <w:top w:val="nil"/>
            </w:tcBorders>
          </w:tcPr>
          <w:p w14:paraId="303E282C" w14:textId="77777777" w:rsidR="00552D1E" w:rsidRPr="00B20767" w:rsidRDefault="00552D1E" w:rsidP="00B20767">
            <w:pPr>
              <w:ind w:left="57" w:right="57"/>
              <w:rPr>
                <w:rFonts w:ascii="Times New Roman" w:hAnsi="Times New Roman" w:cs="Times New Roman"/>
                <w:highlight w:val="cyan"/>
              </w:rPr>
            </w:pPr>
          </w:p>
        </w:tc>
        <w:tc>
          <w:tcPr>
            <w:tcW w:w="6520" w:type="dxa"/>
            <w:vAlign w:val="center"/>
          </w:tcPr>
          <w:p w14:paraId="5B97DD6D" w14:textId="77777777" w:rsidR="00552D1E" w:rsidRPr="00B20767" w:rsidRDefault="00552D1E" w:rsidP="00DF5DEB">
            <w:pPr>
              <w:pStyle w:val="TableParagraph"/>
              <w:ind w:left="57" w:right="57"/>
              <w:rPr>
                <w:rFonts w:ascii="Times New Roman" w:hAnsi="Times New Roman" w:cs="Times New Roman"/>
                <w:b/>
                <w:highlight w:val="cyan"/>
              </w:rPr>
            </w:pPr>
            <w:r>
              <w:rPr>
                <w:rFonts w:ascii="Times New Roman" w:hAnsi="Times New Roman"/>
                <w:b/>
                <w:color w:val="000000"/>
                <w:highlight w:val="cyan"/>
              </w:rPr>
              <w:t xml:space="preserve">Tā prasības daļa, kas attiecas uz </w:t>
            </w:r>
            <w:r>
              <w:rPr>
                <w:rFonts w:ascii="Times New Roman" w:hAnsi="Times New Roman"/>
                <w:b/>
                <w:i/>
                <w:iCs/>
                <w:color w:val="000000"/>
                <w:highlight w:val="cyan"/>
              </w:rPr>
              <w:t>IS</w:t>
            </w:r>
            <w:r>
              <w:rPr>
                <w:rFonts w:ascii="Times New Roman" w:hAnsi="Times New Roman"/>
                <w:b/>
                <w:color w:val="000000"/>
                <w:highlight w:val="cyan"/>
              </w:rPr>
              <w:t> daļu</w:t>
            </w:r>
          </w:p>
        </w:tc>
      </w:tr>
      <w:tr w:rsidR="00552D1E" w:rsidRPr="00A4671F" w14:paraId="28B20FDA" w14:textId="77777777" w:rsidTr="00BA0DDD">
        <w:trPr>
          <w:trHeight w:val="1194"/>
        </w:trPr>
        <w:tc>
          <w:tcPr>
            <w:tcW w:w="2552" w:type="dxa"/>
            <w:vMerge/>
            <w:tcBorders>
              <w:top w:val="nil"/>
            </w:tcBorders>
          </w:tcPr>
          <w:p w14:paraId="34C6B5FB" w14:textId="77777777" w:rsidR="00552D1E" w:rsidRPr="00B20767" w:rsidRDefault="00552D1E" w:rsidP="00B20767">
            <w:pPr>
              <w:ind w:left="57" w:right="57"/>
              <w:rPr>
                <w:rFonts w:ascii="Times New Roman" w:hAnsi="Times New Roman" w:cs="Times New Roman"/>
                <w:highlight w:val="cyan"/>
              </w:rPr>
            </w:pPr>
          </w:p>
        </w:tc>
        <w:tc>
          <w:tcPr>
            <w:tcW w:w="6520" w:type="dxa"/>
          </w:tcPr>
          <w:p w14:paraId="46403806" w14:textId="2D5C8470" w:rsidR="00552D1E" w:rsidRPr="00B20767" w:rsidRDefault="00552D1E" w:rsidP="00B20767">
            <w:pPr>
              <w:pStyle w:val="TableParagraph"/>
              <w:ind w:left="57" w:right="57"/>
              <w:jc w:val="both"/>
              <w:rPr>
                <w:rFonts w:ascii="Times New Roman" w:hAnsi="Times New Roman" w:cs="Times New Roman"/>
                <w:highlight w:val="cyan"/>
              </w:rPr>
            </w:pPr>
            <w:r>
              <w:rPr>
                <w:rFonts w:ascii="Times New Roman" w:hAnsi="Times New Roman"/>
                <w:highlight w:val="cyan"/>
              </w:rPr>
              <w:t>Šo prasību aptver A5.26. un A5.29. punkta prasības, ar atšķirību, ka šeit seku novēršanas mērķis nav nepārtraukti nodrošināt konfidencialitāti, integritāti un pieejamību; tā vietā tās mērķis ir saglabāt vai atjaunot pieņemamu drošuma līmeni.</w:t>
            </w:r>
          </w:p>
        </w:tc>
      </w:tr>
    </w:tbl>
    <w:p w14:paraId="5216F796" w14:textId="77777777" w:rsidR="00552D1E" w:rsidRPr="00A4671F" w:rsidRDefault="00552D1E" w:rsidP="00552D1E">
      <w:pPr>
        <w:pStyle w:val="TableParagraph"/>
        <w:jc w:val="both"/>
        <w:rPr>
          <w:rFonts w:ascii="Times New Roman" w:hAnsi="Times New Roman" w:cs="Times New Roman"/>
        </w:rPr>
        <w:sectPr w:rsidR="00552D1E" w:rsidRPr="00A4671F" w:rsidSect="00F5727C">
          <w:type w:val="continuous"/>
          <w:pgSz w:w="11910" w:h="16840" w:code="9"/>
          <w:pgMar w:top="1134" w:right="1134" w:bottom="1134" w:left="1701" w:header="567" w:footer="567" w:gutter="0"/>
          <w:cols w:space="720"/>
          <w:titlePg/>
          <w:docGrid w:linePitch="299"/>
        </w:sectPr>
      </w:pPr>
    </w:p>
    <w:tbl>
      <w:tblPr>
        <w:tblW w:w="9072" w:type="dxa"/>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2268"/>
        <w:gridCol w:w="6804"/>
      </w:tblGrid>
      <w:tr w:rsidR="00552D1E" w:rsidRPr="00A4671F" w14:paraId="18BB60D6" w14:textId="77777777" w:rsidTr="00BA0DDD">
        <w:trPr>
          <w:trHeight w:val="633"/>
        </w:trPr>
        <w:tc>
          <w:tcPr>
            <w:tcW w:w="2268" w:type="dxa"/>
            <w:shd w:val="clear" w:color="auto" w:fill="D9D9D9"/>
          </w:tcPr>
          <w:p w14:paraId="650C7598" w14:textId="77777777" w:rsidR="00552D1E" w:rsidRPr="00B20767" w:rsidRDefault="00552D1E" w:rsidP="00BA0DDD">
            <w:pPr>
              <w:pStyle w:val="TableParagraph"/>
              <w:keepNext/>
              <w:keepLines/>
              <w:spacing w:before="47"/>
              <w:ind w:left="57" w:right="57" w:firstLine="271"/>
              <w:rPr>
                <w:rFonts w:ascii="Times New Roman" w:hAnsi="Times New Roman" w:cs="Times New Roman"/>
                <w:b/>
                <w:highlight w:val="cyan"/>
              </w:rPr>
            </w:pPr>
            <w:r>
              <w:rPr>
                <w:rFonts w:ascii="Times New Roman" w:hAnsi="Times New Roman"/>
                <w:b/>
                <w:i/>
                <w:iCs/>
                <w:color w:val="000000"/>
                <w:highlight w:val="cyan"/>
              </w:rPr>
              <w:lastRenderedPageBreak/>
              <w:t>IS</w:t>
            </w:r>
            <w:r>
              <w:rPr>
                <w:rFonts w:ascii="Times New Roman" w:hAnsi="Times New Roman"/>
                <w:b/>
                <w:color w:val="000000"/>
                <w:highlight w:val="cyan"/>
              </w:rPr>
              <w:t> daļas prasība</w:t>
            </w:r>
          </w:p>
        </w:tc>
        <w:tc>
          <w:tcPr>
            <w:tcW w:w="6804" w:type="dxa"/>
            <w:shd w:val="clear" w:color="auto" w:fill="D9D9D9"/>
          </w:tcPr>
          <w:p w14:paraId="2A083A90" w14:textId="77777777" w:rsidR="00552D1E" w:rsidRPr="00B20767" w:rsidRDefault="00552D1E" w:rsidP="00BA0DDD">
            <w:pPr>
              <w:pStyle w:val="TableParagraph"/>
              <w:keepNext/>
              <w:keepLines/>
              <w:spacing w:before="182"/>
              <w:ind w:left="57" w:right="57"/>
              <w:jc w:val="center"/>
              <w:rPr>
                <w:rFonts w:ascii="Times New Roman" w:hAnsi="Times New Roman" w:cs="Times New Roman"/>
                <w:b/>
                <w:highlight w:val="cyan"/>
              </w:rPr>
            </w:pPr>
            <w:r>
              <w:rPr>
                <w:rFonts w:ascii="Times New Roman" w:hAnsi="Times New Roman"/>
                <w:b/>
                <w:color w:val="000000"/>
                <w:highlight w:val="cyan"/>
              </w:rPr>
              <w:t>ISO/IEC 27001:2022 kartēšana un īpašie norādījumi</w:t>
            </w:r>
          </w:p>
        </w:tc>
      </w:tr>
      <w:tr w:rsidR="00552D1E" w:rsidRPr="00A4671F" w14:paraId="5F7F3F9B" w14:textId="77777777" w:rsidTr="00BA0DDD">
        <w:trPr>
          <w:trHeight w:val="1192"/>
        </w:trPr>
        <w:tc>
          <w:tcPr>
            <w:tcW w:w="2268" w:type="dxa"/>
            <w:vMerge w:val="restart"/>
          </w:tcPr>
          <w:p w14:paraId="677E9FE5" w14:textId="77777777" w:rsidR="00552D1E" w:rsidRPr="00B20767" w:rsidRDefault="00552D1E" w:rsidP="00BA0DDD">
            <w:pPr>
              <w:pStyle w:val="TableParagraph"/>
              <w:keepNext/>
              <w:keepLines/>
              <w:ind w:left="57" w:right="57"/>
              <w:rPr>
                <w:rFonts w:ascii="Times New Roman" w:hAnsi="Times New Roman" w:cs="Times New Roman"/>
                <w:highlight w:val="cyan"/>
              </w:rPr>
            </w:pPr>
          </w:p>
        </w:tc>
        <w:tc>
          <w:tcPr>
            <w:tcW w:w="6804" w:type="dxa"/>
          </w:tcPr>
          <w:p w14:paraId="7FC91032" w14:textId="515197CD" w:rsidR="00552D1E" w:rsidRPr="00B20767" w:rsidRDefault="00552D1E" w:rsidP="00BA0DDD">
            <w:pPr>
              <w:pStyle w:val="TableParagraph"/>
              <w:keepNext/>
              <w:keepLines/>
              <w:ind w:left="57" w:right="57"/>
              <w:jc w:val="both"/>
              <w:rPr>
                <w:rFonts w:ascii="Times New Roman" w:hAnsi="Times New Roman" w:cs="Times New Roman"/>
                <w:highlight w:val="cyan"/>
              </w:rPr>
            </w:pPr>
            <w:r>
              <w:rPr>
                <w:rFonts w:ascii="Times New Roman" w:hAnsi="Times New Roman"/>
                <w:highlight w:val="cyan"/>
              </w:rPr>
              <w:t>Turklāt dažos konkrētai jomai paredzētos Regulas (ES) 2018/1139 īstenošanas un deleģētajos aktos (piemēram, ARO.GEN.200., ATM/ANS.OR.A.070. un ADR.OR.B.070. punktā) ir noteikta prasība pēc reaģēšanas plānošanas ārkārtas un/vai neparedzētās situācijās</w:t>
            </w:r>
            <w:r>
              <w:rPr>
                <w:rFonts w:ascii="Times New Roman" w:hAnsi="Times New Roman"/>
                <w:color w:val="000000"/>
                <w:highlight w:val="cyan"/>
              </w:rPr>
              <w:t>, kurā jāiekļauj informācijas drošība.</w:t>
            </w:r>
          </w:p>
        </w:tc>
      </w:tr>
      <w:tr w:rsidR="00552D1E" w:rsidRPr="00A4671F" w14:paraId="7B304F45" w14:textId="77777777" w:rsidTr="00BA0DDD">
        <w:trPr>
          <w:trHeight w:val="388"/>
        </w:trPr>
        <w:tc>
          <w:tcPr>
            <w:tcW w:w="2268" w:type="dxa"/>
            <w:vMerge/>
            <w:tcBorders>
              <w:top w:val="nil"/>
            </w:tcBorders>
          </w:tcPr>
          <w:p w14:paraId="2FB7F773" w14:textId="77777777" w:rsidR="00552D1E" w:rsidRPr="00B20767" w:rsidRDefault="00552D1E" w:rsidP="00BA0DDD">
            <w:pPr>
              <w:keepNext/>
              <w:keepLines/>
              <w:ind w:left="57" w:right="57"/>
              <w:rPr>
                <w:rFonts w:ascii="Times New Roman" w:hAnsi="Times New Roman" w:cs="Times New Roman"/>
                <w:highlight w:val="cyan"/>
              </w:rPr>
            </w:pPr>
          </w:p>
        </w:tc>
        <w:tc>
          <w:tcPr>
            <w:tcW w:w="6804" w:type="dxa"/>
            <w:vAlign w:val="center"/>
          </w:tcPr>
          <w:p w14:paraId="3F9CBDF6" w14:textId="77777777" w:rsidR="00552D1E" w:rsidRPr="00B20767" w:rsidRDefault="00552D1E" w:rsidP="00BA0DDD">
            <w:pPr>
              <w:pStyle w:val="TableParagraph"/>
              <w:keepNext/>
              <w:keepLines/>
              <w:ind w:left="57" w:right="57"/>
              <w:rPr>
                <w:rFonts w:ascii="Times New Roman" w:hAnsi="Times New Roman" w:cs="Times New Roman"/>
                <w:b/>
                <w:highlight w:val="cyan"/>
              </w:rPr>
            </w:pPr>
            <w:r>
              <w:rPr>
                <w:rFonts w:ascii="Times New Roman" w:hAnsi="Times New Roman"/>
                <w:b/>
                <w:color w:val="000000"/>
                <w:highlight w:val="cyan"/>
              </w:rPr>
              <w:t xml:space="preserve">Norādījumi par </w:t>
            </w:r>
            <w:r>
              <w:rPr>
                <w:rFonts w:ascii="Times New Roman" w:hAnsi="Times New Roman"/>
                <w:b/>
                <w:i/>
                <w:iCs/>
                <w:color w:val="000000"/>
                <w:highlight w:val="cyan"/>
              </w:rPr>
              <w:t>IS</w:t>
            </w:r>
            <w:r>
              <w:rPr>
                <w:rFonts w:ascii="Times New Roman" w:hAnsi="Times New Roman"/>
                <w:b/>
                <w:color w:val="000000"/>
                <w:highlight w:val="cyan"/>
              </w:rPr>
              <w:t> daļas īstenošanu</w:t>
            </w:r>
          </w:p>
        </w:tc>
      </w:tr>
      <w:tr w:rsidR="00552D1E" w:rsidRPr="00A4671F" w14:paraId="6798B6CF" w14:textId="77777777" w:rsidTr="00BA0DDD">
        <w:trPr>
          <w:trHeight w:val="926"/>
        </w:trPr>
        <w:tc>
          <w:tcPr>
            <w:tcW w:w="2268" w:type="dxa"/>
            <w:vMerge/>
            <w:tcBorders>
              <w:top w:val="nil"/>
            </w:tcBorders>
          </w:tcPr>
          <w:p w14:paraId="075E0028" w14:textId="77777777" w:rsidR="00552D1E" w:rsidRPr="00B20767" w:rsidRDefault="00552D1E" w:rsidP="00BA0DDD">
            <w:pPr>
              <w:keepNext/>
              <w:keepLines/>
              <w:ind w:left="57" w:right="57"/>
              <w:rPr>
                <w:rFonts w:ascii="Times New Roman" w:hAnsi="Times New Roman" w:cs="Times New Roman"/>
                <w:highlight w:val="cyan"/>
              </w:rPr>
            </w:pPr>
          </w:p>
        </w:tc>
        <w:tc>
          <w:tcPr>
            <w:tcW w:w="6804" w:type="dxa"/>
          </w:tcPr>
          <w:p w14:paraId="3C38BC33" w14:textId="5E6DBC35" w:rsidR="00552D1E" w:rsidRPr="00B20767" w:rsidRDefault="00552D1E" w:rsidP="00BA0DDD">
            <w:pPr>
              <w:pStyle w:val="TableParagraph"/>
              <w:keepNext/>
              <w:keepLines/>
              <w:ind w:left="57" w:right="57"/>
              <w:jc w:val="both"/>
              <w:rPr>
                <w:rFonts w:ascii="Times New Roman" w:hAnsi="Times New Roman" w:cs="Times New Roman"/>
                <w:highlight w:val="cyan"/>
              </w:rPr>
            </w:pPr>
            <w:r>
              <w:rPr>
                <w:rFonts w:ascii="Times New Roman" w:hAnsi="Times New Roman"/>
                <w:highlight w:val="cyan"/>
              </w:rPr>
              <w:t xml:space="preserve">Kopā ar A5.26. un A5.28. punkta prasībām attiecībā uz kontroles pasākumiem un standartā ISO/IEC 27002:2022 sniegtajiem norādījumiem ir jāpiemēro AMC1 par IS.D.OR.220. punkta c) apakšpunktu, lai </w:t>
            </w:r>
            <w:r>
              <w:rPr>
                <w:rFonts w:ascii="Times New Roman" w:hAnsi="Times New Roman"/>
                <w:color w:val="000000"/>
                <w:highlight w:val="cyan"/>
              </w:rPr>
              <w:t>iespējami drīz atjaunotu drošu stāvokli.</w:t>
            </w:r>
          </w:p>
        </w:tc>
      </w:tr>
      <w:tr w:rsidR="00552D1E" w:rsidRPr="00A4671F" w14:paraId="10EEDA84" w14:textId="77777777" w:rsidTr="00BA0DDD">
        <w:trPr>
          <w:trHeight w:val="309"/>
        </w:trPr>
        <w:tc>
          <w:tcPr>
            <w:tcW w:w="2268" w:type="dxa"/>
            <w:vMerge w:val="restart"/>
          </w:tcPr>
          <w:p w14:paraId="68AA0B92" w14:textId="77777777" w:rsidR="00552D1E" w:rsidRPr="00B20767" w:rsidRDefault="00552D1E" w:rsidP="00BA0DDD">
            <w:pPr>
              <w:pStyle w:val="TableParagraph"/>
              <w:keepNext/>
              <w:keepLines/>
              <w:ind w:left="57" w:right="57"/>
              <w:rPr>
                <w:rFonts w:ascii="Times New Roman" w:hAnsi="Times New Roman" w:cs="Times New Roman"/>
                <w:b/>
                <w:highlight w:val="cyan"/>
              </w:rPr>
            </w:pPr>
            <w:r>
              <w:rPr>
                <w:rFonts w:ascii="Times New Roman" w:hAnsi="Times New Roman"/>
                <w:b/>
                <w:color w:val="000000"/>
                <w:highlight w:val="cyan"/>
              </w:rPr>
              <w:t>IS.D.OR.225</w:t>
            </w:r>
          </w:p>
        </w:tc>
        <w:tc>
          <w:tcPr>
            <w:tcW w:w="6804" w:type="dxa"/>
          </w:tcPr>
          <w:p w14:paraId="5E8AE137" w14:textId="77777777" w:rsidR="00552D1E" w:rsidRPr="00B20767" w:rsidRDefault="00552D1E" w:rsidP="00BA0DDD">
            <w:pPr>
              <w:pStyle w:val="TableParagraph"/>
              <w:keepNext/>
              <w:keepLines/>
              <w:ind w:left="57" w:right="57"/>
              <w:rPr>
                <w:rFonts w:ascii="Times New Roman" w:hAnsi="Times New Roman" w:cs="Times New Roman"/>
                <w:b/>
                <w:highlight w:val="cyan"/>
              </w:rPr>
            </w:pPr>
            <w:r>
              <w:rPr>
                <w:rFonts w:ascii="Times New Roman" w:hAnsi="Times New Roman"/>
                <w:b/>
                <w:color w:val="000000"/>
                <w:highlight w:val="cyan"/>
              </w:rPr>
              <w:t>Saistītie ISO/IEC 27001:2022 panti un kontroles pasākumi</w:t>
            </w:r>
          </w:p>
        </w:tc>
      </w:tr>
      <w:tr w:rsidR="00552D1E" w:rsidRPr="00A4671F" w14:paraId="7CD9431C" w14:textId="77777777" w:rsidTr="00BA0DDD">
        <w:trPr>
          <w:trHeight w:val="456"/>
        </w:trPr>
        <w:tc>
          <w:tcPr>
            <w:tcW w:w="2268" w:type="dxa"/>
            <w:vMerge/>
            <w:tcBorders>
              <w:top w:val="nil"/>
            </w:tcBorders>
          </w:tcPr>
          <w:p w14:paraId="3641C422" w14:textId="77777777" w:rsidR="00552D1E" w:rsidRPr="00B20767" w:rsidRDefault="00552D1E" w:rsidP="00BA0DDD">
            <w:pPr>
              <w:keepNext/>
              <w:keepLines/>
              <w:ind w:left="57" w:right="57"/>
              <w:rPr>
                <w:rFonts w:ascii="Times New Roman" w:hAnsi="Times New Roman" w:cs="Times New Roman"/>
                <w:highlight w:val="cyan"/>
              </w:rPr>
            </w:pPr>
          </w:p>
        </w:tc>
        <w:tc>
          <w:tcPr>
            <w:tcW w:w="6804" w:type="dxa"/>
          </w:tcPr>
          <w:p w14:paraId="140E1F73" w14:textId="77777777" w:rsidR="00552D1E" w:rsidRPr="00B20767" w:rsidRDefault="00552D1E" w:rsidP="00BA0DDD">
            <w:pPr>
              <w:pStyle w:val="TableParagraph"/>
              <w:keepNext/>
              <w:keepLines/>
              <w:ind w:left="57" w:right="57"/>
              <w:rPr>
                <w:rFonts w:ascii="Times New Roman" w:hAnsi="Times New Roman" w:cs="Times New Roman"/>
                <w:highlight w:val="cyan"/>
              </w:rPr>
            </w:pPr>
            <w:r>
              <w:rPr>
                <w:rFonts w:ascii="Times New Roman" w:hAnsi="Times New Roman"/>
                <w:color w:val="000000"/>
                <w:highlight w:val="cyan"/>
              </w:rPr>
              <w:t>10.2. Neatbilstība un korektīvie pasākumi</w:t>
            </w:r>
          </w:p>
        </w:tc>
      </w:tr>
      <w:tr w:rsidR="00552D1E" w:rsidRPr="00A4671F" w14:paraId="53565C5D" w14:textId="77777777" w:rsidTr="00BA0DDD">
        <w:trPr>
          <w:trHeight w:val="388"/>
        </w:trPr>
        <w:tc>
          <w:tcPr>
            <w:tcW w:w="2268" w:type="dxa"/>
            <w:vMerge/>
            <w:tcBorders>
              <w:top w:val="nil"/>
            </w:tcBorders>
          </w:tcPr>
          <w:p w14:paraId="35F07C30" w14:textId="77777777" w:rsidR="00552D1E" w:rsidRPr="00B20767" w:rsidRDefault="00552D1E" w:rsidP="00BA0DDD">
            <w:pPr>
              <w:keepNext/>
              <w:keepLines/>
              <w:ind w:left="57" w:right="57"/>
              <w:rPr>
                <w:rFonts w:ascii="Times New Roman" w:hAnsi="Times New Roman" w:cs="Times New Roman"/>
                <w:highlight w:val="cyan"/>
              </w:rPr>
            </w:pPr>
          </w:p>
        </w:tc>
        <w:tc>
          <w:tcPr>
            <w:tcW w:w="6804" w:type="dxa"/>
            <w:vAlign w:val="center"/>
          </w:tcPr>
          <w:p w14:paraId="65D91062" w14:textId="77777777" w:rsidR="00552D1E" w:rsidRPr="00B20767" w:rsidRDefault="00552D1E" w:rsidP="00BA0DDD">
            <w:pPr>
              <w:pStyle w:val="TableParagraph"/>
              <w:keepNext/>
              <w:keepLines/>
              <w:ind w:left="57" w:right="57"/>
              <w:rPr>
                <w:rFonts w:ascii="Times New Roman" w:hAnsi="Times New Roman" w:cs="Times New Roman"/>
                <w:b/>
                <w:highlight w:val="cyan"/>
              </w:rPr>
            </w:pPr>
            <w:r>
              <w:rPr>
                <w:rFonts w:ascii="Times New Roman" w:hAnsi="Times New Roman"/>
                <w:b/>
                <w:color w:val="000000"/>
                <w:highlight w:val="cyan"/>
              </w:rPr>
              <w:t xml:space="preserve">Tā prasības daļa, kas attiecas uz </w:t>
            </w:r>
            <w:r>
              <w:rPr>
                <w:rFonts w:ascii="Times New Roman" w:hAnsi="Times New Roman"/>
                <w:b/>
                <w:i/>
                <w:iCs/>
                <w:color w:val="000000"/>
                <w:highlight w:val="cyan"/>
              </w:rPr>
              <w:t>IS</w:t>
            </w:r>
            <w:r>
              <w:rPr>
                <w:rFonts w:ascii="Times New Roman" w:hAnsi="Times New Roman"/>
                <w:b/>
                <w:color w:val="000000"/>
                <w:highlight w:val="cyan"/>
              </w:rPr>
              <w:t> daļu</w:t>
            </w:r>
          </w:p>
        </w:tc>
      </w:tr>
      <w:tr w:rsidR="00552D1E" w:rsidRPr="00A4671F" w14:paraId="71807AB6" w14:textId="77777777" w:rsidTr="00BA0DDD">
        <w:trPr>
          <w:trHeight w:val="371"/>
        </w:trPr>
        <w:tc>
          <w:tcPr>
            <w:tcW w:w="2268" w:type="dxa"/>
            <w:vMerge/>
            <w:tcBorders>
              <w:top w:val="nil"/>
            </w:tcBorders>
          </w:tcPr>
          <w:p w14:paraId="332230AE" w14:textId="77777777" w:rsidR="00552D1E" w:rsidRPr="00B20767" w:rsidRDefault="00552D1E" w:rsidP="00BA0DDD">
            <w:pPr>
              <w:keepNext/>
              <w:keepLines/>
              <w:ind w:left="57" w:right="57"/>
              <w:rPr>
                <w:rFonts w:ascii="Times New Roman" w:hAnsi="Times New Roman" w:cs="Times New Roman"/>
                <w:highlight w:val="cyan"/>
              </w:rPr>
            </w:pPr>
          </w:p>
        </w:tc>
        <w:tc>
          <w:tcPr>
            <w:tcW w:w="6804" w:type="dxa"/>
          </w:tcPr>
          <w:p w14:paraId="41B25555" w14:textId="77777777" w:rsidR="00552D1E" w:rsidRPr="00B20767" w:rsidRDefault="00552D1E" w:rsidP="00BA0DDD">
            <w:pPr>
              <w:pStyle w:val="TableParagraph"/>
              <w:keepNext/>
              <w:keepLines/>
              <w:ind w:left="57" w:right="57"/>
              <w:rPr>
                <w:rFonts w:ascii="Times New Roman" w:hAnsi="Times New Roman" w:cs="Times New Roman"/>
                <w:highlight w:val="cyan"/>
              </w:rPr>
            </w:pPr>
            <w:r>
              <w:rPr>
                <w:rFonts w:ascii="Times New Roman" w:hAnsi="Times New Roman"/>
                <w:color w:val="000000"/>
                <w:highlight w:val="cyan"/>
              </w:rPr>
              <w:t>Šai prasībai nav tieši atbilstošas prasības standartā ISO/IEC 27001:2022.</w:t>
            </w:r>
          </w:p>
        </w:tc>
      </w:tr>
      <w:tr w:rsidR="00552D1E" w:rsidRPr="00A4671F" w14:paraId="3BD19A0C" w14:textId="77777777" w:rsidTr="00BA0DDD">
        <w:trPr>
          <w:trHeight w:val="388"/>
        </w:trPr>
        <w:tc>
          <w:tcPr>
            <w:tcW w:w="2268" w:type="dxa"/>
            <w:vMerge/>
            <w:tcBorders>
              <w:top w:val="nil"/>
            </w:tcBorders>
          </w:tcPr>
          <w:p w14:paraId="68F09A57" w14:textId="77777777" w:rsidR="00552D1E" w:rsidRPr="00B20767" w:rsidRDefault="00552D1E" w:rsidP="00BA0DDD">
            <w:pPr>
              <w:keepNext/>
              <w:keepLines/>
              <w:ind w:left="57" w:right="57"/>
              <w:rPr>
                <w:rFonts w:ascii="Times New Roman" w:hAnsi="Times New Roman" w:cs="Times New Roman"/>
                <w:highlight w:val="cyan"/>
              </w:rPr>
            </w:pPr>
          </w:p>
        </w:tc>
        <w:tc>
          <w:tcPr>
            <w:tcW w:w="6804" w:type="dxa"/>
            <w:vAlign w:val="center"/>
          </w:tcPr>
          <w:p w14:paraId="715DF01E" w14:textId="77777777" w:rsidR="00552D1E" w:rsidRPr="00B20767" w:rsidRDefault="00552D1E" w:rsidP="00BA0DDD">
            <w:pPr>
              <w:pStyle w:val="TableParagraph"/>
              <w:keepNext/>
              <w:keepLines/>
              <w:ind w:left="57" w:right="57"/>
              <w:rPr>
                <w:rFonts w:ascii="Times New Roman" w:hAnsi="Times New Roman" w:cs="Times New Roman"/>
                <w:b/>
                <w:highlight w:val="cyan"/>
              </w:rPr>
            </w:pPr>
            <w:r>
              <w:rPr>
                <w:rFonts w:ascii="Times New Roman" w:hAnsi="Times New Roman"/>
                <w:b/>
                <w:color w:val="000000"/>
                <w:highlight w:val="cyan"/>
              </w:rPr>
              <w:t xml:space="preserve">Norādījumi par </w:t>
            </w:r>
            <w:r>
              <w:rPr>
                <w:rFonts w:ascii="Times New Roman" w:hAnsi="Times New Roman"/>
                <w:b/>
                <w:i/>
                <w:iCs/>
                <w:color w:val="000000"/>
                <w:highlight w:val="cyan"/>
              </w:rPr>
              <w:t>IS</w:t>
            </w:r>
            <w:r>
              <w:rPr>
                <w:rFonts w:ascii="Times New Roman" w:hAnsi="Times New Roman"/>
                <w:b/>
                <w:color w:val="000000"/>
                <w:highlight w:val="cyan"/>
              </w:rPr>
              <w:t> daļas īstenošanu</w:t>
            </w:r>
          </w:p>
        </w:tc>
      </w:tr>
      <w:tr w:rsidR="00552D1E" w:rsidRPr="00A4671F" w14:paraId="1A48C210" w14:textId="77777777" w:rsidTr="00BA0DDD">
        <w:trPr>
          <w:trHeight w:val="1194"/>
        </w:trPr>
        <w:tc>
          <w:tcPr>
            <w:tcW w:w="2268" w:type="dxa"/>
            <w:vMerge/>
            <w:tcBorders>
              <w:top w:val="nil"/>
            </w:tcBorders>
          </w:tcPr>
          <w:p w14:paraId="730F8E9B" w14:textId="77777777" w:rsidR="00552D1E" w:rsidRPr="00B20767" w:rsidRDefault="00552D1E" w:rsidP="00BA0DDD">
            <w:pPr>
              <w:keepNext/>
              <w:keepLines/>
              <w:ind w:left="57" w:right="57"/>
              <w:rPr>
                <w:rFonts w:ascii="Times New Roman" w:hAnsi="Times New Roman" w:cs="Times New Roman"/>
                <w:highlight w:val="cyan"/>
              </w:rPr>
            </w:pPr>
          </w:p>
        </w:tc>
        <w:tc>
          <w:tcPr>
            <w:tcW w:w="6804" w:type="dxa"/>
          </w:tcPr>
          <w:p w14:paraId="36DEBEC1" w14:textId="42396884" w:rsidR="00552D1E" w:rsidRPr="00B20767" w:rsidRDefault="00552D1E" w:rsidP="00BA0DDD">
            <w:pPr>
              <w:pStyle w:val="TableParagraph"/>
              <w:keepNext/>
              <w:keepLines/>
              <w:ind w:left="57" w:right="57"/>
              <w:jc w:val="both"/>
              <w:rPr>
                <w:rFonts w:ascii="Times New Roman" w:hAnsi="Times New Roman" w:cs="Times New Roman"/>
                <w:highlight w:val="cyan"/>
              </w:rPr>
            </w:pPr>
            <w:r>
              <w:rPr>
                <w:rFonts w:ascii="Times New Roman" w:hAnsi="Times New Roman"/>
                <w:highlight w:val="cyan"/>
              </w:rPr>
              <w:t xml:space="preserve">Standarta ISO/IEC 27001:2022 prasības neaptver šo jautājumu, tāpēc nav iespējams pašreizējās politikas nostādnes un procedūras pielāgot standartam ISO/IEC 27001:2022, lai izpildītu šo prasību. Lai nodrošinātu šīs prasības izpildi, lūdzu, skat. tikai saistītos </w:t>
            </w:r>
            <w:r>
              <w:rPr>
                <w:rFonts w:ascii="Times New Roman" w:hAnsi="Times New Roman"/>
                <w:i/>
                <w:iCs/>
                <w:highlight w:val="cyan"/>
              </w:rPr>
              <w:t>AMC</w:t>
            </w:r>
            <w:r>
              <w:rPr>
                <w:rFonts w:ascii="Times New Roman" w:hAnsi="Times New Roman"/>
                <w:highlight w:val="cyan"/>
              </w:rPr>
              <w:t xml:space="preserve"> un </w:t>
            </w:r>
            <w:r>
              <w:rPr>
                <w:rFonts w:ascii="Times New Roman" w:hAnsi="Times New Roman"/>
                <w:i/>
                <w:iCs/>
                <w:highlight w:val="cyan"/>
              </w:rPr>
              <w:t>GM</w:t>
            </w:r>
            <w:r>
              <w:rPr>
                <w:rFonts w:ascii="Times New Roman" w:hAnsi="Times New Roman"/>
                <w:highlight w:val="cyan"/>
              </w:rPr>
              <w:t>.</w:t>
            </w:r>
          </w:p>
        </w:tc>
      </w:tr>
      <w:tr w:rsidR="00552D1E" w:rsidRPr="00A4671F" w14:paraId="0FB27CAE" w14:textId="77777777" w:rsidTr="00BA0DDD">
        <w:trPr>
          <w:trHeight w:val="453"/>
        </w:trPr>
        <w:tc>
          <w:tcPr>
            <w:tcW w:w="2268" w:type="dxa"/>
            <w:vMerge w:val="restart"/>
          </w:tcPr>
          <w:p w14:paraId="7449B261" w14:textId="77777777" w:rsidR="00552D1E" w:rsidRPr="00B20767" w:rsidRDefault="00552D1E" w:rsidP="00BA0DDD">
            <w:pPr>
              <w:pStyle w:val="TableParagraph"/>
              <w:keepNext/>
              <w:keepLines/>
              <w:ind w:left="57" w:right="57"/>
              <w:rPr>
                <w:rFonts w:ascii="Times New Roman" w:hAnsi="Times New Roman" w:cs="Times New Roman"/>
                <w:b/>
                <w:highlight w:val="cyan"/>
              </w:rPr>
            </w:pPr>
            <w:r>
              <w:rPr>
                <w:rFonts w:ascii="Times New Roman" w:hAnsi="Times New Roman"/>
                <w:b/>
                <w:color w:val="000000"/>
                <w:highlight w:val="cyan"/>
              </w:rPr>
              <w:t>IS.D.OR.230</w:t>
            </w:r>
          </w:p>
        </w:tc>
        <w:tc>
          <w:tcPr>
            <w:tcW w:w="6804" w:type="dxa"/>
            <w:vAlign w:val="center"/>
          </w:tcPr>
          <w:p w14:paraId="4A4D39E2" w14:textId="77777777" w:rsidR="00552D1E" w:rsidRPr="00B20767" w:rsidRDefault="00552D1E" w:rsidP="00BA0DDD">
            <w:pPr>
              <w:pStyle w:val="TableParagraph"/>
              <w:keepNext/>
              <w:keepLines/>
              <w:ind w:left="57" w:right="57"/>
              <w:rPr>
                <w:rFonts w:ascii="Times New Roman" w:hAnsi="Times New Roman" w:cs="Times New Roman"/>
                <w:b/>
                <w:highlight w:val="cyan"/>
              </w:rPr>
            </w:pPr>
            <w:r>
              <w:rPr>
                <w:rFonts w:ascii="Times New Roman" w:hAnsi="Times New Roman"/>
                <w:b/>
                <w:color w:val="000000"/>
                <w:highlight w:val="cyan"/>
              </w:rPr>
              <w:t>Saistītie ISO/IEC 27001:2022 panti un kontroles pasākumi</w:t>
            </w:r>
          </w:p>
        </w:tc>
      </w:tr>
      <w:tr w:rsidR="00552D1E" w:rsidRPr="00A4671F" w14:paraId="55026EE3" w14:textId="77777777" w:rsidTr="00BA0DDD">
        <w:trPr>
          <w:trHeight w:val="456"/>
        </w:trPr>
        <w:tc>
          <w:tcPr>
            <w:tcW w:w="2268" w:type="dxa"/>
            <w:vMerge/>
            <w:tcBorders>
              <w:top w:val="nil"/>
            </w:tcBorders>
          </w:tcPr>
          <w:p w14:paraId="4D65D010" w14:textId="77777777" w:rsidR="00552D1E" w:rsidRPr="00B20767" w:rsidRDefault="00552D1E" w:rsidP="00BA0DDD">
            <w:pPr>
              <w:keepNext/>
              <w:keepLines/>
              <w:ind w:left="57" w:right="57"/>
              <w:rPr>
                <w:rFonts w:ascii="Times New Roman" w:hAnsi="Times New Roman" w:cs="Times New Roman"/>
                <w:highlight w:val="cyan"/>
              </w:rPr>
            </w:pPr>
          </w:p>
        </w:tc>
        <w:tc>
          <w:tcPr>
            <w:tcW w:w="6804" w:type="dxa"/>
          </w:tcPr>
          <w:p w14:paraId="55EBE022" w14:textId="77777777" w:rsidR="00552D1E" w:rsidRPr="00B20767" w:rsidRDefault="00552D1E" w:rsidP="00BA0DDD">
            <w:pPr>
              <w:pStyle w:val="TableParagraph"/>
              <w:keepNext/>
              <w:keepLines/>
              <w:spacing w:before="2"/>
              <w:ind w:left="57" w:right="57"/>
              <w:rPr>
                <w:rFonts w:ascii="Times New Roman" w:hAnsi="Times New Roman" w:cs="Times New Roman"/>
                <w:highlight w:val="cyan"/>
              </w:rPr>
            </w:pPr>
            <w:r>
              <w:rPr>
                <w:rFonts w:ascii="Times New Roman" w:hAnsi="Times New Roman"/>
                <w:color w:val="000000"/>
                <w:highlight w:val="cyan"/>
              </w:rPr>
              <w:t>A5.5. Saziņa ar iestādēm</w:t>
            </w:r>
          </w:p>
        </w:tc>
      </w:tr>
      <w:tr w:rsidR="00552D1E" w:rsidRPr="00A4671F" w14:paraId="48FE1C37" w14:textId="77777777" w:rsidTr="00BA0DDD">
        <w:trPr>
          <w:trHeight w:val="388"/>
        </w:trPr>
        <w:tc>
          <w:tcPr>
            <w:tcW w:w="2268" w:type="dxa"/>
            <w:vMerge/>
            <w:tcBorders>
              <w:top w:val="nil"/>
            </w:tcBorders>
          </w:tcPr>
          <w:p w14:paraId="5964E1F1" w14:textId="77777777" w:rsidR="00552D1E" w:rsidRPr="00B20767" w:rsidRDefault="00552D1E" w:rsidP="00BA0DDD">
            <w:pPr>
              <w:keepNext/>
              <w:keepLines/>
              <w:ind w:left="57" w:right="57"/>
              <w:rPr>
                <w:rFonts w:ascii="Times New Roman" w:hAnsi="Times New Roman" w:cs="Times New Roman"/>
                <w:highlight w:val="cyan"/>
              </w:rPr>
            </w:pPr>
          </w:p>
        </w:tc>
        <w:tc>
          <w:tcPr>
            <w:tcW w:w="6804" w:type="dxa"/>
            <w:vAlign w:val="center"/>
          </w:tcPr>
          <w:p w14:paraId="0E3CAE79" w14:textId="77777777" w:rsidR="00552D1E" w:rsidRPr="00B20767" w:rsidRDefault="00552D1E" w:rsidP="00BA0DDD">
            <w:pPr>
              <w:pStyle w:val="TableParagraph"/>
              <w:keepNext/>
              <w:keepLines/>
              <w:ind w:left="57" w:right="57"/>
              <w:rPr>
                <w:rFonts w:ascii="Times New Roman" w:hAnsi="Times New Roman" w:cs="Times New Roman"/>
                <w:b/>
                <w:highlight w:val="cyan"/>
              </w:rPr>
            </w:pPr>
            <w:r>
              <w:rPr>
                <w:rFonts w:ascii="Times New Roman" w:hAnsi="Times New Roman"/>
                <w:b/>
                <w:color w:val="000000"/>
                <w:highlight w:val="cyan"/>
              </w:rPr>
              <w:t xml:space="preserve">Tā prasības daļa, kas attiecas uz </w:t>
            </w:r>
            <w:r>
              <w:rPr>
                <w:rFonts w:ascii="Times New Roman" w:hAnsi="Times New Roman"/>
                <w:b/>
                <w:i/>
                <w:iCs/>
                <w:color w:val="000000"/>
                <w:highlight w:val="cyan"/>
              </w:rPr>
              <w:t>IS</w:t>
            </w:r>
            <w:r>
              <w:rPr>
                <w:rFonts w:ascii="Times New Roman" w:hAnsi="Times New Roman"/>
                <w:b/>
                <w:color w:val="000000"/>
                <w:highlight w:val="cyan"/>
              </w:rPr>
              <w:t> daļu</w:t>
            </w:r>
          </w:p>
        </w:tc>
      </w:tr>
      <w:tr w:rsidR="00552D1E" w:rsidRPr="00A4671F" w14:paraId="3F555A30" w14:textId="77777777" w:rsidTr="00BA0DDD">
        <w:trPr>
          <w:trHeight w:val="268"/>
        </w:trPr>
        <w:tc>
          <w:tcPr>
            <w:tcW w:w="2268" w:type="dxa"/>
            <w:vMerge/>
            <w:tcBorders>
              <w:top w:val="nil"/>
            </w:tcBorders>
          </w:tcPr>
          <w:p w14:paraId="578D5607" w14:textId="77777777" w:rsidR="00552D1E" w:rsidRPr="00B20767" w:rsidRDefault="00552D1E" w:rsidP="00BA0DDD">
            <w:pPr>
              <w:keepNext/>
              <w:keepLines/>
              <w:ind w:left="57" w:right="57"/>
              <w:rPr>
                <w:rFonts w:ascii="Times New Roman" w:hAnsi="Times New Roman" w:cs="Times New Roman"/>
                <w:highlight w:val="cyan"/>
              </w:rPr>
            </w:pPr>
          </w:p>
        </w:tc>
        <w:tc>
          <w:tcPr>
            <w:tcW w:w="6804" w:type="dxa"/>
          </w:tcPr>
          <w:p w14:paraId="642A2188" w14:textId="77777777" w:rsidR="00552D1E" w:rsidRPr="00B20767" w:rsidRDefault="00552D1E" w:rsidP="00BA0DDD">
            <w:pPr>
              <w:pStyle w:val="TableParagraph"/>
              <w:keepNext/>
              <w:keepLines/>
              <w:ind w:left="57" w:right="57"/>
              <w:rPr>
                <w:rFonts w:ascii="Times New Roman" w:hAnsi="Times New Roman" w:cs="Times New Roman"/>
                <w:highlight w:val="cyan"/>
              </w:rPr>
            </w:pPr>
            <w:r>
              <w:rPr>
                <w:rFonts w:ascii="Times New Roman" w:hAnsi="Times New Roman"/>
                <w:color w:val="000000"/>
                <w:highlight w:val="cyan"/>
              </w:rPr>
              <w:t>Šī prasība nav tieši aplūkota standartā ISO/IEC 27001:2022.</w:t>
            </w:r>
          </w:p>
        </w:tc>
      </w:tr>
      <w:tr w:rsidR="00552D1E" w:rsidRPr="00A4671F" w14:paraId="4CBF78AF" w14:textId="77777777" w:rsidTr="00BA0DDD">
        <w:trPr>
          <w:trHeight w:val="388"/>
        </w:trPr>
        <w:tc>
          <w:tcPr>
            <w:tcW w:w="2268" w:type="dxa"/>
            <w:vMerge/>
            <w:tcBorders>
              <w:top w:val="nil"/>
            </w:tcBorders>
          </w:tcPr>
          <w:p w14:paraId="4871BFF9" w14:textId="77777777" w:rsidR="00552D1E" w:rsidRPr="00B20767" w:rsidRDefault="00552D1E" w:rsidP="00BA0DDD">
            <w:pPr>
              <w:keepNext/>
              <w:keepLines/>
              <w:ind w:left="57" w:right="57"/>
              <w:rPr>
                <w:rFonts w:ascii="Times New Roman" w:hAnsi="Times New Roman" w:cs="Times New Roman"/>
                <w:highlight w:val="cyan"/>
              </w:rPr>
            </w:pPr>
          </w:p>
        </w:tc>
        <w:tc>
          <w:tcPr>
            <w:tcW w:w="6804" w:type="dxa"/>
            <w:vAlign w:val="center"/>
          </w:tcPr>
          <w:p w14:paraId="4EDE99CF" w14:textId="77777777" w:rsidR="00552D1E" w:rsidRPr="00B20767" w:rsidRDefault="00552D1E" w:rsidP="00BA0DDD">
            <w:pPr>
              <w:pStyle w:val="TableParagraph"/>
              <w:keepNext/>
              <w:keepLines/>
              <w:ind w:left="57" w:right="57"/>
              <w:rPr>
                <w:rFonts w:ascii="Times New Roman" w:hAnsi="Times New Roman" w:cs="Times New Roman"/>
                <w:b/>
                <w:highlight w:val="cyan"/>
              </w:rPr>
            </w:pPr>
            <w:r>
              <w:rPr>
                <w:rFonts w:ascii="Times New Roman" w:hAnsi="Times New Roman"/>
                <w:b/>
                <w:color w:val="000000"/>
                <w:highlight w:val="cyan"/>
              </w:rPr>
              <w:t xml:space="preserve">Norādījumi par </w:t>
            </w:r>
            <w:r>
              <w:rPr>
                <w:rFonts w:ascii="Times New Roman" w:hAnsi="Times New Roman"/>
                <w:b/>
                <w:i/>
                <w:iCs/>
                <w:color w:val="000000"/>
                <w:highlight w:val="cyan"/>
              </w:rPr>
              <w:t>IS</w:t>
            </w:r>
            <w:r>
              <w:rPr>
                <w:rFonts w:ascii="Times New Roman" w:hAnsi="Times New Roman"/>
                <w:b/>
                <w:color w:val="000000"/>
                <w:highlight w:val="cyan"/>
              </w:rPr>
              <w:t> daļas īstenošanu</w:t>
            </w:r>
          </w:p>
        </w:tc>
      </w:tr>
      <w:tr w:rsidR="00552D1E" w:rsidRPr="00A4671F" w14:paraId="618639E3" w14:textId="77777777" w:rsidTr="00BA0DDD">
        <w:trPr>
          <w:trHeight w:val="1753"/>
        </w:trPr>
        <w:tc>
          <w:tcPr>
            <w:tcW w:w="2268" w:type="dxa"/>
            <w:vMerge/>
            <w:tcBorders>
              <w:top w:val="nil"/>
            </w:tcBorders>
          </w:tcPr>
          <w:p w14:paraId="6885AD49" w14:textId="77777777" w:rsidR="00552D1E" w:rsidRPr="00B20767" w:rsidRDefault="00552D1E" w:rsidP="00BA0DDD">
            <w:pPr>
              <w:keepNext/>
              <w:keepLines/>
              <w:ind w:left="57" w:right="57"/>
              <w:rPr>
                <w:rFonts w:ascii="Times New Roman" w:hAnsi="Times New Roman" w:cs="Times New Roman"/>
                <w:highlight w:val="cyan"/>
              </w:rPr>
            </w:pPr>
          </w:p>
        </w:tc>
        <w:tc>
          <w:tcPr>
            <w:tcW w:w="6804" w:type="dxa"/>
          </w:tcPr>
          <w:p w14:paraId="6B55AFF2" w14:textId="2F6B7003" w:rsidR="00552D1E" w:rsidRPr="00B20767" w:rsidRDefault="00552D1E" w:rsidP="00BA0DDD">
            <w:pPr>
              <w:pStyle w:val="TableParagraph"/>
              <w:keepNext/>
              <w:keepLines/>
              <w:ind w:left="57" w:right="57"/>
              <w:jc w:val="both"/>
              <w:rPr>
                <w:rFonts w:ascii="Times New Roman" w:hAnsi="Times New Roman" w:cs="Times New Roman"/>
                <w:highlight w:val="cyan"/>
              </w:rPr>
            </w:pPr>
            <w:r>
              <w:rPr>
                <w:rFonts w:ascii="Times New Roman" w:hAnsi="Times New Roman"/>
                <w:highlight w:val="cyan"/>
              </w:rPr>
              <w:t xml:space="preserve">Standarta ISO/IEC 27001:2022 prasības neaptver šo jautājumu, tāpēc nav iespējams pašreizējās politikas nostādnes un procedūras pielāgot standartam ISO/IEC 27001:2022, lai izpildītu šo prasību. Lai nodrošinātu šīs prasības izpildi, lūdzu, skat. tikai saistītos </w:t>
            </w:r>
            <w:r>
              <w:rPr>
                <w:rFonts w:ascii="Times New Roman" w:hAnsi="Times New Roman"/>
                <w:i/>
                <w:iCs/>
                <w:highlight w:val="cyan"/>
              </w:rPr>
              <w:t>AMC</w:t>
            </w:r>
            <w:r>
              <w:rPr>
                <w:rFonts w:ascii="Times New Roman" w:hAnsi="Times New Roman"/>
                <w:highlight w:val="cyan"/>
              </w:rPr>
              <w:t xml:space="preserve"> un </w:t>
            </w:r>
            <w:r>
              <w:rPr>
                <w:rFonts w:ascii="Times New Roman" w:hAnsi="Times New Roman"/>
                <w:i/>
                <w:iCs/>
                <w:highlight w:val="cyan"/>
              </w:rPr>
              <w:t>GM</w:t>
            </w:r>
            <w:r>
              <w:rPr>
                <w:rFonts w:ascii="Times New Roman" w:hAnsi="Times New Roman"/>
                <w:highlight w:val="cyan"/>
              </w:rPr>
              <w:t>.</w:t>
            </w:r>
          </w:p>
          <w:p w14:paraId="514BBC5E" w14:textId="77777777" w:rsidR="00552D1E" w:rsidRPr="00B20767" w:rsidRDefault="00552D1E" w:rsidP="00BA0DDD">
            <w:pPr>
              <w:pStyle w:val="TableParagraph"/>
              <w:keepNext/>
              <w:keepLines/>
              <w:spacing w:before="120"/>
              <w:ind w:left="57" w:right="57"/>
              <w:jc w:val="both"/>
              <w:rPr>
                <w:rFonts w:ascii="Times New Roman" w:hAnsi="Times New Roman" w:cs="Times New Roman"/>
                <w:highlight w:val="cyan"/>
              </w:rPr>
            </w:pPr>
            <w:r>
              <w:rPr>
                <w:rFonts w:ascii="Times New Roman" w:hAnsi="Times New Roman"/>
                <w:color w:val="000000"/>
                <w:highlight w:val="cyan"/>
              </w:rPr>
              <w:t xml:space="preserve">Ziņošanas prasība jāapsver arī tad, ja organizācija ietilpst </w:t>
            </w:r>
            <w:r>
              <w:rPr>
                <w:rFonts w:ascii="Times New Roman" w:hAnsi="Times New Roman"/>
                <w:i/>
                <w:iCs/>
                <w:color w:val="000000"/>
                <w:highlight w:val="cyan"/>
              </w:rPr>
              <w:t>NIS</w:t>
            </w:r>
            <w:r>
              <w:rPr>
                <w:rFonts w:ascii="Times New Roman" w:hAnsi="Times New Roman"/>
                <w:color w:val="000000"/>
                <w:highlight w:val="cyan"/>
              </w:rPr>
              <w:t> 2 direktīvas piemērošanas jomā.</w:t>
            </w:r>
          </w:p>
        </w:tc>
      </w:tr>
      <w:tr w:rsidR="00552D1E" w:rsidRPr="00A4671F" w14:paraId="0DD849F1" w14:textId="77777777" w:rsidTr="00BA0DDD">
        <w:trPr>
          <w:trHeight w:val="455"/>
        </w:trPr>
        <w:tc>
          <w:tcPr>
            <w:tcW w:w="2268" w:type="dxa"/>
            <w:vMerge w:val="restart"/>
          </w:tcPr>
          <w:p w14:paraId="7567AE33" w14:textId="77777777" w:rsidR="00552D1E" w:rsidRPr="00B20767" w:rsidRDefault="00552D1E" w:rsidP="00BA0DDD">
            <w:pPr>
              <w:pStyle w:val="TableParagraph"/>
              <w:keepNext/>
              <w:keepLines/>
              <w:ind w:left="57" w:right="57"/>
              <w:rPr>
                <w:rFonts w:ascii="Times New Roman" w:hAnsi="Times New Roman" w:cs="Times New Roman"/>
                <w:b/>
                <w:highlight w:val="cyan"/>
              </w:rPr>
            </w:pPr>
            <w:r>
              <w:rPr>
                <w:rFonts w:ascii="Times New Roman" w:hAnsi="Times New Roman"/>
                <w:b/>
                <w:color w:val="000000"/>
                <w:highlight w:val="cyan"/>
              </w:rPr>
              <w:t>IS.D.OR.235. punkta a) apakšpunkts</w:t>
            </w:r>
          </w:p>
        </w:tc>
        <w:tc>
          <w:tcPr>
            <w:tcW w:w="6804" w:type="dxa"/>
            <w:vAlign w:val="center"/>
          </w:tcPr>
          <w:p w14:paraId="2592DA95" w14:textId="77777777" w:rsidR="00552D1E" w:rsidRPr="00B20767" w:rsidRDefault="00552D1E" w:rsidP="00BA0DDD">
            <w:pPr>
              <w:pStyle w:val="TableParagraph"/>
              <w:keepNext/>
              <w:keepLines/>
              <w:ind w:left="57" w:right="57"/>
              <w:rPr>
                <w:rFonts w:ascii="Times New Roman" w:hAnsi="Times New Roman" w:cs="Times New Roman"/>
                <w:b/>
                <w:highlight w:val="cyan"/>
              </w:rPr>
            </w:pPr>
            <w:r>
              <w:rPr>
                <w:rFonts w:ascii="Times New Roman" w:hAnsi="Times New Roman"/>
                <w:b/>
                <w:color w:val="000000"/>
                <w:highlight w:val="cyan"/>
              </w:rPr>
              <w:t>Saistītie ISO/IEC 27001:2022 panti un kontroles pasākumi</w:t>
            </w:r>
          </w:p>
        </w:tc>
      </w:tr>
      <w:tr w:rsidR="00552D1E" w:rsidRPr="00A4671F" w14:paraId="2246171B" w14:textId="77777777" w:rsidTr="00BA0DDD">
        <w:trPr>
          <w:trHeight w:val="1432"/>
        </w:trPr>
        <w:tc>
          <w:tcPr>
            <w:tcW w:w="2268" w:type="dxa"/>
            <w:vMerge/>
            <w:tcBorders>
              <w:top w:val="nil"/>
            </w:tcBorders>
          </w:tcPr>
          <w:p w14:paraId="3D9964CA" w14:textId="77777777" w:rsidR="00552D1E" w:rsidRPr="00B20767" w:rsidRDefault="00552D1E" w:rsidP="00BA0DDD">
            <w:pPr>
              <w:keepNext/>
              <w:keepLines/>
              <w:ind w:left="57" w:right="57"/>
              <w:rPr>
                <w:rFonts w:ascii="Times New Roman" w:hAnsi="Times New Roman" w:cs="Times New Roman"/>
                <w:highlight w:val="cyan"/>
              </w:rPr>
            </w:pPr>
          </w:p>
        </w:tc>
        <w:tc>
          <w:tcPr>
            <w:tcW w:w="6804" w:type="dxa"/>
          </w:tcPr>
          <w:p w14:paraId="40BC62BD" w14:textId="77777777" w:rsidR="00552D1E" w:rsidRPr="00B20767" w:rsidRDefault="00552D1E" w:rsidP="00BA0DDD">
            <w:pPr>
              <w:pStyle w:val="TableParagraph"/>
              <w:keepNext/>
              <w:keepLines/>
              <w:ind w:left="57" w:right="57"/>
              <w:rPr>
                <w:rFonts w:ascii="Times New Roman" w:hAnsi="Times New Roman" w:cs="Times New Roman"/>
                <w:highlight w:val="cyan"/>
              </w:rPr>
            </w:pPr>
            <w:r>
              <w:rPr>
                <w:rFonts w:ascii="Times New Roman" w:hAnsi="Times New Roman"/>
                <w:color w:val="000000"/>
                <w:highlight w:val="cyan"/>
              </w:rPr>
              <w:t>A5.19. Informācijas drošība attiecībās ar piegādātājiem</w:t>
            </w:r>
          </w:p>
          <w:p w14:paraId="1624BFD5" w14:textId="77777777" w:rsidR="00552D1E" w:rsidRPr="00B20767" w:rsidRDefault="00552D1E" w:rsidP="00BA0DDD">
            <w:pPr>
              <w:pStyle w:val="TableParagraph"/>
              <w:keepNext/>
              <w:keepLines/>
              <w:spacing w:before="120"/>
              <w:ind w:left="57" w:right="57"/>
              <w:rPr>
                <w:rFonts w:ascii="Times New Roman" w:hAnsi="Times New Roman" w:cs="Times New Roman"/>
                <w:highlight w:val="cyan"/>
              </w:rPr>
            </w:pPr>
            <w:r>
              <w:rPr>
                <w:rFonts w:ascii="Times New Roman" w:hAnsi="Times New Roman"/>
                <w:color w:val="000000"/>
                <w:highlight w:val="cyan"/>
              </w:rPr>
              <w:t>A5.21. Informācijas drošības pārvaldība informācijas un komunikācijas tehnoloģiju (IKT) piegādes ķēdē</w:t>
            </w:r>
          </w:p>
          <w:p w14:paraId="1AE019AF" w14:textId="77777777" w:rsidR="00552D1E" w:rsidRPr="00B20767" w:rsidRDefault="00552D1E" w:rsidP="00BA0DDD">
            <w:pPr>
              <w:pStyle w:val="TableParagraph"/>
              <w:keepNext/>
              <w:keepLines/>
              <w:spacing w:before="120"/>
              <w:ind w:left="57" w:right="57"/>
              <w:rPr>
                <w:rFonts w:ascii="Times New Roman" w:hAnsi="Times New Roman" w:cs="Times New Roman"/>
                <w:highlight w:val="cyan"/>
              </w:rPr>
            </w:pPr>
            <w:r>
              <w:rPr>
                <w:rFonts w:ascii="Times New Roman" w:hAnsi="Times New Roman"/>
                <w:color w:val="000000"/>
                <w:highlight w:val="cyan"/>
              </w:rPr>
              <w:t>A5.22. Piegādātāju pakalpojumu uzraudzība, pārskatīšana un izmaiņu pārvaldība</w:t>
            </w:r>
          </w:p>
        </w:tc>
      </w:tr>
      <w:tr w:rsidR="00552D1E" w:rsidRPr="00A4671F" w14:paraId="1EA076FC" w14:textId="77777777" w:rsidTr="00BA0DDD">
        <w:trPr>
          <w:trHeight w:val="390"/>
        </w:trPr>
        <w:tc>
          <w:tcPr>
            <w:tcW w:w="2268" w:type="dxa"/>
            <w:vMerge/>
            <w:tcBorders>
              <w:top w:val="nil"/>
            </w:tcBorders>
          </w:tcPr>
          <w:p w14:paraId="75F13A0D" w14:textId="77777777" w:rsidR="00552D1E" w:rsidRPr="00B20767" w:rsidRDefault="00552D1E" w:rsidP="00B20767">
            <w:pPr>
              <w:ind w:left="57" w:right="57"/>
              <w:rPr>
                <w:rFonts w:ascii="Times New Roman" w:hAnsi="Times New Roman" w:cs="Times New Roman"/>
                <w:highlight w:val="cyan"/>
              </w:rPr>
            </w:pPr>
          </w:p>
        </w:tc>
        <w:tc>
          <w:tcPr>
            <w:tcW w:w="6804" w:type="dxa"/>
            <w:vAlign w:val="center"/>
          </w:tcPr>
          <w:p w14:paraId="424CFD5B" w14:textId="77777777" w:rsidR="00552D1E" w:rsidRPr="00B20767" w:rsidRDefault="00552D1E" w:rsidP="00DF5DEB">
            <w:pPr>
              <w:pStyle w:val="TableParagraph"/>
              <w:spacing w:before="1"/>
              <w:ind w:left="57" w:right="57"/>
              <w:rPr>
                <w:rFonts w:ascii="Times New Roman" w:hAnsi="Times New Roman" w:cs="Times New Roman"/>
                <w:b/>
                <w:highlight w:val="cyan"/>
              </w:rPr>
            </w:pPr>
            <w:r>
              <w:rPr>
                <w:rFonts w:ascii="Times New Roman" w:hAnsi="Times New Roman"/>
                <w:b/>
                <w:color w:val="000000"/>
                <w:highlight w:val="cyan"/>
              </w:rPr>
              <w:t xml:space="preserve">Tā prasības daļa, kas attiecas uz </w:t>
            </w:r>
            <w:r>
              <w:rPr>
                <w:rFonts w:ascii="Times New Roman" w:hAnsi="Times New Roman"/>
                <w:b/>
                <w:i/>
                <w:iCs/>
                <w:color w:val="000000"/>
                <w:highlight w:val="cyan"/>
              </w:rPr>
              <w:t>IS</w:t>
            </w:r>
            <w:r>
              <w:rPr>
                <w:rFonts w:ascii="Times New Roman" w:hAnsi="Times New Roman"/>
                <w:b/>
                <w:color w:val="000000"/>
                <w:highlight w:val="cyan"/>
              </w:rPr>
              <w:t> daļu</w:t>
            </w:r>
          </w:p>
        </w:tc>
      </w:tr>
    </w:tbl>
    <w:p w14:paraId="0D015CBE" w14:textId="77777777" w:rsidR="00552D1E" w:rsidRPr="00A4671F" w:rsidRDefault="00552D1E" w:rsidP="00552D1E">
      <w:pPr>
        <w:pStyle w:val="TableParagraph"/>
        <w:rPr>
          <w:rFonts w:ascii="Times New Roman" w:hAnsi="Times New Roman" w:cs="Times New Roman"/>
          <w:b/>
        </w:rPr>
        <w:sectPr w:rsidR="00552D1E" w:rsidRPr="00A4671F" w:rsidSect="00F5727C">
          <w:type w:val="continuous"/>
          <w:pgSz w:w="11910" w:h="16840" w:code="9"/>
          <w:pgMar w:top="1134" w:right="1134" w:bottom="1134" w:left="1701" w:header="567" w:footer="567" w:gutter="0"/>
          <w:cols w:space="720"/>
          <w:titlePg/>
          <w:docGrid w:linePitch="299"/>
        </w:sectPr>
      </w:pPr>
    </w:p>
    <w:tbl>
      <w:tblPr>
        <w:tblW w:w="8930" w:type="dxa"/>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2268"/>
        <w:gridCol w:w="6662"/>
      </w:tblGrid>
      <w:tr w:rsidR="00552D1E" w:rsidRPr="00A4671F" w14:paraId="2616C9AE" w14:textId="77777777" w:rsidTr="00BA0DDD">
        <w:trPr>
          <w:trHeight w:val="633"/>
        </w:trPr>
        <w:tc>
          <w:tcPr>
            <w:tcW w:w="2268" w:type="dxa"/>
            <w:shd w:val="clear" w:color="auto" w:fill="D9D9D9"/>
          </w:tcPr>
          <w:p w14:paraId="73745752" w14:textId="77777777" w:rsidR="00552D1E" w:rsidRPr="001D34EE" w:rsidRDefault="00552D1E" w:rsidP="00BA0DDD">
            <w:pPr>
              <w:pStyle w:val="TableParagraph"/>
              <w:keepNext/>
              <w:keepLines/>
              <w:spacing w:before="47"/>
              <w:ind w:left="57" w:right="57" w:firstLine="271"/>
              <w:rPr>
                <w:rFonts w:ascii="Times New Roman" w:hAnsi="Times New Roman" w:cs="Times New Roman"/>
                <w:b/>
                <w:highlight w:val="cyan"/>
              </w:rPr>
            </w:pPr>
            <w:r>
              <w:rPr>
                <w:rFonts w:ascii="Times New Roman" w:hAnsi="Times New Roman"/>
                <w:b/>
                <w:i/>
                <w:iCs/>
                <w:color w:val="000000"/>
                <w:highlight w:val="cyan"/>
              </w:rPr>
              <w:lastRenderedPageBreak/>
              <w:t>IS</w:t>
            </w:r>
            <w:r>
              <w:rPr>
                <w:rFonts w:ascii="Times New Roman" w:hAnsi="Times New Roman"/>
                <w:b/>
                <w:color w:val="000000"/>
                <w:highlight w:val="cyan"/>
              </w:rPr>
              <w:t> daļas prasība</w:t>
            </w:r>
          </w:p>
        </w:tc>
        <w:tc>
          <w:tcPr>
            <w:tcW w:w="6662" w:type="dxa"/>
            <w:shd w:val="clear" w:color="auto" w:fill="D9D9D9"/>
          </w:tcPr>
          <w:p w14:paraId="5146D99A" w14:textId="77777777" w:rsidR="00552D1E" w:rsidRPr="001D34EE" w:rsidRDefault="00552D1E" w:rsidP="00BA0DDD">
            <w:pPr>
              <w:pStyle w:val="TableParagraph"/>
              <w:keepNext/>
              <w:keepLines/>
              <w:spacing w:before="182"/>
              <w:ind w:left="57" w:right="57"/>
              <w:jc w:val="center"/>
              <w:rPr>
                <w:rFonts w:ascii="Times New Roman" w:hAnsi="Times New Roman" w:cs="Times New Roman"/>
                <w:b/>
                <w:highlight w:val="cyan"/>
              </w:rPr>
            </w:pPr>
            <w:r>
              <w:rPr>
                <w:rFonts w:ascii="Times New Roman" w:hAnsi="Times New Roman"/>
                <w:b/>
                <w:color w:val="000000"/>
                <w:highlight w:val="cyan"/>
              </w:rPr>
              <w:t>ISO/IEC 27001:2022 kartēšana un īpašie norādījumi</w:t>
            </w:r>
          </w:p>
        </w:tc>
      </w:tr>
      <w:tr w:rsidR="00552D1E" w:rsidRPr="00A4671F" w14:paraId="58B599BE" w14:textId="77777777" w:rsidTr="00BA0DDD">
        <w:trPr>
          <w:trHeight w:val="2028"/>
        </w:trPr>
        <w:tc>
          <w:tcPr>
            <w:tcW w:w="2268" w:type="dxa"/>
            <w:vMerge w:val="restart"/>
          </w:tcPr>
          <w:p w14:paraId="5343DECB" w14:textId="77777777" w:rsidR="00552D1E" w:rsidRPr="001D34EE" w:rsidRDefault="00552D1E" w:rsidP="00BA0DDD">
            <w:pPr>
              <w:pStyle w:val="TableParagraph"/>
              <w:keepNext/>
              <w:keepLines/>
              <w:ind w:left="57" w:right="57"/>
              <w:rPr>
                <w:rFonts w:ascii="Times New Roman" w:hAnsi="Times New Roman" w:cs="Times New Roman"/>
                <w:highlight w:val="cyan"/>
              </w:rPr>
            </w:pPr>
          </w:p>
        </w:tc>
        <w:tc>
          <w:tcPr>
            <w:tcW w:w="6662" w:type="dxa"/>
          </w:tcPr>
          <w:p w14:paraId="6DC6EFA1" w14:textId="75AFC85C" w:rsidR="00552D1E" w:rsidRPr="001D34EE" w:rsidRDefault="00552D1E" w:rsidP="00BA0DDD">
            <w:pPr>
              <w:pStyle w:val="TableParagraph"/>
              <w:keepNext/>
              <w:keepLines/>
              <w:ind w:left="57" w:right="57"/>
              <w:jc w:val="both"/>
              <w:rPr>
                <w:rFonts w:ascii="Times New Roman" w:hAnsi="Times New Roman" w:cs="Times New Roman"/>
                <w:highlight w:val="cyan"/>
              </w:rPr>
            </w:pPr>
            <w:r>
              <w:rPr>
                <w:rFonts w:ascii="Times New Roman" w:hAnsi="Times New Roman"/>
                <w:highlight w:val="cyan"/>
              </w:rPr>
              <w:t xml:space="preserve">.Šo prasību var aptvert ISO/IEC 27001:2022 A5.19., A5.21. un A5.29. punktā noteiktie kontroles pasākumi. IS.D.OR.235. punkta prasības atšķiras ar to, ka tās attiecas tikai uz pasākumiem, kas ir tieši saistīti ar IDPS (piemēram, iekšējās revīzijas, </w:t>
            </w:r>
            <w:r>
              <w:rPr>
                <w:rFonts w:ascii="Times New Roman" w:hAnsi="Times New Roman"/>
                <w:color w:val="000000"/>
                <w:highlight w:val="cyan"/>
              </w:rPr>
              <w:t>konsultācijas riska novērtēšanai u. c.).</w:t>
            </w:r>
          </w:p>
          <w:p w14:paraId="03E3E42F" w14:textId="77777777" w:rsidR="00552D1E" w:rsidRPr="001D34EE" w:rsidRDefault="00552D1E" w:rsidP="00BA0DDD">
            <w:pPr>
              <w:pStyle w:val="TableParagraph"/>
              <w:keepNext/>
              <w:keepLines/>
              <w:spacing w:before="117"/>
              <w:ind w:left="57" w:right="57"/>
              <w:jc w:val="both"/>
              <w:rPr>
                <w:rFonts w:ascii="Times New Roman" w:hAnsi="Times New Roman" w:cs="Times New Roman"/>
                <w:highlight w:val="cyan"/>
              </w:rPr>
            </w:pPr>
            <w:r>
              <w:rPr>
                <w:rFonts w:ascii="Times New Roman" w:hAnsi="Times New Roman"/>
                <w:color w:val="000000"/>
                <w:highlight w:val="cyan"/>
              </w:rPr>
              <w:t>Turklāt visos konkrētai jomai paredzētajos īstenošanas vai deleģētajos aktos ir noteiktas procedūras, lai veiktu nolīgtos pasākumus plašākā darbības jomā, kurā jāiekļauj informācijas drošība.</w:t>
            </w:r>
          </w:p>
        </w:tc>
      </w:tr>
      <w:tr w:rsidR="00552D1E" w:rsidRPr="00A4671F" w14:paraId="0F0C53D3" w14:textId="77777777" w:rsidTr="00BA0DDD">
        <w:trPr>
          <w:trHeight w:val="388"/>
        </w:trPr>
        <w:tc>
          <w:tcPr>
            <w:tcW w:w="2268" w:type="dxa"/>
            <w:vMerge/>
            <w:tcBorders>
              <w:top w:val="nil"/>
            </w:tcBorders>
          </w:tcPr>
          <w:p w14:paraId="49D7F07B" w14:textId="77777777" w:rsidR="00552D1E" w:rsidRPr="001D34EE" w:rsidRDefault="00552D1E" w:rsidP="001D34EE">
            <w:pPr>
              <w:ind w:left="57" w:right="57"/>
              <w:rPr>
                <w:rFonts w:ascii="Times New Roman" w:hAnsi="Times New Roman" w:cs="Times New Roman"/>
                <w:highlight w:val="cyan"/>
              </w:rPr>
            </w:pPr>
          </w:p>
        </w:tc>
        <w:tc>
          <w:tcPr>
            <w:tcW w:w="6662" w:type="dxa"/>
            <w:vAlign w:val="center"/>
          </w:tcPr>
          <w:p w14:paraId="7C316C15" w14:textId="77777777" w:rsidR="00552D1E" w:rsidRPr="001D34EE" w:rsidRDefault="00552D1E" w:rsidP="00DF5DEB">
            <w:pPr>
              <w:pStyle w:val="TableParagraph"/>
              <w:ind w:left="57" w:right="57"/>
              <w:rPr>
                <w:rFonts w:ascii="Times New Roman" w:hAnsi="Times New Roman" w:cs="Times New Roman"/>
                <w:b/>
                <w:highlight w:val="cyan"/>
              </w:rPr>
            </w:pPr>
            <w:r>
              <w:rPr>
                <w:rFonts w:ascii="Times New Roman" w:hAnsi="Times New Roman"/>
                <w:b/>
                <w:color w:val="000000"/>
                <w:highlight w:val="cyan"/>
              </w:rPr>
              <w:t xml:space="preserve">Norādījumi par </w:t>
            </w:r>
            <w:r>
              <w:rPr>
                <w:rFonts w:ascii="Times New Roman" w:hAnsi="Times New Roman"/>
                <w:b/>
                <w:i/>
                <w:iCs/>
                <w:color w:val="000000"/>
                <w:highlight w:val="cyan"/>
              </w:rPr>
              <w:t>IS</w:t>
            </w:r>
            <w:r>
              <w:rPr>
                <w:rFonts w:ascii="Times New Roman" w:hAnsi="Times New Roman"/>
                <w:b/>
                <w:color w:val="000000"/>
                <w:highlight w:val="cyan"/>
              </w:rPr>
              <w:t> daļas īstenošanu</w:t>
            </w:r>
          </w:p>
        </w:tc>
      </w:tr>
      <w:tr w:rsidR="00552D1E" w:rsidRPr="00A4671F" w14:paraId="14BE13B2" w14:textId="77777777" w:rsidTr="00BA0DDD">
        <w:trPr>
          <w:trHeight w:val="3324"/>
        </w:trPr>
        <w:tc>
          <w:tcPr>
            <w:tcW w:w="2268" w:type="dxa"/>
            <w:vMerge/>
            <w:tcBorders>
              <w:top w:val="nil"/>
            </w:tcBorders>
          </w:tcPr>
          <w:p w14:paraId="66F8723C" w14:textId="77777777" w:rsidR="00552D1E" w:rsidRPr="001D34EE" w:rsidRDefault="00552D1E" w:rsidP="001D34EE">
            <w:pPr>
              <w:ind w:left="57" w:right="57"/>
              <w:rPr>
                <w:rFonts w:ascii="Times New Roman" w:hAnsi="Times New Roman" w:cs="Times New Roman"/>
                <w:highlight w:val="cyan"/>
              </w:rPr>
            </w:pPr>
          </w:p>
        </w:tc>
        <w:tc>
          <w:tcPr>
            <w:tcW w:w="6662" w:type="dxa"/>
          </w:tcPr>
          <w:p w14:paraId="6443448E" w14:textId="16A6CADC" w:rsidR="00552D1E" w:rsidRPr="001D34EE" w:rsidRDefault="00552D1E" w:rsidP="001D34EE">
            <w:pPr>
              <w:pStyle w:val="TableParagraph"/>
              <w:ind w:left="57" w:right="57"/>
              <w:jc w:val="both"/>
              <w:rPr>
                <w:rFonts w:ascii="Times New Roman" w:hAnsi="Times New Roman" w:cs="Times New Roman"/>
                <w:highlight w:val="cyan"/>
              </w:rPr>
            </w:pPr>
            <w:r>
              <w:rPr>
                <w:rFonts w:ascii="Times New Roman" w:hAnsi="Times New Roman"/>
                <w:highlight w:val="cyan"/>
              </w:rPr>
              <w:t xml:space="preserve">Šī prasība attiecas tikai uz IDPS pasākumiem (piemēram, iekšējās revīzijas un riska novērtējumi), nevis uz pasākumiem, kas nav tieši saistīti ar pašu IDPS (piemēram, attiecas uz </w:t>
            </w:r>
            <w:r>
              <w:rPr>
                <w:rFonts w:ascii="Times New Roman" w:hAnsi="Times New Roman"/>
                <w:color w:val="000000"/>
                <w:highlight w:val="cyan"/>
              </w:rPr>
              <w:t>aparatūru, programmatūru, IT un OT).</w:t>
            </w:r>
          </w:p>
          <w:p w14:paraId="03A9F6D9" w14:textId="77777777" w:rsidR="00552D1E" w:rsidRPr="001D34EE" w:rsidRDefault="00552D1E" w:rsidP="001D34EE">
            <w:pPr>
              <w:pStyle w:val="TableParagraph"/>
              <w:spacing w:before="120"/>
              <w:ind w:left="57" w:right="57"/>
              <w:jc w:val="both"/>
              <w:rPr>
                <w:rFonts w:ascii="Times New Roman" w:hAnsi="Times New Roman" w:cs="Times New Roman"/>
                <w:highlight w:val="cyan"/>
              </w:rPr>
            </w:pPr>
            <w:r>
              <w:rPr>
                <w:rFonts w:ascii="Times New Roman" w:hAnsi="Times New Roman"/>
                <w:color w:val="000000"/>
                <w:highlight w:val="cyan"/>
              </w:rPr>
              <w:t>IS.D.OR.235. punkta prasības atšķiras ar to, kas tās attiecas tikai uz pasākumiem, kas ir tieši saistīti ar IDPS (piemēram, iekšējās revīzijas, konsultācijas riska novērtēšanai u. c.). ISO/IEC 27001:2022 noteiktie kontroles pasākumi neizslēdz šāda veida pakalpojumus, taču dažkārt tie nebūs organizācijas uzmanības centrā.</w:t>
            </w:r>
          </w:p>
          <w:p w14:paraId="2A6F8E98" w14:textId="77777777" w:rsidR="00552D1E" w:rsidRPr="001D34EE" w:rsidRDefault="00552D1E" w:rsidP="001D34EE">
            <w:pPr>
              <w:pStyle w:val="TableParagraph"/>
              <w:spacing w:before="119"/>
              <w:ind w:left="57" w:right="57"/>
              <w:jc w:val="both"/>
              <w:rPr>
                <w:rFonts w:ascii="Times New Roman" w:hAnsi="Times New Roman" w:cs="Times New Roman"/>
                <w:highlight w:val="cyan"/>
              </w:rPr>
            </w:pPr>
            <w:r>
              <w:rPr>
                <w:rFonts w:ascii="Times New Roman" w:hAnsi="Times New Roman"/>
                <w:color w:val="000000"/>
                <w:highlight w:val="cyan"/>
              </w:rPr>
              <w:t>Tāpēc tiem līgumslēdzējiem, kas minēti IS.D.OR.235. punkta a) apakšpunktā, nav nepieciešams izveidot neatkarīgu sistēmu. Piegādātāju saraksts ir jāpārskata, lai nodrošinātu, ka tajā ir iekļauti piegādātāji, kas sniedz IS.D.OR.235. punktā minētos pakalpojumus.</w:t>
            </w:r>
          </w:p>
        </w:tc>
      </w:tr>
      <w:tr w:rsidR="00552D1E" w:rsidRPr="00A4671F" w14:paraId="59912730" w14:textId="77777777" w:rsidTr="00BA0DDD">
        <w:trPr>
          <w:trHeight w:val="455"/>
        </w:trPr>
        <w:tc>
          <w:tcPr>
            <w:tcW w:w="2268" w:type="dxa"/>
            <w:vMerge w:val="restart"/>
          </w:tcPr>
          <w:p w14:paraId="5B064929" w14:textId="77777777" w:rsidR="00552D1E" w:rsidRPr="001D34EE" w:rsidRDefault="00552D1E" w:rsidP="001D34EE">
            <w:pPr>
              <w:pStyle w:val="TableParagraph"/>
              <w:ind w:left="57" w:right="57"/>
              <w:rPr>
                <w:rFonts w:ascii="Times New Roman" w:hAnsi="Times New Roman" w:cs="Times New Roman"/>
                <w:b/>
                <w:highlight w:val="cyan"/>
              </w:rPr>
            </w:pPr>
            <w:r>
              <w:rPr>
                <w:rFonts w:ascii="Times New Roman" w:hAnsi="Times New Roman"/>
                <w:b/>
                <w:color w:val="000000"/>
                <w:highlight w:val="cyan"/>
              </w:rPr>
              <w:t>IS.D.OR.235. punkta b) apakšpunkts</w:t>
            </w:r>
          </w:p>
        </w:tc>
        <w:tc>
          <w:tcPr>
            <w:tcW w:w="6662" w:type="dxa"/>
            <w:vAlign w:val="center"/>
          </w:tcPr>
          <w:p w14:paraId="1B319E43" w14:textId="77777777" w:rsidR="00552D1E" w:rsidRPr="001D34EE" w:rsidRDefault="00552D1E" w:rsidP="00DF5DEB">
            <w:pPr>
              <w:pStyle w:val="TableParagraph"/>
              <w:ind w:left="57" w:right="57"/>
              <w:rPr>
                <w:rFonts w:ascii="Times New Roman" w:hAnsi="Times New Roman" w:cs="Times New Roman"/>
                <w:b/>
                <w:highlight w:val="cyan"/>
              </w:rPr>
            </w:pPr>
            <w:r>
              <w:rPr>
                <w:rFonts w:ascii="Times New Roman" w:hAnsi="Times New Roman"/>
                <w:b/>
                <w:color w:val="000000"/>
                <w:highlight w:val="cyan"/>
              </w:rPr>
              <w:t>Saistītie ISO/IEC 27001:2022 panti un kontroles pasākumi</w:t>
            </w:r>
          </w:p>
        </w:tc>
      </w:tr>
      <w:tr w:rsidR="00552D1E" w:rsidRPr="00A4671F" w14:paraId="5FAB4FCE" w14:textId="77777777" w:rsidTr="00BA0DDD">
        <w:trPr>
          <w:trHeight w:val="453"/>
        </w:trPr>
        <w:tc>
          <w:tcPr>
            <w:tcW w:w="2268" w:type="dxa"/>
            <w:vMerge/>
            <w:tcBorders>
              <w:top w:val="nil"/>
            </w:tcBorders>
          </w:tcPr>
          <w:p w14:paraId="309934C7" w14:textId="77777777" w:rsidR="00552D1E" w:rsidRPr="001D34EE" w:rsidRDefault="00552D1E" w:rsidP="001D34EE">
            <w:pPr>
              <w:ind w:left="57" w:right="57"/>
              <w:rPr>
                <w:rFonts w:ascii="Times New Roman" w:hAnsi="Times New Roman" w:cs="Times New Roman"/>
                <w:highlight w:val="cyan"/>
              </w:rPr>
            </w:pPr>
          </w:p>
        </w:tc>
        <w:tc>
          <w:tcPr>
            <w:tcW w:w="6662" w:type="dxa"/>
          </w:tcPr>
          <w:p w14:paraId="008A960E" w14:textId="77777777" w:rsidR="00552D1E" w:rsidRPr="001D34EE" w:rsidRDefault="00552D1E" w:rsidP="001D34EE">
            <w:pPr>
              <w:pStyle w:val="TableParagraph"/>
              <w:ind w:left="57" w:right="57"/>
              <w:rPr>
                <w:rFonts w:ascii="Times New Roman" w:hAnsi="Times New Roman" w:cs="Times New Roman"/>
                <w:highlight w:val="cyan"/>
              </w:rPr>
            </w:pPr>
            <w:r>
              <w:rPr>
                <w:rFonts w:ascii="Times New Roman" w:hAnsi="Times New Roman"/>
                <w:color w:val="000000"/>
                <w:highlight w:val="cyan"/>
              </w:rPr>
              <w:t>A5.20. Informācijas drošības jautājumi līgumos ar piegādātājiem</w:t>
            </w:r>
          </w:p>
        </w:tc>
      </w:tr>
      <w:tr w:rsidR="00552D1E" w:rsidRPr="00A4671F" w14:paraId="240BEAD2" w14:textId="77777777" w:rsidTr="00BA0DDD">
        <w:trPr>
          <w:trHeight w:val="390"/>
        </w:trPr>
        <w:tc>
          <w:tcPr>
            <w:tcW w:w="2268" w:type="dxa"/>
            <w:vMerge/>
            <w:tcBorders>
              <w:top w:val="nil"/>
            </w:tcBorders>
          </w:tcPr>
          <w:p w14:paraId="4A217EEF" w14:textId="77777777" w:rsidR="00552D1E" w:rsidRPr="001D34EE" w:rsidRDefault="00552D1E" w:rsidP="001D34EE">
            <w:pPr>
              <w:ind w:left="57" w:right="57"/>
              <w:rPr>
                <w:rFonts w:ascii="Times New Roman" w:hAnsi="Times New Roman" w:cs="Times New Roman"/>
                <w:highlight w:val="cyan"/>
              </w:rPr>
            </w:pPr>
          </w:p>
        </w:tc>
        <w:tc>
          <w:tcPr>
            <w:tcW w:w="6662" w:type="dxa"/>
            <w:vAlign w:val="center"/>
          </w:tcPr>
          <w:p w14:paraId="020F67C0" w14:textId="77777777" w:rsidR="00552D1E" w:rsidRPr="001D34EE" w:rsidRDefault="00552D1E" w:rsidP="00DF5DEB">
            <w:pPr>
              <w:pStyle w:val="TableParagraph"/>
              <w:spacing w:before="1"/>
              <w:ind w:left="57" w:right="57"/>
              <w:rPr>
                <w:rFonts w:ascii="Times New Roman" w:hAnsi="Times New Roman" w:cs="Times New Roman"/>
                <w:b/>
                <w:highlight w:val="cyan"/>
              </w:rPr>
            </w:pPr>
            <w:r>
              <w:rPr>
                <w:rFonts w:ascii="Times New Roman" w:hAnsi="Times New Roman"/>
                <w:b/>
                <w:color w:val="000000"/>
                <w:highlight w:val="cyan"/>
              </w:rPr>
              <w:t xml:space="preserve">Tā prasības daļa, kas attiecas uz </w:t>
            </w:r>
            <w:r>
              <w:rPr>
                <w:rFonts w:ascii="Times New Roman" w:hAnsi="Times New Roman"/>
                <w:b/>
                <w:i/>
                <w:iCs/>
                <w:color w:val="000000"/>
                <w:highlight w:val="cyan"/>
              </w:rPr>
              <w:t>IS</w:t>
            </w:r>
            <w:r>
              <w:rPr>
                <w:rFonts w:ascii="Times New Roman" w:hAnsi="Times New Roman"/>
                <w:b/>
                <w:color w:val="000000"/>
                <w:highlight w:val="cyan"/>
              </w:rPr>
              <w:t> daļu</w:t>
            </w:r>
          </w:p>
        </w:tc>
      </w:tr>
      <w:tr w:rsidR="00552D1E" w:rsidRPr="00A4671F" w14:paraId="4E320ADF" w14:textId="77777777" w:rsidTr="00BA0DDD">
        <w:trPr>
          <w:trHeight w:val="393"/>
        </w:trPr>
        <w:tc>
          <w:tcPr>
            <w:tcW w:w="2268" w:type="dxa"/>
            <w:vMerge/>
            <w:tcBorders>
              <w:top w:val="nil"/>
            </w:tcBorders>
          </w:tcPr>
          <w:p w14:paraId="783C4B5C" w14:textId="77777777" w:rsidR="00552D1E" w:rsidRPr="001D34EE" w:rsidRDefault="00552D1E" w:rsidP="001D34EE">
            <w:pPr>
              <w:ind w:left="57" w:right="57"/>
              <w:rPr>
                <w:rFonts w:ascii="Times New Roman" w:hAnsi="Times New Roman" w:cs="Times New Roman"/>
                <w:highlight w:val="cyan"/>
              </w:rPr>
            </w:pPr>
          </w:p>
        </w:tc>
        <w:tc>
          <w:tcPr>
            <w:tcW w:w="6662" w:type="dxa"/>
          </w:tcPr>
          <w:p w14:paraId="3C240DCB" w14:textId="77777777" w:rsidR="00552D1E" w:rsidRPr="001D34EE" w:rsidRDefault="00552D1E" w:rsidP="001D34EE">
            <w:pPr>
              <w:pStyle w:val="TableParagraph"/>
              <w:ind w:left="57" w:right="57"/>
              <w:rPr>
                <w:rFonts w:ascii="Times New Roman" w:hAnsi="Times New Roman" w:cs="Times New Roman"/>
                <w:highlight w:val="cyan"/>
              </w:rPr>
            </w:pPr>
            <w:r>
              <w:rPr>
                <w:rFonts w:ascii="Times New Roman" w:hAnsi="Times New Roman"/>
                <w:color w:val="000000"/>
                <w:highlight w:val="cyan"/>
              </w:rPr>
              <w:t>Standartā ISO/IEC 27001:2022 nav aplūkota iestādei nodrošinātā piekļuve.</w:t>
            </w:r>
          </w:p>
        </w:tc>
      </w:tr>
      <w:tr w:rsidR="00552D1E" w:rsidRPr="00A4671F" w14:paraId="6691C5DB" w14:textId="77777777" w:rsidTr="00BA0DDD">
        <w:trPr>
          <w:trHeight w:val="388"/>
        </w:trPr>
        <w:tc>
          <w:tcPr>
            <w:tcW w:w="2268" w:type="dxa"/>
            <w:vMerge/>
            <w:tcBorders>
              <w:top w:val="nil"/>
            </w:tcBorders>
          </w:tcPr>
          <w:p w14:paraId="70D7FCF4" w14:textId="77777777" w:rsidR="00552D1E" w:rsidRPr="001D34EE" w:rsidRDefault="00552D1E" w:rsidP="001D34EE">
            <w:pPr>
              <w:ind w:left="57" w:right="57"/>
              <w:rPr>
                <w:rFonts w:ascii="Times New Roman" w:hAnsi="Times New Roman" w:cs="Times New Roman"/>
                <w:highlight w:val="cyan"/>
              </w:rPr>
            </w:pPr>
          </w:p>
        </w:tc>
        <w:tc>
          <w:tcPr>
            <w:tcW w:w="6662" w:type="dxa"/>
            <w:vAlign w:val="center"/>
          </w:tcPr>
          <w:p w14:paraId="291004B8" w14:textId="77777777" w:rsidR="00552D1E" w:rsidRPr="001D34EE" w:rsidRDefault="00552D1E" w:rsidP="00DF5DEB">
            <w:pPr>
              <w:pStyle w:val="TableParagraph"/>
              <w:ind w:left="57" w:right="57"/>
              <w:rPr>
                <w:rFonts w:ascii="Times New Roman" w:hAnsi="Times New Roman" w:cs="Times New Roman"/>
                <w:b/>
                <w:highlight w:val="cyan"/>
              </w:rPr>
            </w:pPr>
            <w:r>
              <w:rPr>
                <w:rFonts w:ascii="Times New Roman" w:hAnsi="Times New Roman"/>
                <w:b/>
                <w:color w:val="000000"/>
                <w:highlight w:val="cyan"/>
              </w:rPr>
              <w:t xml:space="preserve">Norādījumi par </w:t>
            </w:r>
            <w:r>
              <w:rPr>
                <w:rFonts w:ascii="Times New Roman" w:hAnsi="Times New Roman"/>
                <w:b/>
                <w:i/>
                <w:iCs/>
                <w:color w:val="000000"/>
                <w:highlight w:val="cyan"/>
              </w:rPr>
              <w:t>IS</w:t>
            </w:r>
            <w:r>
              <w:rPr>
                <w:rFonts w:ascii="Times New Roman" w:hAnsi="Times New Roman"/>
                <w:b/>
                <w:color w:val="000000"/>
                <w:highlight w:val="cyan"/>
              </w:rPr>
              <w:t> daļas īstenošanu</w:t>
            </w:r>
          </w:p>
        </w:tc>
      </w:tr>
      <w:tr w:rsidR="00552D1E" w:rsidRPr="00A4671F" w14:paraId="5C11B6B9" w14:textId="77777777" w:rsidTr="00BA0DDD">
        <w:trPr>
          <w:trHeight w:val="3628"/>
        </w:trPr>
        <w:tc>
          <w:tcPr>
            <w:tcW w:w="2268" w:type="dxa"/>
            <w:vMerge/>
            <w:tcBorders>
              <w:top w:val="nil"/>
            </w:tcBorders>
          </w:tcPr>
          <w:p w14:paraId="0160598D" w14:textId="77777777" w:rsidR="00552D1E" w:rsidRPr="001D34EE" w:rsidRDefault="00552D1E" w:rsidP="001D34EE">
            <w:pPr>
              <w:ind w:left="57" w:right="57"/>
              <w:rPr>
                <w:rFonts w:ascii="Times New Roman" w:hAnsi="Times New Roman" w:cs="Times New Roman"/>
                <w:highlight w:val="cyan"/>
              </w:rPr>
            </w:pPr>
          </w:p>
        </w:tc>
        <w:tc>
          <w:tcPr>
            <w:tcW w:w="6662" w:type="dxa"/>
          </w:tcPr>
          <w:p w14:paraId="6858146B" w14:textId="47B4F7AF" w:rsidR="00552D1E" w:rsidRPr="001D34EE" w:rsidRDefault="00552D1E" w:rsidP="001D34EE">
            <w:pPr>
              <w:pStyle w:val="TableParagraph"/>
              <w:ind w:left="57" w:right="57"/>
              <w:jc w:val="both"/>
              <w:rPr>
                <w:rFonts w:ascii="Times New Roman" w:hAnsi="Times New Roman" w:cs="Times New Roman"/>
                <w:highlight w:val="cyan"/>
              </w:rPr>
            </w:pPr>
            <w:r>
              <w:rPr>
                <w:rFonts w:ascii="Times New Roman" w:hAnsi="Times New Roman"/>
                <w:highlight w:val="cyan"/>
              </w:rPr>
              <w:t xml:space="preserve">Organizācijām, uz kurām attiecas </w:t>
            </w:r>
            <w:r>
              <w:rPr>
                <w:rFonts w:ascii="Times New Roman" w:hAnsi="Times New Roman"/>
                <w:i/>
                <w:iCs/>
                <w:highlight w:val="cyan"/>
              </w:rPr>
              <w:t>IS</w:t>
            </w:r>
            <w:r>
              <w:rPr>
                <w:rFonts w:ascii="Times New Roman" w:hAnsi="Times New Roman"/>
                <w:highlight w:val="cyan"/>
              </w:rPr>
              <w:t xml:space="preserve"> daļa, ir jānodrošina piekļuve kompetentajai iestādei. Ja līgumslēdzēju organizāciju ir apstiprinājusi kādas citas dalībvalsts iestāde, dažādās kompetentās iestādes saskaņos lēmumu par to, kura iestāde veiks organizācijas uzraudzību saskaņā ar šo kompetento iestāžu procedūrām (piemēram, Regula (ES) Nr. 965/2012, </w:t>
            </w:r>
            <w:r>
              <w:rPr>
                <w:rFonts w:ascii="Times New Roman" w:hAnsi="Times New Roman"/>
                <w:color w:val="000000"/>
                <w:highlight w:val="cyan"/>
              </w:rPr>
              <w:t>ARO.GEN.300. punkta e) apakšpunkts).</w:t>
            </w:r>
          </w:p>
          <w:p w14:paraId="16142E6F" w14:textId="048ED131" w:rsidR="00552D1E" w:rsidRPr="001D34EE" w:rsidRDefault="00552D1E" w:rsidP="001D34EE">
            <w:pPr>
              <w:pStyle w:val="TableParagraph"/>
              <w:spacing w:before="118"/>
              <w:ind w:left="57" w:right="57"/>
              <w:jc w:val="both"/>
              <w:rPr>
                <w:rFonts w:ascii="Times New Roman" w:hAnsi="Times New Roman" w:cs="Times New Roman"/>
                <w:highlight w:val="cyan"/>
              </w:rPr>
            </w:pPr>
            <w:r>
              <w:rPr>
                <w:rFonts w:ascii="Times New Roman" w:hAnsi="Times New Roman"/>
                <w:highlight w:val="cyan"/>
              </w:rPr>
              <w:t xml:space="preserve">Tām līgumslēdzējām organizācijām, uz kurām neattiecas </w:t>
            </w:r>
            <w:r>
              <w:rPr>
                <w:rFonts w:ascii="Times New Roman" w:hAnsi="Times New Roman"/>
                <w:i/>
                <w:iCs/>
                <w:highlight w:val="cyan"/>
              </w:rPr>
              <w:t>IS</w:t>
            </w:r>
            <w:r>
              <w:rPr>
                <w:rFonts w:ascii="Times New Roman" w:hAnsi="Times New Roman"/>
                <w:highlight w:val="cyan"/>
              </w:rPr>
              <w:t xml:space="preserve"> daļa, GM1 par IS.D.OR.235. punkta b) apakšpunktu ir noteikts, kāds saturs jāievieš līgumslēdzējas organizācijas “vispārīgajos tirdzniecības noteikumos un nosacījumos”, vai tad, ja tiek izmantoti standarta vispārīgie noteikumi un nosacījumi (piemēram, </w:t>
            </w:r>
            <w:r>
              <w:rPr>
                <w:rFonts w:ascii="Times New Roman" w:hAnsi="Times New Roman"/>
                <w:i/>
                <w:iCs/>
                <w:highlight w:val="cyan"/>
              </w:rPr>
              <w:t>COTS</w:t>
            </w:r>
            <w:r>
              <w:rPr>
                <w:rFonts w:ascii="Times New Roman" w:hAnsi="Times New Roman"/>
                <w:highlight w:val="cyan"/>
              </w:rPr>
              <w:t xml:space="preserve"> produktiem), ir noteikts, ka, slēdzot līgumus, ir jāsaskaņo </w:t>
            </w:r>
            <w:r>
              <w:rPr>
                <w:rFonts w:ascii="Times New Roman" w:hAnsi="Times New Roman"/>
                <w:i/>
                <w:iCs/>
                <w:highlight w:val="cyan"/>
              </w:rPr>
              <w:t>GM</w:t>
            </w:r>
            <w:r>
              <w:rPr>
                <w:rFonts w:ascii="Times New Roman" w:hAnsi="Times New Roman"/>
                <w:highlight w:val="cyan"/>
              </w:rPr>
              <w:t xml:space="preserve"> saturs (piemēram, izmantojot pavadvēstuli).</w:t>
            </w:r>
          </w:p>
          <w:p w14:paraId="1F4603EF" w14:textId="77777777" w:rsidR="00552D1E" w:rsidRPr="001D34EE" w:rsidRDefault="00552D1E" w:rsidP="001D34EE">
            <w:pPr>
              <w:pStyle w:val="TableParagraph"/>
              <w:spacing w:before="122"/>
              <w:ind w:left="57" w:right="57"/>
              <w:jc w:val="both"/>
              <w:rPr>
                <w:rFonts w:ascii="Times New Roman" w:hAnsi="Times New Roman" w:cs="Times New Roman"/>
                <w:highlight w:val="cyan"/>
              </w:rPr>
            </w:pPr>
            <w:r>
              <w:rPr>
                <w:rFonts w:ascii="Times New Roman" w:hAnsi="Times New Roman"/>
                <w:color w:val="000000"/>
                <w:highlight w:val="cyan"/>
              </w:rPr>
              <w:t>AMC1 par IS.D.OR.235. punkta b) apakšpunktu jāskata, ņemot vērā standarta ISO/IEC 27001:2022 A5.20. punktu.</w:t>
            </w:r>
          </w:p>
        </w:tc>
      </w:tr>
      <w:tr w:rsidR="00552D1E" w:rsidRPr="00A4671F" w14:paraId="2243FC9E" w14:textId="77777777" w:rsidTr="00BA0DDD">
        <w:trPr>
          <w:trHeight w:val="453"/>
        </w:trPr>
        <w:tc>
          <w:tcPr>
            <w:tcW w:w="2268" w:type="dxa"/>
            <w:vMerge w:val="restart"/>
          </w:tcPr>
          <w:p w14:paraId="2E9BBB50" w14:textId="77777777" w:rsidR="00552D1E" w:rsidRPr="001D34EE" w:rsidRDefault="00552D1E" w:rsidP="001D34EE">
            <w:pPr>
              <w:pStyle w:val="TableParagraph"/>
              <w:ind w:left="57" w:right="57"/>
              <w:rPr>
                <w:rFonts w:ascii="Times New Roman" w:hAnsi="Times New Roman" w:cs="Times New Roman"/>
                <w:b/>
                <w:highlight w:val="cyan"/>
              </w:rPr>
            </w:pPr>
            <w:r>
              <w:rPr>
                <w:rFonts w:ascii="Times New Roman" w:hAnsi="Times New Roman"/>
                <w:b/>
                <w:color w:val="000000"/>
                <w:highlight w:val="cyan"/>
              </w:rPr>
              <w:t>IS.D.OR.240. punkta a) apakšpunkts</w:t>
            </w:r>
          </w:p>
          <w:p w14:paraId="276DB951" w14:textId="77777777" w:rsidR="00552D1E" w:rsidRPr="001D34EE" w:rsidRDefault="00552D1E" w:rsidP="001D34EE">
            <w:pPr>
              <w:pStyle w:val="TableParagraph"/>
              <w:ind w:left="57" w:right="57"/>
              <w:rPr>
                <w:rFonts w:ascii="Times New Roman" w:hAnsi="Times New Roman" w:cs="Times New Roman"/>
                <w:b/>
                <w:highlight w:val="cyan"/>
              </w:rPr>
            </w:pPr>
            <w:r>
              <w:rPr>
                <w:rFonts w:ascii="Times New Roman" w:hAnsi="Times New Roman"/>
                <w:b/>
                <w:color w:val="000000"/>
                <w:highlight w:val="cyan"/>
              </w:rPr>
              <w:t>IS.D.OR.240. e) apakšpunkts</w:t>
            </w:r>
          </w:p>
        </w:tc>
        <w:tc>
          <w:tcPr>
            <w:tcW w:w="6662" w:type="dxa"/>
            <w:vAlign w:val="center"/>
          </w:tcPr>
          <w:p w14:paraId="376B1651" w14:textId="77777777" w:rsidR="00552D1E" w:rsidRPr="001D34EE" w:rsidRDefault="00552D1E" w:rsidP="00DF5DEB">
            <w:pPr>
              <w:pStyle w:val="TableParagraph"/>
              <w:ind w:left="57" w:right="57"/>
              <w:rPr>
                <w:rFonts w:ascii="Times New Roman" w:hAnsi="Times New Roman" w:cs="Times New Roman"/>
                <w:b/>
                <w:highlight w:val="cyan"/>
              </w:rPr>
            </w:pPr>
            <w:r>
              <w:rPr>
                <w:rFonts w:ascii="Times New Roman" w:hAnsi="Times New Roman"/>
                <w:b/>
                <w:color w:val="000000"/>
                <w:highlight w:val="cyan"/>
              </w:rPr>
              <w:t>Saistītie ISO/IEC 27001:2022 panti un kontroles pasākumi</w:t>
            </w:r>
          </w:p>
        </w:tc>
      </w:tr>
      <w:tr w:rsidR="00552D1E" w:rsidRPr="00A4671F" w14:paraId="2237E795" w14:textId="77777777" w:rsidTr="00BA0DDD">
        <w:trPr>
          <w:trHeight w:val="455"/>
        </w:trPr>
        <w:tc>
          <w:tcPr>
            <w:tcW w:w="2268" w:type="dxa"/>
            <w:vMerge/>
            <w:tcBorders>
              <w:top w:val="nil"/>
            </w:tcBorders>
          </w:tcPr>
          <w:p w14:paraId="253EEF0D" w14:textId="77777777" w:rsidR="00552D1E" w:rsidRPr="001D34EE" w:rsidRDefault="00552D1E" w:rsidP="001D34EE">
            <w:pPr>
              <w:ind w:left="57" w:right="57"/>
              <w:rPr>
                <w:rFonts w:ascii="Times New Roman" w:hAnsi="Times New Roman" w:cs="Times New Roman"/>
                <w:highlight w:val="cyan"/>
              </w:rPr>
            </w:pPr>
          </w:p>
        </w:tc>
        <w:tc>
          <w:tcPr>
            <w:tcW w:w="6662" w:type="dxa"/>
          </w:tcPr>
          <w:p w14:paraId="7A657B4B" w14:textId="77777777" w:rsidR="00552D1E" w:rsidRPr="001D34EE" w:rsidRDefault="00552D1E" w:rsidP="001D34EE">
            <w:pPr>
              <w:pStyle w:val="TableParagraph"/>
              <w:ind w:left="57" w:right="57"/>
              <w:rPr>
                <w:rFonts w:ascii="Times New Roman" w:hAnsi="Times New Roman" w:cs="Times New Roman"/>
                <w:highlight w:val="cyan"/>
              </w:rPr>
            </w:pPr>
            <w:r>
              <w:rPr>
                <w:rFonts w:ascii="Times New Roman" w:hAnsi="Times New Roman"/>
                <w:color w:val="000000"/>
                <w:highlight w:val="cyan"/>
              </w:rPr>
              <w:t>5.1. Vadība un apņemšanās</w:t>
            </w:r>
          </w:p>
        </w:tc>
      </w:tr>
    </w:tbl>
    <w:p w14:paraId="55BBF201" w14:textId="77777777" w:rsidR="00552D1E" w:rsidRPr="00A4671F" w:rsidRDefault="00552D1E" w:rsidP="00552D1E">
      <w:pPr>
        <w:pStyle w:val="TableParagraph"/>
        <w:spacing w:line="268" w:lineRule="exact"/>
        <w:rPr>
          <w:rFonts w:ascii="Times New Roman" w:hAnsi="Times New Roman" w:cs="Times New Roman"/>
        </w:rPr>
        <w:sectPr w:rsidR="00552D1E" w:rsidRPr="00A4671F" w:rsidSect="00F5727C">
          <w:type w:val="continuous"/>
          <w:pgSz w:w="11910" w:h="16840" w:code="9"/>
          <w:pgMar w:top="1134" w:right="1134" w:bottom="1134" w:left="1701" w:header="567" w:footer="567" w:gutter="0"/>
          <w:cols w:space="720"/>
          <w:titlePg/>
          <w:docGrid w:linePitch="299"/>
        </w:sectPr>
      </w:pPr>
    </w:p>
    <w:tbl>
      <w:tblPr>
        <w:tblW w:w="9072" w:type="dxa"/>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2268"/>
        <w:gridCol w:w="6804"/>
      </w:tblGrid>
      <w:tr w:rsidR="00552D1E" w:rsidRPr="00CB55DD" w14:paraId="313B014A" w14:textId="77777777" w:rsidTr="00BA0DDD">
        <w:trPr>
          <w:trHeight w:val="633"/>
        </w:trPr>
        <w:tc>
          <w:tcPr>
            <w:tcW w:w="2268" w:type="dxa"/>
            <w:shd w:val="clear" w:color="auto" w:fill="D9D9D9"/>
          </w:tcPr>
          <w:p w14:paraId="7EF42872" w14:textId="77777777" w:rsidR="00552D1E" w:rsidRPr="00CB55DD" w:rsidRDefault="00552D1E" w:rsidP="00CB55DD">
            <w:pPr>
              <w:pStyle w:val="TableParagraph"/>
              <w:spacing w:before="47"/>
              <w:ind w:left="57" w:right="57" w:firstLine="271"/>
              <w:rPr>
                <w:rFonts w:ascii="Times New Roman" w:hAnsi="Times New Roman" w:cs="Times New Roman"/>
                <w:b/>
                <w:highlight w:val="cyan"/>
              </w:rPr>
            </w:pPr>
            <w:r>
              <w:rPr>
                <w:rFonts w:ascii="Times New Roman" w:hAnsi="Times New Roman"/>
                <w:b/>
                <w:i/>
                <w:iCs/>
                <w:color w:val="000000"/>
                <w:highlight w:val="cyan"/>
              </w:rPr>
              <w:lastRenderedPageBreak/>
              <w:t>IS</w:t>
            </w:r>
            <w:r>
              <w:rPr>
                <w:rFonts w:ascii="Times New Roman" w:hAnsi="Times New Roman"/>
                <w:b/>
                <w:color w:val="000000"/>
                <w:highlight w:val="cyan"/>
              </w:rPr>
              <w:t> daļas prasība</w:t>
            </w:r>
          </w:p>
        </w:tc>
        <w:tc>
          <w:tcPr>
            <w:tcW w:w="6804" w:type="dxa"/>
            <w:shd w:val="clear" w:color="auto" w:fill="D9D9D9"/>
          </w:tcPr>
          <w:p w14:paraId="77C08F01" w14:textId="77777777" w:rsidR="00552D1E" w:rsidRPr="00CB55DD" w:rsidRDefault="00552D1E" w:rsidP="00CB55DD">
            <w:pPr>
              <w:pStyle w:val="TableParagraph"/>
              <w:spacing w:before="182"/>
              <w:ind w:left="57" w:right="57"/>
              <w:jc w:val="center"/>
              <w:rPr>
                <w:rFonts w:ascii="Times New Roman" w:hAnsi="Times New Roman" w:cs="Times New Roman"/>
                <w:b/>
                <w:highlight w:val="cyan"/>
              </w:rPr>
            </w:pPr>
            <w:r>
              <w:rPr>
                <w:rFonts w:ascii="Times New Roman" w:hAnsi="Times New Roman"/>
                <w:b/>
                <w:color w:val="000000"/>
                <w:highlight w:val="cyan"/>
              </w:rPr>
              <w:t>ISO/IEC 27001:2022 kartēšana un īpašie norādījumi</w:t>
            </w:r>
          </w:p>
        </w:tc>
      </w:tr>
      <w:tr w:rsidR="00552D1E" w:rsidRPr="00CB55DD" w14:paraId="6E9E25CB" w14:textId="77777777" w:rsidTr="00BA0DDD">
        <w:trPr>
          <w:trHeight w:val="1163"/>
        </w:trPr>
        <w:tc>
          <w:tcPr>
            <w:tcW w:w="2268" w:type="dxa"/>
            <w:vMerge w:val="restart"/>
          </w:tcPr>
          <w:p w14:paraId="3FAD4B53" w14:textId="77777777" w:rsidR="00552D1E" w:rsidRPr="00CB55DD" w:rsidRDefault="00552D1E" w:rsidP="00CB55DD">
            <w:pPr>
              <w:pStyle w:val="TableParagraph"/>
              <w:ind w:left="57" w:right="57"/>
              <w:rPr>
                <w:rFonts w:ascii="Times New Roman" w:hAnsi="Times New Roman" w:cs="Times New Roman"/>
                <w:highlight w:val="cyan"/>
              </w:rPr>
            </w:pPr>
          </w:p>
        </w:tc>
        <w:tc>
          <w:tcPr>
            <w:tcW w:w="6804" w:type="dxa"/>
          </w:tcPr>
          <w:p w14:paraId="762F8804" w14:textId="77777777" w:rsidR="00552D1E" w:rsidRPr="00CB55DD" w:rsidRDefault="00552D1E" w:rsidP="00CB55DD">
            <w:pPr>
              <w:pStyle w:val="TableParagraph"/>
              <w:ind w:left="57" w:right="57"/>
              <w:rPr>
                <w:rFonts w:ascii="Times New Roman" w:hAnsi="Times New Roman" w:cs="Times New Roman"/>
                <w:highlight w:val="cyan"/>
              </w:rPr>
            </w:pPr>
            <w:r>
              <w:rPr>
                <w:rFonts w:ascii="Times New Roman" w:hAnsi="Times New Roman"/>
                <w:color w:val="000000"/>
                <w:highlight w:val="cyan"/>
              </w:rPr>
              <w:t>5.3. Organizatoriskās funkcijas, pienākumi un pilnvaras</w:t>
            </w:r>
          </w:p>
          <w:p w14:paraId="1881EBA1" w14:textId="77777777" w:rsidR="00552D1E" w:rsidRPr="00CB55DD" w:rsidRDefault="00552D1E" w:rsidP="00CB55DD">
            <w:pPr>
              <w:pStyle w:val="TableParagraph"/>
              <w:spacing w:before="120"/>
              <w:ind w:left="57" w:right="57"/>
              <w:rPr>
                <w:rFonts w:ascii="Times New Roman" w:hAnsi="Times New Roman" w:cs="Times New Roman"/>
                <w:highlight w:val="cyan"/>
              </w:rPr>
            </w:pPr>
            <w:r>
              <w:rPr>
                <w:rFonts w:ascii="Times New Roman" w:hAnsi="Times New Roman"/>
                <w:color w:val="000000"/>
                <w:highlight w:val="cyan"/>
              </w:rPr>
              <w:t>7.1. Resursi</w:t>
            </w:r>
          </w:p>
          <w:p w14:paraId="4B3941CD" w14:textId="77777777" w:rsidR="00552D1E" w:rsidRPr="00CB55DD" w:rsidRDefault="00552D1E" w:rsidP="00CB55DD">
            <w:pPr>
              <w:pStyle w:val="TableParagraph"/>
              <w:spacing w:before="118"/>
              <w:ind w:left="57" w:right="57"/>
              <w:rPr>
                <w:rFonts w:ascii="Times New Roman" w:hAnsi="Times New Roman" w:cs="Times New Roman"/>
                <w:highlight w:val="cyan"/>
              </w:rPr>
            </w:pPr>
            <w:r>
              <w:rPr>
                <w:rFonts w:ascii="Times New Roman" w:hAnsi="Times New Roman"/>
                <w:color w:val="000000"/>
                <w:highlight w:val="cyan"/>
              </w:rPr>
              <w:t>A5.2. Ar informācijas drošību saistītās funkcijas un pienākumi</w:t>
            </w:r>
          </w:p>
        </w:tc>
      </w:tr>
      <w:tr w:rsidR="00552D1E" w:rsidRPr="00CB55DD" w14:paraId="3051BE49" w14:textId="77777777" w:rsidTr="00BA0DDD">
        <w:trPr>
          <w:trHeight w:val="388"/>
        </w:trPr>
        <w:tc>
          <w:tcPr>
            <w:tcW w:w="2268" w:type="dxa"/>
            <w:vMerge/>
            <w:tcBorders>
              <w:top w:val="nil"/>
            </w:tcBorders>
          </w:tcPr>
          <w:p w14:paraId="441CD229" w14:textId="77777777" w:rsidR="00552D1E" w:rsidRPr="00CB55DD" w:rsidRDefault="00552D1E" w:rsidP="00CB55DD">
            <w:pPr>
              <w:ind w:left="57" w:right="57"/>
              <w:rPr>
                <w:rFonts w:ascii="Times New Roman" w:hAnsi="Times New Roman" w:cs="Times New Roman"/>
                <w:highlight w:val="cyan"/>
              </w:rPr>
            </w:pPr>
          </w:p>
        </w:tc>
        <w:tc>
          <w:tcPr>
            <w:tcW w:w="6804" w:type="dxa"/>
            <w:vAlign w:val="center"/>
          </w:tcPr>
          <w:p w14:paraId="20B73AA6" w14:textId="77777777" w:rsidR="00552D1E" w:rsidRPr="00CB55DD" w:rsidRDefault="00552D1E" w:rsidP="00DF5DEB">
            <w:pPr>
              <w:pStyle w:val="TableParagraph"/>
              <w:spacing w:before="1"/>
              <w:ind w:left="57" w:right="57"/>
              <w:rPr>
                <w:rFonts w:ascii="Times New Roman" w:hAnsi="Times New Roman" w:cs="Times New Roman"/>
                <w:b/>
                <w:highlight w:val="cyan"/>
              </w:rPr>
            </w:pPr>
            <w:r>
              <w:rPr>
                <w:rFonts w:ascii="Times New Roman" w:hAnsi="Times New Roman"/>
                <w:b/>
                <w:color w:val="000000"/>
                <w:highlight w:val="cyan"/>
              </w:rPr>
              <w:t xml:space="preserve">Tā prasības daļa, kas attiecas uz </w:t>
            </w:r>
            <w:r>
              <w:rPr>
                <w:rFonts w:ascii="Times New Roman" w:hAnsi="Times New Roman"/>
                <w:b/>
                <w:i/>
                <w:iCs/>
                <w:color w:val="000000"/>
                <w:highlight w:val="cyan"/>
              </w:rPr>
              <w:t>IS</w:t>
            </w:r>
            <w:r>
              <w:rPr>
                <w:rFonts w:ascii="Times New Roman" w:hAnsi="Times New Roman"/>
                <w:b/>
                <w:color w:val="000000"/>
                <w:highlight w:val="cyan"/>
              </w:rPr>
              <w:t> daļu</w:t>
            </w:r>
          </w:p>
        </w:tc>
      </w:tr>
      <w:tr w:rsidR="00552D1E" w:rsidRPr="00CB55DD" w14:paraId="4B9C2AD0" w14:textId="77777777" w:rsidTr="00BA0DDD">
        <w:trPr>
          <w:trHeight w:val="657"/>
        </w:trPr>
        <w:tc>
          <w:tcPr>
            <w:tcW w:w="2268" w:type="dxa"/>
            <w:vMerge/>
            <w:tcBorders>
              <w:top w:val="nil"/>
            </w:tcBorders>
          </w:tcPr>
          <w:p w14:paraId="4AFDB10A" w14:textId="77777777" w:rsidR="00552D1E" w:rsidRPr="00CB55DD" w:rsidRDefault="00552D1E" w:rsidP="00CB55DD">
            <w:pPr>
              <w:ind w:left="57" w:right="57"/>
              <w:rPr>
                <w:rFonts w:ascii="Times New Roman" w:hAnsi="Times New Roman" w:cs="Times New Roman"/>
                <w:highlight w:val="cyan"/>
              </w:rPr>
            </w:pPr>
          </w:p>
        </w:tc>
        <w:tc>
          <w:tcPr>
            <w:tcW w:w="6804" w:type="dxa"/>
          </w:tcPr>
          <w:p w14:paraId="017DA128" w14:textId="77777777" w:rsidR="00552D1E" w:rsidRPr="00CB55DD" w:rsidRDefault="00552D1E" w:rsidP="00CB55DD">
            <w:pPr>
              <w:pStyle w:val="TableParagraph"/>
              <w:ind w:left="57" w:right="57"/>
              <w:rPr>
                <w:rFonts w:ascii="Times New Roman" w:hAnsi="Times New Roman" w:cs="Times New Roman"/>
                <w:highlight w:val="cyan"/>
              </w:rPr>
            </w:pPr>
            <w:r>
              <w:rPr>
                <w:rFonts w:ascii="Times New Roman" w:hAnsi="Times New Roman"/>
                <w:color w:val="000000"/>
                <w:highlight w:val="cyan"/>
              </w:rPr>
              <w:t>Standarts ISO/IEC 27001:2022 nepieprasa konkrētu funkciju, piemēram, “atbildīgais vadītājs” vai “projektēšanas organizācijas vadītājs”.</w:t>
            </w:r>
          </w:p>
        </w:tc>
      </w:tr>
      <w:tr w:rsidR="00552D1E" w:rsidRPr="00CB55DD" w14:paraId="749FF77F" w14:textId="77777777" w:rsidTr="00BA0DDD">
        <w:trPr>
          <w:trHeight w:val="388"/>
        </w:trPr>
        <w:tc>
          <w:tcPr>
            <w:tcW w:w="2268" w:type="dxa"/>
            <w:vMerge/>
            <w:tcBorders>
              <w:top w:val="nil"/>
            </w:tcBorders>
          </w:tcPr>
          <w:p w14:paraId="412338A4" w14:textId="77777777" w:rsidR="00552D1E" w:rsidRPr="00CB55DD" w:rsidRDefault="00552D1E" w:rsidP="00CB55DD">
            <w:pPr>
              <w:ind w:left="57" w:right="57"/>
              <w:rPr>
                <w:rFonts w:ascii="Times New Roman" w:hAnsi="Times New Roman" w:cs="Times New Roman"/>
                <w:highlight w:val="cyan"/>
              </w:rPr>
            </w:pPr>
          </w:p>
        </w:tc>
        <w:tc>
          <w:tcPr>
            <w:tcW w:w="6804" w:type="dxa"/>
            <w:vAlign w:val="center"/>
          </w:tcPr>
          <w:p w14:paraId="7F40D107" w14:textId="77777777" w:rsidR="00552D1E" w:rsidRPr="00CB55DD" w:rsidRDefault="00552D1E" w:rsidP="00DF5DEB">
            <w:pPr>
              <w:pStyle w:val="TableParagraph"/>
              <w:spacing w:before="1"/>
              <w:ind w:left="57" w:right="57"/>
              <w:rPr>
                <w:rFonts w:ascii="Times New Roman" w:hAnsi="Times New Roman" w:cs="Times New Roman"/>
                <w:b/>
                <w:highlight w:val="cyan"/>
              </w:rPr>
            </w:pPr>
            <w:r>
              <w:rPr>
                <w:rFonts w:ascii="Times New Roman" w:hAnsi="Times New Roman"/>
                <w:b/>
                <w:color w:val="000000"/>
                <w:highlight w:val="cyan"/>
              </w:rPr>
              <w:t xml:space="preserve">Norādījumi par </w:t>
            </w:r>
            <w:r>
              <w:rPr>
                <w:rFonts w:ascii="Times New Roman" w:hAnsi="Times New Roman"/>
                <w:b/>
                <w:i/>
                <w:iCs/>
                <w:color w:val="000000"/>
                <w:highlight w:val="cyan"/>
              </w:rPr>
              <w:t>IS</w:t>
            </w:r>
            <w:r>
              <w:rPr>
                <w:rFonts w:ascii="Times New Roman" w:hAnsi="Times New Roman"/>
                <w:b/>
                <w:color w:val="000000"/>
                <w:highlight w:val="cyan"/>
              </w:rPr>
              <w:t> daļas īstenošanu</w:t>
            </w:r>
          </w:p>
        </w:tc>
      </w:tr>
      <w:tr w:rsidR="00552D1E" w:rsidRPr="00CB55DD" w14:paraId="5E8489A7" w14:textId="77777777" w:rsidTr="00BA0DDD">
        <w:trPr>
          <w:trHeight w:val="2578"/>
        </w:trPr>
        <w:tc>
          <w:tcPr>
            <w:tcW w:w="2268" w:type="dxa"/>
            <w:vMerge/>
            <w:tcBorders>
              <w:top w:val="nil"/>
            </w:tcBorders>
          </w:tcPr>
          <w:p w14:paraId="37E6AA04" w14:textId="77777777" w:rsidR="00552D1E" w:rsidRPr="00CB55DD" w:rsidRDefault="00552D1E" w:rsidP="00CB55DD">
            <w:pPr>
              <w:ind w:left="57" w:right="57"/>
              <w:rPr>
                <w:rFonts w:ascii="Times New Roman" w:hAnsi="Times New Roman" w:cs="Times New Roman"/>
                <w:highlight w:val="cyan"/>
              </w:rPr>
            </w:pPr>
          </w:p>
        </w:tc>
        <w:tc>
          <w:tcPr>
            <w:tcW w:w="6804" w:type="dxa"/>
          </w:tcPr>
          <w:p w14:paraId="27151E11" w14:textId="5ABAEA9F" w:rsidR="00552D1E" w:rsidRPr="00CB55DD" w:rsidRDefault="00552D1E" w:rsidP="00CB55DD">
            <w:pPr>
              <w:pStyle w:val="TableParagraph"/>
              <w:spacing w:before="1"/>
              <w:ind w:left="57" w:right="57"/>
              <w:jc w:val="both"/>
              <w:rPr>
                <w:rFonts w:ascii="Times New Roman" w:hAnsi="Times New Roman" w:cs="Times New Roman"/>
                <w:highlight w:val="cyan"/>
              </w:rPr>
            </w:pPr>
            <w:r>
              <w:rPr>
                <w:rFonts w:ascii="Times New Roman" w:hAnsi="Times New Roman"/>
                <w:highlight w:val="cyan"/>
              </w:rPr>
              <w:t>IS.D.OR.240. punkta a) apakšpunkta prasību īstenošanu var aptvert iepriekš minēto standarta ISO/IEC 27001:2022 prasību īstenošana, ja atbildīgā vadītāja / projektēšanas organizācijas vadītāja funkcijas ir skaidri noteiktas un atbilst IS.D.OR.240. punkta a) apakšpunkta prasībām.</w:t>
            </w:r>
          </w:p>
          <w:p w14:paraId="702F3802" w14:textId="77777777" w:rsidR="00552D1E" w:rsidRPr="00CB55DD" w:rsidRDefault="00552D1E" w:rsidP="00CB55DD">
            <w:pPr>
              <w:pStyle w:val="TableParagraph"/>
              <w:spacing w:before="120"/>
              <w:ind w:left="57" w:right="57"/>
              <w:jc w:val="both"/>
              <w:rPr>
                <w:rFonts w:ascii="Times New Roman" w:hAnsi="Times New Roman" w:cs="Times New Roman"/>
                <w:highlight w:val="cyan"/>
              </w:rPr>
            </w:pPr>
            <w:r>
              <w:rPr>
                <w:rFonts w:ascii="Times New Roman" w:hAnsi="Times New Roman"/>
                <w:color w:val="000000"/>
                <w:highlight w:val="cyan"/>
              </w:rPr>
              <w:t>IS.D.OR.240. punkta a) apakšpunkta 3) daļas prasība ir jānosaka saskaņā ar A5.2. punktā noteiktajām funkcijām (ja nav paredzēts atbildīgais vadītājs vai projektēšanas organizācijas vadītājs). Tomēr A6.3. punktā minētie pasākumi jāizmanto, lai nodrošinātu atbildīgā vadītāja vai projektēšanas organizācijas vadītāja kompetenci (IS.D.OR.240. punkta a) apakšpunkta 3. daļa).</w:t>
            </w:r>
          </w:p>
        </w:tc>
      </w:tr>
      <w:tr w:rsidR="00552D1E" w:rsidRPr="00CB55DD" w14:paraId="2454CCE5" w14:textId="77777777" w:rsidTr="00BA0DDD">
        <w:trPr>
          <w:trHeight w:val="453"/>
        </w:trPr>
        <w:tc>
          <w:tcPr>
            <w:tcW w:w="2268" w:type="dxa"/>
            <w:vMerge w:val="restart"/>
          </w:tcPr>
          <w:p w14:paraId="1DA1BF49" w14:textId="77777777" w:rsidR="00552D1E" w:rsidRPr="00CB55DD" w:rsidRDefault="00552D1E" w:rsidP="00CB55DD">
            <w:pPr>
              <w:pStyle w:val="TableParagraph"/>
              <w:ind w:left="57" w:right="57"/>
              <w:rPr>
                <w:rFonts w:ascii="Times New Roman" w:hAnsi="Times New Roman" w:cs="Times New Roman"/>
                <w:b/>
                <w:highlight w:val="cyan"/>
              </w:rPr>
            </w:pPr>
            <w:r>
              <w:rPr>
                <w:rFonts w:ascii="Times New Roman" w:hAnsi="Times New Roman"/>
                <w:b/>
                <w:color w:val="000000"/>
                <w:highlight w:val="cyan"/>
              </w:rPr>
              <w:t>IS.D.OR.240. punkta b) apakšpunkts</w:t>
            </w:r>
          </w:p>
          <w:p w14:paraId="61341169" w14:textId="77777777" w:rsidR="00552D1E" w:rsidRPr="00CB55DD" w:rsidRDefault="00552D1E" w:rsidP="00CB55DD">
            <w:pPr>
              <w:pStyle w:val="TableParagraph"/>
              <w:ind w:left="57" w:right="57"/>
              <w:rPr>
                <w:rFonts w:ascii="Times New Roman" w:hAnsi="Times New Roman" w:cs="Times New Roman"/>
                <w:b/>
                <w:highlight w:val="cyan"/>
              </w:rPr>
            </w:pPr>
            <w:r>
              <w:rPr>
                <w:rFonts w:ascii="Times New Roman" w:hAnsi="Times New Roman"/>
                <w:b/>
                <w:color w:val="000000"/>
                <w:highlight w:val="cyan"/>
              </w:rPr>
              <w:t>IS.D.OR.240. punkta c) apakšpunkts</w:t>
            </w:r>
          </w:p>
        </w:tc>
        <w:tc>
          <w:tcPr>
            <w:tcW w:w="6804" w:type="dxa"/>
            <w:vAlign w:val="center"/>
          </w:tcPr>
          <w:p w14:paraId="258CC456" w14:textId="77777777" w:rsidR="00552D1E" w:rsidRPr="00CB55DD" w:rsidRDefault="00552D1E" w:rsidP="00DF5DEB">
            <w:pPr>
              <w:pStyle w:val="TableParagraph"/>
              <w:ind w:left="57" w:right="57"/>
              <w:rPr>
                <w:rFonts w:ascii="Times New Roman" w:hAnsi="Times New Roman" w:cs="Times New Roman"/>
                <w:b/>
                <w:highlight w:val="cyan"/>
              </w:rPr>
            </w:pPr>
            <w:r>
              <w:rPr>
                <w:rFonts w:ascii="Times New Roman" w:hAnsi="Times New Roman"/>
                <w:b/>
                <w:color w:val="000000"/>
                <w:highlight w:val="cyan"/>
              </w:rPr>
              <w:t>Saistītie ISO/IEC 27001:2022 panti un kontroles pasākumi</w:t>
            </w:r>
          </w:p>
        </w:tc>
      </w:tr>
      <w:tr w:rsidR="00552D1E" w:rsidRPr="00CB55DD" w14:paraId="796055A2" w14:textId="77777777" w:rsidTr="00BA0DDD">
        <w:trPr>
          <w:trHeight w:val="1238"/>
        </w:trPr>
        <w:tc>
          <w:tcPr>
            <w:tcW w:w="2268" w:type="dxa"/>
            <w:vMerge/>
            <w:tcBorders>
              <w:top w:val="nil"/>
            </w:tcBorders>
          </w:tcPr>
          <w:p w14:paraId="644522C3" w14:textId="77777777" w:rsidR="00552D1E" w:rsidRPr="00CB55DD" w:rsidRDefault="00552D1E" w:rsidP="00CB55DD">
            <w:pPr>
              <w:ind w:left="57" w:right="57"/>
              <w:rPr>
                <w:rFonts w:ascii="Times New Roman" w:hAnsi="Times New Roman" w:cs="Times New Roman"/>
                <w:highlight w:val="cyan"/>
              </w:rPr>
            </w:pPr>
          </w:p>
        </w:tc>
        <w:tc>
          <w:tcPr>
            <w:tcW w:w="6804" w:type="dxa"/>
          </w:tcPr>
          <w:p w14:paraId="4B538E2C" w14:textId="77777777" w:rsidR="00552D1E" w:rsidRPr="00CB55DD" w:rsidRDefault="00552D1E" w:rsidP="00CB55DD">
            <w:pPr>
              <w:pStyle w:val="TableParagraph"/>
              <w:spacing w:before="1"/>
              <w:ind w:left="57" w:right="57"/>
              <w:rPr>
                <w:rFonts w:ascii="Times New Roman" w:hAnsi="Times New Roman" w:cs="Times New Roman"/>
                <w:highlight w:val="cyan"/>
              </w:rPr>
            </w:pPr>
            <w:r>
              <w:rPr>
                <w:rFonts w:ascii="Times New Roman" w:hAnsi="Times New Roman"/>
                <w:color w:val="000000"/>
                <w:highlight w:val="cyan"/>
              </w:rPr>
              <w:t>5.3. Organizatoriskās funkcijas, pienākumi un pilnvaras</w:t>
            </w:r>
          </w:p>
          <w:p w14:paraId="5F820713" w14:textId="77777777" w:rsidR="00552D1E" w:rsidRPr="00CB55DD" w:rsidRDefault="00552D1E" w:rsidP="00CB55DD">
            <w:pPr>
              <w:pStyle w:val="TableParagraph"/>
              <w:spacing w:before="118"/>
              <w:ind w:left="57" w:right="57"/>
              <w:rPr>
                <w:rFonts w:ascii="Times New Roman" w:hAnsi="Times New Roman" w:cs="Times New Roman"/>
                <w:highlight w:val="cyan"/>
              </w:rPr>
            </w:pPr>
            <w:r>
              <w:rPr>
                <w:rFonts w:ascii="Times New Roman" w:hAnsi="Times New Roman"/>
                <w:color w:val="000000"/>
                <w:highlight w:val="cyan"/>
              </w:rPr>
              <w:t>7.1. Resursi</w:t>
            </w:r>
          </w:p>
          <w:p w14:paraId="1A563C9F" w14:textId="77777777" w:rsidR="00552D1E" w:rsidRPr="00CB55DD" w:rsidRDefault="00552D1E" w:rsidP="00CB55DD">
            <w:pPr>
              <w:pStyle w:val="TableParagraph"/>
              <w:ind w:left="57" w:right="57"/>
              <w:rPr>
                <w:rFonts w:ascii="Times New Roman" w:hAnsi="Times New Roman" w:cs="Times New Roman"/>
                <w:highlight w:val="cyan"/>
              </w:rPr>
            </w:pPr>
            <w:r>
              <w:rPr>
                <w:rFonts w:ascii="Times New Roman" w:hAnsi="Times New Roman"/>
                <w:color w:val="000000"/>
                <w:highlight w:val="cyan"/>
              </w:rPr>
              <w:t>A5.2. Ar informācijas drošību saistītās funkcijas un pienākumi</w:t>
            </w:r>
            <w:r>
              <w:rPr>
                <w:rFonts w:ascii="Times New Roman" w:hAnsi="Times New Roman"/>
                <w:color w:val="000000"/>
                <w:highlight w:val="cyan"/>
              </w:rPr>
              <w:br/>
              <w:t>A5.3. Pienākumu nošķiršana</w:t>
            </w:r>
          </w:p>
        </w:tc>
      </w:tr>
      <w:tr w:rsidR="00552D1E" w:rsidRPr="00CB55DD" w14:paraId="56ED4A18" w14:textId="77777777" w:rsidTr="00BA0DDD">
        <w:trPr>
          <w:trHeight w:val="388"/>
        </w:trPr>
        <w:tc>
          <w:tcPr>
            <w:tcW w:w="2268" w:type="dxa"/>
            <w:vMerge/>
            <w:tcBorders>
              <w:top w:val="nil"/>
            </w:tcBorders>
          </w:tcPr>
          <w:p w14:paraId="7FC218B1" w14:textId="77777777" w:rsidR="00552D1E" w:rsidRPr="00CB55DD" w:rsidRDefault="00552D1E" w:rsidP="00CB55DD">
            <w:pPr>
              <w:ind w:left="57" w:right="57"/>
              <w:rPr>
                <w:rFonts w:ascii="Times New Roman" w:hAnsi="Times New Roman" w:cs="Times New Roman"/>
                <w:highlight w:val="cyan"/>
              </w:rPr>
            </w:pPr>
          </w:p>
        </w:tc>
        <w:tc>
          <w:tcPr>
            <w:tcW w:w="6804" w:type="dxa"/>
            <w:vAlign w:val="center"/>
          </w:tcPr>
          <w:p w14:paraId="543A2D6B" w14:textId="77777777" w:rsidR="00552D1E" w:rsidRPr="00CB55DD" w:rsidRDefault="00552D1E" w:rsidP="00DF5DEB">
            <w:pPr>
              <w:pStyle w:val="TableParagraph"/>
              <w:ind w:left="57" w:right="57"/>
              <w:rPr>
                <w:rFonts w:ascii="Times New Roman" w:hAnsi="Times New Roman" w:cs="Times New Roman"/>
                <w:b/>
                <w:highlight w:val="cyan"/>
              </w:rPr>
            </w:pPr>
            <w:r>
              <w:rPr>
                <w:rFonts w:ascii="Times New Roman" w:hAnsi="Times New Roman"/>
                <w:b/>
                <w:color w:val="000000"/>
                <w:highlight w:val="cyan"/>
              </w:rPr>
              <w:t xml:space="preserve">Tā prasības daļa, kas attiecas uz </w:t>
            </w:r>
            <w:r>
              <w:rPr>
                <w:rFonts w:ascii="Times New Roman" w:hAnsi="Times New Roman"/>
                <w:b/>
                <w:i/>
                <w:iCs/>
                <w:color w:val="000000"/>
                <w:highlight w:val="cyan"/>
              </w:rPr>
              <w:t>IS</w:t>
            </w:r>
            <w:r>
              <w:rPr>
                <w:rFonts w:ascii="Times New Roman" w:hAnsi="Times New Roman"/>
                <w:b/>
                <w:color w:val="000000"/>
                <w:highlight w:val="cyan"/>
              </w:rPr>
              <w:t> daļu</w:t>
            </w:r>
          </w:p>
        </w:tc>
      </w:tr>
      <w:tr w:rsidR="00552D1E" w:rsidRPr="00CB55DD" w14:paraId="17B3BD17" w14:textId="77777777" w:rsidTr="00BA0DDD">
        <w:trPr>
          <w:trHeight w:val="327"/>
        </w:trPr>
        <w:tc>
          <w:tcPr>
            <w:tcW w:w="2268" w:type="dxa"/>
            <w:vMerge/>
            <w:tcBorders>
              <w:top w:val="nil"/>
            </w:tcBorders>
          </w:tcPr>
          <w:p w14:paraId="68406DF5" w14:textId="77777777" w:rsidR="00552D1E" w:rsidRPr="00CB55DD" w:rsidRDefault="00552D1E" w:rsidP="00CB55DD">
            <w:pPr>
              <w:ind w:left="57" w:right="57"/>
              <w:rPr>
                <w:rFonts w:ascii="Times New Roman" w:hAnsi="Times New Roman" w:cs="Times New Roman"/>
                <w:highlight w:val="cyan"/>
              </w:rPr>
            </w:pPr>
          </w:p>
        </w:tc>
        <w:tc>
          <w:tcPr>
            <w:tcW w:w="6804" w:type="dxa"/>
          </w:tcPr>
          <w:p w14:paraId="0AC737C8" w14:textId="77777777" w:rsidR="00552D1E" w:rsidRPr="00CB55DD" w:rsidRDefault="00552D1E" w:rsidP="00CB55DD">
            <w:pPr>
              <w:pStyle w:val="TableParagraph"/>
              <w:ind w:left="57" w:right="57"/>
              <w:rPr>
                <w:rFonts w:ascii="Times New Roman" w:hAnsi="Times New Roman" w:cs="Times New Roman"/>
                <w:highlight w:val="cyan"/>
              </w:rPr>
            </w:pPr>
            <w:r>
              <w:rPr>
                <w:rFonts w:ascii="Times New Roman" w:hAnsi="Times New Roman"/>
                <w:color w:val="000000"/>
                <w:highlight w:val="cyan"/>
              </w:rPr>
              <w:t>Šī prasība nav tieši aplūkota standartā ISO/IEC 27001:2022.</w:t>
            </w:r>
          </w:p>
        </w:tc>
      </w:tr>
      <w:tr w:rsidR="00552D1E" w:rsidRPr="00CB55DD" w14:paraId="469FDAAD" w14:textId="77777777" w:rsidTr="00BA0DDD">
        <w:trPr>
          <w:trHeight w:val="388"/>
        </w:trPr>
        <w:tc>
          <w:tcPr>
            <w:tcW w:w="2268" w:type="dxa"/>
            <w:vMerge/>
            <w:tcBorders>
              <w:top w:val="nil"/>
            </w:tcBorders>
          </w:tcPr>
          <w:p w14:paraId="6569CF21" w14:textId="77777777" w:rsidR="00552D1E" w:rsidRPr="00CB55DD" w:rsidRDefault="00552D1E" w:rsidP="00CB55DD">
            <w:pPr>
              <w:ind w:left="57" w:right="57"/>
              <w:rPr>
                <w:rFonts w:ascii="Times New Roman" w:hAnsi="Times New Roman" w:cs="Times New Roman"/>
                <w:highlight w:val="cyan"/>
              </w:rPr>
            </w:pPr>
          </w:p>
        </w:tc>
        <w:tc>
          <w:tcPr>
            <w:tcW w:w="6804" w:type="dxa"/>
            <w:vAlign w:val="center"/>
          </w:tcPr>
          <w:p w14:paraId="273C1289" w14:textId="77777777" w:rsidR="00552D1E" w:rsidRPr="00CB55DD" w:rsidRDefault="00552D1E" w:rsidP="00DF5DEB">
            <w:pPr>
              <w:pStyle w:val="TableParagraph"/>
              <w:ind w:left="57" w:right="57"/>
              <w:rPr>
                <w:rFonts w:ascii="Times New Roman" w:hAnsi="Times New Roman" w:cs="Times New Roman"/>
                <w:b/>
                <w:highlight w:val="cyan"/>
              </w:rPr>
            </w:pPr>
            <w:r>
              <w:rPr>
                <w:rFonts w:ascii="Times New Roman" w:hAnsi="Times New Roman"/>
                <w:b/>
                <w:color w:val="000000"/>
                <w:highlight w:val="cyan"/>
              </w:rPr>
              <w:t xml:space="preserve">Norādījumi par </w:t>
            </w:r>
            <w:r>
              <w:rPr>
                <w:rFonts w:ascii="Times New Roman" w:hAnsi="Times New Roman"/>
                <w:b/>
                <w:i/>
                <w:iCs/>
                <w:color w:val="000000"/>
                <w:highlight w:val="cyan"/>
              </w:rPr>
              <w:t>IS</w:t>
            </w:r>
            <w:r>
              <w:rPr>
                <w:rFonts w:ascii="Times New Roman" w:hAnsi="Times New Roman"/>
                <w:b/>
                <w:color w:val="000000"/>
                <w:highlight w:val="cyan"/>
              </w:rPr>
              <w:t> daļas īstenošanu</w:t>
            </w:r>
          </w:p>
        </w:tc>
      </w:tr>
      <w:tr w:rsidR="00552D1E" w:rsidRPr="00CB55DD" w14:paraId="7476FD75" w14:textId="77777777" w:rsidTr="00BA0DDD">
        <w:trPr>
          <w:trHeight w:val="2510"/>
        </w:trPr>
        <w:tc>
          <w:tcPr>
            <w:tcW w:w="2268" w:type="dxa"/>
            <w:vMerge/>
            <w:tcBorders>
              <w:top w:val="nil"/>
            </w:tcBorders>
          </w:tcPr>
          <w:p w14:paraId="7D94EE91" w14:textId="77777777" w:rsidR="00552D1E" w:rsidRPr="00CB55DD" w:rsidRDefault="00552D1E" w:rsidP="00CB55DD">
            <w:pPr>
              <w:ind w:left="57" w:right="57"/>
              <w:rPr>
                <w:rFonts w:ascii="Times New Roman" w:hAnsi="Times New Roman" w:cs="Times New Roman"/>
                <w:highlight w:val="cyan"/>
              </w:rPr>
            </w:pPr>
          </w:p>
        </w:tc>
        <w:tc>
          <w:tcPr>
            <w:tcW w:w="6804" w:type="dxa"/>
          </w:tcPr>
          <w:p w14:paraId="55913B11" w14:textId="3588C359" w:rsidR="00552D1E" w:rsidRPr="00CB55DD" w:rsidRDefault="00552D1E" w:rsidP="00CB55DD">
            <w:pPr>
              <w:pStyle w:val="TableParagraph"/>
              <w:ind w:left="57" w:right="57"/>
              <w:jc w:val="both"/>
              <w:rPr>
                <w:rFonts w:ascii="Times New Roman" w:hAnsi="Times New Roman" w:cs="Times New Roman"/>
                <w:highlight w:val="cyan"/>
              </w:rPr>
            </w:pPr>
            <w:r>
              <w:rPr>
                <w:rFonts w:ascii="Times New Roman" w:hAnsi="Times New Roman"/>
                <w:highlight w:val="cyan"/>
              </w:rPr>
              <w:t xml:space="preserve">A5.2. un A5.3. punkta prasību īstenošana jāizmanto par pamatu IS.D.OR.240. punkta b) un c) apakšpunkta noteikumu izpildei, taču </w:t>
            </w:r>
            <w:r>
              <w:rPr>
                <w:rFonts w:ascii="Times New Roman" w:hAnsi="Times New Roman"/>
                <w:color w:val="000000"/>
                <w:highlight w:val="cyan"/>
              </w:rPr>
              <w:t>var būt nepieciešami daži pielāgojumi.</w:t>
            </w:r>
          </w:p>
          <w:p w14:paraId="3F93E7E6" w14:textId="77777777" w:rsidR="00552D1E" w:rsidRPr="00CB55DD" w:rsidRDefault="00552D1E" w:rsidP="00CB55DD">
            <w:pPr>
              <w:pStyle w:val="TableParagraph"/>
              <w:spacing w:before="120"/>
              <w:ind w:left="57" w:right="57"/>
              <w:jc w:val="both"/>
              <w:rPr>
                <w:rFonts w:ascii="Times New Roman" w:hAnsi="Times New Roman" w:cs="Times New Roman"/>
                <w:highlight w:val="cyan"/>
              </w:rPr>
            </w:pPr>
            <w:r>
              <w:rPr>
                <w:rFonts w:ascii="Times New Roman" w:hAnsi="Times New Roman"/>
                <w:color w:val="000000"/>
                <w:highlight w:val="cyan"/>
              </w:rPr>
              <w:t>Šis jautājums ir aplūkots A5.2. punktā, taču uz to var attiekties arī A5.3. punkts. Turklāt līdzīgas prasības attiecībā uz “funkcijām drošuma jomā” ir noteiktas konkrētajai jomai paredzētajos Regulas (ES) 2018/1139 “drošuma” īstenošanas vai deleģētajos aktos.</w:t>
            </w:r>
          </w:p>
          <w:p w14:paraId="28342B89" w14:textId="77777777" w:rsidR="00552D1E" w:rsidRPr="00CB55DD" w:rsidRDefault="00552D1E" w:rsidP="00CB55DD">
            <w:pPr>
              <w:pStyle w:val="TableParagraph"/>
              <w:spacing w:before="121"/>
              <w:ind w:left="57" w:right="57"/>
              <w:jc w:val="both"/>
              <w:rPr>
                <w:rFonts w:ascii="Times New Roman" w:hAnsi="Times New Roman" w:cs="Times New Roman"/>
                <w:highlight w:val="cyan"/>
              </w:rPr>
            </w:pPr>
            <w:r>
              <w:rPr>
                <w:rFonts w:ascii="Times New Roman" w:hAnsi="Times New Roman"/>
                <w:color w:val="000000"/>
                <w:highlight w:val="cyan"/>
              </w:rPr>
              <w:t>Jāņem vērā AMC1 par IS.D.OR.240. punkta b) apakšpunktu.</w:t>
            </w:r>
          </w:p>
        </w:tc>
      </w:tr>
      <w:tr w:rsidR="00552D1E" w:rsidRPr="00CB55DD" w14:paraId="5B08F621" w14:textId="77777777" w:rsidTr="00BA0DDD">
        <w:trPr>
          <w:trHeight w:val="453"/>
        </w:trPr>
        <w:tc>
          <w:tcPr>
            <w:tcW w:w="2268" w:type="dxa"/>
            <w:vMerge w:val="restart"/>
          </w:tcPr>
          <w:p w14:paraId="13E677C7" w14:textId="77777777" w:rsidR="00552D1E" w:rsidRPr="00CB55DD" w:rsidRDefault="00552D1E" w:rsidP="00CB55DD">
            <w:pPr>
              <w:pStyle w:val="TableParagraph"/>
              <w:ind w:left="57" w:right="57"/>
              <w:rPr>
                <w:rFonts w:ascii="Times New Roman" w:hAnsi="Times New Roman" w:cs="Times New Roman"/>
                <w:b/>
                <w:highlight w:val="cyan"/>
              </w:rPr>
            </w:pPr>
            <w:r>
              <w:rPr>
                <w:rFonts w:ascii="Times New Roman" w:hAnsi="Times New Roman"/>
                <w:b/>
                <w:color w:val="000000"/>
                <w:highlight w:val="cyan"/>
              </w:rPr>
              <w:t>IS.D.OR.240. punkta d) apakšpunkts</w:t>
            </w:r>
          </w:p>
        </w:tc>
        <w:tc>
          <w:tcPr>
            <w:tcW w:w="6804" w:type="dxa"/>
            <w:vAlign w:val="center"/>
          </w:tcPr>
          <w:p w14:paraId="0B8DD3F4" w14:textId="77777777" w:rsidR="00552D1E" w:rsidRPr="00CB55DD" w:rsidRDefault="00552D1E" w:rsidP="00DF5DEB">
            <w:pPr>
              <w:pStyle w:val="TableParagraph"/>
              <w:ind w:left="57" w:right="57"/>
              <w:rPr>
                <w:rFonts w:ascii="Times New Roman" w:hAnsi="Times New Roman" w:cs="Times New Roman"/>
                <w:b/>
                <w:highlight w:val="cyan"/>
              </w:rPr>
            </w:pPr>
            <w:r>
              <w:rPr>
                <w:rFonts w:ascii="Times New Roman" w:hAnsi="Times New Roman"/>
                <w:b/>
                <w:color w:val="000000"/>
                <w:highlight w:val="cyan"/>
              </w:rPr>
              <w:t>Saistītie ISO/IEC 27001:2022 panti un kontroles pasākumi</w:t>
            </w:r>
          </w:p>
        </w:tc>
      </w:tr>
      <w:tr w:rsidR="00552D1E" w:rsidRPr="00A4671F" w14:paraId="1A511670" w14:textId="77777777" w:rsidTr="00BA0DDD">
        <w:trPr>
          <w:trHeight w:val="1769"/>
        </w:trPr>
        <w:tc>
          <w:tcPr>
            <w:tcW w:w="2268" w:type="dxa"/>
            <w:vMerge/>
            <w:tcBorders>
              <w:top w:val="nil"/>
            </w:tcBorders>
          </w:tcPr>
          <w:p w14:paraId="01D73C90" w14:textId="77777777" w:rsidR="00552D1E" w:rsidRPr="00CB55DD" w:rsidRDefault="00552D1E" w:rsidP="00CB55DD">
            <w:pPr>
              <w:ind w:left="57" w:right="57"/>
              <w:rPr>
                <w:rFonts w:ascii="Times New Roman" w:hAnsi="Times New Roman" w:cs="Times New Roman"/>
                <w:highlight w:val="cyan"/>
              </w:rPr>
            </w:pPr>
          </w:p>
        </w:tc>
        <w:tc>
          <w:tcPr>
            <w:tcW w:w="6804" w:type="dxa"/>
          </w:tcPr>
          <w:p w14:paraId="393B1B5B" w14:textId="77777777" w:rsidR="00552D1E" w:rsidRPr="00CB55DD" w:rsidRDefault="00552D1E" w:rsidP="00CB55DD">
            <w:pPr>
              <w:pStyle w:val="TableParagraph"/>
              <w:spacing w:before="1"/>
              <w:ind w:left="57" w:right="57"/>
              <w:rPr>
                <w:rFonts w:ascii="Times New Roman" w:hAnsi="Times New Roman" w:cs="Times New Roman"/>
                <w:highlight w:val="cyan"/>
              </w:rPr>
            </w:pPr>
            <w:r>
              <w:rPr>
                <w:rFonts w:ascii="Times New Roman" w:hAnsi="Times New Roman"/>
                <w:color w:val="000000"/>
                <w:highlight w:val="cyan"/>
              </w:rPr>
              <w:t>4.3. Informācijas drošības pārvaldības sistēmas darbības jomas noteikšana</w:t>
            </w:r>
            <w:r>
              <w:rPr>
                <w:rFonts w:ascii="Times New Roman" w:hAnsi="Times New Roman"/>
                <w:color w:val="000000"/>
                <w:highlight w:val="cyan"/>
              </w:rPr>
              <w:br/>
              <w:t>A5.2. Ar informācijas drošību saistītās funkcijas un pienākumi</w:t>
            </w:r>
          </w:p>
          <w:p w14:paraId="2B9550FF" w14:textId="77777777" w:rsidR="00552D1E" w:rsidRPr="00A4671F" w:rsidRDefault="00552D1E" w:rsidP="00CB55DD">
            <w:pPr>
              <w:pStyle w:val="TableParagraph"/>
              <w:spacing w:before="2"/>
              <w:ind w:left="57" w:right="57"/>
              <w:rPr>
                <w:rFonts w:ascii="Times New Roman" w:hAnsi="Times New Roman" w:cs="Times New Roman"/>
              </w:rPr>
            </w:pPr>
            <w:r>
              <w:rPr>
                <w:rFonts w:ascii="Times New Roman" w:hAnsi="Times New Roman"/>
                <w:color w:val="000000"/>
                <w:highlight w:val="cyan"/>
              </w:rPr>
              <w:t>A5.3. Pienākumu nošķiršana</w:t>
            </w:r>
          </w:p>
        </w:tc>
      </w:tr>
    </w:tbl>
    <w:p w14:paraId="33D68B53" w14:textId="77777777" w:rsidR="00552D1E" w:rsidRPr="00A4671F" w:rsidRDefault="00552D1E" w:rsidP="00552D1E">
      <w:pPr>
        <w:pStyle w:val="TableParagraph"/>
        <w:rPr>
          <w:rFonts w:ascii="Times New Roman" w:hAnsi="Times New Roman" w:cs="Times New Roman"/>
        </w:rPr>
        <w:sectPr w:rsidR="00552D1E" w:rsidRPr="00A4671F" w:rsidSect="00F5727C">
          <w:type w:val="continuous"/>
          <w:pgSz w:w="11910" w:h="16840" w:code="9"/>
          <w:pgMar w:top="1134" w:right="1134" w:bottom="1134" w:left="1701" w:header="567" w:footer="567" w:gutter="0"/>
          <w:cols w:space="720"/>
          <w:titlePg/>
          <w:docGrid w:linePitch="299"/>
        </w:sectPr>
      </w:pPr>
    </w:p>
    <w:tbl>
      <w:tblPr>
        <w:tblW w:w="8784" w:type="dxa"/>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1980"/>
        <w:gridCol w:w="6804"/>
      </w:tblGrid>
      <w:tr w:rsidR="00552D1E" w:rsidRPr="00A4671F" w14:paraId="75B5988F" w14:textId="77777777" w:rsidTr="00152266">
        <w:trPr>
          <w:trHeight w:val="633"/>
        </w:trPr>
        <w:tc>
          <w:tcPr>
            <w:tcW w:w="1980" w:type="dxa"/>
            <w:shd w:val="clear" w:color="auto" w:fill="D9D9D9"/>
          </w:tcPr>
          <w:p w14:paraId="7DBE32CF" w14:textId="77777777" w:rsidR="00552D1E" w:rsidRPr="005F27ED" w:rsidRDefault="00552D1E" w:rsidP="00BA0DDD">
            <w:pPr>
              <w:pStyle w:val="TableParagraph"/>
              <w:keepNext/>
              <w:keepLines/>
              <w:spacing w:before="47"/>
              <w:ind w:left="57" w:right="57" w:firstLine="271"/>
              <w:rPr>
                <w:rFonts w:ascii="Times New Roman" w:hAnsi="Times New Roman" w:cs="Times New Roman"/>
                <w:b/>
                <w:highlight w:val="cyan"/>
              </w:rPr>
            </w:pPr>
            <w:r>
              <w:rPr>
                <w:rFonts w:ascii="Times New Roman" w:hAnsi="Times New Roman"/>
                <w:b/>
                <w:i/>
                <w:iCs/>
                <w:color w:val="000000"/>
                <w:highlight w:val="cyan"/>
              </w:rPr>
              <w:lastRenderedPageBreak/>
              <w:t>IS</w:t>
            </w:r>
            <w:r>
              <w:rPr>
                <w:rFonts w:ascii="Times New Roman" w:hAnsi="Times New Roman"/>
                <w:b/>
                <w:color w:val="000000"/>
                <w:highlight w:val="cyan"/>
              </w:rPr>
              <w:t> daļas prasība</w:t>
            </w:r>
          </w:p>
        </w:tc>
        <w:tc>
          <w:tcPr>
            <w:tcW w:w="6804" w:type="dxa"/>
            <w:shd w:val="clear" w:color="auto" w:fill="D9D9D9"/>
          </w:tcPr>
          <w:p w14:paraId="04B02CDC" w14:textId="77777777" w:rsidR="00552D1E" w:rsidRPr="005F27ED" w:rsidRDefault="00552D1E" w:rsidP="00BA0DDD">
            <w:pPr>
              <w:pStyle w:val="TableParagraph"/>
              <w:keepNext/>
              <w:keepLines/>
              <w:spacing w:before="182"/>
              <w:ind w:left="57" w:right="57"/>
              <w:jc w:val="center"/>
              <w:rPr>
                <w:rFonts w:ascii="Times New Roman" w:hAnsi="Times New Roman" w:cs="Times New Roman"/>
                <w:b/>
                <w:highlight w:val="cyan"/>
              </w:rPr>
            </w:pPr>
            <w:r>
              <w:rPr>
                <w:rFonts w:ascii="Times New Roman" w:hAnsi="Times New Roman"/>
                <w:b/>
                <w:color w:val="000000"/>
                <w:highlight w:val="cyan"/>
              </w:rPr>
              <w:t>ISO/IEC 27001:2022 kartēšana un īpašie norādījumi</w:t>
            </w:r>
          </w:p>
        </w:tc>
      </w:tr>
      <w:tr w:rsidR="00552D1E" w:rsidRPr="00A4671F" w14:paraId="418D2872" w14:textId="77777777" w:rsidTr="00152266">
        <w:trPr>
          <w:trHeight w:val="388"/>
        </w:trPr>
        <w:tc>
          <w:tcPr>
            <w:tcW w:w="1980" w:type="dxa"/>
            <w:vMerge w:val="restart"/>
          </w:tcPr>
          <w:p w14:paraId="52AA9F55" w14:textId="77777777" w:rsidR="00552D1E" w:rsidRPr="005F27ED" w:rsidRDefault="00552D1E" w:rsidP="00BA0DDD">
            <w:pPr>
              <w:pStyle w:val="TableParagraph"/>
              <w:keepNext/>
              <w:keepLines/>
              <w:ind w:left="57" w:right="57"/>
              <w:rPr>
                <w:rFonts w:ascii="Times New Roman" w:hAnsi="Times New Roman" w:cs="Times New Roman"/>
                <w:highlight w:val="cyan"/>
              </w:rPr>
            </w:pPr>
          </w:p>
        </w:tc>
        <w:tc>
          <w:tcPr>
            <w:tcW w:w="6804" w:type="dxa"/>
            <w:vAlign w:val="center"/>
          </w:tcPr>
          <w:p w14:paraId="76AF639B" w14:textId="77777777" w:rsidR="00552D1E" w:rsidRPr="005F27ED" w:rsidRDefault="00552D1E" w:rsidP="00BA0DDD">
            <w:pPr>
              <w:pStyle w:val="TableParagraph"/>
              <w:keepNext/>
              <w:keepLines/>
              <w:ind w:left="57" w:right="57"/>
              <w:rPr>
                <w:rFonts w:ascii="Times New Roman" w:hAnsi="Times New Roman" w:cs="Times New Roman"/>
                <w:b/>
                <w:highlight w:val="cyan"/>
              </w:rPr>
            </w:pPr>
            <w:r>
              <w:rPr>
                <w:rFonts w:ascii="Times New Roman" w:hAnsi="Times New Roman"/>
                <w:b/>
                <w:color w:val="000000"/>
                <w:highlight w:val="cyan"/>
              </w:rPr>
              <w:t xml:space="preserve">Tā prasības daļa, kas attiecas uz </w:t>
            </w:r>
            <w:r>
              <w:rPr>
                <w:rFonts w:ascii="Times New Roman" w:hAnsi="Times New Roman"/>
                <w:b/>
                <w:i/>
                <w:iCs/>
                <w:color w:val="000000"/>
                <w:highlight w:val="cyan"/>
              </w:rPr>
              <w:t>IS</w:t>
            </w:r>
            <w:r>
              <w:rPr>
                <w:rFonts w:ascii="Times New Roman" w:hAnsi="Times New Roman"/>
                <w:b/>
                <w:color w:val="000000"/>
                <w:highlight w:val="cyan"/>
              </w:rPr>
              <w:t> daļu</w:t>
            </w:r>
          </w:p>
        </w:tc>
      </w:tr>
      <w:tr w:rsidR="00552D1E" w:rsidRPr="00A4671F" w14:paraId="2D117668" w14:textId="77777777" w:rsidTr="00152266">
        <w:trPr>
          <w:trHeight w:val="587"/>
        </w:trPr>
        <w:tc>
          <w:tcPr>
            <w:tcW w:w="1980" w:type="dxa"/>
            <w:vMerge/>
            <w:tcBorders>
              <w:top w:val="nil"/>
            </w:tcBorders>
          </w:tcPr>
          <w:p w14:paraId="5F55700F" w14:textId="77777777" w:rsidR="00552D1E" w:rsidRPr="005F27ED" w:rsidRDefault="00552D1E" w:rsidP="00BA0DDD">
            <w:pPr>
              <w:keepNext/>
              <w:keepLines/>
              <w:ind w:left="57" w:right="57"/>
              <w:rPr>
                <w:rFonts w:ascii="Times New Roman" w:hAnsi="Times New Roman" w:cs="Times New Roman"/>
                <w:highlight w:val="cyan"/>
              </w:rPr>
            </w:pPr>
          </w:p>
        </w:tc>
        <w:tc>
          <w:tcPr>
            <w:tcW w:w="6804" w:type="dxa"/>
          </w:tcPr>
          <w:p w14:paraId="6BB8D6B3" w14:textId="77777777" w:rsidR="00552D1E" w:rsidRPr="005F27ED" w:rsidRDefault="00552D1E" w:rsidP="00BA0DDD">
            <w:pPr>
              <w:pStyle w:val="TableParagraph"/>
              <w:keepNext/>
              <w:keepLines/>
              <w:ind w:left="57" w:right="57"/>
              <w:jc w:val="both"/>
              <w:rPr>
                <w:rFonts w:ascii="Times New Roman" w:hAnsi="Times New Roman" w:cs="Times New Roman"/>
                <w:highlight w:val="cyan"/>
              </w:rPr>
            </w:pPr>
            <w:r>
              <w:rPr>
                <w:rFonts w:ascii="Times New Roman" w:hAnsi="Times New Roman"/>
                <w:noProof/>
                <w:highlight w:val="cyan"/>
              </w:rPr>
              <mc:AlternateContent>
                <mc:Choice Requires="wpg">
                  <w:drawing>
                    <wp:anchor distT="0" distB="0" distL="0" distR="0" simplePos="0" relativeHeight="251658249" behindDoc="1" locked="0" layoutInCell="1" allowOverlap="1" wp14:anchorId="73D347F5" wp14:editId="60593A68">
                      <wp:simplePos x="0" y="0"/>
                      <wp:positionH relativeFrom="column">
                        <wp:posOffset>68580</wp:posOffset>
                      </wp:positionH>
                      <wp:positionV relativeFrom="paragraph">
                        <wp:posOffset>427</wp:posOffset>
                      </wp:positionV>
                      <wp:extent cx="4332605" cy="341630"/>
                      <wp:effectExtent l="0" t="0" r="0" b="0"/>
                      <wp:wrapNone/>
                      <wp:docPr id="513" name="Group 5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32605" cy="341630"/>
                                <a:chOff x="0" y="0"/>
                                <a:chExt cx="4332605" cy="341630"/>
                              </a:xfrm>
                            </wpg:grpSpPr>
                            <wps:wsp>
                              <wps:cNvPr id="514" name="Graphic 514"/>
                              <wps:cNvSpPr/>
                              <wps:spPr>
                                <a:xfrm>
                                  <a:off x="0" y="0"/>
                                  <a:ext cx="4332605" cy="341630"/>
                                </a:xfrm>
                                <a:custGeom>
                                  <a:avLst/>
                                  <a:gdLst/>
                                  <a:ahLst/>
                                  <a:cxnLst/>
                                  <a:rect l="l" t="t" r="r" b="b"/>
                                  <a:pathLst>
                                    <a:path w="4332605" h="341630">
                                      <a:moveTo>
                                        <a:pt x="4332097" y="0"/>
                                      </a:moveTo>
                                      <a:lnTo>
                                        <a:pt x="0" y="0"/>
                                      </a:lnTo>
                                      <a:lnTo>
                                        <a:pt x="0" y="170688"/>
                                      </a:lnTo>
                                      <a:lnTo>
                                        <a:pt x="0" y="341376"/>
                                      </a:lnTo>
                                      <a:lnTo>
                                        <a:pt x="4332097" y="341376"/>
                                      </a:lnTo>
                                      <a:lnTo>
                                        <a:pt x="4332097" y="170688"/>
                                      </a:lnTo>
                                      <a:lnTo>
                                        <a:pt x="4332097" y="0"/>
                                      </a:lnTo>
                                      <a:close/>
                                    </a:path>
                                  </a:pathLst>
                                </a:custGeom>
                                <a:solidFill>
                                  <a:srgbClr val="00FFFF"/>
                                </a:solidFill>
                              </wps:spPr>
                              <wps:bodyPr wrap="square" lIns="0" tIns="0" rIns="0" bIns="0" rtlCol="0">
                                <a:prstTxWarp prst="textNoShape">
                                  <a:avLst/>
                                </a:prstTxWarp>
                                <a:noAutofit/>
                              </wps:bodyPr>
                            </wps:wsp>
                          </wpg:wgp>
                        </a:graphicData>
                      </a:graphic>
                    </wp:anchor>
                  </w:drawing>
                </mc:Choice>
                <mc:Fallback>
                  <w:pict>
                    <v:group w14:anchorId="23F8A91C" id="Group 513" o:spid="_x0000_s1026" style="position:absolute;margin-left:5.4pt;margin-top:.05pt;width:341.15pt;height:26.9pt;z-index:-251658231;mso-wrap-distance-left:0;mso-wrap-distance-right:0" coordsize="43326,3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">
                      <v:shape id="Graphic 514" o:spid="_x0000_s1027" style="position:absolute;width:43326;height:3416;visibility:visible;mso-wrap-style:square;v-text-anchor:top" coordsize="4332605,341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" path="m4332097,l,,,170688,,341376r4332097,l4332097,170688,4332097,xe" fillcolor="aqua" stroked="f">
                        <v:path arrowok="t"/>
                      </v:shape>
                    </v:group>
                  </w:pict>
                </mc:Fallback>
              </mc:AlternateContent>
            </w:r>
            <w:r>
              <w:rPr>
                <w:rFonts w:ascii="Times New Roman" w:hAnsi="Times New Roman"/>
                <w:highlight w:val="cyan"/>
              </w:rPr>
              <w:t xml:space="preserve">A5.2. un A5.3. punkta prasību, kā arī standartā ISO/IEC 27002 sniegto norādījumu īstenošana ļauj deleģēt atbildību </w:t>
            </w:r>
            <w:r>
              <w:rPr>
                <w:rFonts w:ascii="Times New Roman" w:hAnsi="Times New Roman"/>
                <w:color w:val="000000"/>
                <w:highlight w:val="cyan"/>
              </w:rPr>
              <w:t>organizāciju ietvaros.</w:t>
            </w:r>
          </w:p>
        </w:tc>
      </w:tr>
      <w:tr w:rsidR="00552D1E" w:rsidRPr="00A4671F" w14:paraId="3A2A6B0E" w14:textId="77777777" w:rsidTr="00152266">
        <w:trPr>
          <w:trHeight w:val="388"/>
        </w:trPr>
        <w:tc>
          <w:tcPr>
            <w:tcW w:w="1980" w:type="dxa"/>
            <w:vMerge/>
            <w:tcBorders>
              <w:top w:val="nil"/>
            </w:tcBorders>
          </w:tcPr>
          <w:p w14:paraId="11F8447B" w14:textId="77777777" w:rsidR="00552D1E" w:rsidRPr="005F27ED" w:rsidRDefault="00552D1E" w:rsidP="005F27ED">
            <w:pPr>
              <w:ind w:left="57" w:right="57"/>
              <w:rPr>
                <w:rFonts w:ascii="Times New Roman" w:hAnsi="Times New Roman" w:cs="Times New Roman"/>
                <w:highlight w:val="cyan"/>
              </w:rPr>
            </w:pPr>
          </w:p>
        </w:tc>
        <w:tc>
          <w:tcPr>
            <w:tcW w:w="6804" w:type="dxa"/>
            <w:vAlign w:val="center"/>
          </w:tcPr>
          <w:p w14:paraId="7C67EE35" w14:textId="77777777" w:rsidR="00552D1E" w:rsidRPr="005F27ED" w:rsidRDefault="00552D1E" w:rsidP="00DF5DEB">
            <w:pPr>
              <w:pStyle w:val="TableParagraph"/>
              <w:spacing w:before="1"/>
              <w:ind w:left="57" w:right="57"/>
              <w:rPr>
                <w:rFonts w:ascii="Times New Roman" w:hAnsi="Times New Roman" w:cs="Times New Roman"/>
                <w:b/>
                <w:highlight w:val="cyan"/>
              </w:rPr>
            </w:pPr>
            <w:r>
              <w:rPr>
                <w:rFonts w:ascii="Times New Roman" w:hAnsi="Times New Roman"/>
                <w:b/>
                <w:color w:val="000000"/>
                <w:highlight w:val="cyan"/>
              </w:rPr>
              <w:t xml:space="preserve">Norādījumi par </w:t>
            </w:r>
            <w:r>
              <w:rPr>
                <w:rFonts w:ascii="Times New Roman" w:hAnsi="Times New Roman"/>
                <w:b/>
                <w:i/>
                <w:iCs/>
                <w:color w:val="000000"/>
                <w:highlight w:val="cyan"/>
              </w:rPr>
              <w:t>IS</w:t>
            </w:r>
            <w:r>
              <w:rPr>
                <w:rFonts w:ascii="Times New Roman" w:hAnsi="Times New Roman"/>
                <w:b/>
                <w:color w:val="000000"/>
                <w:highlight w:val="cyan"/>
              </w:rPr>
              <w:t> daļas īstenošanu</w:t>
            </w:r>
          </w:p>
        </w:tc>
      </w:tr>
      <w:tr w:rsidR="00552D1E" w:rsidRPr="00A4671F" w14:paraId="7AEDEB11" w14:textId="77777777" w:rsidTr="00152266">
        <w:trPr>
          <w:trHeight w:val="2605"/>
        </w:trPr>
        <w:tc>
          <w:tcPr>
            <w:tcW w:w="1980" w:type="dxa"/>
            <w:vMerge/>
            <w:tcBorders>
              <w:top w:val="nil"/>
            </w:tcBorders>
          </w:tcPr>
          <w:p w14:paraId="0859BF0C" w14:textId="77777777" w:rsidR="00552D1E" w:rsidRPr="005F27ED" w:rsidRDefault="00552D1E" w:rsidP="005F27ED">
            <w:pPr>
              <w:ind w:left="57" w:right="57"/>
              <w:rPr>
                <w:rFonts w:ascii="Times New Roman" w:hAnsi="Times New Roman" w:cs="Times New Roman"/>
                <w:highlight w:val="cyan"/>
              </w:rPr>
            </w:pPr>
          </w:p>
        </w:tc>
        <w:tc>
          <w:tcPr>
            <w:tcW w:w="6804" w:type="dxa"/>
          </w:tcPr>
          <w:p w14:paraId="7602E35B" w14:textId="77777777" w:rsidR="00552D1E" w:rsidRPr="005F27ED" w:rsidRDefault="00552D1E" w:rsidP="005F27ED">
            <w:pPr>
              <w:pStyle w:val="TableParagraph"/>
              <w:spacing w:before="1"/>
              <w:ind w:left="57" w:right="57"/>
              <w:jc w:val="both"/>
              <w:rPr>
                <w:rFonts w:ascii="Times New Roman" w:hAnsi="Times New Roman" w:cs="Times New Roman"/>
                <w:highlight w:val="cyan"/>
              </w:rPr>
            </w:pPr>
            <w:r>
              <w:rPr>
                <w:rFonts w:ascii="Times New Roman" w:hAnsi="Times New Roman"/>
                <w:noProof/>
                <w:highlight w:val="cyan"/>
              </w:rPr>
              <mc:AlternateContent>
                <mc:Choice Requires="wpg">
                  <w:drawing>
                    <wp:anchor distT="0" distB="0" distL="0" distR="0" simplePos="0" relativeHeight="251658250" behindDoc="1" locked="0" layoutInCell="1" allowOverlap="1" wp14:anchorId="42DE1A1A" wp14:editId="5A2292B4">
                      <wp:simplePos x="0" y="0"/>
                      <wp:positionH relativeFrom="column">
                        <wp:posOffset>68580</wp:posOffset>
                      </wp:positionH>
                      <wp:positionV relativeFrom="paragraph">
                        <wp:posOffset>1062</wp:posOffset>
                      </wp:positionV>
                      <wp:extent cx="4332605" cy="340360"/>
                      <wp:effectExtent l="0" t="0" r="0" b="0"/>
                      <wp:wrapNone/>
                      <wp:docPr id="515" name="Group 5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32605" cy="340360"/>
                                <a:chOff x="0" y="0"/>
                                <a:chExt cx="4332605" cy="340360"/>
                              </a:xfrm>
                            </wpg:grpSpPr>
                            <wps:wsp>
                              <wps:cNvPr id="516" name="Graphic 516"/>
                              <wps:cNvSpPr/>
                              <wps:spPr>
                                <a:xfrm>
                                  <a:off x="0" y="0"/>
                                  <a:ext cx="4332605" cy="340360"/>
                                </a:xfrm>
                                <a:custGeom>
                                  <a:avLst/>
                                  <a:gdLst/>
                                  <a:ahLst/>
                                  <a:cxnLst/>
                                  <a:rect l="l" t="t" r="r" b="b"/>
                                  <a:pathLst>
                                    <a:path w="4332605" h="340360">
                                      <a:moveTo>
                                        <a:pt x="4332097" y="0"/>
                                      </a:moveTo>
                                      <a:lnTo>
                                        <a:pt x="0" y="0"/>
                                      </a:lnTo>
                                      <a:lnTo>
                                        <a:pt x="0" y="170688"/>
                                      </a:lnTo>
                                      <a:lnTo>
                                        <a:pt x="0" y="339852"/>
                                      </a:lnTo>
                                      <a:lnTo>
                                        <a:pt x="4332097" y="339852"/>
                                      </a:lnTo>
                                      <a:lnTo>
                                        <a:pt x="4332097" y="170688"/>
                                      </a:lnTo>
                                      <a:lnTo>
                                        <a:pt x="4332097" y="0"/>
                                      </a:lnTo>
                                      <a:close/>
                                    </a:path>
                                  </a:pathLst>
                                </a:custGeom>
                                <a:solidFill>
                                  <a:srgbClr val="00FFFF"/>
                                </a:solidFill>
                              </wps:spPr>
                              <wps:bodyPr wrap="square" lIns="0" tIns="0" rIns="0" bIns="0" rtlCol="0">
                                <a:prstTxWarp prst="textNoShape">
                                  <a:avLst/>
                                </a:prstTxWarp>
                                <a:noAutofit/>
                              </wps:bodyPr>
                            </wps:wsp>
                          </wpg:wgp>
                        </a:graphicData>
                      </a:graphic>
                    </wp:anchor>
                  </w:drawing>
                </mc:Choice>
                <mc:Fallback>
                  <w:pict>
                    <v:group w14:anchorId="06A76C04" id="Group 515" o:spid="_x0000_s1026" style="position:absolute;margin-left:5.4pt;margin-top:.1pt;width:341.15pt;height:26.8pt;z-index:-251658230;mso-wrap-distance-left:0;mso-wrap-distance-right:0" coordsize="43326,3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">
                      <v:shape id="Graphic 516" o:spid="_x0000_s1027" style="position:absolute;width:43326;height:3403;visibility:visible;mso-wrap-style:square;v-text-anchor:top" coordsize="4332605,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" path="m4332097,l,,,170688,,339852r4332097,l4332097,170688,4332097,xe" fillcolor="aqua" stroked="f">
                        <v:path arrowok="t"/>
                      </v:shape>
                    </v:group>
                  </w:pict>
                </mc:Fallback>
              </mc:AlternateContent>
            </w:r>
            <w:r>
              <w:rPr>
                <w:rFonts w:ascii="Times New Roman" w:hAnsi="Times New Roman"/>
                <w:highlight w:val="cyan"/>
              </w:rPr>
              <w:t xml:space="preserve">Šī iespēja varētu būt noderīga lielām organizācijām vai grupām, kurās IDPS tiek ieviesta kā “jumta funkcija” organizāciju grupā, </w:t>
            </w:r>
            <w:r>
              <w:rPr>
                <w:rFonts w:ascii="Times New Roman" w:hAnsi="Times New Roman"/>
                <w:color w:val="000000"/>
                <w:highlight w:val="cyan"/>
              </w:rPr>
              <w:t xml:space="preserve">kur ne visām organizācijām piemēro </w:t>
            </w:r>
            <w:r>
              <w:rPr>
                <w:rFonts w:ascii="Times New Roman" w:hAnsi="Times New Roman"/>
                <w:i/>
                <w:iCs/>
                <w:color w:val="000000"/>
                <w:highlight w:val="cyan"/>
              </w:rPr>
              <w:t>IS</w:t>
            </w:r>
            <w:r>
              <w:rPr>
                <w:rFonts w:ascii="Times New Roman" w:hAnsi="Times New Roman"/>
                <w:color w:val="000000"/>
                <w:highlight w:val="cyan"/>
              </w:rPr>
              <w:t> daļu.</w:t>
            </w:r>
          </w:p>
          <w:p w14:paraId="67D91C82" w14:textId="77777777" w:rsidR="00552D1E" w:rsidRPr="005F27ED" w:rsidRDefault="00552D1E" w:rsidP="005F27ED">
            <w:pPr>
              <w:pStyle w:val="TableParagraph"/>
              <w:spacing w:before="119"/>
              <w:ind w:left="57" w:right="57"/>
              <w:jc w:val="both"/>
              <w:rPr>
                <w:rFonts w:ascii="Times New Roman" w:hAnsi="Times New Roman" w:cs="Times New Roman"/>
                <w:highlight w:val="cyan"/>
              </w:rPr>
            </w:pPr>
            <w:r>
              <w:rPr>
                <w:rFonts w:ascii="Times New Roman" w:hAnsi="Times New Roman"/>
                <w:color w:val="000000"/>
                <w:highlight w:val="cyan"/>
              </w:rPr>
              <w:t xml:space="preserve">Šo </w:t>
            </w:r>
            <w:r>
              <w:rPr>
                <w:rFonts w:ascii="Times New Roman" w:hAnsi="Times New Roman"/>
                <w:i/>
                <w:iCs/>
                <w:color w:val="000000"/>
                <w:highlight w:val="cyan"/>
              </w:rPr>
              <w:t>IS</w:t>
            </w:r>
            <w:r>
              <w:rPr>
                <w:rFonts w:ascii="Times New Roman" w:hAnsi="Times New Roman"/>
                <w:color w:val="000000"/>
                <w:highlight w:val="cyan"/>
              </w:rPr>
              <w:t> daļā minēto iespēju varētu izmantot, ieviešot “galvenā grupas IT drošības speciālista” amatu vai īstenojot uzņēmuma mēroga IDPS.</w:t>
            </w:r>
          </w:p>
          <w:p w14:paraId="0F278A36" w14:textId="77777777" w:rsidR="00552D1E" w:rsidRPr="005F27ED" w:rsidRDefault="00552D1E" w:rsidP="005F27ED">
            <w:pPr>
              <w:pStyle w:val="TableParagraph"/>
              <w:spacing w:before="121"/>
              <w:ind w:left="57" w:right="57"/>
              <w:jc w:val="both"/>
              <w:rPr>
                <w:rFonts w:ascii="Times New Roman" w:hAnsi="Times New Roman" w:cs="Times New Roman"/>
                <w:highlight w:val="cyan"/>
              </w:rPr>
            </w:pPr>
            <w:r>
              <w:rPr>
                <w:rFonts w:ascii="Times New Roman" w:hAnsi="Times New Roman"/>
                <w:color w:val="000000"/>
                <w:highlight w:val="cyan"/>
              </w:rPr>
              <w:t>Tomēr kopējai atbildīgajai personai ir jāatbilst IS.D.OR.240. punkta a) apakšpunkta 3) daļā noteiktajām kompetences prasībām. Tas varētu būt svarīgi gadījumos, kad citas šīs organizācijas vai grupas darbības nav saistītas ar aviāciju.</w:t>
            </w:r>
          </w:p>
        </w:tc>
      </w:tr>
      <w:tr w:rsidR="00552D1E" w:rsidRPr="00A4671F" w14:paraId="4FCC0777" w14:textId="77777777" w:rsidTr="00152266">
        <w:trPr>
          <w:trHeight w:val="453"/>
        </w:trPr>
        <w:tc>
          <w:tcPr>
            <w:tcW w:w="1980" w:type="dxa"/>
            <w:vMerge w:val="restart"/>
          </w:tcPr>
          <w:p w14:paraId="145FE6E3" w14:textId="77777777" w:rsidR="00552D1E" w:rsidRPr="005F27ED" w:rsidRDefault="00552D1E" w:rsidP="005F27ED">
            <w:pPr>
              <w:pStyle w:val="TableParagraph"/>
              <w:ind w:left="57" w:right="57"/>
              <w:rPr>
                <w:rFonts w:ascii="Times New Roman" w:hAnsi="Times New Roman" w:cs="Times New Roman"/>
                <w:b/>
                <w:highlight w:val="cyan"/>
              </w:rPr>
            </w:pPr>
            <w:r>
              <w:rPr>
                <w:rFonts w:ascii="Times New Roman" w:hAnsi="Times New Roman"/>
                <w:b/>
                <w:color w:val="000000"/>
                <w:highlight w:val="cyan"/>
              </w:rPr>
              <w:t>IS.D.OR.240. punkta f) apakšpunkts</w:t>
            </w:r>
          </w:p>
        </w:tc>
        <w:tc>
          <w:tcPr>
            <w:tcW w:w="6804" w:type="dxa"/>
            <w:vAlign w:val="center"/>
          </w:tcPr>
          <w:p w14:paraId="3E2941BF" w14:textId="77777777" w:rsidR="00552D1E" w:rsidRPr="005F27ED" w:rsidRDefault="00552D1E" w:rsidP="00DF5DEB">
            <w:pPr>
              <w:pStyle w:val="TableParagraph"/>
              <w:ind w:left="57" w:right="57"/>
              <w:rPr>
                <w:rFonts w:ascii="Times New Roman" w:hAnsi="Times New Roman" w:cs="Times New Roman"/>
                <w:b/>
                <w:highlight w:val="cyan"/>
              </w:rPr>
            </w:pPr>
            <w:r>
              <w:rPr>
                <w:rFonts w:ascii="Times New Roman" w:hAnsi="Times New Roman"/>
                <w:b/>
                <w:color w:val="000000"/>
                <w:highlight w:val="cyan"/>
              </w:rPr>
              <w:t>Saistītie ISO/IEC 27001:2022 panti un kontroles pasākumi</w:t>
            </w:r>
          </w:p>
        </w:tc>
      </w:tr>
      <w:tr w:rsidR="00552D1E" w:rsidRPr="00A4671F" w14:paraId="569B42C9" w14:textId="77777777" w:rsidTr="00152266">
        <w:trPr>
          <w:trHeight w:val="265"/>
        </w:trPr>
        <w:tc>
          <w:tcPr>
            <w:tcW w:w="1980" w:type="dxa"/>
            <w:vMerge/>
            <w:tcBorders>
              <w:top w:val="nil"/>
            </w:tcBorders>
          </w:tcPr>
          <w:p w14:paraId="61473A38" w14:textId="77777777" w:rsidR="00552D1E" w:rsidRPr="005F27ED" w:rsidRDefault="00552D1E" w:rsidP="005F27ED">
            <w:pPr>
              <w:ind w:left="57" w:right="57"/>
              <w:rPr>
                <w:rFonts w:ascii="Times New Roman" w:hAnsi="Times New Roman" w:cs="Times New Roman"/>
                <w:highlight w:val="cyan"/>
              </w:rPr>
            </w:pPr>
          </w:p>
        </w:tc>
        <w:tc>
          <w:tcPr>
            <w:tcW w:w="6804" w:type="dxa"/>
          </w:tcPr>
          <w:p w14:paraId="049155F5" w14:textId="77777777" w:rsidR="00552D1E" w:rsidRPr="005F27ED" w:rsidRDefault="00552D1E" w:rsidP="005F27ED">
            <w:pPr>
              <w:pStyle w:val="TableParagraph"/>
              <w:spacing w:before="1"/>
              <w:ind w:left="57" w:right="57"/>
              <w:rPr>
                <w:rFonts w:ascii="Times New Roman" w:hAnsi="Times New Roman" w:cs="Times New Roman"/>
                <w:highlight w:val="cyan"/>
              </w:rPr>
            </w:pPr>
            <w:r>
              <w:rPr>
                <w:rFonts w:ascii="Times New Roman" w:hAnsi="Times New Roman"/>
                <w:color w:val="000000"/>
                <w:highlight w:val="cyan"/>
              </w:rPr>
              <w:t>7.1. Resursi</w:t>
            </w:r>
          </w:p>
        </w:tc>
      </w:tr>
      <w:tr w:rsidR="00552D1E" w:rsidRPr="00A4671F" w14:paraId="55FA757B" w14:textId="77777777" w:rsidTr="00152266">
        <w:trPr>
          <w:trHeight w:val="388"/>
        </w:trPr>
        <w:tc>
          <w:tcPr>
            <w:tcW w:w="1980" w:type="dxa"/>
            <w:vMerge/>
            <w:tcBorders>
              <w:top w:val="nil"/>
            </w:tcBorders>
          </w:tcPr>
          <w:p w14:paraId="1D5E0E5C" w14:textId="77777777" w:rsidR="00552D1E" w:rsidRPr="005F27ED" w:rsidRDefault="00552D1E" w:rsidP="005F27ED">
            <w:pPr>
              <w:ind w:left="57" w:right="57"/>
              <w:rPr>
                <w:rFonts w:ascii="Times New Roman" w:hAnsi="Times New Roman" w:cs="Times New Roman"/>
                <w:highlight w:val="cyan"/>
              </w:rPr>
            </w:pPr>
          </w:p>
        </w:tc>
        <w:tc>
          <w:tcPr>
            <w:tcW w:w="6804" w:type="dxa"/>
            <w:vAlign w:val="center"/>
          </w:tcPr>
          <w:p w14:paraId="3C59A422" w14:textId="77777777" w:rsidR="00552D1E" w:rsidRPr="005F27ED" w:rsidRDefault="00552D1E" w:rsidP="00DF5DEB">
            <w:pPr>
              <w:pStyle w:val="TableParagraph"/>
              <w:ind w:left="57" w:right="57"/>
              <w:rPr>
                <w:rFonts w:ascii="Times New Roman" w:hAnsi="Times New Roman" w:cs="Times New Roman"/>
                <w:b/>
                <w:highlight w:val="cyan"/>
              </w:rPr>
            </w:pPr>
            <w:r>
              <w:rPr>
                <w:rFonts w:ascii="Times New Roman" w:hAnsi="Times New Roman"/>
                <w:b/>
                <w:color w:val="000000"/>
                <w:highlight w:val="cyan"/>
              </w:rPr>
              <w:t xml:space="preserve">Tā prasības daļa, kas attiecas uz </w:t>
            </w:r>
            <w:r>
              <w:rPr>
                <w:rFonts w:ascii="Times New Roman" w:hAnsi="Times New Roman"/>
                <w:b/>
                <w:i/>
                <w:iCs/>
                <w:color w:val="000000"/>
                <w:highlight w:val="cyan"/>
              </w:rPr>
              <w:t>IS</w:t>
            </w:r>
            <w:r>
              <w:rPr>
                <w:rFonts w:ascii="Times New Roman" w:hAnsi="Times New Roman"/>
                <w:b/>
                <w:color w:val="000000"/>
                <w:highlight w:val="cyan"/>
              </w:rPr>
              <w:t> daļu</w:t>
            </w:r>
          </w:p>
        </w:tc>
      </w:tr>
      <w:tr w:rsidR="00552D1E" w:rsidRPr="00A4671F" w14:paraId="43D14557" w14:textId="77777777" w:rsidTr="00152266">
        <w:trPr>
          <w:trHeight w:val="425"/>
        </w:trPr>
        <w:tc>
          <w:tcPr>
            <w:tcW w:w="1980" w:type="dxa"/>
            <w:vMerge/>
            <w:tcBorders>
              <w:top w:val="nil"/>
            </w:tcBorders>
          </w:tcPr>
          <w:p w14:paraId="0479D451" w14:textId="77777777" w:rsidR="00552D1E" w:rsidRPr="005F27ED" w:rsidRDefault="00552D1E" w:rsidP="005F27ED">
            <w:pPr>
              <w:ind w:left="57" w:right="57"/>
              <w:rPr>
                <w:rFonts w:ascii="Times New Roman" w:hAnsi="Times New Roman" w:cs="Times New Roman"/>
                <w:highlight w:val="cyan"/>
              </w:rPr>
            </w:pPr>
          </w:p>
        </w:tc>
        <w:tc>
          <w:tcPr>
            <w:tcW w:w="6804" w:type="dxa"/>
          </w:tcPr>
          <w:p w14:paraId="50D2D8BA" w14:textId="77777777" w:rsidR="00552D1E" w:rsidRPr="005F27ED" w:rsidRDefault="00552D1E" w:rsidP="005F27ED">
            <w:pPr>
              <w:pStyle w:val="TableParagraph"/>
              <w:ind w:left="57" w:right="57"/>
              <w:rPr>
                <w:rFonts w:ascii="Times New Roman" w:hAnsi="Times New Roman" w:cs="Times New Roman"/>
                <w:highlight w:val="cyan"/>
              </w:rPr>
            </w:pPr>
            <w:r>
              <w:rPr>
                <w:rFonts w:ascii="Times New Roman" w:hAnsi="Times New Roman"/>
                <w:color w:val="000000"/>
                <w:highlight w:val="cyan"/>
              </w:rPr>
              <w:t>Jāīsteno 7.1. punkta prasības.</w:t>
            </w:r>
          </w:p>
        </w:tc>
      </w:tr>
      <w:tr w:rsidR="00552D1E" w:rsidRPr="00A4671F" w14:paraId="2AB39097" w14:textId="77777777" w:rsidTr="00152266">
        <w:trPr>
          <w:trHeight w:val="388"/>
        </w:trPr>
        <w:tc>
          <w:tcPr>
            <w:tcW w:w="1980" w:type="dxa"/>
            <w:vMerge/>
            <w:tcBorders>
              <w:top w:val="nil"/>
            </w:tcBorders>
          </w:tcPr>
          <w:p w14:paraId="4E5DF86A" w14:textId="77777777" w:rsidR="00552D1E" w:rsidRPr="005F27ED" w:rsidRDefault="00552D1E" w:rsidP="005F27ED">
            <w:pPr>
              <w:ind w:left="57" w:right="57"/>
              <w:rPr>
                <w:rFonts w:ascii="Times New Roman" w:hAnsi="Times New Roman" w:cs="Times New Roman"/>
                <w:highlight w:val="cyan"/>
              </w:rPr>
            </w:pPr>
          </w:p>
        </w:tc>
        <w:tc>
          <w:tcPr>
            <w:tcW w:w="6804" w:type="dxa"/>
            <w:vAlign w:val="center"/>
          </w:tcPr>
          <w:p w14:paraId="060FE43C" w14:textId="77777777" w:rsidR="00552D1E" w:rsidRPr="005F27ED" w:rsidRDefault="00552D1E" w:rsidP="00DF5DEB">
            <w:pPr>
              <w:pStyle w:val="TableParagraph"/>
              <w:spacing w:before="2"/>
              <w:ind w:left="57" w:right="57"/>
              <w:rPr>
                <w:rFonts w:ascii="Times New Roman" w:hAnsi="Times New Roman" w:cs="Times New Roman"/>
                <w:b/>
                <w:highlight w:val="cyan"/>
              </w:rPr>
            </w:pPr>
            <w:r>
              <w:rPr>
                <w:rFonts w:ascii="Times New Roman" w:hAnsi="Times New Roman"/>
                <w:b/>
                <w:color w:val="000000"/>
                <w:highlight w:val="cyan"/>
              </w:rPr>
              <w:t xml:space="preserve">Norādījumi par </w:t>
            </w:r>
            <w:r>
              <w:rPr>
                <w:rFonts w:ascii="Times New Roman" w:hAnsi="Times New Roman"/>
                <w:b/>
                <w:i/>
                <w:iCs/>
                <w:color w:val="000000"/>
                <w:highlight w:val="cyan"/>
              </w:rPr>
              <w:t>IS</w:t>
            </w:r>
            <w:r>
              <w:rPr>
                <w:rFonts w:ascii="Times New Roman" w:hAnsi="Times New Roman"/>
                <w:b/>
                <w:color w:val="000000"/>
                <w:highlight w:val="cyan"/>
              </w:rPr>
              <w:t> daļas īstenošanu</w:t>
            </w:r>
          </w:p>
        </w:tc>
      </w:tr>
      <w:tr w:rsidR="00552D1E" w:rsidRPr="00A4671F" w14:paraId="4B5335D5" w14:textId="77777777" w:rsidTr="00152266">
        <w:trPr>
          <w:trHeight w:val="2076"/>
        </w:trPr>
        <w:tc>
          <w:tcPr>
            <w:tcW w:w="1980" w:type="dxa"/>
            <w:vMerge/>
            <w:tcBorders>
              <w:top w:val="nil"/>
            </w:tcBorders>
          </w:tcPr>
          <w:p w14:paraId="45BEAC93" w14:textId="77777777" w:rsidR="00552D1E" w:rsidRPr="005F27ED" w:rsidRDefault="00552D1E" w:rsidP="005F27ED">
            <w:pPr>
              <w:ind w:left="57" w:right="57"/>
              <w:rPr>
                <w:rFonts w:ascii="Times New Roman" w:hAnsi="Times New Roman" w:cs="Times New Roman"/>
                <w:highlight w:val="cyan"/>
              </w:rPr>
            </w:pPr>
          </w:p>
        </w:tc>
        <w:tc>
          <w:tcPr>
            <w:tcW w:w="6804" w:type="dxa"/>
          </w:tcPr>
          <w:p w14:paraId="3EEF5453" w14:textId="70FA744E" w:rsidR="00552D1E" w:rsidRPr="005F27ED" w:rsidRDefault="00552D1E" w:rsidP="005F27ED">
            <w:pPr>
              <w:pStyle w:val="TableParagraph"/>
              <w:spacing w:before="1"/>
              <w:ind w:left="57" w:right="57"/>
              <w:jc w:val="both"/>
              <w:rPr>
                <w:rFonts w:ascii="Times New Roman" w:hAnsi="Times New Roman" w:cs="Times New Roman"/>
                <w:highlight w:val="cyan"/>
              </w:rPr>
            </w:pPr>
            <w:r>
              <w:rPr>
                <w:rFonts w:ascii="Times New Roman" w:hAnsi="Times New Roman"/>
                <w:highlight w:val="cyan"/>
              </w:rPr>
              <w:t xml:space="preserve">Sistemātiska cilvēkresursu kapacitātes plānošana ir jebkuras pārvaldības sistēmas pamatelements. Tāpēc šādam procesam ir jābūt ieviestam IDPS. Ir jāizvērtē iespējamās papildu prasības, kas izriet no </w:t>
            </w:r>
            <w:r>
              <w:rPr>
                <w:rFonts w:ascii="Times New Roman" w:hAnsi="Times New Roman"/>
                <w:i/>
                <w:iCs/>
                <w:highlight w:val="cyan"/>
              </w:rPr>
              <w:t>IS</w:t>
            </w:r>
            <w:r>
              <w:rPr>
                <w:rFonts w:ascii="Times New Roman" w:hAnsi="Times New Roman"/>
                <w:highlight w:val="cyan"/>
              </w:rPr>
              <w:t xml:space="preserve"> daļas, </w:t>
            </w:r>
            <w:r>
              <w:rPr>
                <w:rFonts w:ascii="Times New Roman" w:hAnsi="Times New Roman"/>
                <w:color w:val="000000"/>
                <w:highlight w:val="cyan"/>
              </w:rPr>
              <w:t>un attiecīgi jāprecizē kapacitātes plānošana.</w:t>
            </w:r>
          </w:p>
          <w:p w14:paraId="7E82D495" w14:textId="717812E2" w:rsidR="00552D1E" w:rsidRPr="005F27ED" w:rsidRDefault="00552D1E" w:rsidP="005F27ED">
            <w:pPr>
              <w:pStyle w:val="TableParagraph"/>
              <w:spacing w:before="119"/>
              <w:ind w:left="57" w:right="57"/>
              <w:jc w:val="both"/>
              <w:rPr>
                <w:rFonts w:ascii="Times New Roman" w:hAnsi="Times New Roman" w:cs="Times New Roman"/>
                <w:highlight w:val="cyan"/>
              </w:rPr>
            </w:pPr>
            <w:r>
              <w:rPr>
                <w:rFonts w:ascii="Times New Roman" w:hAnsi="Times New Roman"/>
                <w:highlight w:val="cyan"/>
              </w:rPr>
              <w:t>Drošuma / informācijas drošības novērtējumā noteiktos drošuma līmeņus nekad nedrīkst apdraudēt resursu trūkums, pat ne īslaicīgi.</w:t>
            </w:r>
          </w:p>
          <w:p w14:paraId="7C224F90" w14:textId="77777777" w:rsidR="00552D1E" w:rsidRPr="005F27ED" w:rsidRDefault="00552D1E" w:rsidP="005F27ED">
            <w:pPr>
              <w:pStyle w:val="TableParagraph"/>
              <w:spacing w:before="120"/>
              <w:ind w:left="57" w:right="57"/>
              <w:jc w:val="both"/>
              <w:rPr>
                <w:rFonts w:ascii="Times New Roman" w:hAnsi="Times New Roman" w:cs="Times New Roman"/>
                <w:highlight w:val="cyan"/>
              </w:rPr>
            </w:pPr>
            <w:r>
              <w:rPr>
                <w:rFonts w:ascii="Times New Roman" w:hAnsi="Times New Roman"/>
                <w:color w:val="000000"/>
                <w:highlight w:val="cyan"/>
              </w:rPr>
              <w:t>Jāņem vērā AMC1 par IS.D.OR.240. punkta f) apakšpunktu.</w:t>
            </w:r>
          </w:p>
        </w:tc>
      </w:tr>
      <w:tr w:rsidR="00552D1E" w:rsidRPr="00A4671F" w14:paraId="64653B37" w14:textId="77777777" w:rsidTr="00152266">
        <w:trPr>
          <w:trHeight w:val="455"/>
        </w:trPr>
        <w:tc>
          <w:tcPr>
            <w:tcW w:w="1980" w:type="dxa"/>
            <w:vMerge w:val="restart"/>
          </w:tcPr>
          <w:p w14:paraId="52450338" w14:textId="77777777" w:rsidR="00552D1E" w:rsidRPr="005F27ED" w:rsidRDefault="00552D1E" w:rsidP="005F27ED">
            <w:pPr>
              <w:pStyle w:val="TableParagraph"/>
              <w:ind w:left="57" w:right="57"/>
              <w:rPr>
                <w:rFonts w:ascii="Times New Roman" w:hAnsi="Times New Roman" w:cs="Times New Roman"/>
                <w:b/>
                <w:highlight w:val="cyan"/>
              </w:rPr>
            </w:pPr>
            <w:r>
              <w:rPr>
                <w:rFonts w:ascii="Times New Roman" w:hAnsi="Times New Roman"/>
                <w:b/>
                <w:color w:val="000000"/>
                <w:highlight w:val="cyan"/>
              </w:rPr>
              <w:t>IS.D.OR.240. punkta g) apakšpunkts</w:t>
            </w:r>
          </w:p>
        </w:tc>
        <w:tc>
          <w:tcPr>
            <w:tcW w:w="6804" w:type="dxa"/>
            <w:vAlign w:val="center"/>
          </w:tcPr>
          <w:p w14:paraId="3C996930" w14:textId="77777777" w:rsidR="00552D1E" w:rsidRPr="005F27ED" w:rsidRDefault="00552D1E" w:rsidP="00DF5DEB">
            <w:pPr>
              <w:pStyle w:val="TableParagraph"/>
              <w:ind w:left="57" w:right="57"/>
              <w:rPr>
                <w:rFonts w:ascii="Times New Roman" w:hAnsi="Times New Roman" w:cs="Times New Roman"/>
                <w:b/>
                <w:highlight w:val="cyan"/>
              </w:rPr>
            </w:pPr>
            <w:r>
              <w:rPr>
                <w:rFonts w:ascii="Times New Roman" w:hAnsi="Times New Roman"/>
                <w:b/>
                <w:color w:val="000000"/>
                <w:highlight w:val="cyan"/>
              </w:rPr>
              <w:t>Saistītie ISO/IEC 27001:2022 panti un kontroles pasākumi</w:t>
            </w:r>
          </w:p>
        </w:tc>
      </w:tr>
      <w:tr w:rsidR="00552D1E" w:rsidRPr="00A4671F" w14:paraId="69781D89" w14:textId="77777777" w:rsidTr="00152266">
        <w:trPr>
          <w:trHeight w:val="777"/>
        </w:trPr>
        <w:tc>
          <w:tcPr>
            <w:tcW w:w="1980" w:type="dxa"/>
            <w:vMerge/>
            <w:tcBorders>
              <w:top w:val="nil"/>
            </w:tcBorders>
          </w:tcPr>
          <w:p w14:paraId="1A9D9296" w14:textId="77777777" w:rsidR="00552D1E" w:rsidRPr="005F27ED" w:rsidRDefault="00552D1E" w:rsidP="005F27ED">
            <w:pPr>
              <w:ind w:left="57" w:right="57"/>
              <w:rPr>
                <w:rFonts w:ascii="Times New Roman" w:hAnsi="Times New Roman" w:cs="Times New Roman"/>
                <w:highlight w:val="cyan"/>
              </w:rPr>
            </w:pPr>
          </w:p>
        </w:tc>
        <w:tc>
          <w:tcPr>
            <w:tcW w:w="6804" w:type="dxa"/>
          </w:tcPr>
          <w:p w14:paraId="2A0D43A9" w14:textId="77777777" w:rsidR="00552D1E" w:rsidRPr="005F27ED" w:rsidRDefault="00552D1E" w:rsidP="005F27ED">
            <w:pPr>
              <w:pStyle w:val="TableParagraph"/>
              <w:ind w:left="57" w:right="57"/>
              <w:rPr>
                <w:rFonts w:ascii="Times New Roman" w:hAnsi="Times New Roman" w:cs="Times New Roman"/>
                <w:highlight w:val="cyan"/>
              </w:rPr>
            </w:pPr>
            <w:r>
              <w:rPr>
                <w:rFonts w:ascii="Times New Roman" w:hAnsi="Times New Roman"/>
                <w:color w:val="000000"/>
                <w:highlight w:val="cyan"/>
              </w:rPr>
              <w:t>7.2. Kompetence</w:t>
            </w:r>
          </w:p>
          <w:p w14:paraId="59E96297" w14:textId="77777777" w:rsidR="00552D1E" w:rsidRPr="005F27ED" w:rsidRDefault="00552D1E" w:rsidP="005F27ED">
            <w:pPr>
              <w:pStyle w:val="TableParagraph"/>
              <w:spacing w:before="120"/>
              <w:ind w:left="57" w:right="57"/>
              <w:rPr>
                <w:rFonts w:ascii="Times New Roman" w:hAnsi="Times New Roman" w:cs="Times New Roman"/>
                <w:highlight w:val="cyan"/>
              </w:rPr>
            </w:pPr>
            <w:r>
              <w:rPr>
                <w:rFonts w:ascii="Times New Roman" w:hAnsi="Times New Roman"/>
                <w:color w:val="000000"/>
                <w:highlight w:val="cyan"/>
              </w:rPr>
              <w:t>A6.3. Informētība, izglītība un mācības par informācijas drošību</w:t>
            </w:r>
          </w:p>
        </w:tc>
      </w:tr>
      <w:tr w:rsidR="00552D1E" w:rsidRPr="00A4671F" w14:paraId="2193AB01" w14:textId="77777777" w:rsidTr="00152266">
        <w:trPr>
          <w:trHeight w:val="388"/>
        </w:trPr>
        <w:tc>
          <w:tcPr>
            <w:tcW w:w="1980" w:type="dxa"/>
            <w:vMerge/>
            <w:tcBorders>
              <w:top w:val="nil"/>
            </w:tcBorders>
          </w:tcPr>
          <w:p w14:paraId="4011F313" w14:textId="77777777" w:rsidR="00552D1E" w:rsidRPr="005F27ED" w:rsidRDefault="00552D1E" w:rsidP="005F27ED">
            <w:pPr>
              <w:ind w:left="57" w:right="57"/>
              <w:rPr>
                <w:rFonts w:ascii="Times New Roman" w:hAnsi="Times New Roman" w:cs="Times New Roman"/>
                <w:highlight w:val="cyan"/>
              </w:rPr>
            </w:pPr>
          </w:p>
        </w:tc>
        <w:tc>
          <w:tcPr>
            <w:tcW w:w="6804" w:type="dxa"/>
            <w:vAlign w:val="center"/>
          </w:tcPr>
          <w:p w14:paraId="0BA705BC" w14:textId="77777777" w:rsidR="00552D1E" w:rsidRPr="005F27ED" w:rsidRDefault="00552D1E" w:rsidP="00DF5DEB">
            <w:pPr>
              <w:pStyle w:val="TableParagraph"/>
              <w:ind w:left="57" w:right="57"/>
              <w:rPr>
                <w:rFonts w:ascii="Times New Roman" w:hAnsi="Times New Roman" w:cs="Times New Roman"/>
                <w:b/>
                <w:highlight w:val="cyan"/>
              </w:rPr>
            </w:pPr>
            <w:r>
              <w:rPr>
                <w:rFonts w:ascii="Times New Roman" w:hAnsi="Times New Roman"/>
                <w:b/>
                <w:color w:val="000000"/>
                <w:highlight w:val="cyan"/>
              </w:rPr>
              <w:t xml:space="preserve">Tā prasības daļa, kas attiecas uz </w:t>
            </w:r>
            <w:r>
              <w:rPr>
                <w:rFonts w:ascii="Times New Roman" w:hAnsi="Times New Roman"/>
                <w:b/>
                <w:i/>
                <w:iCs/>
                <w:color w:val="000000"/>
                <w:highlight w:val="cyan"/>
              </w:rPr>
              <w:t>IS</w:t>
            </w:r>
            <w:r>
              <w:rPr>
                <w:rFonts w:ascii="Times New Roman" w:hAnsi="Times New Roman"/>
                <w:b/>
                <w:color w:val="000000"/>
                <w:highlight w:val="cyan"/>
              </w:rPr>
              <w:t> daļu</w:t>
            </w:r>
          </w:p>
        </w:tc>
      </w:tr>
      <w:tr w:rsidR="00552D1E" w:rsidRPr="00A4671F" w14:paraId="5D683FDA" w14:textId="77777777" w:rsidTr="00152266">
        <w:trPr>
          <w:trHeight w:val="375"/>
        </w:trPr>
        <w:tc>
          <w:tcPr>
            <w:tcW w:w="1980" w:type="dxa"/>
            <w:vMerge/>
            <w:tcBorders>
              <w:top w:val="nil"/>
            </w:tcBorders>
          </w:tcPr>
          <w:p w14:paraId="3914178F" w14:textId="77777777" w:rsidR="00552D1E" w:rsidRPr="005F27ED" w:rsidRDefault="00552D1E" w:rsidP="005F27ED">
            <w:pPr>
              <w:ind w:left="57" w:right="57"/>
              <w:rPr>
                <w:rFonts w:ascii="Times New Roman" w:hAnsi="Times New Roman" w:cs="Times New Roman"/>
                <w:highlight w:val="cyan"/>
              </w:rPr>
            </w:pPr>
          </w:p>
        </w:tc>
        <w:tc>
          <w:tcPr>
            <w:tcW w:w="6804" w:type="dxa"/>
          </w:tcPr>
          <w:p w14:paraId="52D8ACC1" w14:textId="77777777" w:rsidR="00552D1E" w:rsidRPr="005F27ED" w:rsidRDefault="00552D1E" w:rsidP="005F27ED">
            <w:pPr>
              <w:pStyle w:val="TableParagraph"/>
              <w:ind w:left="57" w:right="57"/>
              <w:rPr>
                <w:rFonts w:ascii="Times New Roman" w:hAnsi="Times New Roman" w:cs="Times New Roman"/>
                <w:highlight w:val="cyan"/>
              </w:rPr>
            </w:pPr>
            <w:r>
              <w:rPr>
                <w:rFonts w:ascii="Times New Roman" w:hAnsi="Times New Roman"/>
                <w:color w:val="000000"/>
                <w:highlight w:val="cyan"/>
              </w:rPr>
              <w:t>7.2. un A6.3. punkta prasību īstenošana ir pietiekama, lai izpildītu šo prasību.</w:t>
            </w:r>
          </w:p>
        </w:tc>
      </w:tr>
      <w:tr w:rsidR="00552D1E" w:rsidRPr="00A4671F" w14:paraId="0C805FB1" w14:textId="77777777" w:rsidTr="00152266">
        <w:trPr>
          <w:trHeight w:val="388"/>
        </w:trPr>
        <w:tc>
          <w:tcPr>
            <w:tcW w:w="1980" w:type="dxa"/>
            <w:vMerge/>
            <w:tcBorders>
              <w:top w:val="nil"/>
            </w:tcBorders>
          </w:tcPr>
          <w:p w14:paraId="036682F0" w14:textId="77777777" w:rsidR="00552D1E" w:rsidRPr="005F27ED" w:rsidRDefault="00552D1E" w:rsidP="005F27ED">
            <w:pPr>
              <w:ind w:left="57" w:right="57"/>
              <w:rPr>
                <w:rFonts w:ascii="Times New Roman" w:hAnsi="Times New Roman" w:cs="Times New Roman"/>
                <w:highlight w:val="cyan"/>
              </w:rPr>
            </w:pPr>
          </w:p>
        </w:tc>
        <w:tc>
          <w:tcPr>
            <w:tcW w:w="6804" w:type="dxa"/>
            <w:vAlign w:val="center"/>
          </w:tcPr>
          <w:p w14:paraId="0EB9E484" w14:textId="77777777" w:rsidR="00552D1E" w:rsidRPr="005F27ED" w:rsidRDefault="00552D1E" w:rsidP="00DF5DEB">
            <w:pPr>
              <w:pStyle w:val="TableParagraph"/>
              <w:ind w:left="57" w:right="57"/>
              <w:rPr>
                <w:rFonts w:ascii="Times New Roman" w:hAnsi="Times New Roman" w:cs="Times New Roman"/>
                <w:b/>
                <w:highlight w:val="cyan"/>
              </w:rPr>
            </w:pPr>
            <w:r>
              <w:rPr>
                <w:rFonts w:ascii="Times New Roman" w:hAnsi="Times New Roman"/>
                <w:b/>
                <w:color w:val="000000"/>
                <w:highlight w:val="cyan"/>
              </w:rPr>
              <w:t xml:space="preserve">Norādījumi par </w:t>
            </w:r>
            <w:r>
              <w:rPr>
                <w:rFonts w:ascii="Times New Roman" w:hAnsi="Times New Roman"/>
                <w:b/>
                <w:i/>
                <w:iCs/>
                <w:color w:val="000000"/>
                <w:highlight w:val="cyan"/>
              </w:rPr>
              <w:t>IS</w:t>
            </w:r>
            <w:r>
              <w:rPr>
                <w:rFonts w:ascii="Times New Roman" w:hAnsi="Times New Roman"/>
                <w:b/>
                <w:color w:val="000000"/>
                <w:highlight w:val="cyan"/>
              </w:rPr>
              <w:t> daļas īstenošanu</w:t>
            </w:r>
          </w:p>
        </w:tc>
      </w:tr>
      <w:tr w:rsidR="00552D1E" w:rsidRPr="00A4671F" w14:paraId="3E16B4C0" w14:textId="77777777" w:rsidTr="00152266">
        <w:trPr>
          <w:trHeight w:val="1194"/>
        </w:trPr>
        <w:tc>
          <w:tcPr>
            <w:tcW w:w="1980" w:type="dxa"/>
            <w:vMerge/>
            <w:tcBorders>
              <w:top w:val="nil"/>
            </w:tcBorders>
          </w:tcPr>
          <w:p w14:paraId="33E3C492" w14:textId="77777777" w:rsidR="00552D1E" w:rsidRPr="005F27ED" w:rsidRDefault="00552D1E" w:rsidP="005F27ED">
            <w:pPr>
              <w:ind w:left="57" w:right="57"/>
              <w:rPr>
                <w:rFonts w:ascii="Times New Roman" w:hAnsi="Times New Roman" w:cs="Times New Roman"/>
                <w:highlight w:val="cyan"/>
              </w:rPr>
            </w:pPr>
          </w:p>
        </w:tc>
        <w:tc>
          <w:tcPr>
            <w:tcW w:w="6804" w:type="dxa"/>
          </w:tcPr>
          <w:p w14:paraId="43F8E284" w14:textId="267964C9" w:rsidR="00552D1E" w:rsidRPr="005F27ED" w:rsidRDefault="00552D1E" w:rsidP="005F27ED">
            <w:pPr>
              <w:pStyle w:val="TableParagraph"/>
              <w:ind w:left="57" w:right="57"/>
              <w:jc w:val="both"/>
              <w:rPr>
                <w:rFonts w:ascii="Times New Roman" w:hAnsi="Times New Roman" w:cs="Times New Roman"/>
                <w:highlight w:val="cyan"/>
              </w:rPr>
            </w:pPr>
            <w:r>
              <w:rPr>
                <w:rFonts w:ascii="Times New Roman" w:hAnsi="Times New Roman"/>
                <w:highlight w:val="cyan"/>
              </w:rPr>
              <w:t xml:space="preserve">Sistemātisks personāla kompetenču pārvaldības process ir jebkuras pārvaldības sistēmas pamatelements. Tāpēc šādam procesam ir jābūt ieviestam IDPS. Ir jāizvērtē iespējamās papildu prasības, kas izriet no </w:t>
            </w:r>
            <w:r>
              <w:rPr>
                <w:rFonts w:ascii="Times New Roman" w:hAnsi="Times New Roman"/>
                <w:i/>
                <w:iCs/>
                <w:highlight w:val="cyan"/>
              </w:rPr>
              <w:t>IS</w:t>
            </w:r>
            <w:r>
              <w:rPr>
                <w:rFonts w:ascii="Times New Roman" w:hAnsi="Times New Roman"/>
                <w:highlight w:val="cyan"/>
              </w:rPr>
              <w:t> daļas, un attiecīgi jāatjaunina prasības attiecībā uz kompetenci.</w:t>
            </w:r>
          </w:p>
        </w:tc>
      </w:tr>
    </w:tbl>
    <w:p w14:paraId="0820F894" w14:textId="77777777" w:rsidR="00552D1E" w:rsidRPr="00A4671F" w:rsidRDefault="00552D1E" w:rsidP="00552D1E">
      <w:pPr>
        <w:pStyle w:val="TableParagraph"/>
        <w:jc w:val="both"/>
        <w:rPr>
          <w:rFonts w:ascii="Times New Roman" w:hAnsi="Times New Roman" w:cs="Times New Roman"/>
        </w:rPr>
        <w:sectPr w:rsidR="00552D1E" w:rsidRPr="00A4671F" w:rsidSect="00F5727C">
          <w:type w:val="continuous"/>
          <w:pgSz w:w="11910" w:h="16840" w:code="9"/>
          <w:pgMar w:top="1134" w:right="1134" w:bottom="1134" w:left="1701" w:header="567" w:footer="567" w:gutter="0"/>
          <w:cols w:space="720"/>
          <w:titlePg/>
          <w:docGrid w:linePitch="299"/>
        </w:sectPr>
      </w:pPr>
    </w:p>
    <w:tbl>
      <w:tblPr>
        <w:tblW w:w="8930" w:type="dxa"/>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2268"/>
        <w:gridCol w:w="6662"/>
      </w:tblGrid>
      <w:tr w:rsidR="00552D1E" w:rsidRPr="00A4671F" w14:paraId="23C4127A" w14:textId="77777777" w:rsidTr="00152266">
        <w:trPr>
          <w:trHeight w:val="633"/>
        </w:trPr>
        <w:tc>
          <w:tcPr>
            <w:tcW w:w="2268" w:type="dxa"/>
            <w:shd w:val="clear" w:color="auto" w:fill="D9D9D9"/>
          </w:tcPr>
          <w:p w14:paraId="65A10B81" w14:textId="77777777" w:rsidR="00552D1E" w:rsidRPr="00241DFB" w:rsidRDefault="00552D1E" w:rsidP="00BA0DDD">
            <w:pPr>
              <w:pStyle w:val="TableParagraph"/>
              <w:keepNext/>
              <w:keepLines/>
              <w:spacing w:before="47"/>
              <w:ind w:left="57" w:right="57" w:firstLine="271"/>
              <w:rPr>
                <w:rFonts w:ascii="Times New Roman" w:hAnsi="Times New Roman" w:cs="Times New Roman"/>
                <w:b/>
                <w:highlight w:val="cyan"/>
              </w:rPr>
            </w:pPr>
            <w:r>
              <w:rPr>
                <w:rFonts w:ascii="Times New Roman" w:hAnsi="Times New Roman"/>
                <w:b/>
                <w:i/>
                <w:iCs/>
                <w:color w:val="000000"/>
                <w:highlight w:val="cyan"/>
              </w:rPr>
              <w:lastRenderedPageBreak/>
              <w:t>IS</w:t>
            </w:r>
            <w:r>
              <w:rPr>
                <w:rFonts w:ascii="Times New Roman" w:hAnsi="Times New Roman"/>
                <w:b/>
                <w:color w:val="000000"/>
                <w:highlight w:val="cyan"/>
              </w:rPr>
              <w:t> daļas prasība</w:t>
            </w:r>
          </w:p>
        </w:tc>
        <w:tc>
          <w:tcPr>
            <w:tcW w:w="6662" w:type="dxa"/>
            <w:shd w:val="clear" w:color="auto" w:fill="D9D9D9"/>
          </w:tcPr>
          <w:p w14:paraId="6E4337E4" w14:textId="77777777" w:rsidR="00552D1E" w:rsidRPr="00241DFB" w:rsidRDefault="00552D1E" w:rsidP="00BA0DDD">
            <w:pPr>
              <w:pStyle w:val="TableParagraph"/>
              <w:keepNext/>
              <w:keepLines/>
              <w:spacing w:before="182"/>
              <w:ind w:left="57" w:right="57"/>
              <w:jc w:val="center"/>
              <w:rPr>
                <w:rFonts w:ascii="Times New Roman" w:hAnsi="Times New Roman" w:cs="Times New Roman"/>
                <w:b/>
                <w:highlight w:val="cyan"/>
              </w:rPr>
            </w:pPr>
            <w:r>
              <w:rPr>
                <w:rFonts w:ascii="Times New Roman" w:hAnsi="Times New Roman"/>
                <w:b/>
                <w:color w:val="000000"/>
                <w:highlight w:val="cyan"/>
              </w:rPr>
              <w:t>ISO/IEC 27001:2022 kartēšana un īpašie norādījumi</w:t>
            </w:r>
          </w:p>
        </w:tc>
      </w:tr>
      <w:tr w:rsidR="00552D1E" w:rsidRPr="00A4671F" w14:paraId="7F0F489D" w14:textId="77777777" w:rsidTr="00152266">
        <w:trPr>
          <w:trHeight w:val="388"/>
        </w:trPr>
        <w:tc>
          <w:tcPr>
            <w:tcW w:w="2268" w:type="dxa"/>
          </w:tcPr>
          <w:p w14:paraId="3405947C" w14:textId="77777777" w:rsidR="00552D1E" w:rsidRPr="00241DFB" w:rsidRDefault="00552D1E" w:rsidP="00BA0DDD">
            <w:pPr>
              <w:pStyle w:val="TableParagraph"/>
              <w:keepNext/>
              <w:keepLines/>
              <w:ind w:left="57" w:right="57"/>
              <w:rPr>
                <w:rFonts w:ascii="Times New Roman" w:hAnsi="Times New Roman" w:cs="Times New Roman"/>
                <w:highlight w:val="cyan"/>
              </w:rPr>
            </w:pPr>
          </w:p>
        </w:tc>
        <w:tc>
          <w:tcPr>
            <w:tcW w:w="6662" w:type="dxa"/>
          </w:tcPr>
          <w:p w14:paraId="551E1B6F" w14:textId="77777777" w:rsidR="00552D1E" w:rsidRPr="00241DFB" w:rsidRDefault="00552D1E" w:rsidP="00BA0DDD">
            <w:pPr>
              <w:pStyle w:val="TableParagraph"/>
              <w:keepNext/>
              <w:keepLines/>
              <w:ind w:left="57" w:right="57"/>
              <w:rPr>
                <w:rFonts w:ascii="Times New Roman" w:hAnsi="Times New Roman" w:cs="Times New Roman"/>
                <w:highlight w:val="cyan"/>
              </w:rPr>
            </w:pPr>
            <w:r>
              <w:rPr>
                <w:rFonts w:ascii="Times New Roman" w:hAnsi="Times New Roman"/>
                <w:color w:val="000000"/>
                <w:highlight w:val="cyan"/>
              </w:rPr>
              <w:t>Jāņem vērā AMC1 par IS.D.OR.240. punkta g) apakšpunktu.</w:t>
            </w:r>
          </w:p>
        </w:tc>
      </w:tr>
      <w:tr w:rsidR="00552D1E" w:rsidRPr="00A4671F" w14:paraId="3FADDC87" w14:textId="77777777" w:rsidTr="00152266">
        <w:trPr>
          <w:trHeight w:val="453"/>
        </w:trPr>
        <w:tc>
          <w:tcPr>
            <w:tcW w:w="2268" w:type="dxa"/>
            <w:vMerge w:val="restart"/>
          </w:tcPr>
          <w:p w14:paraId="0861A055" w14:textId="77777777" w:rsidR="00552D1E" w:rsidRPr="00241DFB" w:rsidRDefault="00552D1E" w:rsidP="00BA0DDD">
            <w:pPr>
              <w:pStyle w:val="TableParagraph"/>
              <w:keepNext/>
              <w:keepLines/>
              <w:ind w:left="57" w:right="57"/>
              <w:rPr>
                <w:rFonts w:ascii="Times New Roman" w:hAnsi="Times New Roman" w:cs="Times New Roman"/>
                <w:b/>
                <w:highlight w:val="cyan"/>
              </w:rPr>
            </w:pPr>
            <w:r>
              <w:rPr>
                <w:rFonts w:ascii="Times New Roman" w:hAnsi="Times New Roman"/>
                <w:b/>
                <w:color w:val="000000"/>
                <w:highlight w:val="cyan"/>
              </w:rPr>
              <w:t>IS.D.OR.240. punkta h) apakšpunkts</w:t>
            </w:r>
          </w:p>
        </w:tc>
        <w:tc>
          <w:tcPr>
            <w:tcW w:w="6662" w:type="dxa"/>
            <w:vAlign w:val="center"/>
          </w:tcPr>
          <w:p w14:paraId="24508292" w14:textId="77777777" w:rsidR="00552D1E" w:rsidRPr="00241DFB" w:rsidRDefault="00552D1E" w:rsidP="00BA0DDD">
            <w:pPr>
              <w:pStyle w:val="TableParagraph"/>
              <w:keepNext/>
              <w:keepLines/>
              <w:ind w:left="57" w:right="57"/>
              <w:rPr>
                <w:rFonts w:ascii="Times New Roman" w:hAnsi="Times New Roman" w:cs="Times New Roman"/>
                <w:b/>
                <w:highlight w:val="cyan"/>
              </w:rPr>
            </w:pPr>
            <w:r>
              <w:rPr>
                <w:rFonts w:ascii="Times New Roman" w:hAnsi="Times New Roman"/>
                <w:b/>
                <w:color w:val="000000"/>
                <w:highlight w:val="cyan"/>
              </w:rPr>
              <w:t>Saistītie ISO/IEC 27001:2022 panti un kontroles pasākumi</w:t>
            </w:r>
          </w:p>
        </w:tc>
      </w:tr>
      <w:tr w:rsidR="00552D1E" w:rsidRPr="00A4671F" w14:paraId="2D73FA19" w14:textId="77777777" w:rsidTr="00152266">
        <w:trPr>
          <w:trHeight w:val="455"/>
        </w:trPr>
        <w:tc>
          <w:tcPr>
            <w:tcW w:w="2268" w:type="dxa"/>
            <w:vMerge/>
            <w:tcBorders>
              <w:top w:val="nil"/>
            </w:tcBorders>
          </w:tcPr>
          <w:p w14:paraId="0BF1F772" w14:textId="77777777" w:rsidR="00552D1E" w:rsidRPr="00241DFB" w:rsidRDefault="00552D1E" w:rsidP="00BA0DDD">
            <w:pPr>
              <w:keepNext/>
              <w:keepLines/>
              <w:ind w:left="57" w:right="57"/>
              <w:rPr>
                <w:rFonts w:ascii="Times New Roman" w:hAnsi="Times New Roman" w:cs="Times New Roman"/>
                <w:highlight w:val="cyan"/>
              </w:rPr>
            </w:pPr>
          </w:p>
        </w:tc>
        <w:tc>
          <w:tcPr>
            <w:tcW w:w="6662" w:type="dxa"/>
          </w:tcPr>
          <w:p w14:paraId="5CAE8011" w14:textId="77777777" w:rsidR="00552D1E" w:rsidRPr="00241DFB" w:rsidRDefault="00552D1E" w:rsidP="00BA0DDD">
            <w:pPr>
              <w:pStyle w:val="TableParagraph"/>
              <w:keepNext/>
              <w:keepLines/>
              <w:ind w:left="57" w:right="57"/>
              <w:rPr>
                <w:rFonts w:ascii="Times New Roman" w:hAnsi="Times New Roman" w:cs="Times New Roman"/>
                <w:highlight w:val="cyan"/>
              </w:rPr>
            </w:pPr>
            <w:r>
              <w:rPr>
                <w:rFonts w:ascii="Times New Roman" w:hAnsi="Times New Roman"/>
                <w:color w:val="000000"/>
                <w:highlight w:val="cyan"/>
              </w:rPr>
              <w:t>A6.2. Nodarbinātības noteikumi un nosacījumi</w:t>
            </w:r>
          </w:p>
        </w:tc>
      </w:tr>
      <w:tr w:rsidR="00552D1E" w:rsidRPr="00A4671F" w14:paraId="7E53D004" w14:textId="77777777" w:rsidTr="00152266">
        <w:trPr>
          <w:trHeight w:val="388"/>
        </w:trPr>
        <w:tc>
          <w:tcPr>
            <w:tcW w:w="2268" w:type="dxa"/>
            <w:vMerge/>
            <w:tcBorders>
              <w:top w:val="nil"/>
            </w:tcBorders>
          </w:tcPr>
          <w:p w14:paraId="554E5677" w14:textId="77777777" w:rsidR="00552D1E" w:rsidRPr="00241DFB" w:rsidRDefault="00552D1E" w:rsidP="00BA0DDD">
            <w:pPr>
              <w:keepNext/>
              <w:keepLines/>
              <w:ind w:left="57" w:right="57"/>
              <w:rPr>
                <w:rFonts w:ascii="Times New Roman" w:hAnsi="Times New Roman" w:cs="Times New Roman"/>
                <w:highlight w:val="cyan"/>
              </w:rPr>
            </w:pPr>
          </w:p>
        </w:tc>
        <w:tc>
          <w:tcPr>
            <w:tcW w:w="6662" w:type="dxa"/>
            <w:vAlign w:val="center"/>
          </w:tcPr>
          <w:p w14:paraId="3957F4B7" w14:textId="77777777" w:rsidR="00552D1E" w:rsidRPr="00241DFB" w:rsidRDefault="00552D1E" w:rsidP="00BA0DDD">
            <w:pPr>
              <w:pStyle w:val="TableParagraph"/>
              <w:keepNext/>
              <w:keepLines/>
              <w:ind w:left="57" w:right="57"/>
              <w:rPr>
                <w:rFonts w:ascii="Times New Roman" w:hAnsi="Times New Roman" w:cs="Times New Roman"/>
                <w:b/>
                <w:highlight w:val="cyan"/>
              </w:rPr>
            </w:pPr>
            <w:r>
              <w:rPr>
                <w:rFonts w:ascii="Times New Roman" w:hAnsi="Times New Roman"/>
                <w:b/>
                <w:color w:val="000000"/>
                <w:highlight w:val="cyan"/>
              </w:rPr>
              <w:t xml:space="preserve">Tā prasības daļa, kas attiecas uz </w:t>
            </w:r>
            <w:r>
              <w:rPr>
                <w:rFonts w:ascii="Times New Roman" w:hAnsi="Times New Roman"/>
                <w:b/>
                <w:i/>
                <w:iCs/>
                <w:color w:val="000000"/>
                <w:highlight w:val="cyan"/>
              </w:rPr>
              <w:t>IS</w:t>
            </w:r>
            <w:r>
              <w:rPr>
                <w:rFonts w:ascii="Times New Roman" w:hAnsi="Times New Roman"/>
                <w:b/>
                <w:color w:val="000000"/>
                <w:highlight w:val="cyan"/>
              </w:rPr>
              <w:t> daļu</w:t>
            </w:r>
          </w:p>
        </w:tc>
      </w:tr>
      <w:tr w:rsidR="00552D1E" w:rsidRPr="00A4671F" w14:paraId="50D7C7FA" w14:textId="77777777" w:rsidTr="00152266">
        <w:trPr>
          <w:trHeight w:val="642"/>
        </w:trPr>
        <w:tc>
          <w:tcPr>
            <w:tcW w:w="2268" w:type="dxa"/>
            <w:vMerge/>
            <w:tcBorders>
              <w:top w:val="nil"/>
            </w:tcBorders>
          </w:tcPr>
          <w:p w14:paraId="70602ADA" w14:textId="77777777" w:rsidR="00552D1E" w:rsidRPr="00241DFB" w:rsidRDefault="00552D1E" w:rsidP="00BA0DDD">
            <w:pPr>
              <w:keepNext/>
              <w:keepLines/>
              <w:ind w:left="57" w:right="57"/>
              <w:rPr>
                <w:rFonts w:ascii="Times New Roman" w:hAnsi="Times New Roman" w:cs="Times New Roman"/>
                <w:highlight w:val="cyan"/>
              </w:rPr>
            </w:pPr>
          </w:p>
        </w:tc>
        <w:tc>
          <w:tcPr>
            <w:tcW w:w="6662" w:type="dxa"/>
          </w:tcPr>
          <w:p w14:paraId="3458E1B6" w14:textId="77777777" w:rsidR="00552D1E" w:rsidRPr="00241DFB" w:rsidRDefault="00552D1E" w:rsidP="00BA0DDD">
            <w:pPr>
              <w:pStyle w:val="TableParagraph"/>
              <w:keepNext/>
              <w:keepLines/>
              <w:ind w:left="57" w:right="57"/>
              <w:rPr>
                <w:rFonts w:ascii="Times New Roman" w:hAnsi="Times New Roman" w:cs="Times New Roman"/>
                <w:highlight w:val="cyan"/>
              </w:rPr>
            </w:pPr>
            <w:r>
              <w:rPr>
                <w:rFonts w:ascii="Times New Roman" w:hAnsi="Times New Roman"/>
                <w:color w:val="000000"/>
                <w:highlight w:val="cyan"/>
              </w:rPr>
              <w:t>A6.2. punkta prasību īstenošana, veicot dažus pielāgojumus, būtu pietiekama, lai aptvertu IS.D.OR.240. punkta h) apakšpunkta noteikumu.</w:t>
            </w:r>
          </w:p>
        </w:tc>
      </w:tr>
      <w:tr w:rsidR="00552D1E" w:rsidRPr="00A4671F" w14:paraId="0D7B3B9E" w14:textId="77777777" w:rsidTr="00152266">
        <w:trPr>
          <w:trHeight w:val="388"/>
        </w:trPr>
        <w:tc>
          <w:tcPr>
            <w:tcW w:w="2268" w:type="dxa"/>
            <w:vMerge/>
            <w:tcBorders>
              <w:top w:val="nil"/>
            </w:tcBorders>
          </w:tcPr>
          <w:p w14:paraId="011F98E4" w14:textId="77777777" w:rsidR="00552D1E" w:rsidRPr="00241DFB" w:rsidRDefault="00552D1E" w:rsidP="00BA0DDD">
            <w:pPr>
              <w:keepNext/>
              <w:keepLines/>
              <w:ind w:left="57" w:right="57"/>
              <w:rPr>
                <w:rFonts w:ascii="Times New Roman" w:hAnsi="Times New Roman" w:cs="Times New Roman"/>
                <w:highlight w:val="cyan"/>
              </w:rPr>
            </w:pPr>
          </w:p>
        </w:tc>
        <w:tc>
          <w:tcPr>
            <w:tcW w:w="6662" w:type="dxa"/>
            <w:vAlign w:val="center"/>
          </w:tcPr>
          <w:p w14:paraId="343918DA" w14:textId="77777777" w:rsidR="00552D1E" w:rsidRPr="00241DFB" w:rsidRDefault="00552D1E" w:rsidP="00BA0DDD">
            <w:pPr>
              <w:pStyle w:val="TableParagraph"/>
              <w:keepNext/>
              <w:keepLines/>
              <w:ind w:left="57" w:right="57"/>
              <w:rPr>
                <w:rFonts w:ascii="Times New Roman" w:hAnsi="Times New Roman" w:cs="Times New Roman"/>
                <w:b/>
                <w:highlight w:val="cyan"/>
              </w:rPr>
            </w:pPr>
            <w:r>
              <w:rPr>
                <w:rFonts w:ascii="Times New Roman" w:hAnsi="Times New Roman"/>
                <w:b/>
                <w:color w:val="000000"/>
                <w:highlight w:val="cyan"/>
              </w:rPr>
              <w:t xml:space="preserve">Norādījumi par </w:t>
            </w:r>
            <w:r>
              <w:rPr>
                <w:rFonts w:ascii="Times New Roman" w:hAnsi="Times New Roman"/>
                <w:b/>
                <w:i/>
                <w:iCs/>
                <w:color w:val="000000"/>
                <w:highlight w:val="cyan"/>
              </w:rPr>
              <w:t>IS</w:t>
            </w:r>
            <w:r>
              <w:rPr>
                <w:rFonts w:ascii="Times New Roman" w:hAnsi="Times New Roman"/>
                <w:b/>
                <w:color w:val="000000"/>
                <w:highlight w:val="cyan"/>
              </w:rPr>
              <w:t> daļas īstenošanu</w:t>
            </w:r>
          </w:p>
        </w:tc>
      </w:tr>
      <w:tr w:rsidR="00552D1E" w:rsidRPr="00A4671F" w14:paraId="0120C921" w14:textId="77777777" w:rsidTr="00152266">
        <w:trPr>
          <w:trHeight w:val="2390"/>
        </w:trPr>
        <w:tc>
          <w:tcPr>
            <w:tcW w:w="2268" w:type="dxa"/>
            <w:vMerge/>
            <w:tcBorders>
              <w:top w:val="nil"/>
            </w:tcBorders>
          </w:tcPr>
          <w:p w14:paraId="4BAAC1E6" w14:textId="77777777" w:rsidR="00552D1E" w:rsidRPr="00241DFB" w:rsidRDefault="00552D1E" w:rsidP="00BA0DDD">
            <w:pPr>
              <w:keepNext/>
              <w:keepLines/>
              <w:ind w:left="57" w:right="57"/>
              <w:rPr>
                <w:rFonts w:ascii="Times New Roman" w:hAnsi="Times New Roman" w:cs="Times New Roman"/>
                <w:highlight w:val="cyan"/>
              </w:rPr>
            </w:pPr>
          </w:p>
        </w:tc>
        <w:tc>
          <w:tcPr>
            <w:tcW w:w="6662" w:type="dxa"/>
          </w:tcPr>
          <w:p w14:paraId="70DD7E2A" w14:textId="1A1C3017" w:rsidR="00552D1E" w:rsidRPr="00241DFB" w:rsidRDefault="00552D1E" w:rsidP="00BA0DDD">
            <w:pPr>
              <w:pStyle w:val="TableParagraph"/>
              <w:keepNext/>
              <w:keepLines/>
              <w:ind w:left="57" w:right="57"/>
              <w:jc w:val="both"/>
              <w:rPr>
                <w:rFonts w:ascii="Times New Roman" w:hAnsi="Times New Roman" w:cs="Times New Roman"/>
                <w:highlight w:val="cyan"/>
              </w:rPr>
            </w:pPr>
            <w:r>
              <w:rPr>
                <w:rFonts w:ascii="Times New Roman" w:hAnsi="Times New Roman"/>
                <w:highlight w:val="cyan"/>
              </w:rPr>
              <w:t>Uz IS.D.OR.240 punkta h) apakšpunktu (vismaz daļēji) attiecas standarta ISO/IEC 27001:2022</w:t>
            </w:r>
          </w:p>
          <w:p w14:paraId="7C3DFF19" w14:textId="77777777" w:rsidR="00552D1E" w:rsidRPr="00241DFB" w:rsidRDefault="00552D1E" w:rsidP="00BA0DDD">
            <w:pPr>
              <w:pStyle w:val="TableParagraph"/>
              <w:keepNext/>
              <w:keepLines/>
              <w:spacing w:before="1"/>
              <w:ind w:left="57" w:right="57"/>
              <w:jc w:val="both"/>
              <w:rPr>
                <w:rFonts w:ascii="Times New Roman" w:hAnsi="Times New Roman" w:cs="Times New Roman"/>
                <w:highlight w:val="cyan"/>
              </w:rPr>
            </w:pPr>
            <w:r>
              <w:rPr>
                <w:rFonts w:ascii="Times New Roman" w:hAnsi="Times New Roman"/>
                <w:highlight w:val="cyan"/>
              </w:rPr>
              <w:t>A6.2. “Darba līgumos jānorāda personāla un organizācijas atbildība par informācijas drošību” un</w:t>
            </w:r>
            <w:r>
              <w:rPr>
                <w:rFonts w:ascii="Times New Roman" w:hAnsi="Times New Roman"/>
                <w:highlight w:val="cyan"/>
              </w:rPr>
              <w:br/>
              <w:t>A6.4. “Disciplinārais process” (skat. “Taisnīguma kultūra”).</w:t>
            </w:r>
          </w:p>
          <w:p w14:paraId="71706D5F" w14:textId="77777777" w:rsidR="00552D1E" w:rsidRPr="00241DFB" w:rsidRDefault="00552D1E" w:rsidP="00BA0DDD">
            <w:pPr>
              <w:pStyle w:val="TableParagraph"/>
              <w:keepNext/>
              <w:keepLines/>
              <w:spacing w:before="120"/>
              <w:ind w:left="57" w:right="57"/>
              <w:jc w:val="both"/>
              <w:rPr>
                <w:rFonts w:ascii="Times New Roman" w:hAnsi="Times New Roman" w:cs="Times New Roman"/>
                <w:highlight w:val="cyan"/>
              </w:rPr>
            </w:pPr>
            <w:r>
              <w:rPr>
                <w:rFonts w:ascii="Times New Roman" w:hAnsi="Times New Roman"/>
                <w:color w:val="000000"/>
                <w:highlight w:val="cyan"/>
              </w:rPr>
              <w:t>Tas ir atkarīgs no organizācijas kultūras un no tā, vai amatu apraksti vai funkciju piešķiršana ir formāli jāatzīst. Daudzās organizācijās piešķirtie darba pienākumi un funkcijas tiek savstarpēji atzīti, veicot uzticētos uzdevumus.</w:t>
            </w:r>
          </w:p>
        </w:tc>
      </w:tr>
      <w:tr w:rsidR="00552D1E" w:rsidRPr="00A4671F" w14:paraId="00CF3378" w14:textId="77777777" w:rsidTr="00152266">
        <w:trPr>
          <w:trHeight w:val="292"/>
        </w:trPr>
        <w:tc>
          <w:tcPr>
            <w:tcW w:w="2268" w:type="dxa"/>
            <w:vMerge w:val="restart"/>
          </w:tcPr>
          <w:p w14:paraId="61D0B4F4" w14:textId="77777777" w:rsidR="00552D1E" w:rsidRPr="00241DFB" w:rsidRDefault="00552D1E" w:rsidP="00BA0DDD">
            <w:pPr>
              <w:pStyle w:val="TableParagraph"/>
              <w:keepNext/>
              <w:keepLines/>
              <w:ind w:left="57" w:right="57"/>
              <w:rPr>
                <w:rFonts w:ascii="Times New Roman" w:hAnsi="Times New Roman" w:cs="Times New Roman"/>
                <w:b/>
                <w:highlight w:val="cyan"/>
              </w:rPr>
            </w:pPr>
            <w:r>
              <w:rPr>
                <w:rFonts w:ascii="Times New Roman" w:hAnsi="Times New Roman"/>
                <w:b/>
                <w:color w:val="000000"/>
                <w:highlight w:val="cyan"/>
              </w:rPr>
              <w:t>IS.D.OR.240. punkta i) apakšpunkts</w:t>
            </w:r>
          </w:p>
        </w:tc>
        <w:tc>
          <w:tcPr>
            <w:tcW w:w="6662" w:type="dxa"/>
          </w:tcPr>
          <w:p w14:paraId="1EBAD6CD" w14:textId="77777777" w:rsidR="00552D1E" w:rsidRPr="00241DFB" w:rsidRDefault="00552D1E" w:rsidP="00BA0DDD">
            <w:pPr>
              <w:pStyle w:val="TableParagraph"/>
              <w:keepNext/>
              <w:keepLines/>
              <w:ind w:left="57" w:right="57"/>
              <w:rPr>
                <w:rFonts w:ascii="Times New Roman" w:hAnsi="Times New Roman" w:cs="Times New Roman"/>
                <w:b/>
                <w:highlight w:val="cyan"/>
              </w:rPr>
            </w:pPr>
            <w:r>
              <w:rPr>
                <w:rFonts w:ascii="Times New Roman" w:hAnsi="Times New Roman"/>
                <w:b/>
                <w:color w:val="000000"/>
                <w:highlight w:val="cyan"/>
              </w:rPr>
              <w:t>Saistītie ISO/IEC 27001:2022 panti un kontroles pasākumi</w:t>
            </w:r>
          </w:p>
        </w:tc>
      </w:tr>
      <w:tr w:rsidR="00552D1E" w:rsidRPr="00A4671F" w14:paraId="0011EE45" w14:textId="77777777" w:rsidTr="00152266">
        <w:trPr>
          <w:trHeight w:val="1092"/>
        </w:trPr>
        <w:tc>
          <w:tcPr>
            <w:tcW w:w="2268" w:type="dxa"/>
            <w:vMerge/>
            <w:tcBorders>
              <w:top w:val="nil"/>
            </w:tcBorders>
          </w:tcPr>
          <w:p w14:paraId="27F63087" w14:textId="77777777" w:rsidR="00552D1E" w:rsidRPr="00241DFB" w:rsidRDefault="00552D1E" w:rsidP="00BA0DDD">
            <w:pPr>
              <w:keepNext/>
              <w:keepLines/>
              <w:ind w:left="57" w:right="57"/>
              <w:rPr>
                <w:rFonts w:ascii="Times New Roman" w:hAnsi="Times New Roman" w:cs="Times New Roman"/>
                <w:highlight w:val="cyan"/>
              </w:rPr>
            </w:pPr>
          </w:p>
        </w:tc>
        <w:tc>
          <w:tcPr>
            <w:tcW w:w="6662" w:type="dxa"/>
          </w:tcPr>
          <w:p w14:paraId="2AB06BC9" w14:textId="77777777" w:rsidR="00552D1E" w:rsidRPr="00241DFB" w:rsidRDefault="00552D1E" w:rsidP="00BA0DDD">
            <w:pPr>
              <w:pStyle w:val="TableParagraph"/>
              <w:keepNext/>
              <w:keepLines/>
              <w:spacing w:before="60"/>
              <w:ind w:left="57" w:right="57"/>
              <w:rPr>
                <w:rFonts w:ascii="Times New Roman" w:hAnsi="Times New Roman" w:cs="Times New Roman"/>
                <w:highlight w:val="cyan"/>
              </w:rPr>
            </w:pPr>
            <w:r>
              <w:rPr>
                <w:rFonts w:ascii="Times New Roman" w:hAnsi="Times New Roman"/>
                <w:color w:val="000000"/>
                <w:highlight w:val="cyan"/>
              </w:rPr>
              <w:t>A5.19. Informācijas drošība attiecībās ar piegādātājiem</w:t>
            </w:r>
            <w:r>
              <w:rPr>
                <w:rFonts w:ascii="Times New Roman" w:hAnsi="Times New Roman"/>
                <w:color w:val="000000"/>
                <w:highlight w:val="cyan"/>
              </w:rPr>
              <w:br/>
              <w:t>A6.1. Drošības pārbaude</w:t>
            </w:r>
          </w:p>
          <w:p w14:paraId="4D23BA99" w14:textId="77777777" w:rsidR="00552D1E" w:rsidRPr="00241DFB" w:rsidRDefault="00552D1E" w:rsidP="00BA0DDD">
            <w:pPr>
              <w:pStyle w:val="TableParagraph"/>
              <w:keepNext/>
              <w:keepLines/>
              <w:spacing w:before="60"/>
              <w:ind w:left="57" w:right="57"/>
              <w:rPr>
                <w:rFonts w:ascii="Times New Roman" w:hAnsi="Times New Roman" w:cs="Times New Roman"/>
                <w:highlight w:val="cyan"/>
              </w:rPr>
            </w:pPr>
            <w:r>
              <w:rPr>
                <w:rFonts w:ascii="Times New Roman" w:hAnsi="Times New Roman"/>
                <w:color w:val="000000"/>
                <w:highlight w:val="cyan"/>
              </w:rPr>
              <w:t>A7.2. Fiziskā iekļūšana</w:t>
            </w:r>
          </w:p>
          <w:p w14:paraId="6EBA6718" w14:textId="77777777" w:rsidR="00552D1E" w:rsidRPr="00241DFB" w:rsidRDefault="00552D1E" w:rsidP="00BA0DDD">
            <w:pPr>
              <w:pStyle w:val="TableParagraph"/>
              <w:keepNext/>
              <w:keepLines/>
              <w:spacing w:before="60"/>
              <w:ind w:left="57" w:right="57"/>
              <w:rPr>
                <w:rFonts w:ascii="Times New Roman" w:hAnsi="Times New Roman" w:cs="Times New Roman"/>
                <w:highlight w:val="cyan"/>
              </w:rPr>
            </w:pPr>
            <w:r>
              <w:rPr>
                <w:rFonts w:ascii="Times New Roman" w:hAnsi="Times New Roman"/>
                <w:color w:val="000000"/>
                <w:highlight w:val="cyan"/>
              </w:rPr>
              <w:t>A8.3. Ierobežota piekļuve informācijai</w:t>
            </w:r>
            <w:r>
              <w:rPr>
                <w:rFonts w:ascii="Times New Roman" w:hAnsi="Times New Roman"/>
                <w:color w:val="000000"/>
                <w:highlight w:val="cyan"/>
              </w:rPr>
              <w:br/>
              <w:t>A8.5. Droša autentifikācija</w:t>
            </w:r>
          </w:p>
        </w:tc>
      </w:tr>
      <w:tr w:rsidR="00552D1E" w:rsidRPr="00A4671F" w14:paraId="58820607" w14:textId="77777777" w:rsidTr="00152266">
        <w:trPr>
          <w:trHeight w:val="388"/>
        </w:trPr>
        <w:tc>
          <w:tcPr>
            <w:tcW w:w="2268" w:type="dxa"/>
            <w:vMerge/>
            <w:tcBorders>
              <w:top w:val="nil"/>
            </w:tcBorders>
          </w:tcPr>
          <w:p w14:paraId="4AEE8BEE" w14:textId="77777777" w:rsidR="00552D1E" w:rsidRPr="00241DFB" w:rsidRDefault="00552D1E" w:rsidP="00BA0DDD">
            <w:pPr>
              <w:keepNext/>
              <w:keepLines/>
              <w:ind w:left="57" w:right="57"/>
              <w:rPr>
                <w:rFonts w:ascii="Times New Roman" w:hAnsi="Times New Roman" w:cs="Times New Roman"/>
                <w:highlight w:val="cyan"/>
              </w:rPr>
            </w:pPr>
          </w:p>
        </w:tc>
        <w:tc>
          <w:tcPr>
            <w:tcW w:w="6662" w:type="dxa"/>
            <w:vAlign w:val="center"/>
          </w:tcPr>
          <w:p w14:paraId="3C7B1283" w14:textId="77777777" w:rsidR="00552D1E" w:rsidRPr="00241DFB" w:rsidRDefault="00552D1E" w:rsidP="00BA0DDD">
            <w:pPr>
              <w:pStyle w:val="TableParagraph"/>
              <w:keepNext/>
              <w:keepLines/>
              <w:ind w:left="57" w:right="57"/>
              <w:rPr>
                <w:rFonts w:ascii="Times New Roman" w:hAnsi="Times New Roman" w:cs="Times New Roman"/>
                <w:b/>
                <w:highlight w:val="cyan"/>
              </w:rPr>
            </w:pPr>
            <w:r>
              <w:rPr>
                <w:rFonts w:ascii="Times New Roman" w:hAnsi="Times New Roman"/>
                <w:b/>
                <w:color w:val="000000"/>
                <w:highlight w:val="cyan"/>
              </w:rPr>
              <w:t xml:space="preserve">Tā prasības daļa, kas attiecas uz </w:t>
            </w:r>
            <w:r>
              <w:rPr>
                <w:rFonts w:ascii="Times New Roman" w:hAnsi="Times New Roman"/>
                <w:b/>
                <w:i/>
                <w:iCs/>
                <w:color w:val="000000"/>
                <w:highlight w:val="cyan"/>
              </w:rPr>
              <w:t>IS</w:t>
            </w:r>
            <w:r>
              <w:rPr>
                <w:rFonts w:ascii="Times New Roman" w:hAnsi="Times New Roman"/>
                <w:b/>
                <w:color w:val="000000"/>
                <w:highlight w:val="cyan"/>
              </w:rPr>
              <w:t> daļu</w:t>
            </w:r>
          </w:p>
        </w:tc>
      </w:tr>
      <w:tr w:rsidR="00552D1E" w:rsidRPr="00A4671F" w14:paraId="6101C85E" w14:textId="77777777" w:rsidTr="00152266">
        <w:trPr>
          <w:trHeight w:val="926"/>
        </w:trPr>
        <w:tc>
          <w:tcPr>
            <w:tcW w:w="2268" w:type="dxa"/>
            <w:vMerge/>
            <w:tcBorders>
              <w:top w:val="nil"/>
            </w:tcBorders>
          </w:tcPr>
          <w:p w14:paraId="0F2E1D9A" w14:textId="77777777" w:rsidR="00552D1E" w:rsidRPr="00241DFB" w:rsidRDefault="00552D1E" w:rsidP="00BA0DDD">
            <w:pPr>
              <w:keepNext/>
              <w:keepLines/>
              <w:ind w:left="57" w:right="57"/>
              <w:rPr>
                <w:rFonts w:ascii="Times New Roman" w:hAnsi="Times New Roman" w:cs="Times New Roman"/>
                <w:highlight w:val="cyan"/>
              </w:rPr>
            </w:pPr>
          </w:p>
        </w:tc>
        <w:tc>
          <w:tcPr>
            <w:tcW w:w="6662" w:type="dxa"/>
          </w:tcPr>
          <w:p w14:paraId="7732555D" w14:textId="466D9741" w:rsidR="00552D1E" w:rsidRPr="00241DFB" w:rsidRDefault="00552D1E" w:rsidP="00BA0DDD">
            <w:pPr>
              <w:pStyle w:val="TableParagraph"/>
              <w:keepNext/>
              <w:keepLines/>
              <w:ind w:left="57" w:right="57"/>
              <w:jc w:val="both"/>
              <w:rPr>
                <w:rFonts w:ascii="Times New Roman" w:hAnsi="Times New Roman" w:cs="Times New Roman"/>
                <w:highlight w:val="cyan"/>
              </w:rPr>
            </w:pPr>
            <w:r>
              <w:rPr>
                <w:rFonts w:ascii="Times New Roman" w:hAnsi="Times New Roman"/>
                <w:highlight w:val="cyan"/>
              </w:rPr>
              <w:t xml:space="preserve">A5.19., A6.1., A7.2., A8.3. un A8.5. punkta prasību īstenošana varētu būt pietiekami kontroles pasākumi, lai izpildītu šo prasību attiecībā uz </w:t>
            </w:r>
            <w:r>
              <w:rPr>
                <w:rFonts w:ascii="Times New Roman" w:hAnsi="Times New Roman"/>
                <w:color w:val="000000"/>
                <w:highlight w:val="cyan"/>
              </w:rPr>
              <w:t>organizācijas personālu, kā arī līgumslēdzējiem un piegādātājiem.</w:t>
            </w:r>
          </w:p>
        </w:tc>
      </w:tr>
      <w:tr w:rsidR="00552D1E" w:rsidRPr="00A4671F" w14:paraId="47BAF139" w14:textId="77777777" w:rsidTr="00152266">
        <w:trPr>
          <w:trHeight w:val="388"/>
        </w:trPr>
        <w:tc>
          <w:tcPr>
            <w:tcW w:w="2268" w:type="dxa"/>
            <w:vMerge/>
            <w:tcBorders>
              <w:top w:val="nil"/>
            </w:tcBorders>
          </w:tcPr>
          <w:p w14:paraId="1C70BA75" w14:textId="77777777" w:rsidR="00552D1E" w:rsidRPr="00241DFB" w:rsidRDefault="00552D1E" w:rsidP="00BA0DDD">
            <w:pPr>
              <w:keepNext/>
              <w:keepLines/>
              <w:ind w:left="57" w:right="57"/>
              <w:rPr>
                <w:rFonts w:ascii="Times New Roman" w:hAnsi="Times New Roman" w:cs="Times New Roman"/>
                <w:highlight w:val="cyan"/>
              </w:rPr>
            </w:pPr>
          </w:p>
        </w:tc>
        <w:tc>
          <w:tcPr>
            <w:tcW w:w="6662" w:type="dxa"/>
          </w:tcPr>
          <w:p w14:paraId="2BADDB18" w14:textId="77777777" w:rsidR="00552D1E" w:rsidRPr="00241DFB" w:rsidRDefault="00552D1E" w:rsidP="00BA0DDD">
            <w:pPr>
              <w:pStyle w:val="TableParagraph"/>
              <w:keepNext/>
              <w:keepLines/>
              <w:ind w:left="57" w:right="57"/>
              <w:rPr>
                <w:rFonts w:ascii="Times New Roman" w:hAnsi="Times New Roman" w:cs="Times New Roman"/>
                <w:b/>
                <w:highlight w:val="cyan"/>
              </w:rPr>
            </w:pPr>
            <w:r>
              <w:rPr>
                <w:rFonts w:ascii="Times New Roman" w:hAnsi="Times New Roman"/>
                <w:b/>
                <w:color w:val="000000"/>
                <w:highlight w:val="cyan"/>
              </w:rPr>
              <w:t xml:space="preserve">Norādījumi par </w:t>
            </w:r>
            <w:r>
              <w:rPr>
                <w:rFonts w:ascii="Times New Roman" w:hAnsi="Times New Roman"/>
                <w:b/>
                <w:i/>
                <w:iCs/>
                <w:color w:val="000000"/>
                <w:highlight w:val="cyan"/>
              </w:rPr>
              <w:t>IS</w:t>
            </w:r>
            <w:r>
              <w:rPr>
                <w:rFonts w:ascii="Times New Roman" w:hAnsi="Times New Roman"/>
                <w:b/>
                <w:color w:val="000000"/>
                <w:highlight w:val="cyan"/>
              </w:rPr>
              <w:t> daļas īstenošanu</w:t>
            </w:r>
          </w:p>
        </w:tc>
      </w:tr>
      <w:tr w:rsidR="00552D1E" w:rsidRPr="00A4671F" w14:paraId="2A09B701" w14:textId="77777777" w:rsidTr="00152266">
        <w:trPr>
          <w:trHeight w:val="1493"/>
        </w:trPr>
        <w:tc>
          <w:tcPr>
            <w:tcW w:w="2268" w:type="dxa"/>
            <w:vMerge/>
            <w:tcBorders>
              <w:top w:val="nil"/>
            </w:tcBorders>
          </w:tcPr>
          <w:p w14:paraId="69C4F8D0" w14:textId="77777777" w:rsidR="00552D1E" w:rsidRPr="00241DFB" w:rsidRDefault="00552D1E" w:rsidP="00BA0DDD">
            <w:pPr>
              <w:keepNext/>
              <w:keepLines/>
              <w:ind w:left="57" w:right="57"/>
              <w:rPr>
                <w:rFonts w:ascii="Times New Roman" w:hAnsi="Times New Roman" w:cs="Times New Roman"/>
                <w:highlight w:val="cyan"/>
              </w:rPr>
            </w:pPr>
          </w:p>
        </w:tc>
        <w:tc>
          <w:tcPr>
            <w:tcW w:w="6662" w:type="dxa"/>
          </w:tcPr>
          <w:p w14:paraId="448A2CFD" w14:textId="75507B97" w:rsidR="00552D1E" w:rsidRPr="00241DFB" w:rsidRDefault="00552D1E" w:rsidP="00BA0DDD">
            <w:pPr>
              <w:pStyle w:val="TableParagraph"/>
              <w:keepNext/>
              <w:keepLines/>
              <w:ind w:left="57" w:right="57"/>
              <w:jc w:val="both"/>
              <w:rPr>
                <w:rFonts w:ascii="Times New Roman" w:hAnsi="Times New Roman" w:cs="Times New Roman"/>
                <w:highlight w:val="cyan"/>
              </w:rPr>
            </w:pPr>
            <w:r>
              <w:rPr>
                <w:rFonts w:ascii="Times New Roman" w:hAnsi="Times New Roman"/>
                <w:highlight w:val="cyan"/>
              </w:rPr>
              <w:t xml:space="preserve">Visi kontroles pasākumi, kas noteikti standartam ISO/IEC 27001:2022 atbilstošā IDPS, ir paredzēti, lai nodrošinātu informācijas konfidencialitāti un integritāti. Šo kontroles pasākumu īstenošana nodrošinās pietiekamu aizsardzību, lai panāktu </w:t>
            </w:r>
            <w:r>
              <w:rPr>
                <w:rFonts w:ascii="Times New Roman" w:hAnsi="Times New Roman"/>
                <w:color w:val="000000"/>
                <w:highlight w:val="cyan"/>
              </w:rPr>
              <w:t>atbilstību šai prasībai.</w:t>
            </w:r>
          </w:p>
          <w:p w14:paraId="03ECAF32" w14:textId="77777777" w:rsidR="00552D1E" w:rsidRPr="00241DFB" w:rsidRDefault="00552D1E" w:rsidP="00BA0DDD">
            <w:pPr>
              <w:pStyle w:val="TableParagraph"/>
              <w:keepNext/>
              <w:keepLines/>
              <w:spacing w:before="120"/>
              <w:ind w:left="57" w:right="57"/>
              <w:jc w:val="both"/>
              <w:rPr>
                <w:rFonts w:ascii="Times New Roman" w:hAnsi="Times New Roman" w:cs="Times New Roman"/>
                <w:highlight w:val="cyan"/>
              </w:rPr>
            </w:pPr>
            <w:r>
              <w:rPr>
                <w:rFonts w:ascii="Times New Roman" w:hAnsi="Times New Roman"/>
                <w:color w:val="000000"/>
                <w:highlight w:val="cyan"/>
              </w:rPr>
              <w:t>Jāņem vērā AMC1 par IS.D.OR.240. punkta i) apakšpunktu.</w:t>
            </w:r>
          </w:p>
        </w:tc>
      </w:tr>
      <w:tr w:rsidR="00552D1E" w:rsidRPr="00A4671F" w14:paraId="34E92DE7" w14:textId="77777777" w:rsidTr="00152266">
        <w:trPr>
          <w:trHeight w:val="453"/>
        </w:trPr>
        <w:tc>
          <w:tcPr>
            <w:tcW w:w="2268" w:type="dxa"/>
            <w:vMerge w:val="restart"/>
          </w:tcPr>
          <w:p w14:paraId="51BE70C9" w14:textId="77777777" w:rsidR="00552D1E" w:rsidRPr="00241DFB" w:rsidRDefault="00552D1E" w:rsidP="00BA0DDD">
            <w:pPr>
              <w:pStyle w:val="TableParagraph"/>
              <w:keepNext/>
              <w:keepLines/>
              <w:ind w:left="57" w:right="57"/>
              <w:rPr>
                <w:rFonts w:ascii="Times New Roman" w:hAnsi="Times New Roman" w:cs="Times New Roman"/>
                <w:b/>
                <w:highlight w:val="cyan"/>
              </w:rPr>
            </w:pPr>
            <w:r>
              <w:rPr>
                <w:rFonts w:ascii="Times New Roman" w:hAnsi="Times New Roman"/>
                <w:b/>
                <w:color w:val="000000"/>
                <w:highlight w:val="cyan"/>
              </w:rPr>
              <w:t>IS.D.OR.245. punkta a) apakšpunkts</w:t>
            </w:r>
          </w:p>
        </w:tc>
        <w:tc>
          <w:tcPr>
            <w:tcW w:w="6662" w:type="dxa"/>
            <w:vAlign w:val="center"/>
          </w:tcPr>
          <w:p w14:paraId="11F9BD8B" w14:textId="77777777" w:rsidR="00552D1E" w:rsidRPr="00241DFB" w:rsidRDefault="00552D1E" w:rsidP="00BA0DDD">
            <w:pPr>
              <w:pStyle w:val="TableParagraph"/>
              <w:keepNext/>
              <w:keepLines/>
              <w:ind w:left="57" w:right="57"/>
              <w:rPr>
                <w:rFonts w:ascii="Times New Roman" w:hAnsi="Times New Roman" w:cs="Times New Roman"/>
                <w:b/>
                <w:highlight w:val="cyan"/>
              </w:rPr>
            </w:pPr>
            <w:r>
              <w:rPr>
                <w:rFonts w:ascii="Times New Roman" w:hAnsi="Times New Roman"/>
                <w:b/>
                <w:color w:val="000000"/>
                <w:highlight w:val="cyan"/>
              </w:rPr>
              <w:t>Saistītie ISO/IEC 27001:2022 panti un kontroles pasākumi</w:t>
            </w:r>
          </w:p>
        </w:tc>
      </w:tr>
      <w:tr w:rsidR="00552D1E" w:rsidRPr="00A4671F" w14:paraId="0312705D" w14:textId="77777777" w:rsidTr="00152266">
        <w:trPr>
          <w:trHeight w:val="1554"/>
        </w:trPr>
        <w:tc>
          <w:tcPr>
            <w:tcW w:w="2268" w:type="dxa"/>
            <w:vMerge/>
            <w:tcBorders>
              <w:top w:val="nil"/>
            </w:tcBorders>
          </w:tcPr>
          <w:p w14:paraId="7092B76E" w14:textId="77777777" w:rsidR="00552D1E" w:rsidRPr="00241DFB" w:rsidRDefault="00552D1E" w:rsidP="00BA0DDD">
            <w:pPr>
              <w:keepNext/>
              <w:keepLines/>
              <w:ind w:left="57" w:right="57"/>
              <w:rPr>
                <w:rFonts w:ascii="Times New Roman" w:hAnsi="Times New Roman" w:cs="Times New Roman"/>
                <w:highlight w:val="cyan"/>
              </w:rPr>
            </w:pPr>
          </w:p>
        </w:tc>
        <w:tc>
          <w:tcPr>
            <w:tcW w:w="6662" w:type="dxa"/>
          </w:tcPr>
          <w:p w14:paraId="4793DFDC" w14:textId="77777777" w:rsidR="00552D1E" w:rsidRPr="00241DFB" w:rsidRDefault="00552D1E" w:rsidP="00BA0DDD">
            <w:pPr>
              <w:pStyle w:val="TableParagraph"/>
              <w:keepNext/>
              <w:keepLines/>
              <w:spacing w:before="60"/>
              <w:ind w:left="57" w:right="57"/>
              <w:rPr>
                <w:rFonts w:ascii="Times New Roman" w:hAnsi="Times New Roman" w:cs="Times New Roman"/>
                <w:highlight w:val="cyan"/>
              </w:rPr>
            </w:pPr>
            <w:r>
              <w:rPr>
                <w:rFonts w:ascii="Times New Roman" w:hAnsi="Times New Roman"/>
                <w:color w:val="000000"/>
                <w:highlight w:val="cyan"/>
              </w:rPr>
              <w:t>7.5. Dokumentēta informācija</w:t>
            </w:r>
          </w:p>
          <w:p w14:paraId="0EFFE027" w14:textId="77777777" w:rsidR="00552D1E" w:rsidRPr="00241DFB" w:rsidRDefault="00552D1E" w:rsidP="00BA0DDD">
            <w:pPr>
              <w:pStyle w:val="TableParagraph"/>
              <w:keepNext/>
              <w:keepLines/>
              <w:spacing w:before="60"/>
              <w:ind w:left="57" w:right="57"/>
              <w:rPr>
                <w:rFonts w:ascii="Times New Roman" w:hAnsi="Times New Roman" w:cs="Times New Roman"/>
                <w:highlight w:val="cyan"/>
              </w:rPr>
            </w:pPr>
            <w:r>
              <w:rPr>
                <w:rFonts w:ascii="Times New Roman" w:hAnsi="Times New Roman"/>
                <w:color w:val="000000"/>
                <w:highlight w:val="cyan"/>
              </w:rPr>
              <w:t>A5.9. Informācijas un citu saistīto aktīvu uzskaite</w:t>
            </w:r>
            <w:r>
              <w:rPr>
                <w:rFonts w:ascii="Times New Roman" w:hAnsi="Times New Roman"/>
                <w:color w:val="000000"/>
                <w:highlight w:val="cyan"/>
              </w:rPr>
              <w:br/>
              <w:t>A5.13. Informācijas marķēšana</w:t>
            </w:r>
          </w:p>
          <w:p w14:paraId="0946FADC" w14:textId="77777777" w:rsidR="00552D1E" w:rsidRPr="00241DFB" w:rsidRDefault="00552D1E" w:rsidP="00BA0DDD">
            <w:pPr>
              <w:pStyle w:val="TableParagraph"/>
              <w:keepNext/>
              <w:keepLines/>
              <w:spacing w:before="60"/>
              <w:ind w:left="57" w:right="57"/>
              <w:rPr>
                <w:rFonts w:ascii="Times New Roman" w:hAnsi="Times New Roman" w:cs="Times New Roman"/>
                <w:highlight w:val="cyan"/>
              </w:rPr>
            </w:pPr>
            <w:r>
              <w:rPr>
                <w:rFonts w:ascii="Times New Roman" w:hAnsi="Times New Roman"/>
                <w:color w:val="000000"/>
                <w:highlight w:val="cyan"/>
              </w:rPr>
              <w:t>A8.10. Informācijas dzēšana</w:t>
            </w:r>
          </w:p>
        </w:tc>
      </w:tr>
    </w:tbl>
    <w:p w14:paraId="756D5A3A" w14:textId="77777777" w:rsidR="00552D1E" w:rsidRPr="00A4671F" w:rsidRDefault="00552D1E" w:rsidP="00552D1E">
      <w:pPr>
        <w:pStyle w:val="TableParagraph"/>
        <w:spacing w:line="267" w:lineRule="exact"/>
        <w:rPr>
          <w:rFonts w:ascii="Times New Roman" w:hAnsi="Times New Roman" w:cs="Times New Roman"/>
        </w:rPr>
        <w:sectPr w:rsidR="00552D1E" w:rsidRPr="00A4671F" w:rsidSect="00F5727C">
          <w:type w:val="continuous"/>
          <w:pgSz w:w="11910" w:h="16840" w:code="9"/>
          <w:pgMar w:top="1134" w:right="1134" w:bottom="1134" w:left="1701" w:header="567" w:footer="567" w:gutter="0"/>
          <w:cols w:space="720"/>
          <w:titlePg/>
          <w:docGrid w:linePitch="299"/>
        </w:sectPr>
      </w:pPr>
    </w:p>
    <w:tbl>
      <w:tblPr>
        <w:tblpPr w:leftFromText="180" w:rightFromText="180" w:vertAnchor="text" w:tblpX="60" w:tblpY="1"/>
        <w:tblOverlap w:val="never"/>
        <w:tblW w:w="9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2378"/>
        <w:gridCol w:w="108"/>
        <w:gridCol w:w="6587"/>
        <w:gridCol w:w="76"/>
      </w:tblGrid>
      <w:tr w:rsidR="00552D1E" w:rsidRPr="0009508E" w14:paraId="73D75704" w14:textId="77777777" w:rsidTr="00152266">
        <w:trPr>
          <w:gridAfter w:val="1"/>
          <w:wAfter w:w="76" w:type="dxa"/>
          <w:trHeight w:val="633"/>
        </w:trPr>
        <w:tc>
          <w:tcPr>
            <w:tcW w:w="2378" w:type="dxa"/>
            <w:shd w:val="clear" w:color="auto" w:fill="D9D9D9"/>
          </w:tcPr>
          <w:p w14:paraId="3CB4F251" w14:textId="77777777" w:rsidR="00552D1E" w:rsidRPr="0009508E" w:rsidRDefault="00552D1E" w:rsidP="00152266">
            <w:pPr>
              <w:pStyle w:val="TableParagraph"/>
              <w:spacing w:before="47"/>
              <w:ind w:left="57" w:right="57" w:firstLine="271"/>
              <w:rPr>
                <w:rFonts w:ascii="Times New Roman" w:hAnsi="Times New Roman" w:cs="Times New Roman"/>
                <w:b/>
                <w:highlight w:val="cyan"/>
              </w:rPr>
            </w:pPr>
            <w:r>
              <w:rPr>
                <w:rFonts w:ascii="Times New Roman" w:hAnsi="Times New Roman"/>
                <w:b/>
                <w:i/>
                <w:iCs/>
                <w:color w:val="000000"/>
                <w:highlight w:val="cyan"/>
              </w:rPr>
              <w:lastRenderedPageBreak/>
              <w:t>IS</w:t>
            </w:r>
            <w:r>
              <w:rPr>
                <w:rFonts w:ascii="Times New Roman" w:hAnsi="Times New Roman"/>
                <w:b/>
                <w:color w:val="000000"/>
                <w:highlight w:val="cyan"/>
              </w:rPr>
              <w:t> daļas prasība</w:t>
            </w:r>
          </w:p>
        </w:tc>
        <w:tc>
          <w:tcPr>
            <w:tcW w:w="6695" w:type="dxa"/>
            <w:gridSpan w:val="2"/>
            <w:shd w:val="clear" w:color="auto" w:fill="D9D9D9"/>
          </w:tcPr>
          <w:p w14:paraId="04C0CF24" w14:textId="77777777" w:rsidR="00552D1E" w:rsidRPr="0009508E" w:rsidRDefault="00552D1E" w:rsidP="00152266">
            <w:pPr>
              <w:pStyle w:val="TableParagraph"/>
              <w:spacing w:before="182"/>
              <w:ind w:left="57" w:right="57"/>
              <w:jc w:val="center"/>
              <w:rPr>
                <w:rFonts w:ascii="Times New Roman" w:hAnsi="Times New Roman" w:cs="Times New Roman"/>
                <w:b/>
                <w:highlight w:val="cyan"/>
              </w:rPr>
            </w:pPr>
            <w:r>
              <w:rPr>
                <w:rFonts w:ascii="Times New Roman" w:hAnsi="Times New Roman"/>
                <w:b/>
                <w:color w:val="000000"/>
                <w:highlight w:val="cyan"/>
              </w:rPr>
              <w:t>ISO/IEC 27001:2022 kartēšana un īpašie norādījumi</w:t>
            </w:r>
          </w:p>
        </w:tc>
      </w:tr>
      <w:tr w:rsidR="00552D1E" w:rsidRPr="0009508E" w14:paraId="33117445" w14:textId="77777777" w:rsidTr="00152266">
        <w:trPr>
          <w:gridAfter w:val="1"/>
          <w:wAfter w:w="76" w:type="dxa"/>
          <w:trHeight w:val="185"/>
        </w:trPr>
        <w:tc>
          <w:tcPr>
            <w:tcW w:w="2378" w:type="dxa"/>
            <w:vMerge w:val="restart"/>
          </w:tcPr>
          <w:p w14:paraId="27322479" w14:textId="77777777" w:rsidR="00552D1E" w:rsidRPr="0009508E" w:rsidRDefault="00552D1E" w:rsidP="00152266">
            <w:pPr>
              <w:pStyle w:val="TableParagraph"/>
              <w:ind w:left="57" w:right="57"/>
              <w:rPr>
                <w:rFonts w:ascii="Times New Roman" w:hAnsi="Times New Roman" w:cs="Times New Roman"/>
                <w:highlight w:val="cyan"/>
              </w:rPr>
            </w:pPr>
          </w:p>
        </w:tc>
        <w:tc>
          <w:tcPr>
            <w:tcW w:w="6695" w:type="dxa"/>
            <w:gridSpan w:val="2"/>
          </w:tcPr>
          <w:p w14:paraId="49ADFEB6" w14:textId="77777777" w:rsidR="00552D1E" w:rsidRPr="0009508E" w:rsidRDefault="00552D1E" w:rsidP="00152266">
            <w:pPr>
              <w:pStyle w:val="TableParagraph"/>
              <w:ind w:left="57" w:right="57"/>
              <w:rPr>
                <w:rFonts w:ascii="Times New Roman" w:hAnsi="Times New Roman" w:cs="Times New Roman"/>
                <w:highlight w:val="cyan"/>
              </w:rPr>
            </w:pPr>
            <w:r>
              <w:rPr>
                <w:rFonts w:ascii="Times New Roman" w:hAnsi="Times New Roman"/>
                <w:color w:val="000000"/>
                <w:highlight w:val="cyan"/>
              </w:rPr>
              <w:t>A8.13. Informācijas dublēšana</w:t>
            </w:r>
          </w:p>
        </w:tc>
      </w:tr>
      <w:tr w:rsidR="00552D1E" w:rsidRPr="0009508E" w14:paraId="680A781D" w14:textId="77777777" w:rsidTr="00152266">
        <w:trPr>
          <w:gridAfter w:val="1"/>
          <w:wAfter w:w="76" w:type="dxa"/>
          <w:trHeight w:val="388"/>
        </w:trPr>
        <w:tc>
          <w:tcPr>
            <w:tcW w:w="2378" w:type="dxa"/>
            <w:vMerge/>
            <w:tcBorders>
              <w:top w:val="nil"/>
            </w:tcBorders>
          </w:tcPr>
          <w:p w14:paraId="3FA640FA" w14:textId="77777777" w:rsidR="00552D1E" w:rsidRPr="0009508E" w:rsidRDefault="00552D1E" w:rsidP="00152266">
            <w:pPr>
              <w:ind w:left="57" w:right="57"/>
              <w:rPr>
                <w:rFonts w:ascii="Times New Roman" w:hAnsi="Times New Roman" w:cs="Times New Roman"/>
                <w:highlight w:val="cyan"/>
              </w:rPr>
            </w:pPr>
          </w:p>
        </w:tc>
        <w:tc>
          <w:tcPr>
            <w:tcW w:w="6695" w:type="dxa"/>
            <w:gridSpan w:val="2"/>
            <w:vAlign w:val="center"/>
          </w:tcPr>
          <w:p w14:paraId="68177C5A" w14:textId="77777777" w:rsidR="00552D1E" w:rsidRPr="0009508E" w:rsidRDefault="00552D1E" w:rsidP="00152266">
            <w:pPr>
              <w:pStyle w:val="TableParagraph"/>
              <w:ind w:left="57" w:right="57"/>
              <w:rPr>
                <w:rFonts w:ascii="Times New Roman" w:hAnsi="Times New Roman" w:cs="Times New Roman"/>
                <w:b/>
                <w:highlight w:val="cyan"/>
              </w:rPr>
            </w:pPr>
            <w:r>
              <w:rPr>
                <w:rFonts w:ascii="Times New Roman" w:hAnsi="Times New Roman"/>
                <w:b/>
                <w:color w:val="000000"/>
                <w:highlight w:val="cyan"/>
              </w:rPr>
              <w:t xml:space="preserve">Tā prasības daļa, kas attiecas uz </w:t>
            </w:r>
            <w:r>
              <w:rPr>
                <w:rFonts w:ascii="Times New Roman" w:hAnsi="Times New Roman"/>
                <w:b/>
                <w:i/>
                <w:iCs/>
                <w:color w:val="000000"/>
                <w:highlight w:val="cyan"/>
              </w:rPr>
              <w:t>IS</w:t>
            </w:r>
            <w:r>
              <w:rPr>
                <w:rFonts w:ascii="Times New Roman" w:hAnsi="Times New Roman"/>
                <w:b/>
                <w:color w:val="000000"/>
                <w:highlight w:val="cyan"/>
              </w:rPr>
              <w:t> daļu</w:t>
            </w:r>
          </w:p>
        </w:tc>
      </w:tr>
      <w:tr w:rsidR="00552D1E" w:rsidRPr="0009508E" w14:paraId="54216ABF" w14:textId="77777777" w:rsidTr="00152266">
        <w:trPr>
          <w:gridAfter w:val="1"/>
          <w:wAfter w:w="76" w:type="dxa"/>
          <w:trHeight w:val="762"/>
        </w:trPr>
        <w:tc>
          <w:tcPr>
            <w:tcW w:w="2378" w:type="dxa"/>
            <w:vMerge/>
            <w:tcBorders>
              <w:top w:val="nil"/>
            </w:tcBorders>
          </w:tcPr>
          <w:p w14:paraId="74AECE31" w14:textId="77777777" w:rsidR="00552D1E" w:rsidRPr="0009508E" w:rsidRDefault="00552D1E" w:rsidP="00152266">
            <w:pPr>
              <w:ind w:left="57" w:right="57"/>
              <w:rPr>
                <w:rFonts w:ascii="Times New Roman" w:hAnsi="Times New Roman" w:cs="Times New Roman"/>
                <w:highlight w:val="cyan"/>
              </w:rPr>
            </w:pPr>
          </w:p>
        </w:tc>
        <w:tc>
          <w:tcPr>
            <w:tcW w:w="6695" w:type="dxa"/>
            <w:gridSpan w:val="2"/>
          </w:tcPr>
          <w:p w14:paraId="71292FF3" w14:textId="2D75C484" w:rsidR="00552D1E" w:rsidRPr="0009508E" w:rsidRDefault="00552D1E" w:rsidP="00152266">
            <w:pPr>
              <w:pStyle w:val="TableParagraph"/>
              <w:ind w:left="57" w:right="57"/>
              <w:jc w:val="both"/>
              <w:rPr>
                <w:rFonts w:ascii="Times New Roman" w:hAnsi="Times New Roman" w:cs="Times New Roman"/>
                <w:highlight w:val="cyan"/>
              </w:rPr>
            </w:pPr>
            <w:r>
              <w:rPr>
                <w:rFonts w:ascii="Times New Roman" w:hAnsi="Times New Roman"/>
                <w:highlight w:val="cyan"/>
              </w:rPr>
              <w:t xml:space="preserve">Uzskaite un glabāšana ir neatņemama dokumentu vadības sistēmas sastāvdaļa saskaņā ar standarta ISO/IEC 27001:2022 7.5. punktu. Tiek piemēroti arī kontroles pasākumi, kas noteikti A5.9., A5.13., A8.10. un </w:t>
            </w:r>
            <w:r>
              <w:rPr>
                <w:rFonts w:ascii="Times New Roman" w:hAnsi="Times New Roman"/>
                <w:color w:val="000000"/>
                <w:highlight w:val="cyan"/>
              </w:rPr>
              <w:t>A8.13. punktā.</w:t>
            </w:r>
          </w:p>
        </w:tc>
      </w:tr>
      <w:tr w:rsidR="00552D1E" w:rsidRPr="0009508E" w14:paraId="0AFDDE35" w14:textId="77777777" w:rsidTr="00152266">
        <w:trPr>
          <w:gridAfter w:val="1"/>
          <w:wAfter w:w="76" w:type="dxa"/>
          <w:trHeight w:val="292"/>
        </w:trPr>
        <w:tc>
          <w:tcPr>
            <w:tcW w:w="2378" w:type="dxa"/>
            <w:vMerge/>
            <w:tcBorders>
              <w:top w:val="nil"/>
            </w:tcBorders>
          </w:tcPr>
          <w:p w14:paraId="210909C4" w14:textId="77777777" w:rsidR="00552D1E" w:rsidRPr="0009508E" w:rsidRDefault="00552D1E" w:rsidP="00152266">
            <w:pPr>
              <w:ind w:left="57" w:right="57"/>
              <w:rPr>
                <w:rFonts w:ascii="Times New Roman" w:hAnsi="Times New Roman" w:cs="Times New Roman"/>
                <w:highlight w:val="cyan"/>
              </w:rPr>
            </w:pPr>
          </w:p>
        </w:tc>
        <w:tc>
          <w:tcPr>
            <w:tcW w:w="6695" w:type="dxa"/>
            <w:gridSpan w:val="2"/>
            <w:vAlign w:val="center"/>
          </w:tcPr>
          <w:p w14:paraId="72C858A6" w14:textId="77777777" w:rsidR="00552D1E" w:rsidRPr="0009508E" w:rsidRDefault="00552D1E" w:rsidP="00152266">
            <w:pPr>
              <w:pStyle w:val="TableParagraph"/>
              <w:ind w:left="57" w:right="57"/>
              <w:rPr>
                <w:rFonts w:ascii="Times New Roman" w:hAnsi="Times New Roman" w:cs="Times New Roman"/>
                <w:b/>
                <w:highlight w:val="cyan"/>
              </w:rPr>
            </w:pPr>
            <w:r>
              <w:rPr>
                <w:rFonts w:ascii="Times New Roman" w:hAnsi="Times New Roman"/>
                <w:b/>
                <w:color w:val="000000"/>
                <w:highlight w:val="cyan"/>
              </w:rPr>
              <w:t xml:space="preserve">Norādījumi par </w:t>
            </w:r>
            <w:r>
              <w:rPr>
                <w:rFonts w:ascii="Times New Roman" w:hAnsi="Times New Roman"/>
                <w:b/>
                <w:i/>
                <w:iCs/>
                <w:color w:val="000000"/>
                <w:highlight w:val="cyan"/>
              </w:rPr>
              <w:t>IS</w:t>
            </w:r>
            <w:r>
              <w:rPr>
                <w:rFonts w:ascii="Times New Roman" w:hAnsi="Times New Roman"/>
                <w:b/>
                <w:color w:val="000000"/>
                <w:highlight w:val="cyan"/>
              </w:rPr>
              <w:t> daļas īstenošanu</w:t>
            </w:r>
          </w:p>
        </w:tc>
      </w:tr>
      <w:tr w:rsidR="00552D1E" w:rsidRPr="0009508E" w14:paraId="64A01B96" w14:textId="77777777" w:rsidTr="00152266">
        <w:trPr>
          <w:gridAfter w:val="1"/>
          <w:wAfter w:w="76" w:type="dxa"/>
          <w:trHeight w:val="4059"/>
        </w:trPr>
        <w:tc>
          <w:tcPr>
            <w:tcW w:w="2378" w:type="dxa"/>
            <w:vMerge/>
            <w:tcBorders>
              <w:top w:val="nil"/>
            </w:tcBorders>
          </w:tcPr>
          <w:p w14:paraId="48423B25" w14:textId="77777777" w:rsidR="00552D1E" w:rsidRPr="0009508E" w:rsidRDefault="00552D1E" w:rsidP="00152266">
            <w:pPr>
              <w:ind w:left="57" w:right="57"/>
              <w:rPr>
                <w:rFonts w:ascii="Times New Roman" w:hAnsi="Times New Roman" w:cs="Times New Roman"/>
                <w:highlight w:val="cyan"/>
              </w:rPr>
            </w:pPr>
          </w:p>
        </w:tc>
        <w:tc>
          <w:tcPr>
            <w:tcW w:w="6695" w:type="dxa"/>
            <w:gridSpan w:val="2"/>
          </w:tcPr>
          <w:p w14:paraId="2FE3D482" w14:textId="2BA24E09" w:rsidR="00552D1E" w:rsidRPr="0009508E" w:rsidRDefault="00552D1E" w:rsidP="00152266">
            <w:pPr>
              <w:pStyle w:val="TableParagraph"/>
              <w:ind w:left="57" w:right="57"/>
              <w:jc w:val="both"/>
              <w:rPr>
                <w:rFonts w:ascii="Times New Roman" w:hAnsi="Times New Roman" w:cs="Times New Roman"/>
                <w:highlight w:val="cyan"/>
              </w:rPr>
            </w:pPr>
            <w:r>
              <w:rPr>
                <w:rFonts w:ascii="Times New Roman" w:hAnsi="Times New Roman"/>
                <w:highlight w:val="cyan"/>
              </w:rPr>
              <w:t xml:space="preserve">7.5.1. nodaļas b) apakšpunktā ir noteikts, ka IDPS ir jāiekļauj “dokumentēta informācija, ko organizācija noteikusi par nepieciešamu informācijas drošības pārvaldības sistēmas efektivitātei”. Tas ietver ierakstus, kas noteikti IS.D.OR.245. punkta a) apakšpunkta 1) punktā. 7.5.3. nodaļas f) apakšpunkts nosaka, ka ir jāizveido dokumentu kontroles procedūras attiecībā uz dokumentu glabāšanu un iznīcināšanu. Pastāvošajā sistēmā ir jāiekļauj </w:t>
            </w:r>
            <w:r>
              <w:rPr>
                <w:rFonts w:ascii="Times New Roman" w:hAnsi="Times New Roman"/>
                <w:i/>
                <w:iCs/>
                <w:highlight w:val="cyan"/>
              </w:rPr>
              <w:t>IS</w:t>
            </w:r>
            <w:r>
              <w:rPr>
                <w:rFonts w:ascii="Times New Roman" w:hAnsi="Times New Roman"/>
                <w:highlight w:val="cyan"/>
              </w:rPr>
              <w:t xml:space="preserve"> daļas prasības, jo īpaši jānodrošina dokumentācijas uzglabāšana vismaz </w:t>
            </w:r>
            <w:r>
              <w:rPr>
                <w:rFonts w:ascii="Times New Roman" w:hAnsi="Times New Roman"/>
                <w:color w:val="000000"/>
                <w:highlight w:val="cyan"/>
              </w:rPr>
              <w:t>piecus gadus.</w:t>
            </w:r>
          </w:p>
          <w:p w14:paraId="525C3F70" w14:textId="77777777" w:rsidR="00552D1E" w:rsidRPr="0009508E" w:rsidRDefault="00552D1E" w:rsidP="00152266">
            <w:pPr>
              <w:pStyle w:val="TableParagraph"/>
              <w:spacing w:before="121"/>
              <w:ind w:left="57" w:right="57"/>
              <w:jc w:val="both"/>
              <w:rPr>
                <w:rFonts w:ascii="Times New Roman" w:hAnsi="Times New Roman" w:cs="Times New Roman"/>
                <w:highlight w:val="cyan"/>
              </w:rPr>
            </w:pPr>
            <w:r>
              <w:rPr>
                <w:rFonts w:ascii="Times New Roman" w:hAnsi="Times New Roman"/>
                <w:color w:val="000000"/>
                <w:highlight w:val="cyan"/>
              </w:rPr>
              <w:t>Aktīvu uzskaitei jāaptver minimālais ierakstu kopums, kas noteikts IS.D.OR.245. punkta a) apakšpunkta 1) punktā. Jāaptver arī saturs, kas minēts GM1 par IS.D.OR.245. punktu.</w:t>
            </w:r>
          </w:p>
          <w:p w14:paraId="37FA9F14" w14:textId="77777777" w:rsidR="00552D1E" w:rsidRPr="0009508E" w:rsidRDefault="00552D1E" w:rsidP="00152266">
            <w:pPr>
              <w:pStyle w:val="TableParagraph"/>
              <w:spacing w:before="118"/>
              <w:ind w:left="57" w:right="57"/>
              <w:jc w:val="both"/>
              <w:rPr>
                <w:rFonts w:ascii="Times New Roman" w:hAnsi="Times New Roman" w:cs="Times New Roman"/>
                <w:highlight w:val="cyan"/>
              </w:rPr>
            </w:pPr>
            <w:r>
              <w:rPr>
                <w:rFonts w:ascii="Times New Roman" w:hAnsi="Times New Roman"/>
                <w:color w:val="000000"/>
                <w:highlight w:val="cyan"/>
              </w:rPr>
              <w:t>Tā kā ieraksti nav tikai informācijas aktīvi, pieprasīto “ierakstu glabāšanas politiku” var iekļaut plašākā politikā, kā ieteikts iepriekš minētajā standartā ISO/IEC 27002:2022.</w:t>
            </w:r>
          </w:p>
          <w:p w14:paraId="24B5919E" w14:textId="77777777" w:rsidR="00552D1E" w:rsidRPr="0009508E" w:rsidRDefault="00552D1E" w:rsidP="00152266">
            <w:pPr>
              <w:pStyle w:val="TableParagraph"/>
              <w:spacing w:before="121"/>
              <w:ind w:left="57" w:right="57"/>
              <w:jc w:val="both"/>
              <w:rPr>
                <w:rFonts w:ascii="Times New Roman" w:hAnsi="Times New Roman" w:cs="Times New Roman"/>
                <w:highlight w:val="cyan"/>
              </w:rPr>
            </w:pPr>
            <w:r>
              <w:rPr>
                <w:rFonts w:ascii="Times New Roman" w:hAnsi="Times New Roman"/>
                <w:color w:val="000000"/>
                <w:highlight w:val="cyan"/>
              </w:rPr>
              <w:t>Jāīsteno AMC1 par IS.D.OR.245. punkta a) apakšpunkta 1) daļas vi) iedaļu un a) apakšpunkta 5) daļu.</w:t>
            </w:r>
          </w:p>
        </w:tc>
      </w:tr>
      <w:tr w:rsidR="00552D1E" w:rsidRPr="0009508E" w14:paraId="2351D615" w14:textId="77777777" w:rsidTr="00152266">
        <w:trPr>
          <w:gridAfter w:val="1"/>
          <w:wAfter w:w="76" w:type="dxa"/>
          <w:trHeight w:val="455"/>
        </w:trPr>
        <w:tc>
          <w:tcPr>
            <w:tcW w:w="2378" w:type="dxa"/>
            <w:vMerge w:val="restart"/>
          </w:tcPr>
          <w:p w14:paraId="6D4F2461" w14:textId="77777777" w:rsidR="00552D1E" w:rsidRPr="0009508E" w:rsidRDefault="00552D1E" w:rsidP="00152266">
            <w:pPr>
              <w:pStyle w:val="TableParagraph"/>
              <w:ind w:left="57" w:right="57"/>
              <w:rPr>
                <w:rFonts w:ascii="Times New Roman" w:hAnsi="Times New Roman" w:cs="Times New Roman"/>
                <w:b/>
                <w:highlight w:val="cyan"/>
              </w:rPr>
            </w:pPr>
            <w:r>
              <w:rPr>
                <w:rFonts w:ascii="Times New Roman" w:hAnsi="Times New Roman"/>
                <w:b/>
                <w:color w:val="000000"/>
                <w:highlight w:val="cyan"/>
              </w:rPr>
              <w:t>IS.D.OR.245. punkta b) apakšpunkts</w:t>
            </w:r>
          </w:p>
        </w:tc>
        <w:tc>
          <w:tcPr>
            <w:tcW w:w="6695" w:type="dxa"/>
            <w:gridSpan w:val="2"/>
            <w:vAlign w:val="center"/>
          </w:tcPr>
          <w:p w14:paraId="103383BE" w14:textId="77777777" w:rsidR="00552D1E" w:rsidRPr="0009508E" w:rsidRDefault="00552D1E" w:rsidP="00152266">
            <w:pPr>
              <w:pStyle w:val="TableParagraph"/>
              <w:ind w:left="57" w:right="57"/>
              <w:rPr>
                <w:rFonts w:ascii="Times New Roman" w:hAnsi="Times New Roman" w:cs="Times New Roman"/>
                <w:b/>
                <w:highlight w:val="cyan"/>
              </w:rPr>
            </w:pPr>
            <w:r>
              <w:rPr>
                <w:rFonts w:ascii="Times New Roman" w:hAnsi="Times New Roman"/>
                <w:b/>
                <w:color w:val="000000"/>
                <w:highlight w:val="cyan"/>
              </w:rPr>
              <w:t>Saistītie ISO/IEC 27001:2022 panti un kontroles pasākumi</w:t>
            </w:r>
          </w:p>
        </w:tc>
      </w:tr>
      <w:tr w:rsidR="00552D1E" w:rsidRPr="0009508E" w14:paraId="5B414633" w14:textId="77777777" w:rsidTr="00152266">
        <w:trPr>
          <w:gridAfter w:val="1"/>
          <w:wAfter w:w="76" w:type="dxa"/>
          <w:trHeight w:val="1687"/>
        </w:trPr>
        <w:tc>
          <w:tcPr>
            <w:tcW w:w="2378" w:type="dxa"/>
            <w:vMerge/>
            <w:tcBorders>
              <w:top w:val="nil"/>
            </w:tcBorders>
          </w:tcPr>
          <w:p w14:paraId="158EB71A" w14:textId="77777777" w:rsidR="00552D1E" w:rsidRPr="0009508E" w:rsidRDefault="00552D1E" w:rsidP="00152266">
            <w:pPr>
              <w:ind w:left="57" w:right="57"/>
              <w:rPr>
                <w:rFonts w:ascii="Times New Roman" w:hAnsi="Times New Roman" w:cs="Times New Roman"/>
                <w:highlight w:val="cyan"/>
              </w:rPr>
            </w:pPr>
          </w:p>
        </w:tc>
        <w:tc>
          <w:tcPr>
            <w:tcW w:w="6695" w:type="dxa"/>
            <w:gridSpan w:val="2"/>
          </w:tcPr>
          <w:p w14:paraId="1F132143" w14:textId="77777777" w:rsidR="00552D1E" w:rsidRPr="0009508E" w:rsidRDefault="00552D1E" w:rsidP="00152266">
            <w:pPr>
              <w:pStyle w:val="TableParagraph"/>
              <w:ind w:left="57" w:right="57"/>
              <w:rPr>
                <w:rFonts w:ascii="Times New Roman" w:hAnsi="Times New Roman" w:cs="Times New Roman"/>
                <w:highlight w:val="cyan"/>
              </w:rPr>
            </w:pPr>
            <w:r>
              <w:rPr>
                <w:rFonts w:ascii="Times New Roman" w:hAnsi="Times New Roman"/>
                <w:color w:val="000000"/>
                <w:highlight w:val="cyan"/>
              </w:rPr>
              <w:t>7.5. Dokumentēta informācija</w:t>
            </w:r>
          </w:p>
          <w:p w14:paraId="3BEFBF63" w14:textId="77777777" w:rsidR="00552D1E" w:rsidRPr="0009508E" w:rsidRDefault="00552D1E" w:rsidP="00152266">
            <w:pPr>
              <w:pStyle w:val="TableParagraph"/>
              <w:spacing w:before="120"/>
              <w:ind w:left="57" w:right="57"/>
              <w:rPr>
                <w:rFonts w:ascii="Times New Roman" w:hAnsi="Times New Roman" w:cs="Times New Roman"/>
                <w:highlight w:val="cyan"/>
              </w:rPr>
            </w:pPr>
            <w:r>
              <w:rPr>
                <w:rFonts w:ascii="Times New Roman" w:hAnsi="Times New Roman"/>
                <w:color w:val="000000"/>
                <w:highlight w:val="cyan"/>
              </w:rPr>
              <w:t>A5.9. Informācijas un citu saistīto aktīvu uzskaite</w:t>
            </w:r>
            <w:r>
              <w:rPr>
                <w:rFonts w:ascii="Times New Roman" w:hAnsi="Times New Roman"/>
                <w:color w:val="000000"/>
                <w:highlight w:val="cyan"/>
              </w:rPr>
              <w:br/>
              <w:t>A5.10. Pieļaujama informācijas un citu saistīto aktīvu izmantošana</w:t>
            </w:r>
            <w:r>
              <w:rPr>
                <w:rFonts w:ascii="Times New Roman" w:hAnsi="Times New Roman"/>
                <w:color w:val="000000"/>
                <w:highlight w:val="cyan"/>
              </w:rPr>
              <w:br/>
              <w:t>A5.13. Informācijas marķēšana</w:t>
            </w:r>
          </w:p>
          <w:p w14:paraId="778E0DB5" w14:textId="77777777" w:rsidR="00552D1E" w:rsidRPr="0009508E" w:rsidRDefault="00552D1E" w:rsidP="00152266">
            <w:pPr>
              <w:pStyle w:val="TableParagraph"/>
              <w:ind w:left="57" w:right="57"/>
              <w:rPr>
                <w:rFonts w:ascii="Times New Roman" w:hAnsi="Times New Roman" w:cs="Times New Roman"/>
                <w:highlight w:val="cyan"/>
              </w:rPr>
            </w:pPr>
            <w:r>
              <w:rPr>
                <w:rFonts w:ascii="Times New Roman" w:hAnsi="Times New Roman"/>
                <w:color w:val="000000"/>
                <w:highlight w:val="cyan"/>
              </w:rPr>
              <w:t>A5.34. Privātums un personas datu aizsardzība</w:t>
            </w:r>
            <w:r>
              <w:rPr>
                <w:rFonts w:ascii="Times New Roman" w:hAnsi="Times New Roman"/>
                <w:color w:val="000000"/>
                <w:highlight w:val="cyan"/>
              </w:rPr>
              <w:br/>
              <w:t>A8.10. Informācijas svītrošana</w:t>
            </w:r>
          </w:p>
          <w:p w14:paraId="1FB0C34E" w14:textId="77777777" w:rsidR="00552D1E" w:rsidRPr="0009508E" w:rsidRDefault="00552D1E" w:rsidP="00152266">
            <w:pPr>
              <w:pStyle w:val="TableParagraph"/>
              <w:ind w:left="57" w:right="57"/>
              <w:rPr>
                <w:rFonts w:ascii="Times New Roman" w:hAnsi="Times New Roman" w:cs="Times New Roman"/>
                <w:highlight w:val="cyan"/>
              </w:rPr>
            </w:pPr>
            <w:r>
              <w:rPr>
                <w:rFonts w:ascii="Times New Roman" w:hAnsi="Times New Roman"/>
                <w:color w:val="000000"/>
                <w:highlight w:val="cyan"/>
              </w:rPr>
              <w:t>A8.13. Informācijas dublēšana</w:t>
            </w:r>
          </w:p>
        </w:tc>
      </w:tr>
      <w:tr w:rsidR="00552D1E" w:rsidRPr="0009508E" w14:paraId="4325808F" w14:textId="77777777" w:rsidTr="00152266">
        <w:trPr>
          <w:gridAfter w:val="1"/>
          <w:wAfter w:w="76" w:type="dxa"/>
          <w:trHeight w:val="388"/>
        </w:trPr>
        <w:tc>
          <w:tcPr>
            <w:tcW w:w="2378" w:type="dxa"/>
            <w:vMerge/>
            <w:tcBorders>
              <w:top w:val="nil"/>
            </w:tcBorders>
          </w:tcPr>
          <w:p w14:paraId="722EFB93" w14:textId="77777777" w:rsidR="00552D1E" w:rsidRPr="0009508E" w:rsidRDefault="00552D1E" w:rsidP="00152266">
            <w:pPr>
              <w:ind w:left="57" w:right="57"/>
              <w:rPr>
                <w:rFonts w:ascii="Times New Roman" w:hAnsi="Times New Roman" w:cs="Times New Roman"/>
                <w:highlight w:val="cyan"/>
              </w:rPr>
            </w:pPr>
          </w:p>
        </w:tc>
        <w:tc>
          <w:tcPr>
            <w:tcW w:w="6695" w:type="dxa"/>
            <w:gridSpan w:val="2"/>
            <w:vAlign w:val="center"/>
          </w:tcPr>
          <w:p w14:paraId="0F762992" w14:textId="77777777" w:rsidR="00552D1E" w:rsidRPr="0009508E" w:rsidRDefault="00552D1E" w:rsidP="00152266">
            <w:pPr>
              <w:pStyle w:val="TableParagraph"/>
              <w:ind w:left="57" w:right="57"/>
              <w:rPr>
                <w:rFonts w:ascii="Times New Roman" w:hAnsi="Times New Roman" w:cs="Times New Roman"/>
                <w:b/>
                <w:highlight w:val="cyan"/>
              </w:rPr>
            </w:pPr>
            <w:r>
              <w:rPr>
                <w:rFonts w:ascii="Times New Roman" w:hAnsi="Times New Roman"/>
                <w:b/>
                <w:color w:val="000000"/>
                <w:highlight w:val="cyan"/>
              </w:rPr>
              <w:t xml:space="preserve">Tā prasības daļa, kas attiecas uz </w:t>
            </w:r>
            <w:r>
              <w:rPr>
                <w:rFonts w:ascii="Times New Roman" w:hAnsi="Times New Roman"/>
                <w:b/>
                <w:i/>
                <w:iCs/>
                <w:color w:val="000000"/>
                <w:highlight w:val="cyan"/>
              </w:rPr>
              <w:t>IS</w:t>
            </w:r>
            <w:r>
              <w:rPr>
                <w:rFonts w:ascii="Times New Roman" w:hAnsi="Times New Roman"/>
                <w:b/>
                <w:color w:val="000000"/>
                <w:highlight w:val="cyan"/>
              </w:rPr>
              <w:t> daļu</w:t>
            </w:r>
          </w:p>
        </w:tc>
      </w:tr>
      <w:tr w:rsidR="00552D1E" w:rsidRPr="0009508E" w14:paraId="7AA92E3C" w14:textId="77777777" w:rsidTr="00152266">
        <w:trPr>
          <w:gridAfter w:val="1"/>
          <w:wAfter w:w="76" w:type="dxa"/>
          <w:trHeight w:val="1195"/>
        </w:trPr>
        <w:tc>
          <w:tcPr>
            <w:tcW w:w="2378" w:type="dxa"/>
            <w:vMerge/>
            <w:tcBorders>
              <w:top w:val="nil"/>
            </w:tcBorders>
          </w:tcPr>
          <w:p w14:paraId="10C1C279" w14:textId="77777777" w:rsidR="00552D1E" w:rsidRPr="0009508E" w:rsidRDefault="00552D1E" w:rsidP="00152266">
            <w:pPr>
              <w:ind w:left="57" w:right="57"/>
              <w:rPr>
                <w:rFonts w:ascii="Times New Roman" w:hAnsi="Times New Roman" w:cs="Times New Roman"/>
                <w:highlight w:val="cyan"/>
              </w:rPr>
            </w:pPr>
          </w:p>
        </w:tc>
        <w:tc>
          <w:tcPr>
            <w:tcW w:w="6695" w:type="dxa"/>
            <w:gridSpan w:val="2"/>
          </w:tcPr>
          <w:p w14:paraId="744E4B3C" w14:textId="0C98849E" w:rsidR="00552D1E" w:rsidRPr="0009508E" w:rsidRDefault="00552D1E" w:rsidP="00152266">
            <w:pPr>
              <w:pStyle w:val="TableParagraph"/>
              <w:ind w:left="57" w:right="57"/>
              <w:jc w:val="both"/>
              <w:rPr>
                <w:rFonts w:ascii="Times New Roman" w:hAnsi="Times New Roman" w:cs="Times New Roman"/>
                <w:highlight w:val="cyan"/>
              </w:rPr>
            </w:pPr>
            <w:r>
              <w:rPr>
                <w:rFonts w:ascii="Times New Roman" w:hAnsi="Times New Roman"/>
                <w:highlight w:val="cyan"/>
              </w:rPr>
              <w:t>Uzskaite un glabāšana ir neatņemama dokumentu vadības sistēmas sastāvdaļa saskaņā ar standarta ISO/IEC 27001:2022 7.5. punktu. Būs piemērojami arī kontroles pasākumi, kas minēti A5.9., A5.13., A8.10. un A8.13. punktā, un ar VDAR saistīto problēmu dēļ arī tie kontroles pasākumi, kas minēti A5.10. un A5.34. punktā.</w:t>
            </w:r>
          </w:p>
        </w:tc>
      </w:tr>
      <w:tr w:rsidR="00552D1E" w:rsidRPr="0009508E" w14:paraId="0CF96850" w14:textId="77777777" w:rsidTr="00152266">
        <w:trPr>
          <w:gridAfter w:val="1"/>
          <w:wAfter w:w="76" w:type="dxa"/>
          <w:trHeight w:val="388"/>
        </w:trPr>
        <w:tc>
          <w:tcPr>
            <w:tcW w:w="2378" w:type="dxa"/>
            <w:vMerge/>
            <w:tcBorders>
              <w:top w:val="nil"/>
            </w:tcBorders>
          </w:tcPr>
          <w:p w14:paraId="475FB44C" w14:textId="77777777" w:rsidR="00552D1E" w:rsidRPr="0009508E" w:rsidRDefault="00552D1E" w:rsidP="00152266">
            <w:pPr>
              <w:ind w:left="57" w:right="57"/>
              <w:rPr>
                <w:rFonts w:ascii="Times New Roman" w:hAnsi="Times New Roman" w:cs="Times New Roman"/>
                <w:highlight w:val="cyan"/>
              </w:rPr>
            </w:pPr>
          </w:p>
        </w:tc>
        <w:tc>
          <w:tcPr>
            <w:tcW w:w="6695" w:type="dxa"/>
            <w:gridSpan w:val="2"/>
          </w:tcPr>
          <w:p w14:paraId="3D94B53B" w14:textId="77777777" w:rsidR="00552D1E" w:rsidRPr="0009508E" w:rsidRDefault="00552D1E" w:rsidP="00152266">
            <w:pPr>
              <w:pStyle w:val="TableParagraph"/>
              <w:ind w:left="57" w:right="57"/>
              <w:rPr>
                <w:rFonts w:ascii="Times New Roman" w:hAnsi="Times New Roman" w:cs="Times New Roman"/>
                <w:b/>
                <w:highlight w:val="cyan"/>
              </w:rPr>
            </w:pPr>
            <w:r>
              <w:rPr>
                <w:rFonts w:ascii="Times New Roman" w:hAnsi="Times New Roman"/>
                <w:b/>
                <w:color w:val="000000"/>
                <w:highlight w:val="cyan"/>
              </w:rPr>
              <w:t xml:space="preserve">Norādījumi par </w:t>
            </w:r>
            <w:r>
              <w:rPr>
                <w:rFonts w:ascii="Times New Roman" w:hAnsi="Times New Roman"/>
                <w:b/>
                <w:i/>
                <w:iCs/>
                <w:color w:val="000000"/>
                <w:highlight w:val="cyan"/>
              </w:rPr>
              <w:t>IS</w:t>
            </w:r>
            <w:r>
              <w:rPr>
                <w:rFonts w:ascii="Times New Roman" w:hAnsi="Times New Roman"/>
                <w:b/>
                <w:color w:val="000000"/>
                <w:highlight w:val="cyan"/>
              </w:rPr>
              <w:t> daļas īstenošanu</w:t>
            </w:r>
          </w:p>
        </w:tc>
      </w:tr>
      <w:tr w:rsidR="00552D1E" w:rsidRPr="00A4671F" w14:paraId="519E3C8A" w14:textId="77777777" w:rsidTr="00152266">
        <w:trPr>
          <w:trHeight w:val="1343"/>
        </w:trPr>
        <w:tc>
          <w:tcPr>
            <w:tcW w:w="2378" w:type="dxa"/>
            <w:vMerge/>
            <w:tcBorders>
              <w:top w:val="nil"/>
            </w:tcBorders>
          </w:tcPr>
          <w:p w14:paraId="57236A4D" w14:textId="77777777" w:rsidR="00552D1E" w:rsidRPr="0009508E" w:rsidRDefault="00552D1E" w:rsidP="00152266">
            <w:pPr>
              <w:ind w:left="57" w:right="57"/>
              <w:rPr>
                <w:rFonts w:ascii="Times New Roman" w:hAnsi="Times New Roman" w:cs="Times New Roman"/>
                <w:highlight w:val="cyan"/>
              </w:rPr>
            </w:pPr>
          </w:p>
        </w:tc>
        <w:tc>
          <w:tcPr>
            <w:tcW w:w="108" w:type="dxa"/>
            <w:tcBorders>
              <w:right w:val="nil"/>
            </w:tcBorders>
          </w:tcPr>
          <w:p w14:paraId="04B1F061" w14:textId="77777777" w:rsidR="00552D1E" w:rsidRPr="0009508E" w:rsidRDefault="00552D1E" w:rsidP="00152266">
            <w:pPr>
              <w:pStyle w:val="TableParagraph"/>
              <w:ind w:left="57" w:right="57"/>
              <w:rPr>
                <w:rFonts w:ascii="Times New Roman" w:hAnsi="Times New Roman" w:cs="Times New Roman"/>
                <w:highlight w:val="cyan"/>
              </w:rPr>
            </w:pPr>
          </w:p>
        </w:tc>
        <w:tc>
          <w:tcPr>
            <w:tcW w:w="6587" w:type="dxa"/>
            <w:tcBorders>
              <w:left w:val="nil"/>
              <w:right w:val="nil"/>
            </w:tcBorders>
          </w:tcPr>
          <w:p w14:paraId="1F24DFC6" w14:textId="3F44553C" w:rsidR="00552D1E" w:rsidRPr="00A4671F" w:rsidRDefault="00552D1E" w:rsidP="00152266">
            <w:pPr>
              <w:pStyle w:val="TableParagraph"/>
              <w:ind w:left="57" w:right="57"/>
              <w:jc w:val="both"/>
              <w:rPr>
                <w:rFonts w:ascii="Times New Roman" w:hAnsi="Times New Roman" w:cs="Times New Roman"/>
              </w:rPr>
            </w:pPr>
            <w:r>
              <w:rPr>
                <w:rFonts w:ascii="Times New Roman" w:hAnsi="Times New Roman"/>
                <w:highlight w:val="cyan"/>
              </w:rPr>
              <w:t xml:space="preserve">7.5.1. nodaļas b) apakšpunktā ir noteikts, ka IDPS ir jāiekļauj “dokumentēta informācija, ko organizācija noteikusi par nepieciešamu informācijas drošības pārvaldības sistēmas efektivitātei”. Tas ietver ierakstus, kas noteikti IS.D.OR.245. punkta a) apakšpunkta 1) punktā. 7.5.3. nodaļas f) apakšpunkts nosaka, ka ir jāizveido dokumentu kontroles procedūras attiecībā uz dokumentu glabāšanu un iznīcināšanu. Pastāvošajā sistēmā ir jāiekļauj </w:t>
            </w:r>
            <w:r>
              <w:rPr>
                <w:rFonts w:ascii="Times New Roman" w:hAnsi="Times New Roman"/>
                <w:i/>
                <w:iCs/>
                <w:highlight w:val="cyan"/>
              </w:rPr>
              <w:t>IS</w:t>
            </w:r>
            <w:r>
              <w:rPr>
                <w:rFonts w:ascii="Times New Roman" w:hAnsi="Times New Roman"/>
                <w:highlight w:val="cyan"/>
              </w:rPr>
              <w:t xml:space="preserve"> daļas prasības, jo īpaši jānodrošina dokumentācijas uzglabāšana vismaz </w:t>
            </w:r>
            <w:r>
              <w:rPr>
                <w:rFonts w:ascii="Times New Roman" w:hAnsi="Times New Roman"/>
                <w:color w:val="000000"/>
                <w:highlight w:val="cyan"/>
              </w:rPr>
              <w:t>piecus gadus.</w:t>
            </w:r>
          </w:p>
        </w:tc>
        <w:tc>
          <w:tcPr>
            <w:tcW w:w="76" w:type="dxa"/>
            <w:tcBorders>
              <w:left w:val="nil"/>
            </w:tcBorders>
          </w:tcPr>
          <w:p w14:paraId="64A96540" w14:textId="77777777" w:rsidR="00552D1E" w:rsidRPr="00A4671F" w:rsidRDefault="00552D1E" w:rsidP="00152266">
            <w:pPr>
              <w:pStyle w:val="TableParagraph"/>
              <w:ind w:left="57" w:right="57"/>
              <w:rPr>
                <w:rFonts w:ascii="Times New Roman" w:hAnsi="Times New Roman" w:cs="Times New Roman"/>
              </w:rPr>
            </w:pPr>
          </w:p>
        </w:tc>
      </w:tr>
    </w:tbl>
    <w:p w14:paraId="3E855060" w14:textId="77777777" w:rsidR="00552D1E" w:rsidRPr="00A4671F" w:rsidRDefault="00552D1E" w:rsidP="00552D1E">
      <w:pPr>
        <w:pStyle w:val="TableParagraph"/>
        <w:rPr>
          <w:rFonts w:ascii="Times New Roman" w:hAnsi="Times New Roman" w:cs="Times New Roman"/>
        </w:rPr>
        <w:sectPr w:rsidR="00552D1E" w:rsidRPr="00A4671F" w:rsidSect="00F5727C">
          <w:type w:val="continuous"/>
          <w:pgSz w:w="11910" w:h="16840" w:code="9"/>
          <w:pgMar w:top="1134" w:right="1134" w:bottom="1134" w:left="1701" w:header="567" w:footer="567" w:gutter="0"/>
          <w:cols w:space="720"/>
          <w:titlePg/>
          <w:docGrid w:linePitch="299"/>
        </w:sectPr>
      </w:pPr>
    </w:p>
    <w:tbl>
      <w:tblPr>
        <w:tblW w:w="8930" w:type="dxa"/>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2268"/>
        <w:gridCol w:w="6662"/>
      </w:tblGrid>
      <w:tr w:rsidR="00552D1E" w:rsidRPr="00A4671F" w14:paraId="656EAA45" w14:textId="77777777" w:rsidTr="00152266">
        <w:trPr>
          <w:trHeight w:val="633"/>
        </w:trPr>
        <w:tc>
          <w:tcPr>
            <w:tcW w:w="2268" w:type="dxa"/>
            <w:shd w:val="clear" w:color="auto" w:fill="D9D9D9"/>
          </w:tcPr>
          <w:p w14:paraId="321575A1" w14:textId="77777777" w:rsidR="00552D1E" w:rsidRPr="00A4671F" w:rsidRDefault="00552D1E" w:rsidP="00D201F9">
            <w:pPr>
              <w:pStyle w:val="TableParagraph"/>
              <w:spacing w:before="47"/>
              <w:ind w:left="57" w:right="57" w:firstLine="271"/>
              <w:rPr>
                <w:rFonts w:ascii="Times New Roman" w:hAnsi="Times New Roman" w:cs="Times New Roman"/>
                <w:b/>
              </w:rPr>
            </w:pPr>
            <w:r>
              <w:rPr>
                <w:rFonts w:ascii="Times New Roman" w:hAnsi="Times New Roman"/>
                <w:b/>
                <w:i/>
                <w:iCs/>
                <w:color w:val="000000"/>
                <w:highlight w:val="cyan"/>
              </w:rPr>
              <w:lastRenderedPageBreak/>
              <w:t>IS</w:t>
            </w:r>
            <w:r>
              <w:rPr>
                <w:rFonts w:ascii="Times New Roman" w:hAnsi="Times New Roman"/>
                <w:b/>
                <w:color w:val="000000"/>
                <w:highlight w:val="cyan"/>
              </w:rPr>
              <w:t> daļas prasība</w:t>
            </w:r>
          </w:p>
        </w:tc>
        <w:tc>
          <w:tcPr>
            <w:tcW w:w="6662" w:type="dxa"/>
            <w:shd w:val="clear" w:color="auto" w:fill="D9D9D9"/>
          </w:tcPr>
          <w:p w14:paraId="7C4E5DBA" w14:textId="77777777" w:rsidR="00552D1E" w:rsidRPr="00A4671F" w:rsidRDefault="00552D1E" w:rsidP="00D201F9">
            <w:pPr>
              <w:pStyle w:val="TableParagraph"/>
              <w:spacing w:before="182"/>
              <w:ind w:left="57" w:right="57"/>
              <w:jc w:val="center"/>
              <w:rPr>
                <w:rFonts w:ascii="Times New Roman" w:hAnsi="Times New Roman" w:cs="Times New Roman"/>
                <w:b/>
              </w:rPr>
            </w:pPr>
            <w:r>
              <w:rPr>
                <w:rFonts w:ascii="Times New Roman" w:hAnsi="Times New Roman"/>
                <w:b/>
                <w:color w:val="000000"/>
                <w:highlight w:val="cyan"/>
              </w:rPr>
              <w:t>ISO/IEC 27001:2022 kartēšana un īpašie norādījumi</w:t>
            </w:r>
          </w:p>
        </w:tc>
      </w:tr>
      <w:tr w:rsidR="00552D1E" w:rsidRPr="00A4671F" w14:paraId="33F1ADCF" w14:textId="77777777" w:rsidTr="00152266">
        <w:trPr>
          <w:trHeight w:val="2027"/>
        </w:trPr>
        <w:tc>
          <w:tcPr>
            <w:tcW w:w="2268" w:type="dxa"/>
          </w:tcPr>
          <w:p w14:paraId="61870317" w14:textId="77777777" w:rsidR="00552D1E" w:rsidRPr="00A4671F" w:rsidRDefault="00552D1E" w:rsidP="00D201F9">
            <w:pPr>
              <w:pStyle w:val="TableParagraph"/>
              <w:ind w:left="57" w:right="57"/>
              <w:rPr>
                <w:rFonts w:ascii="Times New Roman" w:hAnsi="Times New Roman" w:cs="Times New Roman"/>
              </w:rPr>
            </w:pPr>
          </w:p>
        </w:tc>
        <w:tc>
          <w:tcPr>
            <w:tcW w:w="6662" w:type="dxa"/>
          </w:tcPr>
          <w:p w14:paraId="589FE56A" w14:textId="77777777" w:rsidR="00552D1E" w:rsidRPr="00A4671F" w:rsidRDefault="00552D1E" w:rsidP="00D201F9">
            <w:pPr>
              <w:pStyle w:val="TableParagraph"/>
              <w:spacing w:before="117"/>
              <w:ind w:left="57" w:right="57"/>
              <w:jc w:val="both"/>
              <w:rPr>
                <w:rFonts w:ascii="Times New Roman" w:hAnsi="Times New Roman" w:cs="Times New Roman"/>
              </w:rPr>
            </w:pPr>
            <w:r>
              <w:rPr>
                <w:rFonts w:ascii="Times New Roman" w:hAnsi="Times New Roman"/>
                <w:color w:val="000000"/>
                <w:highlight w:val="cyan"/>
              </w:rPr>
              <w:t>Tomēr, lai gan standartā ISO/IEC 27001:2022 nav norādīts glabāšanas ilgums, IS.D.OR.245. punkta b) apakšpunktā ir norādīti trīs gadi pēc tam, kad persona ir beigusi darbu organizācijā.</w:t>
            </w:r>
          </w:p>
          <w:p w14:paraId="0930E5EF" w14:textId="77777777" w:rsidR="00552D1E" w:rsidRPr="00A4671F" w:rsidRDefault="00552D1E" w:rsidP="00D201F9">
            <w:pPr>
              <w:pStyle w:val="TableParagraph"/>
              <w:spacing w:before="121"/>
              <w:ind w:left="57" w:right="57"/>
              <w:jc w:val="both"/>
              <w:rPr>
                <w:rFonts w:ascii="Times New Roman" w:hAnsi="Times New Roman" w:cs="Times New Roman"/>
              </w:rPr>
            </w:pPr>
            <w:r>
              <w:rPr>
                <w:rFonts w:ascii="Times New Roman" w:hAnsi="Times New Roman"/>
                <w:color w:val="000000"/>
                <w:highlight w:val="cyan"/>
              </w:rPr>
              <w:t>Tā kā uz šiem ierakstiem attiecas VDAR regula, ikvienai organizācijai ir jānodrošina, ka tie tiek atbilstoši apstrādāti. Šīs procedūras ir ieteicams izmantot ne tikai attiecībā uz ierakstiem, kas saistīti ar IDPS, bet arī attiecībā uz visām personāla lietām.</w:t>
            </w:r>
          </w:p>
        </w:tc>
      </w:tr>
      <w:tr w:rsidR="00552D1E" w:rsidRPr="00A4671F" w14:paraId="703199D3" w14:textId="77777777" w:rsidTr="00152266">
        <w:trPr>
          <w:trHeight w:val="453"/>
        </w:trPr>
        <w:tc>
          <w:tcPr>
            <w:tcW w:w="2268" w:type="dxa"/>
            <w:vMerge w:val="restart"/>
          </w:tcPr>
          <w:p w14:paraId="59A5A993" w14:textId="77777777" w:rsidR="00552D1E" w:rsidRPr="00A4671F" w:rsidRDefault="00552D1E" w:rsidP="00D201F9">
            <w:pPr>
              <w:pStyle w:val="TableParagraph"/>
              <w:ind w:left="57" w:right="57"/>
              <w:rPr>
                <w:rFonts w:ascii="Times New Roman" w:hAnsi="Times New Roman" w:cs="Times New Roman"/>
                <w:b/>
              </w:rPr>
            </w:pPr>
            <w:r>
              <w:rPr>
                <w:rFonts w:ascii="Times New Roman" w:hAnsi="Times New Roman"/>
                <w:b/>
                <w:color w:val="000000"/>
                <w:highlight w:val="cyan"/>
              </w:rPr>
              <w:t>IS.D.OR.245. punkta c) apakšpunkts</w:t>
            </w:r>
          </w:p>
        </w:tc>
        <w:tc>
          <w:tcPr>
            <w:tcW w:w="6662" w:type="dxa"/>
            <w:vAlign w:val="center"/>
          </w:tcPr>
          <w:p w14:paraId="43676244" w14:textId="77777777" w:rsidR="00552D1E" w:rsidRPr="00A4671F" w:rsidRDefault="00552D1E" w:rsidP="00DF5DEB">
            <w:pPr>
              <w:pStyle w:val="TableParagraph"/>
              <w:ind w:left="57" w:right="57"/>
              <w:rPr>
                <w:rFonts w:ascii="Times New Roman" w:hAnsi="Times New Roman" w:cs="Times New Roman"/>
                <w:b/>
              </w:rPr>
            </w:pPr>
            <w:r>
              <w:rPr>
                <w:rFonts w:ascii="Times New Roman" w:hAnsi="Times New Roman"/>
                <w:b/>
                <w:color w:val="000000"/>
                <w:highlight w:val="cyan"/>
              </w:rPr>
              <w:t>Saistītie ISO/IEC 27001:2022 panti un kontroles pasākumi</w:t>
            </w:r>
          </w:p>
        </w:tc>
      </w:tr>
      <w:tr w:rsidR="00552D1E" w:rsidRPr="00A4671F" w14:paraId="4B5DAD74" w14:textId="77777777" w:rsidTr="00152266">
        <w:trPr>
          <w:trHeight w:val="777"/>
        </w:trPr>
        <w:tc>
          <w:tcPr>
            <w:tcW w:w="2268" w:type="dxa"/>
            <w:vMerge/>
            <w:tcBorders>
              <w:top w:val="nil"/>
            </w:tcBorders>
          </w:tcPr>
          <w:p w14:paraId="39E72CAA" w14:textId="77777777" w:rsidR="00552D1E" w:rsidRPr="00A4671F" w:rsidRDefault="00552D1E" w:rsidP="00D201F9">
            <w:pPr>
              <w:ind w:left="57" w:right="57"/>
              <w:rPr>
                <w:rFonts w:ascii="Times New Roman" w:hAnsi="Times New Roman" w:cs="Times New Roman"/>
              </w:rPr>
            </w:pPr>
          </w:p>
        </w:tc>
        <w:tc>
          <w:tcPr>
            <w:tcW w:w="6662" w:type="dxa"/>
          </w:tcPr>
          <w:p w14:paraId="74A936B8" w14:textId="77777777" w:rsidR="00552D1E" w:rsidRPr="00A4671F" w:rsidRDefault="00552D1E" w:rsidP="00D201F9">
            <w:pPr>
              <w:pStyle w:val="TableParagraph"/>
              <w:spacing w:before="1"/>
              <w:ind w:left="57" w:right="57"/>
              <w:rPr>
                <w:rFonts w:ascii="Times New Roman" w:hAnsi="Times New Roman" w:cs="Times New Roman"/>
              </w:rPr>
            </w:pPr>
            <w:r>
              <w:rPr>
                <w:rFonts w:ascii="Times New Roman" w:hAnsi="Times New Roman"/>
                <w:color w:val="000000"/>
                <w:highlight w:val="cyan"/>
              </w:rPr>
              <w:t>7.5. Dokumentēta informācija</w:t>
            </w:r>
          </w:p>
          <w:p w14:paraId="1AA51D31" w14:textId="77777777" w:rsidR="00552D1E" w:rsidRPr="00A4671F" w:rsidRDefault="00552D1E" w:rsidP="00D201F9">
            <w:pPr>
              <w:pStyle w:val="TableParagraph"/>
              <w:spacing w:before="120"/>
              <w:ind w:left="57" w:right="57"/>
              <w:rPr>
                <w:rFonts w:ascii="Times New Roman" w:hAnsi="Times New Roman" w:cs="Times New Roman"/>
              </w:rPr>
            </w:pPr>
            <w:r>
              <w:rPr>
                <w:rFonts w:ascii="Times New Roman" w:hAnsi="Times New Roman"/>
                <w:color w:val="000000"/>
                <w:highlight w:val="cyan"/>
              </w:rPr>
              <w:t>A5.13. Informācijas marķēšana</w:t>
            </w:r>
          </w:p>
        </w:tc>
      </w:tr>
      <w:tr w:rsidR="00552D1E" w:rsidRPr="00A4671F" w14:paraId="4986DD1E" w14:textId="77777777" w:rsidTr="00152266">
        <w:trPr>
          <w:trHeight w:val="390"/>
        </w:trPr>
        <w:tc>
          <w:tcPr>
            <w:tcW w:w="2268" w:type="dxa"/>
            <w:vMerge/>
            <w:tcBorders>
              <w:top w:val="nil"/>
            </w:tcBorders>
          </w:tcPr>
          <w:p w14:paraId="63D40E02" w14:textId="77777777" w:rsidR="00552D1E" w:rsidRPr="00A4671F" w:rsidRDefault="00552D1E" w:rsidP="00D201F9">
            <w:pPr>
              <w:ind w:left="57" w:right="57"/>
              <w:rPr>
                <w:rFonts w:ascii="Times New Roman" w:hAnsi="Times New Roman" w:cs="Times New Roman"/>
              </w:rPr>
            </w:pPr>
          </w:p>
        </w:tc>
        <w:tc>
          <w:tcPr>
            <w:tcW w:w="6662" w:type="dxa"/>
            <w:vAlign w:val="center"/>
          </w:tcPr>
          <w:p w14:paraId="592A5EE2" w14:textId="77777777" w:rsidR="00552D1E" w:rsidRPr="00A4671F" w:rsidRDefault="00552D1E" w:rsidP="00DF5DEB">
            <w:pPr>
              <w:pStyle w:val="TableParagraph"/>
              <w:spacing w:before="1"/>
              <w:ind w:left="57" w:right="57"/>
              <w:rPr>
                <w:rFonts w:ascii="Times New Roman" w:hAnsi="Times New Roman" w:cs="Times New Roman"/>
                <w:b/>
              </w:rPr>
            </w:pPr>
            <w:r>
              <w:rPr>
                <w:rFonts w:ascii="Times New Roman" w:hAnsi="Times New Roman"/>
                <w:b/>
                <w:color w:val="000000"/>
                <w:highlight w:val="cyan"/>
              </w:rPr>
              <w:t xml:space="preserve">Tā prasības daļa, kas attiecas uz </w:t>
            </w:r>
            <w:r>
              <w:rPr>
                <w:rFonts w:ascii="Times New Roman" w:hAnsi="Times New Roman"/>
                <w:b/>
                <w:i/>
                <w:iCs/>
                <w:color w:val="000000"/>
                <w:highlight w:val="cyan"/>
              </w:rPr>
              <w:t>IS</w:t>
            </w:r>
            <w:r>
              <w:rPr>
                <w:rFonts w:ascii="Times New Roman" w:hAnsi="Times New Roman"/>
                <w:b/>
                <w:color w:val="000000"/>
                <w:highlight w:val="cyan"/>
              </w:rPr>
              <w:t> daļu</w:t>
            </w:r>
          </w:p>
        </w:tc>
      </w:tr>
      <w:tr w:rsidR="00552D1E" w:rsidRPr="00A4671F" w14:paraId="388F6714" w14:textId="77777777" w:rsidTr="00152266">
        <w:trPr>
          <w:trHeight w:val="654"/>
        </w:trPr>
        <w:tc>
          <w:tcPr>
            <w:tcW w:w="2268" w:type="dxa"/>
            <w:vMerge/>
            <w:tcBorders>
              <w:top w:val="nil"/>
            </w:tcBorders>
          </w:tcPr>
          <w:p w14:paraId="55DD99A5" w14:textId="77777777" w:rsidR="00552D1E" w:rsidRPr="00A4671F" w:rsidRDefault="00552D1E" w:rsidP="00D201F9">
            <w:pPr>
              <w:ind w:left="57" w:right="57"/>
              <w:rPr>
                <w:rFonts w:ascii="Times New Roman" w:hAnsi="Times New Roman" w:cs="Times New Roman"/>
              </w:rPr>
            </w:pPr>
          </w:p>
        </w:tc>
        <w:tc>
          <w:tcPr>
            <w:tcW w:w="6662" w:type="dxa"/>
          </w:tcPr>
          <w:p w14:paraId="315C2F4D" w14:textId="58B25232" w:rsidR="00552D1E" w:rsidRPr="00D201F9" w:rsidRDefault="00552D1E" w:rsidP="00D201F9">
            <w:pPr>
              <w:pStyle w:val="TableParagraph"/>
              <w:ind w:left="57" w:right="57"/>
              <w:rPr>
                <w:rFonts w:ascii="Times New Roman" w:hAnsi="Times New Roman" w:cs="Times New Roman"/>
                <w:highlight w:val="cyan"/>
              </w:rPr>
            </w:pPr>
            <w:r>
              <w:rPr>
                <w:rFonts w:ascii="Times New Roman" w:hAnsi="Times New Roman"/>
                <w:highlight w:val="cyan"/>
              </w:rPr>
              <w:t>Dokumentācijas uzskaite un glabāšana ir neatņemama dokumentu vadības sistēmas daļa saskaņā ar ISO/IEC 27001:2022 7.5. punktu, kā arī A5.13. punktā paredzētais kontroles pasākums.</w:t>
            </w:r>
          </w:p>
        </w:tc>
      </w:tr>
      <w:tr w:rsidR="00552D1E" w:rsidRPr="00A4671F" w14:paraId="7EA34327" w14:textId="77777777" w:rsidTr="00152266">
        <w:trPr>
          <w:trHeight w:val="390"/>
        </w:trPr>
        <w:tc>
          <w:tcPr>
            <w:tcW w:w="2268" w:type="dxa"/>
            <w:vMerge/>
            <w:tcBorders>
              <w:top w:val="nil"/>
            </w:tcBorders>
          </w:tcPr>
          <w:p w14:paraId="70723664" w14:textId="77777777" w:rsidR="00552D1E" w:rsidRPr="00A4671F" w:rsidRDefault="00552D1E" w:rsidP="00D201F9">
            <w:pPr>
              <w:ind w:left="57" w:right="57"/>
              <w:rPr>
                <w:rFonts w:ascii="Times New Roman" w:hAnsi="Times New Roman" w:cs="Times New Roman"/>
              </w:rPr>
            </w:pPr>
          </w:p>
        </w:tc>
        <w:tc>
          <w:tcPr>
            <w:tcW w:w="6662" w:type="dxa"/>
            <w:vAlign w:val="center"/>
          </w:tcPr>
          <w:p w14:paraId="689D8925" w14:textId="77777777" w:rsidR="00552D1E" w:rsidRPr="00D201F9" w:rsidRDefault="00552D1E" w:rsidP="00DF5DEB">
            <w:pPr>
              <w:pStyle w:val="TableParagraph"/>
              <w:spacing w:before="1"/>
              <w:ind w:left="57" w:right="57"/>
              <w:rPr>
                <w:rFonts w:ascii="Times New Roman" w:hAnsi="Times New Roman" w:cs="Times New Roman"/>
                <w:b/>
                <w:highlight w:val="cyan"/>
              </w:rPr>
            </w:pPr>
            <w:r>
              <w:rPr>
                <w:rFonts w:ascii="Times New Roman" w:hAnsi="Times New Roman"/>
                <w:b/>
                <w:color w:val="000000"/>
                <w:highlight w:val="cyan"/>
              </w:rPr>
              <w:t xml:space="preserve">Norādījumi par </w:t>
            </w:r>
            <w:r>
              <w:rPr>
                <w:rFonts w:ascii="Times New Roman" w:hAnsi="Times New Roman"/>
                <w:b/>
                <w:i/>
                <w:iCs/>
                <w:color w:val="000000"/>
                <w:highlight w:val="cyan"/>
              </w:rPr>
              <w:t>IS</w:t>
            </w:r>
            <w:r>
              <w:rPr>
                <w:rFonts w:ascii="Times New Roman" w:hAnsi="Times New Roman"/>
                <w:b/>
                <w:color w:val="000000"/>
                <w:highlight w:val="cyan"/>
              </w:rPr>
              <w:t> daļas īstenošanu</w:t>
            </w:r>
          </w:p>
        </w:tc>
      </w:tr>
      <w:tr w:rsidR="00552D1E" w:rsidRPr="00A4671F" w14:paraId="5D9E5F01" w14:textId="77777777" w:rsidTr="00152266">
        <w:trPr>
          <w:trHeight w:val="2507"/>
        </w:trPr>
        <w:tc>
          <w:tcPr>
            <w:tcW w:w="2268" w:type="dxa"/>
            <w:vMerge/>
            <w:tcBorders>
              <w:top w:val="nil"/>
            </w:tcBorders>
          </w:tcPr>
          <w:p w14:paraId="585432E4" w14:textId="77777777" w:rsidR="00552D1E" w:rsidRPr="00A4671F" w:rsidRDefault="00552D1E" w:rsidP="00D201F9">
            <w:pPr>
              <w:ind w:left="57" w:right="57"/>
              <w:rPr>
                <w:rFonts w:ascii="Times New Roman" w:hAnsi="Times New Roman" w:cs="Times New Roman"/>
              </w:rPr>
            </w:pPr>
          </w:p>
        </w:tc>
        <w:tc>
          <w:tcPr>
            <w:tcW w:w="6662" w:type="dxa"/>
          </w:tcPr>
          <w:p w14:paraId="31313B42" w14:textId="4C08393B" w:rsidR="00552D1E" w:rsidRPr="00D201F9" w:rsidRDefault="00552D1E" w:rsidP="00D201F9">
            <w:pPr>
              <w:pStyle w:val="TableParagraph"/>
              <w:ind w:left="57" w:right="57"/>
              <w:jc w:val="both"/>
              <w:rPr>
                <w:rFonts w:ascii="Times New Roman" w:hAnsi="Times New Roman" w:cs="Times New Roman"/>
                <w:highlight w:val="cyan"/>
              </w:rPr>
            </w:pPr>
            <w:r>
              <w:rPr>
                <w:rFonts w:ascii="Times New Roman" w:hAnsi="Times New Roman"/>
                <w:highlight w:val="cyan"/>
              </w:rPr>
              <w:t xml:space="preserve">7.5.3. nodaļas a) apakšpunktā attiecībā uz informāciju ir noteikts, ka “tā ir pieejama un piemērota lietošanai, kur un kad tas ir nepieciešams”. </w:t>
            </w:r>
            <w:r>
              <w:rPr>
                <w:rFonts w:ascii="Times New Roman" w:hAnsi="Times New Roman"/>
                <w:i/>
                <w:iCs/>
                <w:highlight w:val="cyan"/>
              </w:rPr>
              <w:t>IS</w:t>
            </w:r>
            <w:r>
              <w:rPr>
                <w:rFonts w:ascii="Times New Roman" w:hAnsi="Times New Roman"/>
                <w:highlight w:val="cyan"/>
              </w:rPr>
              <w:t xml:space="preserve"> daļas prasības ir </w:t>
            </w:r>
            <w:r>
              <w:rPr>
                <w:rFonts w:ascii="Times New Roman" w:hAnsi="Times New Roman"/>
                <w:color w:val="000000"/>
                <w:highlight w:val="cyan"/>
              </w:rPr>
              <w:t>jāiekļauj pastāvošajā sistēmā.</w:t>
            </w:r>
          </w:p>
          <w:p w14:paraId="48BB1211" w14:textId="77777777" w:rsidR="00552D1E" w:rsidRPr="00D201F9" w:rsidRDefault="00552D1E" w:rsidP="00D201F9">
            <w:pPr>
              <w:pStyle w:val="TableParagraph"/>
              <w:spacing w:before="117"/>
              <w:ind w:left="57" w:right="57"/>
              <w:jc w:val="both"/>
              <w:rPr>
                <w:rFonts w:ascii="Times New Roman" w:hAnsi="Times New Roman" w:cs="Times New Roman"/>
                <w:highlight w:val="cyan"/>
              </w:rPr>
            </w:pPr>
            <w:r>
              <w:rPr>
                <w:rFonts w:ascii="Times New Roman" w:hAnsi="Times New Roman"/>
                <w:color w:val="000000"/>
                <w:highlight w:val="cyan"/>
              </w:rPr>
              <w:t xml:space="preserve">Standarta ISO 27002:2022 A5.13. punkts nosaka: “Informācijas marķēšanas procedūrām jāaptver informācija un citi saistītie aktīvi visos formātos.” Tāpēc </w:t>
            </w:r>
            <w:r>
              <w:rPr>
                <w:rFonts w:ascii="Times New Roman" w:hAnsi="Times New Roman"/>
                <w:i/>
                <w:iCs/>
                <w:color w:val="000000"/>
                <w:highlight w:val="cyan"/>
              </w:rPr>
              <w:t>IS</w:t>
            </w:r>
            <w:r>
              <w:rPr>
                <w:rFonts w:ascii="Times New Roman" w:hAnsi="Times New Roman"/>
                <w:color w:val="000000"/>
                <w:highlight w:val="cyan"/>
              </w:rPr>
              <w:t> daļas prasība tiek izpildīta, ja tiek īstenots kontroles pasākums saskaņā ar A5.13. punktu.</w:t>
            </w:r>
          </w:p>
          <w:p w14:paraId="4BB0EDC4" w14:textId="77777777" w:rsidR="00552D1E" w:rsidRPr="00D201F9" w:rsidRDefault="00552D1E" w:rsidP="00D201F9">
            <w:pPr>
              <w:pStyle w:val="TableParagraph"/>
              <w:spacing w:before="121"/>
              <w:ind w:left="57" w:right="57"/>
              <w:jc w:val="both"/>
              <w:rPr>
                <w:rFonts w:ascii="Times New Roman" w:hAnsi="Times New Roman" w:cs="Times New Roman"/>
                <w:highlight w:val="cyan"/>
              </w:rPr>
            </w:pPr>
            <w:r>
              <w:rPr>
                <w:rFonts w:ascii="Times New Roman" w:hAnsi="Times New Roman"/>
                <w:color w:val="000000"/>
                <w:highlight w:val="cyan"/>
              </w:rPr>
              <w:t xml:space="preserve">Šo jautājumu aptver arī virkne </w:t>
            </w:r>
            <w:r>
              <w:rPr>
                <w:rFonts w:ascii="Times New Roman" w:hAnsi="Times New Roman"/>
                <w:i/>
                <w:iCs/>
                <w:color w:val="000000"/>
                <w:highlight w:val="cyan"/>
              </w:rPr>
              <w:t>AMC</w:t>
            </w:r>
            <w:r>
              <w:rPr>
                <w:rFonts w:ascii="Times New Roman" w:hAnsi="Times New Roman"/>
                <w:color w:val="000000"/>
                <w:highlight w:val="cyan"/>
              </w:rPr>
              <w:t xml:space="preserve"> materiālu, kas attiecas uz īstenošanas un deleģētajiem aktiem par drošumu (piemēram, AMC1 par ARA.GEN.220. punkta a) apakšpunktu un AMC1 par 145.A.55. punktu).</w:t>
            </w:r>
          </w:p>
        </w:tc>
      </w:tr>
      <w:tr w:rsidR="00552D1E" w:rsidRPr="00A4671F" w14:paraId="3800A0E5" w14:textId="77777777" w:rsidTr="00152266">
        <w:trPr>
          <w:trHeight w:val="455"/>
        </w:trPr>
        <w:tc>
          <w:tcPr>
            <w:tcW w:w="2268" w:type="dxa"/>
            <w:vMerge w:val="restart"/>
          </w:tcPr>
          <w:p w14:paraId="1FAF8B4C" w14:textId="77777777" w:rsidR="00552D1E" w:rsidRPr="00A4671F" w:rsidRDefault="00552D1E" w:rsidP="00D201F9">
            <w:pPr>
              <w:pStyle w:val="TableParagraph"/>
              <w:ind w:left="57" w:right="57"/>
              <w:rPr>
                <w:rFonts w:ascii="Times New Roman" w:hAnsi="Times New Roman" w:cs="Times New Roman"/>
                <w:b/>
              </w:rPr>
            </w:pPr>
            <w:r>
              <w:rPr>
                <w:rFonts w:ascii="Times New Roman" w:hAnsi="Times New Roman"/>
                <w:b/>
                <w:color w:val="000000"/>
                <w:highlight w:val="cyan"/>
              </w:rPr>
              <w:t>IS.D.OR.245. punkta d) apakšpunkts</w:t>
            </w:r>
          </w:p>
        </w:tc>
        <w:tc>
          <w:tcPr>
            <w:tcW w:w="6662" w:type="dxa"/>
            <w:vAlign w:val="center"/>
          </w:tcPr>
          <w:p w14:paraId="2C7FA599" w14:textId="77777777" w:rsidR="00552D1E" w:rsidRPr="00A4671F" w:rsidRDefault="00552D1E" w:rsidP="00DF5DEB">
            <w:pPr>
              <w:pStyle w:val="TableParagraph"/>
              <w:ind w:left="57" w:right="57"/>
              <w:rPr>
                <w:rFonts w:ascii="Times New Roman" w:hAnsi="Times New Roman" w:cs="Times New Roman"/>
                <w:b/>
              </w:rPr>
            </w:pPr>
            <w:r>
              <w:rPr>
                <w:rFonts w:ascii="Times New Roman" w:hAnsi="Times New Roman"/>
                <w:b/>
                <w:color w:val="000000"/>
                <w:highlight w:val="cyan"/>
              </w:rPr>
              <w:t>Saistītie ISO/IEC 27001:2022 panti un kontroles pasākumi</w:t>
            </w:r>
          </w:p>
        </w:tc>
      </w:tr>
      <w:tr w:rsidR="00552D1E" w:rsidRPr="00A4671F" w14:paraId="22651A4C" w14:textId="77777777" w:rsidTr="00152266">
        <w:trPr>
          <w:trHeight w:val="1691"/>
        </w:trPr>
        <w:tc>
          <w:tcPr>
            <w:tcW w:w="2268" w:type="dxa"/>
            <w:vMerge/>
            <w:tcBorders>
              <w:top w:val="nil"/>
            </w:tcBorders>
          </w:tcPr>
          <w:p w14:paraId="0B294185" w14:textId="77777777" w:rsidR="00552D1E" w:rsidRPr="00A4671F" w:rsidRDefault="00552D1E" w:rsidP="00D201F9">
            <w:pPr>
              <w:ind w:left="57" w:right="57"/>
              <w:rPr>
                <w:rFonts w:ascii="Times New Roman" w:hAnsi="Times New Roman" w:cs="Times New Roman"/>
              </w:rPr>
            </w:pPr>
          </w:p>
        </w:tc>
        <w:tc>
          <w:tcPr>
            <w:tcW w:w="6662" w:type="dxa"/>
          </w:tcPr>
          <w:p w14:paraId="48C33401" w14:textId="77777777" w:rsidR="00552D1E" w:rsidRPr="00A4671F" w:rsidRDefault="00552D1E" w:rsidP="00D201F9">
            <w:pPr>
              <w:pStyle w:val="TableParagraph"/>
              <w:ind w:left="57" w:right="57"/>
              <w:rPr>
                <w:rFonts w:ascii="Times New Roman" w:hAnsi="Times New Roman" w:cs="Times New Roman"/>
              </w:rPr>
            </w:pPr>
            <w:r>
              <w:rPr>
                <w:rFonts w:ascii="Times New Roman" w:hAnsi="Times New Roman"/>
                <w:color w:val="000000"/>
                <w:highlight w:val="cyan"/>
              </w:rPr>
              <w:t>7.5. Dokumentēta informācija</w:t>
            </w:r>
          </w:p>
          <w:p w14:paraId="03AED60B" w14:textId="77777777" w:rsidR="00552D1E" w:rsidRPr="00A4671F" w:rsidRDefault="00552D1E" w:rsidP="00D201F9">
            <w:pPr>
              <w:pStyle w:val="TableParagraph"/>
              <w:spacing w:before="120"/>
              <w:ind w:left="57" w:right="57"/>
              <w:rPr>
                <w:rFonts w:ascii="Times New Roman" w:hAnsi="Times New Roman" w:cs="Times New Roman"/>
              </w:rPr>
            </w:pPr>
            <w:r>
              <w:rPr>
                <w:rFonts w:ascii="Times New Roman" w:hAnsi="Times New Roman"/>
                <w:color w:val="000000"/>
                <w:highlight w:val="cyan"/>
              </w:rPr>
              <w:t>A5.10. Pieļaujama informācijas un citu saistīto aktīvu izmantošana</w:t>
            </w:r>
            <w:r>
              <w:rPr>
                <w:rFonts w:ascii="Times New Roman" w:hAnsi="Times New Roman"/>
                <w:color w:val="000000"/>
              </w:rPr>
              <w:br/>
            </w:r>
            <w:r>
              <w:rPr>
                <w:rFonts w:ascii="Times New Roman" w:hAnsi="Times New Roman"/>
                <w:color w:val="000000"/>
                <w:highlight w:val="cyan"/>
              </w:rPr>
              <w:t>A5.12. Informācijas klasifikācija</w:t>
            </w:r>
          </w:p>
          <w:p w14:paraId="65562901" w14:textId="77777777" w:rsidR="00552D1E" w:rsidRPr="00A4671F" w:rsidRDefault="00552D1E" w:rsidP="00D201F9">
            <w:pPr>
              <w:pStyle w:val="TableParagraph"/>
              <w:ind w:left="57" w:right="57"/>
              <w:rPr>
                <w:rFonts w:ascii="Times New Roman" w:hAnsi="Times New Roman" w:cs="Times New Roman"/>
              </w:rPr>
            </w:pPr>
            <w:r>
              <w:rPr>
                <w:rFonts w:ascii="Times New Roman" w:hAnsi="Times New Roman"/>
                <w:color w:val="000000"/>
                <w:highlight w:val="cyan"/>
              </w:rPr>
              <w:t>A5.33. Ierakstu aizsardzība</w:t>
            </w:r>
          </w:p>
          <w:p w14:paraId="356FF05E" w14:textId="77777777" w:rsidR="00552D1E" w:rsidRPr="00A4671F" w:rsidRDefault="00552D1E" w:rsidP="00D201F9">
            <w:pPr>
              <w:pStyle w:val="TableParagraph"/>
              <w:spacing w:before="118"/>
              <w:ind w:left="57" w:right="57"/>
              <w:rPr>
                <w:rFonts w:ascii="Times New Roman" w:hAnsi="Times New Roman" w:cs="Times New Roman"/>
              </w:rPr>
            </w:pPr>
            <w:r>
              <w:rPr>
                <w:rFonts w:ascii="Times New Roman" w:hAnsi="Times New Roman"/>
                <w:color w:val="000000"/>
                <w:highlight w:val="cyan"/>
              </w:rPr>
              <w:t>A8.12. Datu noplūdes novēršana</w:t>
            </w:r>
          </w:p>
        </w:tc>
      </w:tr>
      <w:tr w:rsidR="00552D1E" w:rsidRPr="00A4671F" w14:paraId="4203B422" w14:textId="77777777" w:rsidTr="00152266">
        <w:trPr>
          <w:trHeight w:val="388"/>
        </w:trPr>
        <w:tc>
          <w:tcPr>
            <w:tcW w:w="2268" w:type="dxa"/>
            <w:vMerge/>
            <w:tcBorders>
              <w:top w:val="nil"/>
            </w:tcBorders>
          </w:tcPr>
          <w:p w14:paraId="1BAE886A" w14:textId="77777777" w:rsidR="00552D1E" w:rsidRPr="00A4671F" w:rsidRDefault="00552D1E" w:rsidP="00D201F9">
            <w:pPr>
              <w:ind w:left="57" w:right="57"/>
              <w:rPr>
                <w:rFonts w:ascii="Times New Roman" w:hAnsi="Times New Roman" w:cs="Times New Roman"/>
              </w:rPr>
            </w:pPr>
          </w:p>
        </w:tc>
        <w:tc>
          <w:tcPr>
            <w:tcW w:w="6662" w:type="dxa"/>
            <w:vAlign w:val="center"/>
          </w:tcPr>
          <w:p w14:paraId="11B403D5" w14:textId="77777777" w:rsidR="00552D1E" w:rsidRPr="00A4671F" w:rsidRDefault="00552D1E" w:rsidP="00DF5DEB">
            <w:pPr>
              <w:pStyle w:val="TableParagraph"/>
              <w:ind w:left="57" w:right="57"/>
              <w:rPr>
                <w:rFonts w:ascii="Times New Roman" w:hAnsi="Times New Roman" w:cs="Times New Roman"/>
                <w:b/>
              </w:rPr>
            </w:pPr>
            <w:r>
              <w:rPr>
                <w:rFonts w:ascii="Times New Roman" w:hAnsi="Times New Roman"/>
                <w:b/>
                <w:color w:val="000000"/>
                <w:highlight w:val="cyan"/>
              </w:rPr>
              <w:t xml:space="preserve">Tā prasības daļa, kas attiecas uz </w:t>
            </w:r>
            <w:r>
              <w:rPr>
                <w:rFonts w:ascii="Times New Roman" w:hAnsi="Times New Roman"/>
                <w:b/>
                <w:i/>
                <w:iCs/>
                <w:color w:val="000000"/>
                <w:highlight w:val="cyan"/>
              </w:rPr>
              <w:t>IS</w:t>
            </w:r>
            <w:r>
              <w:rPr>
                <w:rFonts w:ascii="Times New Roman" w:hAnsi="Times New Roman"/>
                <w:b/>
                <w:color w:val="000000"/>
                <w:highlight w:val="cyan"/>
              </w:rPr>
              <w:t> daļu</w:t>
            </w:r>
          </w:p>
        </w:tc>
      </w:tr>
      <w:tr w:rsidR="00552D1E" w:rsidRPr="00A4671F" w14:paraId="61F8AC36" w14:textId="77777777" w:rsidTr="00152266">
        <w:trPr>
          <w:trHeight w:val="778"/>
        </w:trPr>
        <w:tc>
          <w:tcPr>
            <w:tcW w:w="2268" w:type="dxa"/>
            <w:vMerge/>
            <w:tcBorders>
              <w:top w:val="nil"/>
            </w:tcBorders>
          </w:tcPr>
          <w:p w14:paraId="23224735" w14:textId="77777777" w:rsidR="00552D1E" w:rsidRPr="00A4671F" w:rsidRDefault="00552D1E" w:rsidP="00D201F9">
            <w:pPr>
              <w:ind w:left="57" w:right="57"/>
              <w:rPr>
                <w:rFonts w:ascii="Times New Roman" w:hAnsi="Times New Roman" w:cs="Times New Roman"/>
              </w:rPr>
            </w:pPr>
          </w:p>
        </w:tc>
        <w:tc>
          <w:tcPr>
            <w:tcW w:w="6662" w:type="dxa"/>
          </w:tcPr>
          <w:p w14:paraId="75128156" w14:textId="77777777" w:rsidR="00552D1E" w:rsidRPr="00E91EF0" w:rsidRDefault="00552D1E" w:rsidP="00D201F9">
            <w:pPr>
              <w:pStyle w:val="TableParagraph"/>
              <w:ind w:left="57" w:right="57"/>
              <w:jc w:val="both"/>
              <w:rPr>
                <w:rFonts w:ascii="Times New Roman" w:hAnsi="Times New Roman" w:cs="Times New Roman"/>
                <w:highlight w:val="cyan"/>
              </w:rPr>
            </w:pPr>
            <w:r>
              <w:rPr>
                <w:rFonts w:ascii="Times New Roman" w:hAnsi="Times New Roman"/>
                <w:noProof/>
                <w:highlight w:val="cyan"/>
              </w:rPr>
              <mc:AlternateContent>
                <mc:Choice Requires="wpg">
                  <w:drawing>
                    <wp:anchor distT="0" distB="0" distL="0" distR="0" simplePos="0" relativeHeight="251658251" behindDoc="1" locked="0" layoutInCell="1" allowOverlap="1" wp14:anchorId="6FA0D121" wp14:editId="7B62E4F2">
                      <wp:simplePos x="0" y="0"/>
                      <wp:positionH relativeFrom="column">
                        <wp:posOffset>68580</wp:posOffset>
                      </wp:positionH>
                      <wp:positionV relativeFrom="paragraph">
                        <wp:posOffset>1951</wp:posOffset>
                      </wp:positionV>
                      <wp:extent cx="4332605" cy="340360"/>
                      <wp:effectExtent l="0" t="0" r="0" b="0"/>
                      <wp:wrapNone/>
                      <wp:docPr id="539" name="Group 5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32605" cy="340360"/>
                                <a:chOff x="0" y="0"/>
                                <a:chExt cx="4332605" cy="340360"/>
                              </a:xfrm>
                            </wpg:grpSpPr>
                            <wps:wsp>
                              <wps:cNvPr id="540" name="Graphic 540"/>
                              <wps:cNvSpPr/>
                              <wps:spPr>
                                <a:xfrm>
                                  <a:off x="0" y="0"/>
                                  <a:ext cx="4332605" cy="340360"/>
                                </a:xfrm>
                                <a:custGeom>
                                  <a:avLst/>
                                  <a:gdLst/>
                                  <a:ahLst/>
                                  <a:cxnLst/>
                                  <a:rect l="l" t="t" r="r" b="b"/>
                                  <a:pathLst>
                                    <a:path w="4332605" h="340360">
                                      <a:moveTo>
                                        <a:pt x="4332097" y="0"/>
                                      </a:moveTo>
                                      <a:lnTo>
                                        <a:pt x="0" y="0"/>
                                      </a:lnTo>
                                      <a:lnTo>
                                        <a:pt x="0" y="169164"/>
                                      </a:lnTo>
                                      <a:lnTo>
                                        <a:pt x="0" y="339852"/>
                                      </a:lnTo>
                                      <a:lnTo>
                                        <a:pt x="4332097" y="339852"/>
                                      </a:lnTo>
                                      <a:lnTo>
                                        <a:pt x="4332097" y="169164"/>
                                      </a:lnTo>
                                      <a:lnTo>
                                        <a:pt x="4332097" y="0"/>
                                      </a:lnTo>
                                      <a:close/>
                                    </a:path>
                                  </a:pathLst>
                                </a:custGeom>
                                <a:solidFill>
                                  <a:srgbClr val="00FFFF"/>
                                </a:solidFill>
                              </wps:spPr>
                              <wps:bodyPr wrap="square" lIns="0" tIns="0" rIns="0" bIns="0" rtlCol="0">
                                <a:prstTxWarp prst="textNoShape">
                                  <a:avLst/>
                                </a:prstTxWarp>
                                <a:noAutofit/>
                              </wps:bodyPr>
                            </wps:wsp>
                          </wpg:wgp>
                        </a:graphicData>
                      </a:graphic>
                    </wp:anchor>
                  </w:drawing>
                </mc:Choice>
                <mc:Fallback>
                  <w:pict>
                    <v:group w14:anchorId="70C50EA3" id="Group 539" o:spid="_x0000_s1026" style="position:absolute;margin-left:5.4pt;margin-top:.15pt;width:341.15pt;height:26.8pt;z-index:-251658229;mso-wrap-distance-left:0;mso-wrap-distance-right:0" coordsize="43326,3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">
                      <v:shape id="Graphic 540" o:spid="_x0000_s1027" style="position:absolute;width:43326;height:3403;visibility:visible;mso-wrap-style:square;v-text-anchor:top" coordsize="4332605,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" path="m4332097,l,,,169164,,339852r4332097,l4332097,169164,4332097,xe" fillcolor="aqua" stroked="f">
                        <v:path arrowok="t"/>
                      </v:shape>
                    </v:group>
                  </w:pict>
                </mc:Fallback>
              </mc:AlternateContent>
            </w:r>
            <w:r>
              <w:rPr>
                <w:rFonts w:ascii="Times New Roman" w:hAnsi="Times New Roman"/>
                <w:highlight w:val="cyan"/>
              </w:rPr>
              <w:t xml:space="preserve">Uzskaite un glabāšana ir neatņemama dokumentu vadības sistēmas sastāvdaļa saskaņā ar standarta ISO/IEC 27001:2022 7.5. punktu. Tiks piemēroti arī kontroles pasākumi, kas noteikti A5.10., A5.12., A5.33. un </w:t>
            </w:r>
            <w:r>
              <w:rPr>
                <w:rFonts w:ascii="Times New Roman" w:hAnsi="Times New Roman"/>
                <w:color w:val="000000"/>
                <w:highlight w:val="cyan"/>
              </w:rPr>
              <w:t>A8.12. punktā.</w:t>
            </w:r>
          </w:p>
        </w:tc>
      </w:tr>
      <w:tr w:rsidR="00552D1E" w:rsidRPr="00A4671F" w14:paraId="0021E0FA" w14:textId="77777777" w:rsidTr="00152266">
        <w:trPr>
          <w:trHeight w:val="388"/>
        </w:trPr>
        <w:tc>
          <w:tcPr>
            <w:tcW w:w="2268" w:type="dxa"/>
            <w:vMerge/>
            <w:tcBorders>
              <w:top w:val="nil"/>
            </w:tcBorders>
          </w:tcPr>
          <w:p w14:paraId="1BF38A15" w14:textId="77777777" w:rsidR="00552D1E" w:rsidRPr="00A4671F" w:rsidRDefault="00552D1E" w:rsidP="00D201F9">
            <w:pPr>
              <w:ind w:left="57" w:right="57"/>
              <w:rPr>
                <w:rFonts w:ascii="Times New Roman" w:hAnsi="Times New Roman" w:cs="Times New Roman"/>
              </w:rPr>
            </w:pPr>
          </w:p>
        </w:tc>
        <w:tc>
          <w:tcPr>
            <w:tcW w:w="6662" w:type="dxa"/>
            <w:vAlign w:val="center"/>
          </w:tcPr>
          <w:p w14:paraId="690501C5" w14:textId="77777777" w:rsidR="00552D1E" w:rsidRPr="00E91EF0" w:rsidRDefault="00552D1E" w:rsidP="00DF5DEB">
            <w:pPr>
              <w:pStyle w:val="TableParagraph"/>
              <w:ind w:left="57" w:right="57"/>
              <w:rPr>
                <w:rFonts w:ascii="Times New Roman" w:hAnsi="Times New Roman" w:cs="Times New Roman"/>
                <w:b/>
                <w:highlight w:val="cyan"/>
              </w:rPr>
            </w:pPr>
            <w:r>
              <w:rPr>
                <w:rFonts w:ascii="Times New Roman" w:hAnsi="Times New Roman"/>
                <w:b/>
                <w:color w:val="000000"/>
                <w:highlight w:val="cyan"/>
              </w:rPr>
              <w:t xml:space="preserve">Norādījumi par </w:t>
            </w:r>
            <w:r>
              <w:rPr>
                <w:rFonts w:ascii="Times New Roman" w:hAnsi="Times New Roman"/>
                <w:b/>
                <w:i/>
                <w:iCs/>
                <w:color w:val="000000"/>
                <w:highlight w:val="cyan"/>
              </w:rPr>
              <w:t>IS</w:t>
            </w:r>
            <w:r>
              <w:rPr>
                <w:rFonts w:ascii="Times New Roman" w:hAnsi="Times New Roman"/>
                <w:b/>
                <w:color w:val="000000"/>
                <w:highlight w:val="cyan"/>
              </w:rPr>
              <w:t> daļas īstenošanu</w:t>
            </w:r>
          </w:p>
        </w:tc>
      </w:tr>
      <w:tr w:rsidR="00552D1E" w:rsidRPr="00A4671F" w14:paraId="25381AF8" w14:textId="77777777" w:rsidTr="00152266">
        <w:trPr>
          <w:trHeight w:val="925"/>
        </w:trPr>
        <w:tc>
          <w:tcPr>
            <w:tcW w:w="2268" w:type="dxa"/>
            <w:vMerge/>
            <w:tcBorders>
              <w:top w:val="nil"/>
            </w:tcBorders>
          </w:tcPr>
          <w:p w14:paraId="2EC07458" w14:textId="77777777" w:rsidR="00552D1E" w:rsidRPr="00A4671F" w:rsidRDefault="00552D1E" w:rsidP="00D201F9">
            <w:pPr>
              <w:ind w:left="57" w:right="57"/>
              <w:rPr>
                <w:rFonts w:ascii="Times New Roman" w:hAnsi="Times New Roman" w:cs="Times New Roman"/>
              </w:rPr>
            </w:pPr>
          </w:p>
        </w:tc>
        <w:tc>
          <w:tcPr>
            <w:tcW w:w="6662" w:type="dxa"/>
          </w:tcPr>
          <w:p w14:paraId="283C1D2D" w14:textId="38F817D0" w:rsidR="00552D1E" w:rsidRPr="00E91EF0" w:rsidRDefault="00552D1E" w:rsidP="00D201F9">
            <w:pPr>
              <w:pStyle w:val="TableParagraph"/>
              <w:ind w:left="57" w:right="57"/>
              <w:jc w:val="both"/>
              <w:rPr>
                <w:rFonts w:ascii="Times New Roman" w:hAnsi="Times New Roman" w:cs="Times New Roman"/>
                <w:highlight w:val="cyan"/>
              </w:rPr>
            </w:pPr>
            <w:r>
              <w:rPr>
                <w:rFonts w:ascii="Times New Roman" w:hAnsi="Times New Roman"/>
                <w:highlight w:val="cyan"/>
              </w:rPr>
              <w:t xml:space="preserve">7.5.3. nodaļas d) apakšpunktā ir noteikta prasība nodrošināt “uzglabāšanu un saglabāšanu, tostarp salasāmības saglabāšanu”. </w:t>
            </w:r>
            <w:r>
              <w:rPr>
                <w:rFonts w:ascii="Times New Roman" w:hAnsi="Times New Roman"/>
                <w:i/>
                <w:iCs/>
                <w:highlight w:val="cyan"/>
              </w:rPr>
              <w:t>IS</w:t>
            </w:r>
            <w:r>
              <w:rPr>
                <w:rFonts w:ascii="Times New Roman" w:hAnsi="Times New Roman"/>
                <w:highlight w:val="cyan"/>
              </w:rPr>
              <w:t xml:space="preserve"> daļas prasības ir </w:t>
            </w:r>
            <w:r>
              <w:rPr>
                <w:rFonts w:ascii="Times New Roman" w:hAnsi="Times New Roman"/>
                <w:color w:val="000000"/>
                <w:highlight w:val="cyan"/>
              </w:rPr>
              <w:t>jāiekļauj pastāvošajā sistēmā.</w:t>
            </w:r>
          </w:p>
        </w:tc>
      </w:tr>
    </w:tbl>
    <w:p w14:paraId="746F6AD7" w14:textId="77777777" w:rsidR="00552D1E" w:rsidRPr="00A4671F" w:rsidRDefault="00552D1E" w:rsidP="00552D1E">
      <w:pPr>
        <w:pStyle w:val="TableParagraph"/>
        <w:jc w:val="both"/>
        <w:rPr>
          <w:rFonts w:ascii="Times New Roman" w:hAnsi="Times New Roman" w:cs="Times New Roman"/>
        </w:rPr>
        <w:sectPr w:rsidR="00552D1E" w:rsidRPr="00A4671F" w:rsidSect="00F5727C">
          <w:type w:val="continuous"/>
          <w:pgSz w:w="11910" w:h="16840" w:code="9"/>
          <w:pgMar w:top="1134" w:right="1134" w:bottom="1134" w:left="1701" w:header="567" w:footer="567" w:gutter="0"/>
          <w:cols w:space="720"/>
          <w:titlePg/>
          <w:docGrid w:linePitch="299"/>
        </w:sectPr>
      </w:pP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2268"/>
        <w:gridCol w:w="6662"/>
      </w:tblGrid>
      <w:tr w:rsidR="00552D1E" w:rsidRPr="008F6050" w14:paraId="2CB9F0F0" w14:textId="77777777" w:rsidTr="00152266">
        <w:trPr>
          <w:trHeight w:val="633"/>
        </w:trPr>
        <w:tc>
          <w:tcPr>
            <w:tcW w:w="2268" w:type="dxa"/>
            <w:shd w:val="clear" w:color="auto" w:fill="D9D9D9"/>
          </w:tcPr>
          <w:p w14:paraId="730560DB" w14:textId="77777777" w:rsidR="00552D1E" w:rsidRPr="008F6050" w:rsidRDefault="00552D1E" w:rsidP="00BC4D56">
            <w:pPr>
              <w:pStyle w:val="TableParagraph"/>
              <w:spacing w:before="47"/>
              <w:ind w:left="57" w:right="57" w:firstLine="271"/>
              <w:rPr>
                <w:rFonts w:ascii="Times New Roman" w:hAnsi="Times New Roman" w:cs="Times New Roman"/>
                <w:b/>
                <w:sz w:val="21"/>
                <w:szCs w:val="21"/>
                <w:highlight w:val="cyan"/>
              </w:rPr>
            </w:pPr>
            <w:r w:rsidRPr="008F6050">
              <w:rPr>
                <w:rFonts w:ascii="Times New Roman" w:hAnsi="Times New Roman"/>
                <w:b/>
                <w:i/>
                <w:iCs/>
                <w:color w:val="000000"/>
                <w:sz w:val="21"/>
                <w:szCs w:val="21"/>
                <w:highlight w:val="cyan"/>
              </w:rPr>
              <w:lastRenderedPageBreak/>
              <w:t>IS</w:t>
            </w:r>
            <w:r w:rsidRPr="008F6050">
              <w:rPr>
                <w:rFonts w:ascii="Times New Roman" w:hAnsi="Times New Roman"/>
                <w:b/>
                <w:color w:val="000000"/>
                <w:sz w:val="21"/>
                <w:szCs w:val="21"/>
                <w:highlight w:val="cyan"/>
              </w:rPr>
              <w:t> daļas prasība</w:t>
            </w:r>
          </w:p>
        </w:tc>
        <w:tc>
          <w:tcPr>
            <w:tcW w:w="6662" w:type="dxa"/>
            <w:shd w:val="clear" w:color="auto" w:fill="D9D9D9"/>
          </w:tcPr>
          <w:p w14:paraId="3061A314" w14:textId="77777777" w:rsidR="00552D1E" w:rsidRPr="008F6050" w:rsidRDefault="00552D1E" w:rsidP="00BC4D56">
            <w:pPr>
              <w:pStyle w:val="TableParagraph"/>
              <w:spacing w:before="182"/>
              <w:ind w:left="57" w:right="57"/>
              <w:jc w:val="center"/>
              <w:rPr>
                <w:rFonts w:ascii="Times New Roman" w:hAnsi="Times New Roman" w:cs="Times New Roman"/>
                <w:b/>
                <w:sz w:val="21"/>
                <w:szCs w:val="21"/>
                <w:highlight w:val="cyan"/>
              </w:rPr>
            </w:pPr>
            <w:r w:rsidRPr="008F6050">
              <w:rPr>
                <w:rFonts w:ascii="Times New Roman" w:hAnsi="Times New Roman"/>
                <w:b/>
                <w:color w:val="000000"/>
                <w:sz w:val="21"/>
                <w:szCs w:val="21"/>
                <w:highlight w:val="cyan"/>
              </w:rPr>
              <w:t>ISO/IEC 27001:2022 kartēšana un īpašie norādījumi</w:t>
            </w:r>
          </w:p>
        </w:tc>
      </w:tr>
      <w:tr w:rsidR="00552D1E" w:rsidRPr="008F6050" w14:paraId="40A34FDA" w14:textId="77777777" w:rsidTr="00152266">
        <w:trPr>
          <w:trHeight w:val="1461"/>
        </w:trPr>
        <w:tc>
          <w:tcPr>
            <w:tcW w:w="2268" w:type="dxa"/>
          </w:tcPr>
          <w:p w14:paraId="745CE347" w14:textId="77777777" w:rsidR="00552D1E" w:rsidRPr="008F6050" w:rsidRDefault="00552D1E" w:rsidP="00BC4D56">
            <w:pPr>
              <w:pStyle w:val="TableParagraph"/>
              <w:ind w:left="57" w:right="57"/>
              <w:rPr>
                <w:rFonts w:ascii="Times New Roman" w:hAnsi="Times New Roman" w:cs="Times New Roman"/>
                <w:sz w:val="21"/>
                <w:szCs w:val="21"/>
                <w:highlight w:val="cyan"/>
              </w:rPr>
            </w:pPr>
          </w:p>
        </w:tc>
        <w:tc>
          <w:tcPr>
            <w:tcW w:w="6662" w:type="dxa"/>
          </w:tcPr>
          <w:p w14:paraId="2A880E8F" w14:textId="5224509A" w:rsidR="00552D1E" w:rsidRPr="008F6050" w:rsidRDefault="00552D1E" w:rsidP="00BC4D56">
            <w:pPr>
              <w:pStyle w:val="TableParagraph"/>
              <w:ind w:left="57" w:right="57"/>
              <w:jc w:val="both"/>
              <w:rPr>
                <w:rFonts w:ascii="Times New Roman" w:hAnsi="Times New Roman" w:cs="Times New Roman"/>
                <w:sz w:val="21"/>
                <w:szCs w:val="21"/>
                <w:highlight w:val="cyan"/>
              </w:rPr>
            </w:pPr>
            <w:r w:rsidRPr="008F6050">
              <w:rPr>
                <w:rFonts w:ascii="Times New Roman" w:hAnsi="Times New Roman"/>
                <w:sz w:val="21"/>
                <w:szCs w:val="21"/>
                <w:highlight w:val="cyan"/>
              </w:rPr>
              <w:t>A5.33. un A8.12. punkta piemērošana ir cieši saistīta ar A7.5. punkta (“Aizsardzība pret fiziskiem un vides apdraudējumiem”), A7.10. punkta (“Datu nesējs”), A8.3. punkta (“Ierobežota piekļuve informācijai”), A8.13. punkta (“Informācijas dublēšana”), A8.14. punkta (“Informācijas apstrādes iekārtu dublēšana”), A8.15. punkta (“Reģistrēšana”), A8.17. punkta (“Pulksteņu sinhronizācija”) un A8.24. punkta (“Kriptogrāfijas izmantošana”) piemērošanu.</w:t>
            </w:r>
          </w:p>
        </w:tc>
      </w:tr>
      <w:tr w:rsidR="00552D1E" w:rsidRPr="008F6050" w14:paraId="1AAF9AD5" w14:textId="77777777" w:rsidTr="00152266">
        <w:trPr>
          <w:trHeight w:val="455"/>
        </w:trPr>
        <w:tc>
          <w:tcPr>
            <w:tcW w:w="2268" w:type="dxa"/>
            <w:vMerge w:val="restart"/>
          </w:tcPr>
          <w:p w14:paraId="543B381C" w14:textId="77777777" w:rsidR="00552D1E" w:rsidRPr="008F6050" w:rsidRDefault="00552D1E" w:rsidP="00BC4D56">
            <w:pPr>
              <w:pStyle w:val="TableParagraph"/>
              <w:ind w:left="57" w:right="57"/>
              <w:rPr>
                <w:rFonts w:ascii="Times New Roman" w:hAnsi="Times New Roman" w:cs="Times New Roman"/>
                <w:b/>
                <w:sz w:val="21"/>
                <w:szCs w:val="21"/>
                <w:highlight w:val="cyan"/>
              </w:rPr>
            </w:pPr>
            <w:r w:rsidRPr="008F6050">
              <w:rPr>
                <w:rFonts w:ascii="Times New Roman" w:hAnsi="Times New Roman"/>
                <w:b/>
                <w:color w:val="000000"/>
                <w:sz w:val="21"/>
                <w:szCs w:val="21"/>
                <w:highlight w:val="cyan"/>
              </w:rPr>
              <w:t>IS.D.OR.250. punkta a) apakšpunkts</w:t>
            </w:r>
          </w:p>
        </w:tc>
        <w:tc>
          <w:tcPr>
            <w:tcW w:w="6662" w:type="dxa"/>
            <w:vAlign w:val="center"/>
          </w:tcPr>
          <w:p w14:paraId="7EE462CF" w14:textId="77777777" w:rsidR="00552D1E" w:rsidRPr="008F6050" w:rsidRDefault="00552D1E" w:rsidP="00DF5DEB">
            <w:pPr>
              <w:pStyle w:val="TableParagraph"/>
              <w:ind w:left="57" w:right="57"/>
              <w:rPr>
                <w:rFonts w:ascii="Times New Roman" w:hAnsi="Times New Roman" w:cs="Times New Roman"/>
                <w:b/>
                <w:sz w:val="21"/>
                <w:szCs w:val="21"/>
                <w:highlight w:val="cyan"/>
              </w:rPr>
            </w:pPr>
            <w:r w:rsidRPr="008F6050">
              <w:rPr>
                <w:rFonts w:ascii="Times New Roman" w:hAnsi="Times New Roman"/>
                <w:b/>
                <w:color w:val="000000"/>
                <w:sz w:val="21"/>
                <w:szCs w:val="21"/>
                <w:highlight w:val="cyan"/>
              </w:rPr>
              <w:t>Saistītie ISO/IEC 27001:2022 panti un kontroles pasākumi</w:t>
            </w:r>
          </w:p>
        </w:tc>
      </w:tr>
      <w:tr w:rsidR="00552D1E" w:rsidRPr="008F6050" w14:paraId="4D7D31AF" w14:textId="77777777" w:rsidTr="00152266">
        <w:trPr>
          <w:trHeight w:val="694"/>
        </w:trPr>
        <w:tc>
          <w:tcPr>
            <w:tcW w:w="2268" w:type="dxa"/>
            <w:vMerge/>
            <w:tcBorders>
              <w:top w:val="nil"/>
            </w:tcBorders>
          </w:tcPr>
          <w:p w14:paraId="5DD3AC21" w14:textId="77777777" w:rsidR="00552D1E" w:rsidRPr="008F6050" w:rsidRDefault="00552D1E" w:rsidP="00BC4D56">
            <w:pPr>
              <w:ind w:left="57" w:right="57"/>
              <w:rPr>
                <w:rFonts w:ascii="Times New Roman" w:hAnsi="Times New Roman" w:cs="Times New Roman"/>
                <w:sz w:val="21"/>
                <w:szCs w:val="21"/>
                <w:highlight w:val="cyan"/>
              </w:rPr>
            </w:pPr>
          </w:p>
        </w:tc>
        <w:tc>
          <w:tcPr>
            <w:tcW w:w="6662" w:type="dxa"/>
          </w:tcPr>
          <w:p w14:paraId="1C7F4429" w14:textId="77777777" w:rsidR="00552D1E" w:rsidRPr="008F6050" w:rsidRDefault="00552D1E" w:rsidP="00BC4D56">
            <w:pPr>
              <w:pStyle w:val="TableParagraph"/>
              <w:ind w:left="57" w:right="57"/>
              <w:rPr>
                <w:rFonts w:ascii="Times New Roman" w:hAnsi="Times New Roman" w:cs="Times New Roman"/>
                <w:sz w:val="21"/>
                <w:szCs w:val="21"/>
                <w:highlight w:val="cyan"/>
              </w:rPr>
            </w:pPr>
            <w:r w:rsidRPr="008F6050">
              <w:rPr>
                <w:rFonts w:ascii="Times New Roman" w:hAnsi="Times New Roman"/>
                <w:color w:val="000000"/>
                <w:sz w:val="21"/>
                <w:szCs w:val="21"/>
                <w:highlight w:val="cyan"/>
              </w:rPr>
              <w:t>7.5. Dokumentēta informācija</w:t>
            </w:r>
          </w:p>
          <w:p w14:paraId="59668806" w14:textId="77777777" w:rsidR="00552D1E" w:rsidRPr="008F6050" w:rsidRDefault="00552D1E" w:rsidP="00BC4D56">
            <w:pPr>
              <w:pStyle w:val="TableParagraph"/>
              <w:spacing w:before="120"/>
              <w:ind w:left="57" w:right="57"/>
              <w:rPr>
                <w:rFonts w:ascii="Times New Roman" w:hAnsi="Times New Roman" w:cs="Times New Roman"/>
                <w:sz w:val="21"/>
                <w:szCs w:val="21"/>
                <w:highlight w:val="cyan"/>
              </w:rPr>
            </w:pPr>
            <w:r w:rsidRPr="008F6050">
              <w:rPr>
                <w:rFonts w:ascii="Times New Roman" w:hAnsi="Times New Roman"/>
                <w:color w:val="000000"/>
                <w:sz w:val="21"/>
                <w:szCs w:val="21"/>
                <w:highlight w:val="cyan"/>
              </w:rPr>
              <w:t>A5.13. Informācijas marķēšana</w:t>
            </w:r>
          </w:p>
        </w:tc>
      </w:tr>
      <w:tr w:rsidR="00552D1E" w:rsidRPr="008F6050" w14:paraId="027655DC" w14:textId="77777777" w:rsidTr="00152266">
        <w:trPr>
          <w:trHeight w:val="388"/>
        </w:trPr>
        <w:tc>
          <w:tcPr>
            <w:tcW w:w="2268" w:type="dxa"/>
            <w:vMerge/>
            <w:tcBorders>
              <w:top w:val="nil"/>
            </w:tcBorders>
          </w:tcPr>
          <w:p w14:paraId="56E7E8CE" w14:textId="77777777" w:rsidR="00552D1E" w:rsidRPr="008F6050" w:rsidRDefault="00552D1E" w:rsidP="00BC4D56">
            <w:pPr>
              <w:ind w:left="57" w:right="57"/>
              <w:rPr>
                <w:rFonts w:ascii="Times New Roman" w:hAnsi="Times New Roman" w:cs="Times New Roman"/>
                <w:sz w:val="21"/>
                <w:szCs w:val="21"/>
                <w:highlight w:val="cyan"/>
              </w:rPr>
            </w:pPr>
          </w:p>
        </w:tc>
        <w:tc>
          <w:tcPr>
            <w:tcW w:w="6662" w:type="dxa"/>
            <w:vAlign w:val="center"/>
          </w:tcPr>
          <w:p w14:paraId="19DB05B3" w14:textId="77777777" w:rsidR="00552D1E" w:rsidRPr="008F6050" w:rsidRDefault="00552D1E" w:rsidP="00DF5DEB">
            <w:pPr>
              <w:pStyle w:val="TableParagraph"/>
              <w:ind w:left="57" w:right="57"/>
              <w:rPr>
                <w:rFonts w:ascii="Times New Roman" w:hAnsi="Times New Roman" w:cs="Times New Roman"/>
                <w:b/>
                <w:sz w:val="21"/>
                <w:szCs w:val="21"/>
                <w:highlight w:val="cyan"/>
              </w:rPr>
            </w:pPr>
            <w:r w:rsidRPr="008F6050">
              <w:rPr>
                <w:rFonts w:ascii="Times New Roman" w:hAnsi="Times New Roman"/>
                <w:b/>
                <w:color w:val="000000"/>
                <w:sz w:val="21"/>
                <w:szCs w:val="21"/>
                <w:highlight w:val="cyan"/>
              </w:rPr>
              <w:t xml:space="preserve">Tā prasības daļa, kas attiecas uz </w:t>
            </w:r>
            <w:r w:rsidRPr="008F6050">
              <w:rPr>
                <w:rFonts w:ascii="Times New Roman" w:hAnsi="Times New Roman"/>
                <w:b/>
                <w:i/>
                <w:iCs/>
                <w:color w:val="000000"/>
                <w:sz w:val="21"/>
                <w:szCs w:val="21"/>
                <w:highlight w:val="cyan"/>
              </w:rPr>
              <w:t>IS</w:t>
            </w:r>
            <w:r w:rsidRPr="008F6050">
              <w:rPr>
                <w:rFonts w:ascii="Times New Roman" w:hAnsi="Times New Roman"/>
                <w:b/>
                <w:color w:val="000000"/>
                <w:sz w:val="21"/>
                <w:szCs w:val="21"/>
                <w:highlight w:val="cyan"/>
              </w:rPr>
              <w:t> daļu</w:t>
            </w:r>
          </w:p>
        </w:tc>
      </w:tr>
      <w:tr w:rsidR="00552D1E" w:rsidRPr="008F6050" w14:paraId="399DEBAA" w14:textId="77777777" w:rsidTr="00152266">
        <w:trPr>
          <w:trHeight w:val="1195"/>
        </w:trPr>
        <w:tc>
          <w:tcPr>
            <w:tcW w:w="2268" w:type="dxa"/>
            <w:vMerge/>
            <w:tcBorders>
              <w:top w:val="nil"/>
            </w:tcBorders>
          </w:tcPr>
          <w:p w14:paraId="10C88462" w14:textId="77777777" w:rsidR="00552D1E" w:rsidRPr="008F6050" w:rsidRDefault="00552D1E" w:rsidP="00BC4D56">
            <w:pPr>
              <w:ind w:left="57" w:right="57"/>
              <w:rPr>
                <w:rFonts w:ascii="Times New Roman" w:hAnsi="Times New Roman" w:cs="Times New Roman"/>
                <w:sz w:val="21"/>
                <w:szCs w:val="21"/>
                <w:highlight w:val="cyan"/>
              </w:rPr>
            </w:pPr>
          </w:p>
        </w:tc>
        <w:tc>
          <w:tcPr>
            <w:tcW w:w="6662" w:type="dxa"/>
          </w:tcPr>
          <w:p w14:paraId="778B6490" w14:textId="56350E6B" w:rsidR="00552D1E" w:rsidRPr="008F6050" w:rsidRDefault="00552D1E" w:rsidP="00BC4D56">
            <w:pPr>
              <w:pStyle w:val="TableParagraph"/>
              <w:ind w:left="57" w:right="57"/>
              <w:jc w:val="both"/>
              <w:rPr>
                <w:rFonts w:ascii="Times New Roman" w:hAnsi="Times New Roman" w:cs="Times New Roman"/>
                <w:sz w:val="21"/>
                <w:szCs w:val="21"/>
                <w:highlight w:val="cyan"/>
              </w:rPr>
            </w:pPr>
            <w:r w:rsidRPr="008F6050">
              <w:rPr>
                <w:rFonts w:ascii="Times New Roman" w:hAnsi="Times New Roman"/>
                <w:sz w:val="21"/>
                <w:szCs w:val="21"/>
                <w:highlight w:val="cyan"/>
              </w:rPr>
              <w:t>Saskaņā ar standarta ISO/IEC 27001:2022 7.5. punktu dokumentu vadība ir informācijas drošības pārvaldības sistēmas (IDPS) sastāvdaļa. A5.13. punktā paredzētie vadības pasākumi ir arī “atbalsta elements” šīs prasības izpildei. Standartā ISO/IEC 27001:2022 nav noteikta īpaša prasība nodrošināt to, lai iestādei būtu pieeja dokumentam ar nosaukumu “informācijas drošības pārvaldības rokasgrāmata”.</w:t>
            </w:r>
          </w:p>
        </w:tc>
      </w:tr>
      <w:tr w:rsidR="00552D1E" w:rsidRPr="008F6050" w14:paraId="21817896" w14:textId="77777777" w:rsidTr="00152266">
        <w:trPr>
          <w:trHeight w:val="237"/>
        </w:trPr>
        <w:tc>
          <w:tcPr>
            <w:tcW w:w="2268" w:type="dxa"/>
            <w:vMerge/>
            <w:tcBorders>
              <w:top w:val="nil"/>
            </w:tcBorders>
          </w:tcPr>
          <w:p w14:paraId="7A669C44" w14:textId="77777777" w:rsidR="00552D1E" w:rsidRPr="008F6050" w:rsidRDefault="00552D1E" w:rsidP="00BC4D56">
            <w:pPr>
              <w:ind w:left="57" w:right="57"/>
              <w:rPr>
                <w:rFonts w:ascii="Times New Roman" w:hAnsi="Times New Roman" w:cs="Times New Roman"/>
                <w:sz w:val="21"/>
                <w:szCs w:val="21"/>
                <w:highlight w:val="cyan"/>
              </w:rPr>
            </w:pPr>
          </w:p>
        </w:tc>
        <w:tc>
          <w:tcPr>
            <w:tcW w:w="6662" w:type="dxa"/>
            <w:vAlign w:val="center"/>
          </w:tcPr>
          <w:p w14:paraId="4D85CFCB" w14:textId="77777777" w:rsidR="00552D1E" w:rsidRPr="008F6050" w:rsidRDefault="00552D1E" w:rsidP="00DF5DEB">
            <w:pPr>
              <w:pStyle w:val="TableParagraph"/>
              <w:ind w:left="57" w:right="57"/>
              <w:rPr>
                <w:rFonts w:ascii="Times New Roman" w:hAnsi="Times New Roman" w:cs="Times New Roman"/>
                <w:b/>
                <w:sz w:val="21"/>
                <w:szCs w:val="21"/>
                <w:highlight w:val="cyan"/>
              </w:rPr>
            </w:pPr>
            <w:r w:rsidRPr="008F6050">
              <w:rPr>
                <w:rFonts w:ascii="Times New Roman" w:hAnsi="Times New Roman"/>
                <w:b/>
                <w:color w:val="000000"/>
                <w:sz w:val="21"/>
                <w:szCs w:val="21"/>
                <w:highlight w:val="cyan"/>
              </w:rPr>
              <w:t xml:space="preserve">Norādījumi par </w:t>
            </w:r>
            <w:r w:rsidRPr="008F6050">
              <w:rPr>
                <w:rFonts w:ascii="Times New Roman" w:hAnsi="Times New Roman"/>
                <w:b/>
                <w:i/>
                <w:iCs/>
                <w:color w:val="000000"/>
                <w:sz w:val="21"/>
                <w:szCs w:val="21"/>
                <w:highlight w:val="cyan"/>
              </w:rPr>
              <w:t>IS</w:t>
            </w:r>
            <w:r w:rsidRPr="008F6050">
              <w:rPr>
                <w:rFonts w:ascii="Times New Roman" w:hAnsi="Times New Roman"/>
                <w:b/>
                <w:color w:val="000000"/>
                <w:sz w:val="21"/>
                <w:szCs w:val="21"/>
                <w:highlight w:val="cyan"/>
              </w:rPr>
              <w:t> daļas īstenošanu</w:t>
            </w:r>
          </w:p>
        </w:tc>
      </w:tr>
      <w:tr w:rsidR="00552D1E" w:rsidRPr="008F6050" w14:paraId="54ABFF19" w14:textId="77777777" w:rsidTr="00152266">
        <w:trPr>
          <w:trHeight w:val="3970"/>
        </w:trPr>
        <w:tc>
          <w:tcPr>
            <w:tcW w:w="2268" w:type="dxa"/>
            <w:vMerge/>
            <w:tcBorders>
              <w:top w:val="nil"/>
            </w:tcBorders>
          </w:tcPr>
          <w:p w14:paraId="7EFBE429" w14:textId="77777777" w:rsidR="00552D1E" w:rsidRPr="008F6050" w:rsidRDefault="00552D1E" w:rsidP="00BC4D56">
            <w:pPr>
              <w:ind w:left="57" w:right="57"/>
              <w:rPr>
                <w:rFonts w:ascii="Times New Roman" w:hAnsi="Times New Roman" w:cs="Times New Roman"/>
                <w:sz w:val="21"/>
                <w:szCs w:val="21"/>
                <w:highlight w:val="cyan"/>
              </w:rPr>
            </w:pPr>
          </w:p>
        </w:tc>
        <w:tc>
          <w:tcPr>
            <w:tcW w:w="6662" w:type="dxa"/>
          </w:tcPr>
          <w:p w14:paraId="206CF8A6" w14:textId="665D00A9" w:rsidR="00552D1E" w:rsidRPr="008F6050" w:rsidRDefault="00552D1E" w:rsidP="00BC4D56">
            <w:pPr>
              <w:pStyle w:val="TableParagraph"/>
              <w:ind w:left="57" w:right="57"/>
              <w:jc w:val="both"/>
              <w:rPr>
                <w:rFonts w:ascii="Times New Roman" w:hAnsi="Times New Roman" w:cs="Times New Roman"/>
                <w:sz w:val="21"/>
                <w:szCs w:val="21"/>
                <w:highlight w:val="cyan"/>
              </w:rPr>
            </w:pPr>
            <w:r w:rsidRPr="008F6050">
              <w:rPr>
                <w:rFonts w:ascii="Times New Roman" w:hAnsi="Times New Roman"/>
                <w:sz w:val="21"/>
                <w:szCs w:val="21"/>
                <w:highlight w:val="cyan"/>
              </w:rPr>
              <w:t xml:space="preserve">7.5.1. nodaļas b) apakšpunktā ir noteikts, ka IDPS ir jāiekļauj “dokumentēta informācija, ko organizācija ir noteikusi par nepieciešamu informācijas drošības pārvaldības sistēmas efektīvai darbībai”, kas pieļaus </w:t>
            </w:r>
            <w:r w:rsidRPr="008F6050">
              <w:rPr>
                <w:rFonts w:ascii="Times New Roman" w:hAnsi="Times New Roman"/>
                <w:color w:val="000000"/>
                <w:sz w:val="21"/>
                <w:szCs w:val="21"/>
                <w:highlight w:val="cyan"/>
              </w:rPr>
              <w:t>IDPS rokasgrāmatas iekļaušanu šajā dokumentācijā.</w:t>
            </w:r>
          </w:p>
          <w:p w14:paraId="0F8BC69C" w14:textId="77777777" w:rsidR="00552D1E" w:rsidRPr="008F6050" w:rsidRDefault="00552D1E" w:rsidP="00BC4D56">
            <w:pPr>
              <w:pStyle w:val="TableParagraph"/>
              <w:spacing w:before="117"/>
              <w:ind w:left="57" w:right="57"/>
              <w:jc w:val="both"/>
              <w:rPr>
                <w:rFonts w:ascii="Times New Roman" w:hAnsi="Times New Roman" w:cs="Times New Roman"/>
                <w:sz w:val="21"/>
                <w:szCs w:val="21"/>
                <w:highlight w:val="cyan"/>
              </w:rPr>
            </w:pPr>
            <w:r w:rsidRPr="008F6050">
              <w:rPr>
                <w:rFonts w:ascii="Times New Roman" w:hAnsi="Times New Roman"/>
                <w:color w:val="000000"/>
                <w:sz w:val="21"/>
                <w:szCs w:val="21"/>
                <w:highlight w:val="cyan"/>
              </w:rPr>
              <w:t xml:space="preserve">Saskaņā ar </w:t>
            </w:r>
            <w:r w:rsidRPr="008F6050">
              <w:rPr>
                <w:rFonts w:ascii="Times New Roman" w:hAnsi="Times New Roman"/>
                <w:i/>
                <w:iCs/>
                <w:color w:val="000000"/>
                <w:sz w:val="21"/>
                <w:szCs w:val="21"/>
                <w:highlight w:val="cyan"/>
              </w:rPr>
              <w:t>IS</w:t>
            </w:r>
            <w:r w:rsidRPr="008F6050">
              <w:rPr>
                <w:rFonts w:ascii="Times New Roman" w:hAnsi="Times New Roman"/>
                <w:color w:val="000000"/>
                <w:sz w:val="21"/>
                <w:szCs w:val="21"/>
                <w:highlight w:val="cyan"/>
              </w:rPr>
              <w:t> daļu ir nepieciešama īpaša IDPS rokasgrāmata (IDPR), kas ir pieejama kompetentajai iestādei.</w:t>
            </w:r>
          </w:p>
          <w:p w14:paraId="004EFB09" w14:textId="77777777" w:rsidR="00552D1E" w:rsidRPr="008F6050" w:rsidRDefault="00552D1E" w:rsidP="00BC4D56">
            <w:pPr>
              <w:pStyle w:val="TableParagraph"/>
              <w:spacing w:before="121"/>
              <w:ind w:left="57" w:right="57"/>
              <w:jc w:val="both"/>
              <w:rPr>
                <w:rFonts w:ascii="Times New Roman" w:hAnsi="Times New Roman" w:cs="Times New Roman"/>
                <w:sz w:val="21"/>
                <w:szCs w:val="21"/>
                <w:highlight w:val="cyan"/>
              </w:rPr>
            </w:pPr>
            <w:r w:rsidRPr="008F6050">
              <w:rPr>
                <w:rFonts w:ascii="Times New Roman" w:hAnsi="Times New Roman"/>
                <w:color w:val="000000"/>
                <w:sz w:val="21"/>
                <w:szCs w:val="21"/>
                <w:highlight w:val="cyan"/>
              </w:rPr>
              <w:t>Ir skaidri jānorāda kompetentajai iestādei, kurš dokumentētās informācijas kopums ir “apstiprinātā rokasgrāmata”. Varētu būt noderīgs “piemērojamības apraksts” (</w:t>
            </w:r>
            <w:r w:rsidRPr="008F6050">
              <w:rPr>
                <w:rFonts w:ascii="Times New Roman" w:hAnsi="Times New Roman"/>
                <w:i/>
                <w:iCs/>
                <w:color w:val="000000"/>
                <w:sz w:val="21"/>
                <w:szCs w:val="21"/>
                <w:highlight w:val="cyan"/>
              </w:rPr>
              <w:t>SOA</w:t>
            </w:r>
            <w:r w:rsidRPr="008F6050">
              <w:rPr>
                <w:rFonts w:ascii="Times New Roman" w:hAnsi="Times New Roman"/>
                <w:color w:val="000000"/>
                <w:sz w:val="21"/>
                <w:szCs w:val="21"/>
                <w:highlight w:val="cyan"/>
              </w:rPr>
              <w:t>), kas ir obligāts dokuments visām organizācijām, kuras ir sertificētas saskaņā ar standartu ISO/IEC 27001:2022 (piemēram, pievienojot papildu aili, lai atzīmētu, ka konkrēti dokumenti ir daļa no “virtuālās” IDPS rokasgrāmatas). Arī GM1 par IS.D.OR.250. punkta a) apakšpunktu ir sniegti saistīti norādījumi.</w:t>
            </w:r>
          </w:p>
          <w:p w14:paraId="710129C3" w14:textId="77777777" w:rsidR="00552D1E" w:rsidRPr="008F6050" w:rsidRDefault="00552D1E" w:rsidP="00BC4D56">
            <w:pPr>
              <w:pStyle w:val="TableParagraph"/>
              <w:spacing w:before="122"/>
              <w:ind w:left="57" w:right="57"/>
              <w:jc w:val="both"/>
              <w:rPr>
                <w:rFonts w:ascii="Times New Roman" w:hAnsi="Times New Roman" w:cs="Times New Roman"/>
                <w:sz w:val="21"/>
                <w:szCs w:val="21"/>
                <w:highlight w:val="cyan"/>
              </w:rPr>
            </w:pPr>
            <w:r w:rsidRPr="008F6050">
              <w:rPr>
                <w:rFonts w:ascii="Times New Roman" w:hAnsi="Times New Roman"/>
                <w:color w:val="000000"/>
                <w:sz w:val="21"/>
                <w:szCs w:val="21"/>
                <w:highlight w:val="cyan"/>
              </w:rPr>
              <w:t>Jāpārliecinās, ka ir aptverta visa IS.D.OR.250. punkta a) apakšpunktā uzskaitītā informācija.</w:t>
            </w:r>
          </w:p>
        </w:tc>
      </w:tr>
      <w:tr w:rsidR="00552D1E" w:rsidRPr="008F6050" w14:paraId="178FF638" w14:textId="77777777" w:rsidTr="00152266">
        <w:trPr>
          <w:trHeight w:val="455"/>
        </w:trPr>
        <w:tc>
          <w:tcPr>
            <w:tcW w:w="2268" w:type="dxa"/>
            <w:vMerge w:val="restart"/>
          </w:tcPr>
          <w:p w14:paraId="65664177" w14:textId="77777777" w:rsidR="00552D1E" w:rsidRPr="008F6050" w:rsidRDefault="00552D1E" w:rsidP="00BC4D56">
            <w:pPr>
              <w:pStyle w:val="TableParagraph"/>
              <w:spacing w:before="1"/>
              <w:ind w:left="57" w:right="57"/>
              <w:rPr>
                <w:rFonts w:ascii="Times New Roman" w:hAnsi="Times New Roman" w:cs="Times New Roman"/>
                <w:b/>
                <w:sz w:val="21"/>
                <w:szCs w:val="21"/>
                <w:highlight w:val="cyan"/>
              </w:rPr>
            </w:pPr>
            <w:r w:rsidRPr="008F6050">
              <w:rPr>
                <w:rFonts w:ascii="Times New Roman" w:hAnsi="Times New Roman"/>
                <w:b/>
                <w:color w:val="000000"/>
                <w:sz w:val="21"/>
                <w:szCs w:val="21"/>
                <w:highlight w:val="cyan"/>
              </w:rPr>
              <w:t>IS.D.OR.250. punkta b) apakšpunkts</w:t>
            </w:r>
          </w:p>
          <w:p w14:paraId="1EEA54D7" w14:textId="77777777" w:rsidR="00552D1E" w:rsidRPr="008F6050" w:rsidRDefault="00552D1E" w:rsidP="00BC4D56">
            <w:pPr>
              <w:pStyle w:val="TableParagraph"/>
              <w:ind w:left="57" w:right="57"/>
              <w:rPr>
                <w:rFonts w:ascii="Times New Roman" w:hAnsi="Times New Roman" w:cs="Times New Roman"/>
                <w:b/>
                <w:sz w:val="21"/>
                <w:szCs w:val="21"/>
                <w:highlight w:val="cyan"/>
              </w:rPr>
            </w:pPr>
            <w:r w:rsidRPr="008F6050">
              <w:rPr>
                <w:rFonts w:ascii="Times New Roman" w:hAnsi="Times New Roman"/>
                <w:b/>
                <w:color w:val="000000"/>
                <w:sz w:val="21"/>
                <w:szCs w:val="21"/>
                <w:highlight w:val="cyan"/>
              </w:rPr>
              <w:t>IS.D.OR.250. punkta c) apakšpunkts</w:t>
            </w:r>
          </w:p>
        </w:tc>
        <w:tc>
          <w:tcPr>
            <w:tcW w:w="6662" w:type="dxa"/>
            <w:vAlign w:val="center"/>
          </w:tcPr>
          <w:p w14:paraId="1EC57115" w14:textId="77777777" w:rsidR="00552D1E" w:rsidRPr="008F6050" w:rsidRDefault="00552D1E" w:rsidP="00DF5DEB">
            <w:pPr>
              <w:pStyle w:val="TableParagraph"/>
              <w:spacing w:before="1"/>
              <w:ind w:left="57" w:right="57"/>
              <w:rPr>
                <w:rFonts w:ascii="Times New Roman" w:hAnsi="Times New Roman" w:cs="Times New Roman"/>
                <w:b/>
                <w:sz w:val="21"/>
                <w:szCs w:val="21"/>
                <w:highlight w:val="cyan"/>
              </w:rPr>
            </w:pPr>
            <w:r w:rsidRPr="008F6050">
              <w:rPr>
                <w:rFonts w:ascii="Times New Roman" w:hAnsi="Times New Roman"/>
                <w:b/>
                <w:color w:val="000000"/>
                <w:sz w:val="21"/>
                <w:szCs w:val="21"/>
                <w:highlight w:val="cyan"/>
              </w:rPr>
              <w:t>Saistītie ISO/IEC 27001:2022 panti un kontroles pasākumi</w:t>
            </w:r>
          </w:p>
        </w:tc>
      </w:tr>
      <w:tr w:rsidR="00552D1E" w:rsidRPr="008F6050" w14:paraId="2C58E814" w14:textId="77777777" w:rsidTr="00152266">
        <w:trPr>
          <w:trHeight w:val="593"/>
        </w:trPr>
        <w:tc>
          <w:tcPr>
            <w:tcW w:w="2268" w:type="dxa"/>
            <w:vMerge/>
            <w:tcBorders>
              <w:top w:val="nil"/>
            </w:tcBorders>
          </w:tcPr>
          <w:p w14:paraId="08E56FAE" w14:textId="77777777" w:rsidR="00552D1E" w:rsidRPr="008F6050" w:rsidRDefault="00552D1E" w:rsidP="00BC4D56">
            <w:pPr>
              <w:ind w:left="57" w:right="57"/>
              <w:rPr>
                <w:rFonts w:ascii="Times New Roman" w:hAnsi="Times New Roman" w:cs="Times New Roman"/>
                <w:sz w:val="21"/>
                <w:szCs w:val="21"/>
                <w:highlight w:val="cyan"/>
              </w:rPr>
            </w:pPr>
          </w:p>
        </w:tc>
        <w:tc>
          <w:tcPr>
            <w:tcW w:w="6662" w:type="dxa"/>
          </w:tcPr>
          <w:p w14:paraId="64FA1590" w14:textId="77777777" w:rsidR="00552D1E" w:rsidRPr="008F6050" w:rsidRDefault="00552D1E" w:rsidP="00BC4D56">
            <w:pPr>
              <w:pStyle w:val="TableParagraph"/>
              <w:ind w:left="57" w:right="57"/>
              <w:rPr>
                <w:rFonts w:ascii="Times New Roman" w:hAnsi="Times New Roman" w:cs="Times New Roman"/>
                <w:sz w:val="21"/>
                <w:szCs w:val="21"/>
                <w:highlight w:val="cyan"/>
              </w:rPr>
            </w:pPr>
            <w:r w:rsidRPr="008F6050">
              <w:rPr>
                <w:rFonts w:ascii="Times New Roman" w:hAnsi="Times New Roman"/>
                <w:color w:val="000000"/>
                <w:sz w:val="21"/>
                <w:szCs w:val="21"/>
                <w:highlight w:val="cyan"/>
              </w:rPr>
              <w:t>7.5. Dokumentēta informācija</w:t>
            </w:r>
          </w:p>
          <w:p w14:paraId="691A2DB8" w14:textId="77777777" w:rsidR="00552D1E" w:rsidRPr="008F6050" w:rsidRDefault="00552D1E" w:rsidP="00BC4D56">
            <w:pPr>
              <w:pStyle w:val="TableParagraph"/>
              <w:spacing w:before="120"/>
              <w:ind w:left="57" w:right="57"/>
              <w:rPr>
                <w:rFonts w:ascii="Times New Roman" w:hAnsi="Times New Roman" w:cs="Times New Roman"/>
                <w:sz w:val="21"/>
                <w:szCs w:val="21"/>
                <w:highlight w:val="cyan"/>
              </w:rPr>
            </w:pPr>
            <w:r w:rsidRPr="008F6050">
              <w:rPr>
                <w:rFonts w:ascii="Times New Roman" w:hAnsi="Times New Roman"/>
                <w:color w:val="000000"/>
                <w:sz w:val="21"/>
                <w:szCs w:val="21"/>
                <w:highlight w:val="cyan"/>
              </w:rPr>
              <w:t>A5.5. Saziņa ar iestādēm</w:t>
            </w:r>
          </w:p>
        </w:tc>
      </w:tr>
      <w:tr w:rsidR="00552D1E" w:rsidRPr="008F6050" w14:paraId="1B6A9D17" w14:textId="77777777" w:rsidTr="00152266">
        <w:trPr>
          <w:trHeight w:val="388"/>
        </w:trPr>
        <w:tc>
          <w:tcPr>
            <w:tcW w:w="2268" w:type="dxa"/>
            <w:vMerge/>
            <w:tcBorders>
              <w:top w:val="nil"/>
            </w:tcBorders>
          </w:tcPr>
          <w:p w14:paraId="69CC00E2" w14:textId="77777777" w:rsidR="00552D1E" w:rsidRPr="008F6050" w:rsidRDefault="00552D1E" w:rsidP="00BC4D56">
            <w:pPr>
              <w:ind w:left="57" w:right="57"/>
              <w:rPr>
                <w:rFonts w:ascii="Times New Roman" w:hAnsi="Times New Roman" w:cs="Times New Roman"/>
                <w:sz w:val="21"/>
                <w:szCs w:val="21"/>
                <w:highlight w:val="cyan"/>
              </w:rPr>
            </w:pPr>
          </w:p>
        </w:tc>
        <w:tc>
          <w:tcPr>
            <w:tcW w:w="6662" w:type="dxa"/>
            <w:vAlign w:val="center"/>
          </w:tcPr>
          <w:p w14:paraId="524AD217" w14:textId="77777777" w:rsidR="00552D1E" w:rsidRPr="008F6050" w:rsidRDefault="00552D1E" w:rsidP="00DF5DEB">
            <w:pPr>
              <w:pStyle w:val="TableParagraph"/>
              <w:ind w:left="57" w:right="57"/>
              <w:rPr>
                <w:rFonts w:ascii="Times New Roman" w:hAnsi="Times New Roman" w:cs="Times New Roman"/>
                <w:b/>
                <w:sz w:val="21"/>
                <w:szCs w:val="21"/>
                <w:highlight w:val="cyan"/>
              </w:rPr>
            </w:pPr>
            <w:r w:rsidRPr="008F6050">
              <w:rPr>
                <w:rFonts w:ascii="Times New Roman" w:hAnsi="Times New Roman"/>
                <w:b/>
                <w:color w:val="000000"/>
                <w:sz w:val="21"/>
                <w:szCs w:val="21"/>
                <w:highlight w:val="cyan"/>
              </w:rPr>
              <w:t xml:space="preserve">Tā prasības daļa, kas attiecas uz </w:t>
            </w:r>
            <w:r w:rsidRPr="008F6050">
              <w:rPr>
                <w:rFonts w:ascii="Times New Roman" w:hAnsi="Times New Roman"/>
                <w:b/>
                <w:i/>
                <w:iCs/>
                <w:color w:val="000000"/>
                <w:sz w:val="21"/>
                <w:szCs w:val="21"/>
                <w:highlight w:val="cyan"/>
              </w:rPr>
              <w:t>IS</w:t>
            </w:r>
            <w:r w:rsidRPr="008F6050">
              <w:rPr>
                <w:rFonts w:ascii="Times New Roman" w:hAnsi="Times New Roman"/>
                <w:b/>
                <w:color w:val="000000"/>
                <w:sz w:val="21"/>
                <w:szCs w:val="21"/>
                <w:highlight w:val="cyan"/>
              </w:rPr>
              <w:t> daļu</w:t>
            </w:r>
          </w:p>
        </w:tc>
      </w:tr>
      <w:tr w:rsidR="00552D1E" w:rsidRPr="008F6050" w14:paraId="773C0D3A" w14:textId="77777777" w:rsidTr="00152266">
        <w:trPr>
          <w:trHeight w:val="427"/>
        </w:trPr>
        <w:tc>
          <w:tcPr>
            <w:tcW w:w="2268" w:type="dxa"/>
            <w:vMerge/>
            <w:tcBorders>
              <w:top w:val="nil"/>
            </w:tcBorders>
          </w:tcPr>
          <w:p w14:paraId="641941F0" w14:textId="77777777" w:rsidR="00552D1E" w:rsidRPr="008F6050" w:rsidRDefault="00552D1E" w:rsidP="00BC4D56">
            <w:pPr>
              <w:ind w:left="57" w:right="57"/>
              <w:rPr>
                <w:rFonts w:ascii="Times New Roman" w:hAnsi="Times New Roman" w:cs="Times New Roman"/>
                <w:sz w:val="21"/>
                <w:szCs w:val="21"/>
                <w:highlight w:val="cyan"/>
              </w:rPr>
            </w:pPr>
          </w:p>
        </w:tc>
        <w:tc>
          <w:tcPr>
            <w:tcW w:w="6662" w:type="dxa"/>
          </w:tcPr>
          <w:p w14:paraId="38037213" w14:textId="77777777" w:rsidR="00552D1E" w:rsidRPr="008F6050" w:rsidRDefault="00552D1E" w:rsidP="00BC4D56">
            <w:pPr>
              <w:pStyle w:val="TableParagraph"/>
              <w:ind w:left="57" w:right="57"/>
              <w:rPr>
                <w:rFonts w:ascii="Times New Roman" w:hAnsi="Times New Roman" w:cs="Times New Roman"/>
                <w:sz w:val="21"/>
                <w:szCs w:val="21"/>
                <w:highlight w:val="cyan"/>
              </w:rPr>
            </w:pPr>
            <w:r w:rsidRPr="008F6050">
              <w:rPr>
                <w:rFonts w:ascii="Times New Roman" w:hAnsi="Times New Roman"/>
                <w:color w:val="000000"/>
                <w:sz w:val="21"/>
                <w:szCs w:val="21"/>
                <w:highlight w:val="cyan"/>
              </w:rPr>
              <w:t>Saskaņā ar standarta ISO/IEC 27001:2022 7.5. punktu dokumentu vadība ir informācijas drošības pārvaldības sistēmas (IDPS) sastāvdaļa.</w:t>
            </w:r>
          </w:p>
        </w:tc>
      </w:tr>
      <w:tr w:rsidR="00552D1E" w:rsidRPr="008F6050" w14:paraId="0EB64136" w14:textId="77777777" w:rsidTr="00152266">
        <w:trPr>
          <w:trHeight w:val="388"/>
        </w:trPr>
        <w:tc>
          <w:tcPr>
            <w:tcW w:w="2268" w:type="dxa"/>
            <w:vMerge/>
            <w:tcBorders>
              <w:top w:val="nil"/>
            </w:tcBorders>
          </w:tcPr>
          <w:p w14:paraId="55D47177" w14:textId="77777777" w:rsidR="00552D1E" w:rsidRPr="008F6050" w:rsidRDefault="00552D1E" w:rsidP="00BC4D56">
            <w:pPr>
              <w:ind w:left="57" w:right="57"/>
              <w:rPr>
                <w:rFonts w:ascii="Times New Roman" w:hAnsi="Times New Roman" w:cs="Times New Roman"/>
                <w:sz w:val="21"/>
                <w:szCs w:val="21"/>
                <w:highlight w:val="cyan"/>
              </w:rPr>
            </w:pPr>
          </w:p>
        </w:tc>
        <w:tc>
          <w:tcPr>
            <w:tcW w:w="6662" w:type="dxa"/>
            <w:vAlign w:val="center"/>
          </w:tcPr>
          <w:p w14:paraId="5211C4C3" w14:textId="77777777" w:rsidR="00552D1E" w:rsidRPr="008F6050" w:rsidRDefault="00552D1E" w:rsidP="00DF5DEB">
            <w:pPr>
              <w:pStyle w:val="TableParagraph"/>
              <w:ind w:left="57" w:right="57"/>
              <w:rPr>
                <w:rFonts w:ascii="Times New Roman" w:hAnsi="Times New Roman" w:cs="Times New Roman"/>
                <w:b/>
                <w:sz w:val="21"/>
                <w:szCs w:val="21"/>
                <w:highlight w:val="cyan"/>
              </w:rPr>
            </w:pPr>
            <w:r w:rsidRPr="008F6050">
              <w:rPr>
                <w:rFonts w:ascii="Times New Roman" w:hAnsi="Times New Roman"/>
                <w:b/>
                <w:color w:val="000000"/>
                <w:sz w:val="21"/>
                <w:szCs w:val="21"/>
                <w:highlight w:val="cyan"/>
              </w:rPr>
              <w:t xml:space="preserve">Norādījumi par </w:t>
            </w:r>
            <w:r w:rsidRPr="008F6050">
              <w:rPr>
                <w:rFonts w:ascii="Times New Roman" w:hAnsi="Times New Roman"/>
                <w:b/>
                <w:i/>
                <w:iCs/>
                <w:color w:val="000000"/>
                <w:sz w:val="21"/>
                <w:szCs w:val="21"/>
                <w:highlight w:val="cyan"/>
              </w:rPr>
              <w:t>IS</w:t>
            </w:r>
            <w:r w:rsidRPr="008F6050">
              <w:rPr>
                <w:rFonts w:ascii="Times New Roman" w:hAnsi="Times New Roman"/>
                <w:b/>
                <w:color w:val="000000"/>
                <w:sz w:val="21"/>
                <w:szCs w:val="21"/>
                <w:highlight w:val="cyan"/>
              </w:rPr>
              <w:t> daļas īstenošanu</w:t>
            </w:r>
          </w:p>
        </w:tc>
      </w:tr>
      <w:tr w:rsidR="00552D1E" w:rsidRPr="008F6050" w14:paraId="1276A652" w14:textId="77777777" w:rsidTr="00152266">
        <w:trPr>
          <w:trHeight w:val="1463"/>
        </w:trPr>
        <w:tc>
          <w:tcPr>
            <w:tcW w:w="2268" w:type="dxa"/>
            <w:vMerge/>
            <w:tcBorders>
              <w:top w:val="nil"/>
            </w:tcBorders>
          </w:tcPr>
          <w:p w14:paraId="00F07C54" w14:textId="77777777" w:rsidR="00552D1E" w:rsidRPr="008F6050" w:rsidRDefault="00552D1E" w:rsidP="00BC4D56">
            <w:pPr>
              <w:ind w:left="57" w:right="57"/>
              <w:rPr>
                <w:rFonts w:ascii="Times New Roman" w:hAnsi="Times New Roman" w:cs="Times New Roman"/>
                <w:sz w:val="21"/>
                <w:szCs w:val="21"/>
                <w:highlight w:val="cyan"/>
              </w:rPr>
            </w:pPr>
          </w:p>
        </w:tc>
        <w:tc>
          <w:tcPr>
            <w:tcW w:w="6662" w:type="dxa"/>
          </w:tcPr>
          <w:p w14:paraId="24DE4F79" w14:textId="3246A725" w:rsidR="00552D1E" w:rsidRPr="008F6050" w:rsidRDefault="00552D1E" w:rsidP="00BC4D56">
            <w:pPr>
              <w:pStyle w:val="TableParagraph"/>
              <w:ind w:left="57" w:right="57"/>
              <w:jc w:val="both"/>
              <w:rPr>
                <w:rFonts w:ascii="Times New Roman" w:hAnsi="Times New Roman" w:cs="Times New Roman"/>
                <w:sz w:val="21"/>
                <w:szCs w:val="21"/>
                <w:highlight w:val="cyan"/>
              </w:rPr>
            </w:pPr>
            <w:r w:rsidRPr="008F6050">
              <w:rPr>
                <w:rFonts w:ascii="Times New Roman" w:hAnsi="Times New Roman"/>
                <w:sz w:val="21"/>
                <w:szCs w:val="21"/>
                <w:highlight w:val="cyan"/>
              </w:rPr>
              <w:t xml:space="preserve">Arī apstiprināšanas, atjaunināšanas un </w:t>
            </w:r>
            <w:r w:rsidRPr="008F6050">
              <w:rPr>
                <w:rFonts w:ascii="Times New Roman" w:hAnsi="Times New Roman"/>
                <w:color w:val="000000"/>
                <w:sz w:val="21"/>
                <w:szCs w:val="21"/>
                <w:highlight w:val="cyan"/>
              </w:rPr>
              <w:t>saziņas ar kompetento iestādi procesos ieteicams izmantot to pašu procedūru, kas ir īstenota “drošuma noteikumu” ievērošanai (skat. iepriekš).</w:t>
            </w:r>
          </w:p>
          <w:p w14:paraId="7F9BAE32" w14:textId="48504C64" w:rsidR="00552D1E" w:rsidRPr="008F6050" w:rsidRDefault="00552D1E" w:rsidP="00BC4D56">
            <w:pPr>
              <w:pStyle w:val="TableParagraph"/>
              <w:spacing w:before="98"/>
              <w:ind w:left="57" w:right="57"/>
              <w:jc w:val="both"/>
              <w:rPr>
                <w:rFonts w:ascii="Times New Roman" w:hAnsi="Times New Roman" w:cs="Times New Roman"/>
                <w:sz w:val="21"/>
                <w:szCs w:val="21"/>
              </w:rPr>
            </w:pPr>
            <w:r w:rsidRPr="008F6050">
              <w:rPr>
                <w:rFonts w:ascii="Times New Roman" w:hAnsi="Times New Roman"/>
                <w:sz w:val="21"/>
                <w:szCs w:val="21"/>
                <w:highlight w:val="cyan"/>
              </w:rPr>
              <w:t xml:space="preserve">Daudzās organizācijās dokumentētā informācija ir pieejama dokumentu pārvaldības sistēmās (piemēram, </w:t>
            </w:r>
            <w:r w:rsidRPr="008F6050">
              <w:rPr>
                <w:rFonts w:ascii="Times New Roman" w:hAnsi="Times New Roman"/>
                <w:i/>
                <w:iCs/>
                <w:sz w:val="21"/>
                <w:szCs w:val="21"/>
                <w:highlight w:val="cyan"/>
              </w:rPr>
              <w:t>MS SharePoint</w:t>
            </w:r>
            <w:r w:rsidRPr="008F6050">
              <w:rPr>
                <w:rFonts w:ascii="Times New Roman" w:hAnsi="Times New Roman"/>
                <w:sz w:val="21"/>
                <w:szCs w:val="21"/>
                <w:highlight w:val="cyan"/>
              </w:rPr>
              <w:t>).</w:t>
            </w:r>
          </w:p>
        </w:tc>
      </w:tr>
    </w:tbl>
    <w:p w14:paraId="6CD7541B" w14:textId="77777777" w:rsidR="00552D1E" w:rsidRPr="00A4671F" w:rsidRDefault="00552D1E" w:rsidP="00552D1E">
      <w:pPr>
        <w:pStyle w:val="TableParagraph"/>
        <w:spacing w:line="270" w:lineRule="atLeast"/>
        <w:jc w:val="both"/>
        <w:rPr>
          <w:rFonts w:ascii="Times New Roman" w:hAnsi="Times New Roman" w:cs="Times New Roman"/>
        </w:rPr>
        <w:sectPr w:rsidR="00552D1E" w:rsidRPr="00A4671F" w:rsidSect="00F5727C">
          <w:type w:val="continuous"/>
          <w:pgSz w:w="11910" w:h="16840" w:code="9"/>
          <w:pgMar w:top="1134" w:right="1134" w:bottom="1134" w:left="1701" w:header="567" w:footer="567" w:gutter="0"/>
          <w:cols w:space="720"/>
          <w:titlePg/>
          <w:docGrid w:linePitch="299"/>
        </w:sectPr>
      </w:pPr>
    </w:p>
    <w:tbl>
      <w:tblPr>
        <w:tblW w:w="9072"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2410"/>
        <w:gridCol w:w="6662"/>
      </w:tblGrid>
      <w:tr w:rsidR="00552D1E" w:rsidRPr="00262130" w14:paraId="140462C2" w14:textId="77777777" w:rsidTr="00152266">
        <w:trPr>
          <w:trHeight w:val="515"/>
        </w:trPr>
        <w:tc>
          <w:tcPr>
            <w:tcW w:w="2410" w:type="dxa"/>
            <w:shd w:val="clear" w:color="auto" w:fill="D9D9D9"/>
          </w:tcPr>
          <w:p w14:paraId="0DA0A85E" w14:textId="77777777" w:rsidR="00552D1E" w:rsidRPr="00262130" w:rsidRDefault="00552D1E" w:rsidP="00262130">
            <w:pPr>
              <w:pStyle w:val="TableParagraph"/>
              <w:spacing w:before="47"/>
              <w:ind w:left="57" w:right="57" w:firstLine="271"/>
              <w:rPr>
                <w:rFonts w:ascii="Times New Roman" w:hAnsi="Times New Roman" w:cs="Times New Roman"/>
                <w:b/>
                <w:highlight w:val="cyan"/>
              </w:rPr>
            </w:pPr>
            <w:r>
              <w:rPr>
                <w:rFonts w:ascii="Times New Roman" w:hAnsi="Times New Roman"/>
                <w:b/>
                <w:i/>
                <w:iCs/>
                <w:color w:val="000000"/>
                <w:highlight w:val="cyan"/>
              </w:rPr>
              <w:lastRenderedPageBreak/>
              <w:t>IS</w:t>
            </w:r>
            <w:r>
              <w:rPr>
                <w:rFonts w:ascii="Times New Roman" w:hAnsi="Times New Roman"/>
                <w:b/>
                <w:color w:val="000000"/>
                <w:highlight w:val="cyan"/>
              </w:rPr>
              <w:t> daļas prasība</w:t>
            </w:r>
          </w:p>
        </w:tc>
        <w:tc>
          <w:tcPr>
            <w:tcW w:w="6662" w:type="dxa"/>
            <w:shd w:val="clear" w:color="auto" w:fill="D9D9D9"/>
          </w:tcPr>
          <w:p w14:paraId="6767CBDA" w14:textId="77777777" w:rsidR="00552D1E" w:rsidRPr="00262130" w:rsidRDefault="00552D1E" w:rsidP="00262130">
            <w:pPr>
              <w:pStyle w:val="TableParagraph"/>
              <w:spacing w:before="182"/>
              <w:ind w:left="57" w:right="57"/>
              <w:jc w:val="center"/>
              <w:rPr>
                <w:rFonts w:ascii="Times New Roman" w:hAnsi="Times New Roman" w:cs="Times New Roman"/>
                <w:b/>
                <w:highlight w:val="cyan"/>
              </w:rPr>
            </w:pPr>
            <w:r>
              <w:rPr>
                <w:rFonts w:ascii="Times New Roman" w:hAnsi="Times New Roman"/>
                <w:b/>
                <w:color w:val="000000"/>
                <w:highlight w:val="cyan"/>
              </w:rPr>
              <w:t>ISO/IEC 27001:2022 kartēšana un īpašie norādījumi</w:t>
            </w:r>
          </w:p>
        </w:tc>
      </w:tr>
      <w:tr w:rsidR="00552D1E" w:rsidRPr="00262130" w14:paraId="570D0AE9" w14:textId="77777777" w:rsidTr="00152266">
        <w:trPr>
          <w:trHeight w:val="923"/>
        </w:trPr>
        <w:tc>
          <w:tcPr>
            <w:tcW w:w="2410" w:type="dxa"/>
          </w:tcPr>
          <w:p w14:paraId="074D69EC" w14:textId="77777777" w:rsidR="00552D1E" w:rsidRPr="00262130" w:rsidRDefault="00552D1E" w:rsidP="00262130">
            <w:pPr>
              <w:pStyle w:val="TableParagraph"/>
              <w:ind w:left="57" w:right="57"/>
              <w:rPr>
                <w:rFonts w:ascii="Times New Roman" w:hAnsi="Times New Roman" w:cs="Times New Roman"/>
                <w:highlight w:val="cyan"/>
              </w:rPr>
            </w:pPr>
          </w:p>
        </w:tc>
        <w:tc>
          <w:tcPr>
            <w:tcW w:w="6662" w:type="dxa"/>
          </w:tcPr>
          <w:p w14:paraId="3FE5341D" w14:textId="3A688D03" w:rsidR="00552D1E" w:rsidRPr="00262130" w:rsidRDefault="00B50C10" w:rsidP="00262130">
            <w:pPr>
              <w:pStyle w:val="TableParagraph"/>
              <w:ind w:left="57" w:right="57"/>
              <w:jc w:val="both"/>
              <w:rPr>
                <w:rFonts w:ascii="Times New Roman" w:hAnsi="Times New Roman" w:cs="Times New Roman"/>
                <w:highlight w:val="cyan"/>
              </w:rPr>
            </w:pPr>
            <w:r>
              <w:rPr>
                <w:rFonts w:ascii="Times New Roman" w:hAnsi="Times New Roman"/>
                <w:highlight w:val="cyan"/>
              </w:rPr>
              <w:t xml:space="preserve">Kompetentās iestādes piekļuve šīm sistēmām ir jāpārvalda saskaņā ar jebkuras citas ārējās piekļuves noteikumiem attiecībā uz A5.15., A5.18., A6.6., </w:t>
            </w:r>
            <w:r>
              <w:rPr>
                <w:rFonts w:ascii="Times New Roman" w:hAnsi="Times New Roman"/>
                <w:color w:val="000000"/>
                <w:highlight w:val="cyan"/>
              </w:rPr>
              <w:t>A7.9., A8.3., A8.7., A8.11. un A8.24. punktu.</w:t>
            </w:r>
          </w:p>
        </w:tc>
      </w:tr>
      <w:tr w:rsidR="00552D1E" w:rsidRPr="00262130" w14:paraId="3B6DBC74" w14:textId="77777777" w:rsidTr="00152266">
        <w:trPr>
          <w:trHeight w:val="455"/>
        </w:trPr>
        <w:tc>
          <w:tcPr>
            <w:tcW w:w="2410" w:type="dxa"/>
            <w:vMerge w:val="restart"/>
          </w:tcPr>
          <w:p w14:paraId="2A686656" w14:textId="77777777" w:rsidR="00552D1E" w:rsidRPr="00262130" w:rsidRDefault="00552D1E" w:rsidP="00262130">
            <w:pPr>
              <w:pStyle w:val="TableParagraph"/>
              <w:ind w:left="57" w:right="57"/>
              <w:rPr>
                <w:rFonts w:ascii="Times New Roman" w:hAnsi="Times New Roman" w:cs="Times New Roman"/>
                <w:b/>
                <w:highlight w:val="cyan"/>
              </w:rPr>
            </w:pPr>
            <w:r>
              <w:rPr>
                <w:rFonts w:ascii="Times New Roman" w:hAnsi="Times New Roman"/>
                <w:b/>
                <w:color w:val="000000"/>
                <w:highlight w:val="cyan"/>
              </w:rPr>
              <w:t>IS.D.OR.250. punkta d) apakšpunkts</w:t>
            </w:r>
          </w:p>
        </w:tc>
        <w:tc>
          <w:tcPr>
            <w:tcW w:w="6662" w:type="dxa"/>
            <w:vAlign w:val="center"/>
          </w:tcPr>
          <w:p w14:paraId="022AB4FB" w14:textId="77777777" w:rsidR="00552D1E" w:rsidRPr="00262130" w:rsidRDefault="00552D1E" w:rsidP="00DF5DEB">
            <w:pPr>
              <w:pStyle w:val="TableParagraph"/>
              <w:spacing w:before="1"/>
              <w:ind w:left="57" w:right="57"/>
              <w:rPr>
                <w:rFonts w:ascii="Times New Roman" w:hAnsi="Times New Roman" w:cs="Times New Roman"/>
                <w:b/>
                <w:highlight w:val="cyan"/>
              </w:rPr>
            </w:pPr>
            <w:r>
              <w:rPr>
                <w:rFonts w:ascii="Times New Roman" w:hAnsi="Times New Roman"/>
                <w:b/>
                <w:color w:val="000000"/>
                <w:highlight w:val="cyan"/>
              </w:rPr>
              <w:t>Saistītie ISO/IEC 27001:2022 panti un kontroles pasākumi</w:t>
            </w:r>
          </w:p>
        </w:tc>
      </w:tr>
      <w:tr w:rsidR="00552D1E" w:rsidRPr="00262130" w14:paraId="6233D849" w14:textId="77777777" w:rsidTr="00152266">
        <w:trPr>
          <w:trHeight w:val="30"/>
        </w:trPr>
        <w:tc>
          <w:tcPr>
            <w:tcW w:w="2410" w:type="dxa"/>
            <w:vMerge/>
            <w:tcBorders>
              <w:top w:val="nil"/>
            </w:tcBorders>
          </w:tcPr>
          <w:p w14:paraId="7BE37B9E" w14:textId="77777777" w:rsidR="00552D1E" w:rsidRPr="00262130" w:rsidRDefault="00552D1E" w:rsidP="00262130">
            <w:pPr>
              <w:ind w:left="57" w:right="57"/>
              <w:rPr>
                <w:rFonts w:ascii="Times New Roman" w:hAnsi="Times New Roman" w:cs="Times New Roman"/>
                <w:highlight w:val="cyan"/>
              </w:rPr>
            </w:pPr>
          </w:p>
        </w:tc>
        <w:tc>
          <w:tcPr>
            <w:tcW w:w="6662" w:type="dxa"/>
          </w:tcPr>
          <w:p w14:paraId="610A4632" w14:textId="77777777" w:rsidR="00552D1E" w:rsidRPr="00262130" w:rsidRDefault="00552D1E" w:rsidP="00262130">
            <w:pPr>
              <w:pStyle w:val="TableParagraph"/>
              <w:ind w:left="57" w:right="57"/>
              <w:rPr>
                <w:rFonts w:ascii="Times New Roman" w:hAnsi="Times New Roman" w:cs="Times New Roman"/>
                <w:highlight w:val="cyan"/>
              </w:rPr>
            </w:pPr>
            <w:r>
              <w:rPr>
                <w:rFonts w:ascii="Times New Roman" w:hAnsi="Times New Roman"/>
                <w:color w:val="000000"/>
                <w:highlight w:val="cyan"/>
              </w:rPr>
              <w:t>7.5. Dokumentēta informācija</w:t>
            </w:r>
          </w:p>
        </w:tc>
      </w:tr>
      <w:tr w:rsidR="00552D1E" w:rsidRPr="00262130" w14:paraId="1770532C" w14:textId="77777777" w:rsidTr="00152266">
        <w:trPr>
          <w:trHeight w:val="388"/>
        </w:trPr>
        <w:tc>
          <w:tcPr>
            <w:tcW w:w="2410" w:type="dxa"/>
            <w:vMerge/>
            <w:tcBorders>
              <w:top w:val="nil"/>
            </w:tcBorders>
          </w:tcPr>
          <w:p w14:paraId="79FD467A" w14:textId="77777777" w:rsidR="00552D1E" w:rsidRPr="00262130" w:rsidRDefault="00552D1E" w:rsidP="00262130">
            <w:pPr>
              <w:ind w:left="57" w:right="57"/>
              <w:rPr>
                <w:rFonts w:ascii="Times New Roman" w:hAnsi="Times New Roman" w:cs="Times New Roman"/>
                <w:highlight w:val="cyan"/>
              </w:rPr>
            </w:pPr>
          </w:p>
        </w:tc>
        <w:tc>
          <w:tcPr>
            <w:tcW w:w="6662" w:type="dxa"/>
            <w:vAlign w:val="center"/>
          </w:tcPr>
          <w:p w14:paraId="0485ADFC" w14:textId="77777777" w:rsidR="00552D1E" w:rsidRPr="00262130" w:rsidRDefault="00552D1E" w:rsidP="00DF5DEB">
            <w:pPr>
              <w:pStyle w:val="TableParagraph"/>
              <w:ind w:left="57" w:right="57"/>
              <w:rPr>
                <w:rFonts w:ascii="Times New Roman" w:hAnsi="Times New Roman" w:cs="Times New Roman"/>
                <w:b/>
                <w:highlight w:val="cyan"/>
              </w:rPr>
            </w:pPr>
            <w:r>
              <w:rPr>
                <w:rFonts w:ascii="Times New Roman" w:hAnsi="Times New Roman"/>
                <w:b/>
                <w:color w:val="000000"/>
                <w:highlight w:val="cyan"/>
              </w:rPr>
              <w:t xml:space="preserve">Tā prasības daļa, kas attiecas uz </w:t>
            </w:r>
            <w:r>
              <w:rPr>
                <w:rFonts w:ascii="Times New Roman" w:hAnsi="Times New Roman"/>
                <w:b/>
                <w:i/>
                <w:iCs/>
                <w:color w:val="000000"/>
                <w:highlight w:val="cyan"/>
              </w:rPr>
              <w:t>IS</w:t>
            </w:r>
            <w:r>
              <w:rPr>
                <w:rFonts w:ascii="Times New Roman" w:hAnsi="Times New Roman"/>
                <w:b/>
                <w:color w:val="000000"/>
                <w:highlight w:val="cyan"/>
              </w:rPr>
              <w:t> daļu</w:t>
            </w:r>
          </w:p>
        </w:tc>
      </w:tr>
      <w:tr w:rsidR="00552D1E" w:rsidRPr="00262130" w14:paraId="515AA43C" w14:textId="77777777" w:rsidTr="00152266">
        <w:trPr>
          <w:trHeight w:val="1195"/>
        </w:trPr>
        <w:tc>
          <w:tcPr>
            <w:tcW w:w="2410" w:type="dxa"/>
            <w:vMerge/>
            <w:tcBorders>
              <w:top w:val="nil"/>
            </w:tcBorders>
          </w:tcPr>
          <w:p w14:paraId="4B33826B" w14:textId="77777777" w:rsidR="00552D1E" w:rsidRPr="00262130" w:rsidRDefault="00552D1E" w:rsidP="00262130">
            <w:pPr>
              <w:ind w:left="57" w:right="57"/>
              <w:rPr>
                <w:rFonts w:ascii="Times New Roman" w:hAnsi="Times New Roman" w:cs="Times New Roman"/>
                <w:highlight w:val="cyan"/>
              </w:rPr>
            </w:pPr>
          </w:p>
        </w:tc>
        <w:tc>
          <w:tcPr>
            <w:tcW w:w="6662" w:type="dxa"/>
          </w:tcPr>
          <w:p w14:paraId="121F2EFF" w14:textId="78E97BD5" w:rsidR="00552D1E" w:rsidRPr="00262130" w:rsidRDefault="00552D1E" w:rsidP="00262130">
            <w:pPr>
              <w:pStyle w:val="TableParagraph"/>
              <w:ind w:left="57" w:right="57"/>
              <w:jc w:val="both"/>
              <w:rPr>
                <w:rFonts w:ascii="Times New Roman" w:hAnsi="Times New Roman" w:cs="Times New Roman"/>
                <w:highlight w:val="cyan"/>
              </w:rPr>
            </w:pPr>
            <w:r>
              <w:rPr>
                <w:rFonts w:ascii="Times New Roman" w:hAnsi="Times New Roman"/>
                <w:highlight w:val="cyan"/>
              </w:rPr>
              <w:t xml:space="preserve">Standartā ISO/IEC 27001:2022 nav tieši līdzvērtīgas iespējas šai iespējai integrēt IDPR citos izklāstos vai rokasgrāmatās. Tomēr, ievērojot ISO “SL pielikuma” struktūru, standarts ISO/IEC 27001:2022 nodrošina vienkāršu </w:t>
            </w:r>
            <w:r>
              <w:rPr>
                <w:rFonts w:ascii="Times New Roman" w:hAnsi="Times New Roman"/>
                <w:color w:val="000000"/>
                <w:highlight w:val="cyan"/>
              </w:rPr>
              <w:t>citu vadības sistēmu standartu integrāciju.</w:t>
            </w:r>
          </w:p>
        </w:tc>
      </w:tr>
      <w:tr w:rsidR="00552D1E" w:rsidRPr="00262130" w14:paraId="43553F52" w14:textId="77777777" w:rsidTr="00152266">
        <w:trPr>
          <w:trHeight w:val="388"/>
        </w:trPr>
        <w:tc>
          <w:tcPr>
            <w:tcW w:w="2410" w:type="dxa"/>
            <w:vMerge/>
            <w:tcBorders>
              <w:top w:val="nil"/>
            </w:tcBorders>
          </w:tcPr>
          <w:p w14:paraId="1D5B6319" w14:textId="77777777" w:rsidR="00552D1E" w:rsidRPr="00262130" w:rsidRDefault="00552D1E" w:rsidP="00262130">
            <w:pPr>
              <w:ind w:left="57" w:right="57"/>
              <w:rPr>
                <w:rFonts w:ascii="Times New Roman" w:hAnsi="Times New Roman" w:cs="Times New Roman"/>
                <w:highlight w:val="cyan"/>
              </w:rPr>
            </w:pPr>
          </w:p>
        </w:tc>
        <w:tc>
          <w:tcPr>
            <w:tcW w:w="6662" w:type="dxa"/>
            <w:vAlign w:val="center"/>
          </w:tcPr>
          <w:p w14:paraId="55F56CA1" w14:textId="77777777" w:rsidR="00552D1E" w:rsidRPr="00262130" w:rsidRDefault="00552D1E" w:rsidP="00DF5DEB">
            <w:pPr>
              <w:pStyle w:val="TableParagraph"/>
              <w:ind w:left="57" w:right="57"/>
              <w:rPr>
                <w:rFonts w:ascii="Times New Roman" w:hAnsi="Times New Roman" w:cs="Times New Roman"/>
                <w:b/>
                <w:highlight w:val="cyan"/>
              </w:rPr>
            </w:pPr>
            <w:r>
              <w:rPr>
                <w:rFonts w:ascii="Times New Roman" w:hAnsi="Times New Roman"/>
                <w:b/>
                <w:color w:val="000000"/>
                <w:highlight w:val="cyan"/>
              </w:rPr>
              <w:t xml:space="preserve">Norādījumi par </w:t>
            </w:r>
            <w:r>
              <w:rPr>
                <w:rFonts w:ascii="Times New Roman" w:hAnsi="Times New Roman"/>
                <w:b/>
                <w:i/>
                <w:iCs/>
                <w:color w:val="000000"/>
                <w:highlight w:val="cyan"/>
              </w:rPr>
              <w:t>IS</w:t>
            </w:r>
            <w:r>
              <w:rPr>
                <w:rFonts w:ascii="Times New Roman" w:hAnsi="Times New Roman"/>
                <w:b/>
                <w:color w:val="000000"/>
                <w:highlight w:val="cyan"/>
              </w:rPr>
              <w:t> daļas īstenošanu</w:t>
            </w:r>
          </w:p>
        </w:tc>
      </w:tr>
      <w:tr w:rsidR="00552D1E" w:rsidRPr="00262130" w14:paraId="7C4A8392" w14:textId="77777777" w:rsidTr="00152266">
        <w:trPr>
          <w:trHeight w:val="657"/>
        </w:trPr>
        <w:tc>
          <w:tcPr>
            <w:tcW w:w="2410" w:type="dxa"/>
            <w:vMerge/>
            <w:tcBorders>
              <w:top w:val="nil"/>
            </w:tcBorders>
          </w:tcPr>
          <w:p w14:paraId="386AF6AB" w14:textId="77777777" w:rsidR="00552D1E" w:rsidRPr="00262130" w:rsidRDefault="00552D1E" w:rsidP="00262130">
            <w:pPr>
              <w:ind w:left="57" w:right="57"/>
              <w:rPr>
                <w:rFonts w:ascii="Times New Roman" w:hAnsi="Times New Roman" w:cs="Times New Roman"/>
                <w:highlight w:val="cyan"/>
              </w:rPr>
            </w:pPr>
          </w:p>
        </w:tc>
        <w:tc>
          <w:tcPr>
            <w:tcW w:w="6662" w:type="dxa"/>
            <w:shd w:val="clear" w:color="auto" w:fill="00FFFF"/>
          </w:tcPr>
          <w:p w14:paraId="7A85DBB4" w14:textId="3040A0E0" w:rsidR="00552D1E" w:rsidRPr="00262130" w:rsidRDefault="00552D1E" w:rsidP="00262130">
            <w:pPr>
              <w:pStyle w:val="TableParagraph"/>
              <w:ind w:left="57" w:right="57"/>
              <w:rPr>
                <w:rFonts w:ascii="Times New Roman" w:hAnsi="Times New Roman" w:cs="Times New Roman"/>
                <w:highlight w:val="cyan"/>
              </w:rPr>
            </w:pPr>
            <w:r>
              <w:rPr>
                <w:rFonts w:ascii="Times New Roman" w:hAnsi="Times New Roman"/>
                <w:highlight w:val="cyan"/>
              </w:rPr>
              <w:t>Aviācijas nozarē pastāv tendence integrēt dažādas vadības sistēmas atkarībā no organizācijas struktūras.</w:t>
            </w:r>
          </w:p>
        </w:tc>
      </w:tr>
      <w:tr w:rsidR="00552D1E" w:rsidRPr="00262130" w14:paraId="56AA88DA" w14:textId="77777777" w:rsidTr="00152266">
        <w:trPr>
          <w:trHeight w:val="453"/>
        </w:trPr>
        <w:tc>
          <w:tcPr>
            <w:tcW w:w="2410" w:type="dxa"/>
            <w:vMerge w:val="restart"/>
          </w:tcPr>
          <w:p w14:paraId="51A6698E" w14:textId="77777777" w:rsidR="00552D1E" w:rsidRPr="00262130" w:rsidRDefault="00552D1E" w:rsidP="00262130">
            <w:pPr>
              <w:pStyle w:val="TableParagraph"/>
              <w:ind w:left="57" w:right="57"/>
              <w:rPr>
                <w:rFonts w:ascii="Times New Roman" w:hAnsi="Times New Roman" w:cs="Times New Roman"/>
                <w:b/>
                <w:highlight w:val="cyan"/>
              </w:rPr>
            </w:pPr>
            <w:r>
              <w:rPr>
                <w:rFonts w:ascii="Times New Roman" w:hAnsi="Times New Roman"/>
                <w:b/>
                <w:color w:val="000000"/>
                <w:highlight w:val="cyan"/>
              </w:rPr>
              <w:t>IS.D.OR.255. punkta a) apakšpunkts</w:t>
            </w:r>
          </w:p>
        </w:tc>
        <w:tc>
          <w:tcPr>
            <w:tcW w:w="6662" w:type="dxa"/>
            <w:vAlign w:val="center"/>
          </w:tcPr>
          <w:p w14:paraId="782C4D9D" w14:textId="77777777" w:rsidR="00552D1E" w:rsidRPr="00262130" w:rsidRDefault="00552D1E" w:rsidP="00DF5DEB">
            <w:pPr>
              <w:pStyle w:val="TableParagraph"/>
              <w:ind w:left="57" w:right="57"/>
              <w:rPr>
                <w:rFonts w:ascii="Times New Roman" w:hAnsi="Times New Roman" w:cs="Times New Roman"/>
                <w:b/>
                <w:highlight w:val="cyan"/>
              </w:rPr>
            </w:pPr>
            <w:r>
              <w:rPr>
                <w:rFonts w:ascii="Times New Roman" w:hAnsi="Times New Roman"/>
                <w:b/>
                <w:color w:val="000000"/>
                <w:highlight w:val="cyan"/>
              </w:rPr>
              <w:t>Saistītie ISO/IEC 27001:2022 panti un kontroles pasākumi</w:t>
            </w:r>
          </w:p>
        </w:tc>
      </w:tr>
      <w:tr w:rsidR="00552D1E" w:rsidRPr="00262130" w14:paraId="5A18EB56" w14:textId="77777777" w:rsidTr="00152266">
        <w:trPr>
          <w:trHeight w:val="777"/>
        </w:trPr>
        <w:tc>
          <w:tcPr>
            <w:tcW w:w="2410" w:type="dxa"/>
            <w:vMerge/>
            <w:tcBorders>
              <w:top w:val="nil"/>
            </w:tcBorders>
          </w:tcPr>
          <w:p w14:paraId="6751071B" w14:textId="77777777" w:rsidR="00552D1E" w:rsidRPr="00262130" w:rsidRDefault="00552D1E" w:rsidP="00262130">
            <w:pPr>
              <w:ind w:left="57" w:right="57"/>
              <w:rPr>
                <w:rFonts w:ascii="Times New Roman" w:hAnsi="Times New Roman" w:cs="Times New Roman"/>
                <w:highlight w:val="cyan"/>
              </w:rPr>
            </w:pPr>
          </w:p>
        </w:tc>
        <w:tc>
          <w:tcPr>
            <w:tcW w:w="6662" w:type="dxa"/>
          </w:tcPr>
          <w:p w14:paraId="2A8A96F0" w14:textId="77777777" w:rsidR="00552D1E" w:rsidRPr="00262130" w:rsidRDefault="00552D1E" w:rsidP="00262130">
            <w:pPr>
              <w:pStyle w:val="TableParagraph"/>
              <w:spacing w:before="1"/>
              <w:ind w:left="57" w:right="57"/>
              <w:rPr>
                <w:rFonts w:ascii="Times New Roman" w:hAnsi="Times New Roman" w:cs="Times New Roman"/>
                <w:highlight w:val="cyan"/>
              </w:rPr>
            </w:pPr>
            <w:r>
              <w:rPr>
                <w:rFonts w:ascii="Times New Roman" w:hAnsi="Times New Roman"/>
                <w:color w:val="000000"/>
                <w:highlight w:val="cyan"/>
              </w:rPr>
              <w:t>6.3. Izmaiņu plānošana</w:t>
            </w:r>
          </w:p>
          <w:p w14:paraId="21CD3FE5" w14:textId="77777777" w:rsidR="00552D1E" w:rsidRPr="00262130" w:rsidRDefault="00552D1E" w:rsidP="00262130">
            <w:pPr>
              <w:pStyle w:val="TableParagraph"/>
              <w:spacing w:before="120"/>
              <w:ind w:left="57" w:right="57"/>
              <w:rPr>
                <w:rFonts w:ascii="Times New Roman" w:hAnsi="Times New Roman" w:cs="Times New Roman"/>
                <w:highlight w:val="cyan"/>
              </w:rPr>
            </w:pPr>
            <w:r>
              <w:rPr>
                <w:rFonts w:ascii="Times New Roman" w:hAnsi="Times New Roman"/>
                <w:color w:val="000000"/>
                <w:highlight w:val="cyan"/>
              </w:rPr>
              <w:t>A5.5. Saziņa ar iestādēm</w:t>
            </w:r>
          </w:p>
        </w:tc>
      </w:tr>
      <w:tr w:rsidR="00552D1E" w:rsidRPr="00262130" w14:paraId="2533B3E1" w14:textId="77777777" w:rsidTr="00152266">
        <w:trPr>
          <w:trHeight w:val="388"/>
        </w:trPr>
        <w:tc>
          <w:tcPr>
            <w:tcW w:w="2410" w:type="dxa"/>
            <w:vMerge/>
            <w:tcBorders>
              <w:top w:val="nil"/>
            </w:tcBorders>
          </w:tcPr>
          <w:p w14:paraId="09093676" w14:textId="77777777" w:rsidR="00552D1E" w:rsidRPr="00262130" w:rsidRDefault="00552D1E" w:rsidP="00262130">
            <w:pPr>
              <w:ind w:left="57" w:right="57"/>
              <w:rPr>
                <w:rFonts w:ascii="Times New Roman" w:hAnsi="Times New Roman" w:cs="Times New Roman"/>
                <w:highlight w:val="cyan"/>
              </w:rPr>
            </w:pPr>
          </w:p>
        </w:tc>
        <w:tc>
          <w:tcPr>
            <w:tcW w:w="6662" w:type="dxa"/>
            <w:vAlign w:val="center"/>
          </w:tcPr>
          <w:p w14:paraId="417AF5C7" w14:textId="77777777" w:rsidR="00552D1E" w:rsidRPr="00262130" w:rsidRDefault="00552D1E" w:rsidP="00DF5DEB">
            <w:pPr>
              <w:pStyle w:val="TableParagraph"/>
              <w:spacing w:before="1"/>
              <w:ind w:left="57" w:right="57"/>
              <w:rPr>
                <w:rFonts w:ascii="Times New Roman" w:hAnsi="Times New Roman" w:cs="Times New Roman"/>
                <w:b/>
                <w:highlight w:val="cyan"/>
              </w:rPr>
            </w:pPr>
            <w:r>
              <w:rPr>
                <w:rFonts w:ascii="Times New Roman" w:hAnsi="Times New Roman"/>
                <w:b/>
                <w:color w:val="000000"/>
                <w:highlight w:val="cyan"/>
              </w:rPr>
              <w:t xml:space="preserve">Tā prasības daļa, kas attiecas uz </w:t>
            </w:r>
            <w:r>
              <w:rPr>
                <w:rFonts w:ascii="Times New Roman" w:hAnsi="Times New Roman"/>
                <w:b/>
                <w:i/>
                <w:iCs/>
                <w:color w:val="000000"/>
                <w:highlight w:val="cyan"/>
              </w:rPr>
              <w:t>IS</w:t>
            </w:r>
            <w:r>
              <w:rPr>
                <w:rFonts w:ascii="Times New Roman" w:hAnsi="Times New Roman"/>
                <w:b/>
                <w:color w:val="000000"/>
                <w:highlight w:val="cyan"/>
              </w:rPr>
              <w:t> daļu</w:t>
            </w:r>
          </w:p>
        </w:tc>
      </w:tr>
      <w:tr w:rsidR="00552D1E" w:rsidRPr="00262130" w14:paraId="634C5F83" w14:textId="77777777" w:rsidTr="00152266">
        <w:trPr>
          <w:trHeight w:val="714"/>
        </w:trPr>
        <w:tc>
          <w:tcPr>
            <w:tcW w:w="2410" w:type="dxa"/>
            <w:vMerge/>
            <w:tcBorders>
              <w:top w:val="nil"/>
            </w:tcBorders>
          </w:tcPr>
          <w:p w14:paraId="4B887762" w14:textId="77777777" w:rsidR="00552D1E" w:rsidRPr="00262130" w:rsidRDefault="00552D1E" w:rsidP="00262130">
            <w:pPr>
              <w:ind w:left="57" w:right="57"/>
              <w:rPr>
                <w:rFonts w:ascii="Times New Roman" w:hAnsi="Times New Roman" w:cs="Times New Roman"/>
                <w:highlight w:val="cyan"/>
              </w:rPr>
            </w:pPr>
          </w:p>
        </w:tc>
        <w:tc>
          <w:tcPr>
            <w:tcW w:w="6662" w:type="dxa"/>
          </w:tcPr>
          <w:p w14:paraId="4D58D0BA" w14:textId="77777777" w:rsidR="00552D1E" w:rsidRPr="00262130" w:rsidRDefault="00552D1E" w:rsidP="00262130">
            <w:pPr>
              <w:pStyle w:val="TableParagraph"/>
              <w:spacing w:before="1"/>
              <w:ind w:left="57" w:right="57"/>
              <w:jc w:val="both"/>
              <w:rPr>
                <w:rFonts w:ascii="Times New Roman" w:hAnsi="Times New Roman" w:cs="Times New Roman"/>
                <w:highlight w:val="cyan"/>
              </w:rPr>
            </w:pPr>
            <w:r>
              <w:rPr>
                <w:rFonts w:ascii="Times New Roman" w:hAnsi="Times New Roman"/>
                <w:noProof/>
                <w:highlight w:val="cyan"/>
              </w:rPr>
              <mc:AlternateContent>
                <mc:Choice Requires="wpg">
                  <w:drawing>
                    <wp:anchor distT="0" distB="0" distL="0" distR="0" simplePos="0" relativeHeight="251658252" behindDoc="1" locked="0" layoutInCell="1" allowOverlap="1" wp14:anchorId="1E0DE0B3" wp14:editId="48226A03">
                      <wp:simplePos x="0" y="0"/>
                      <wp:positionH relativeFrom="column">
                        <wp:posOffset>68580</wp:posOffset>
                      </wp:positionH>
                      <wp:positionV relativeFrom="paragraph">
                        <wp:posOffset>1061</wp:posOffset>
                      </wp:positionV>
                      <wp:extent cx="4332605" cy="340360"/>
                      <wp:effectExtent l="0" t="0" r="0" b="0"/>
                      <wp:wrapNone/>
                      <wp:docPr id="559" name="Group 5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32605" cy="340360"/>
                                <a:chOff x="0" y="0"/>
                                <a:chExt cx="4332605" cy="340360"/>
                              </a:xfrm>
                            </wpg:grpSpPr>
                            <wps:wsp>
                              <wps:cNvPr id="560" name="Graphic 560"/>
                              <wps:cNvSpPr/>
                              <wps:spPr>
                                <a:xfrm>
                                  <a:off x="0" y="0"/>
                                  <a:ext cx="4332605" cy="340360"/>
                                </a:xfrm>
                                <a:custGeom>
                                  <a:avLst/>
                                  <a:gdLst/>
                                  <a:ahLst/>
                                  <a:cxnLst/>
                                  <a:rect l="l" t="t" r="r" b="b"/>
                                  <a:pathLst>
                                    <a:path w="4332605" h="340360">
                                      <a:moveTo>
                                        <a:pt x="4332097" y="0"/>
                                      </a:moveTo>
                                      <a:lnTo>
                                        <a:pt x="0" y="0"/>
                                      </a:lnTo>
                                      <a:lnTo>
                                        <a:pt x="0" y="170637"/>
                                      </a:lnTo>
                                      <a:lnTo>
                                        <a:pt x="0" y="340106"/>
                                      </a:lnTo>
                                      <a:lnTo>
                                        <a:pt x="4332097" y="340106"/>
                                      </a:lnTo>
                                      <a:lnTo>
                                        <a:pt x="4332097" y="170688"/>
                                      </a:lnTo>
                                      <a:lnTo>
                                        <a:pt x="4332097" y="0"/>
                                      </a:lnTo>
                                      <a:close/>
                                    </a:path>
                                  </a:pathLst>
                                </a:custGeom>
                                <a:solidFill>
                                  <a:srgbClr val="00FFFF"/>
                                </a:solidFill>
                              </wps:spPr>
                              <wps:bodyPr wrap="square" lIns="0" tIns="0" rIns="0" bIns="0" rtlCol="0">
                                <a:prstTxWarp prst="textNoShape">
                                  <a:avLst/>
                                </a:prstTxWarp>
                                <a:noAutofit/>
                              </wps:bodyPr>
                            </wps:wsp>
                          </wpg:wgp>
                        </a:graphicData>
                      </a:graphic>
                    </wp:anchor>
                  </w:drawing>
                </mc:Choice>
                <mc:Fallback>
                  <w:pict>
                    <v:group w14:anchorId="1A87D50B" id="Group 559" o:spid="_x0000_s1026" style="position:absolute;margin-left:5.4pt;margin-top:.1pt;width:341.15pt;height:26.8pt;z-index:-251658228;mso-wrap-distance-left:0;mso-wrap-distance-right:0" coordsize="43326,3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">
                      <v:shape id="Graphic 560" o:spid="_x0000_s1027" style="position:absolute;width:43326;height:3403;visibility:visible;mso-wrap-style:square;v-text-anchor:top" coordsize="4332605,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" path="m4332097,l,,,170637,,340106r4332097,l4332097,170688,4332097,xe" fillcolor="aqua" stroked="f">
                        <v:path arrowok="t"/>
                      </v:shape>
                    </v:group>
                  </w:pict>
                </mc:Fallback>
              </mc:AlternateContent>
            </w:r>
            <w:r>
              <w:rPr>
                <w:rFonts w:ascii="Times New Roman" w:hAnsi="Times New Roman"/>
                <w:highlight w:val="cyan"/>
              </w:rPr>
              <w:t xml:space="preserve">Izmaiņu pārvaldība ir IDPS sastāvdaļa saskaņā ar standarta ISO/IEC 27001:2022 6.3. punktu, taču nav paredzēts, ka </w:t>
            </w:r>
            <w:r>
              <w:rPr>
                <w:rFonts w:ascii="Times New Roman" w:hAnsi="Times New Roman"/>
                <w:color w:val="000000"/>
                <w:highlight w:val="cyan"/>
              </w:rPr>
              <w:t>kompetentajai iestādei</w:t>
            </w:r>
            <w:r>
              <w:rPr>
                <w:rFonts w:ascii="Times New Roman" w:hAnsi="Times New Roman"/>
                <w:highlight w:val="cyan"/>
              </w:rPr>
              <w:t xml:space="preserve"> </w:t>
            </w:r>
            <w:r>
              <w:rPr>
                <w:rFonts w:ascii="Times New Roman" w:hAnsi="Times New Roman"/>
                <w:color w:val="000000"/>
                <w:highlight w:val="cyan"/>
              </w:rPr>
              <w:t>ir jāapstiprina šī procedūra.</w:t>
            </w:r>
          </w:p>
        </w:tc>
      </w:tr>
      <w:tr w:rsidR="00552D1E" w:rsidRPr="00262130" w14:paraId="1A801E78" w14:textId="77777777" w:rsidTr="00152266">
        <w:trPr>
          <w:trHeight w:val="388"/>
        </w:trPr>
        <w:tc>
          <w:tcPr>
            <w:tcW w:w="2410" w:type="dxa"/>
            <w:vMerge/>
            <w:tcBorders>
              <w:top w:val="nil"/>
            </w:tcBorders>
          </w:tcPr>
          <w:p w14:paraId="03F90CAB" w14:textId="77777777" w:rsidR="00552D1E" w:rsidRPr="00262130" w:rsidRDefault="00552D1E" w:rsidP="00262130">
            <w:pPr>
              <w:ind w:left="57" w:right="57"/>
              <w:rPr>
                <w:rFonts w:ascii="Times New Roman" w:hAnsi="Times New Roman" w:cs="Times New Roman"/>
                <w:highlight w:val="cyan"/>
              </w:rPr>
            </w:pPr>
          </w:p>
        </w:tc>
        <w:tc>
          <w:tcPr>
            <w:tcW w:w="6662" w:type="dxa"/>
            <w:vAlign w:val="center"/>
          </w:tcPr>
          <w:p w14:paraId="0467BB11" w14:textId="77777777" w:rsidR="00552D1E" w:rsidRPr="00262130" w:rsidRDefault="00552D1E" w:rsidP="00DF5DEB">
            <w:pPr>
              <w:pStyle w:val="TableParagraph"/>
              <w:spacing w:before="1"/>
              <w:ind w:left="57" w:right="57"/>
              <w:rPr>
                <w:rFonts w:ascii="Times New Roman" w:hAnsi="Times New Roman" w:cs="Times New Roman"/>
                <w:b/>
                <w:highlight w:val="cyan"/>
              </w:rPr>
            </w:pPr>
            <w:r>
              <w:rPr>
                <w:rFonts w:ascii="Times New Roman" w:hAnsi="Times New Roman"/>
                <w:b/>
                <w:color w:val="000000"/>
                <w:highlight w:val="cyan"/>
              </w:rPr>
              <w:t xml:space="preserve">Norādījumi par </w:t>
            </w:r>
            <w:r>
              <w:rPr>
                <w:rFonts w:ascii="Times New Roman" w:hAnsi="Times New Roman"/>
                <w:b/>
                <w:i/>
                <w:iCs/>
                <w:color w:val="000000"/>
                <w:highlight w:val="cyan"/>
              </w:rPr>
              <w:t>IS</w:t>
            </w:r>
            <w:r>
              <w:rPr>
                <w:rFonts w:ascii="Times New Roman" w:hAnsi="Times New Roman"/>
                <w:b/>
                <w:color w:val="000000"/>
                <w:highlight w:val="cyan"/>
              </w:rPr>
              <w:t> daļas īstenošanu</w:t>
            </w:r>
          </w:p>
        </w:tc>
      </w:tr>
      <w:tr w:rsidR="00552D1E" w:rsidRPr="00262130" w14:paraId="40660C9B" w14:textId="77777777" w:rsidTr="00152266">
        <w:trPr>
          <w:trHeight w:val="3811"/>
        </w:trPr>
        <w:tc>
          <w:tcPr>
            <w:tcW w:w="2410" w:type="dxa"/>
            <w:vMerge/>
            <w:tcBorders>
              <w:top w:val="nil"/>
            </w:tcBorders>
          </w:tcPr>
          <w:p w14:paraId="401DAA46" w14:textId="77777777" w:rsidR="00552D1E" w:rsidRPr="00262130" w:rsidRDefault="00552D1E" w:rsidP="00262130">
            <w:pPr>
              <w:ind w:left="57" w:right="57"/>
              <w:rPr>
                <w:rFonts w:ascii="Times New Roman" w:hAnsi="Times New Roman" w:cs="Times New Roman"/>
                <w:highlight w:val="cyan"/>
              </w:rPr>
            </w:pPr>
          </w:p>
        </w:tc>
        <w:tc>
          <w:tcPr>
            <w:tcW w:w="6662" w:type="dxa"/>
          </w:tcPr>
          <w:p w14:paraId="4D1A209C" w14:textId="4C76FCFB" w:rsidR="00552D1E" w:rsidRPr="00262130" w:rsidRDefault="00552D1E" w:rsidP="00262130">
            <w:pPr>
              <w:pStyle w:val="TableParagraph"/>
              <w:ind w:left="57" w:right="57"/>
              <w:jc w:val="both"/>
              <w:rPr>
                <w:rFonts w:ascii="Times New Roman" w:hAnsi="Times New Roman" w:cs="Times New Roman"/>
                <w:highlight w:val="cyan"/>
              </w:rPr>
            </w:pPr>
            <w:r>
              <w:rPr>
                <w:rFonts w:ascii="Times New Roman" w:hAnsi="Times New Roman"/>
                <w:highlight w:val="cyan"/>
              </w:rPr>
              <w:t xml:space="preserve">Attiecībā uz izmaiņām, kurām nav nepieciešams iepriekšējs kompetentās iestādes apstiprinājums, ieteicams izmantot to pašu procedūru, kas īstenota “drošuma noteikumu” izpildei (skat. iepriekš). Par to vienojoties ar kompetento iestādi, šī procedūra jāattiecina arī uz </w:t>
            </w:r>
            <w:r>
              <w:rPr>
                <w:rFonts w:ascii="Times New Roman" w:hAnsi="Times New Roman"/>
                <w:i/>
                <w:iCs/>
                <w:highlight w:val="cyan"/>
              </w:rPr>
              <w:t>IS</w:t>
            </w:r>
            <w:r>
              <w:rPr>
                <w:rFonts w:ascii="Times New Roman" w:hAnsi="Times New Roman"/>
                <w:highlight w:val="cyan"/>
              </w:rPr>
              <w:t> daļu.</w:t>
            </w:r>
          </w:p>
          <w:p w14:paraId="7E61F110" w14:textId="77777777" w:rsidR="00552D1E" w:rsidRPr="00262130" w:rsidRDefault="00552D1E" w:rsidP="00262130">
            <w:pPr>
              <w:pStyle w:val="TableParagraph"/>
              <w:spacing w:before="120"/>
              <w:ind w:left="57" w:right="57"/>
              <w:rPr>
                <w:rFonts w:ascii="Times New Roman" w:hAnsi="Times New Roman" w:cs="Times New Roman"/>
                <w:i/>
                <w:highlight w:val="cyan"/>
              </w:rPr>
            </w:pPr>
            <w:r>
              <w:rPr>
                <w:rFonts w:ascii="Times New Roman" w:hAnsi="Times New Roman"/>
                <w:i/>
                <w:color w:val="000000"/>
                <w:highlight w:val="cyan"/>
              </w:rPr>
              <w:t>Piezīme.</w:t>
            </w:r>
          </w:p>
          <w:p w14:paraId="0E69DE57" w14:textId="77777777" w:rsidR="00552D1E" w:rsidRPr="00262130" w:rsidRDefault="00552D1E" w:rsidP="00262130">
            <w:pPr>
              <w:pStyle w:val="TableParagraph"/>
              <w:ind w:left="57" w:right="57"/>
              <w:jc w:val="both"/>
              <w:rPr>
                <w:rFonts w:ascii="Times New Roman" w:hAnsi="Times New Roman" w:cs="Times New Roman"/>
                <w:i/>
                <w:highlight w:val="cyan"/>
              </w:rPr>
            </w:pPr>
            <w:r>
              <w:rPr>
                <w:rFonts w:ascii="Times New Roman" w:hAnsi="Times New Roman"/>
                <w:i/>
                <w:color w:val="000000"/>
                <w:highlight w:val="cyan"/>
              </w:rPr>
              <w:t>Šis ieteikums ir piemērojams tikai tad, ja kompetentā iestāde ir tā iestāde, kas noteikta Regulas (ES) 2023/203 6. panta 1. punktā vai Regulas (ES) 2022/1645 5. panta 1. punktā.</w:t>
            </w:r>
          </w:p>
          <w:p w14:paraId="0E8355E6" w14:textId="77777777" w:rsidR="00552D1E" w:rsidRPr="00262130" w:rsidRDefault="00552D1E" w:rsidP="00262130">
            <w:pPr>
              <w:pStyle w:val="TableParagraph"/>
              <w:spacing w:before="121"/>
              <w:ind w:left="57" w:right="57"/>
              <w:rPr>
                <w:rFonts w:ascii="Times New Roman" w:hAnsi="Times New Roman" w:cs="Times New Roman"/>
                <w:b/>
                <w:i/>
                <w:highlight w:val="cyan"/>
              </w:rPr>
            </w:pPr>
            <w:r>
              <w:rPr>
                <w:rFonts w:ascii="Times New Roman" w:hAnsi="Times New Roman"/>
                <w:b/>
                <w:i/>
                <w:color w:val="000000"/>
                <w:highlight w:val="cyan"/>
              </w:rPr>
              <w:t xml:space="preserve"> BRĪDINĀJUMS.</w:t>
            </w:r>
          </w:p>
          <w:p w14:paraId="5F83050F" w14:textId="77777777" w:rsidR="00552D1E" w:rsidRPr="00262130" w:rsidRDefault="00552D1E" w:rsidP="00262130">
            <w:pPr>
              <w:pStyle w:val="TableParagraph"/>
              <w:spacing w:before="1"/>
              <w:ind w:left="57" w:right="57"/>
              <w:jc w:val="both"/>
              <w:rPr>
                <w:rFonts w:ascii="Times New Roman" w:hAnsi="Times New Roman" w:cs="Times New Roman"/>
                <w:b/>
                <w:i/>
                <w:highlight w:val="cyan"/>
              </w:rPr>
            </w:pPr>
            <w:r>
              <w:rPr>
                <w:rFonts w:ascii="Times New Roman" w:hAnsi="Times New Roman"/>
                <w:b/>
                <w:i/>
                <w:color w:val="000000"/>
                <w:highlight w:val="cyan"/>
              </w:rPr>
              <w:t>Ja organizācijai ir apstiprināts atbrīvojums saskaņā ar IS.D.OR.200. punkta e) apakšpunktu, tad, veicot jebkuras izmaiņas (arī tās, kurām nav nepieciešams iepriekšējs apstiprinājums), ir jānovērtē, vai apstiprinātā atbrīvojuma kritēriji joprojām ir spēkā. Ja nē, pirms izmaiņu īstenošanas tās ir jāapstiprina kompetentajai(-ām) iestādei(-ēm).</w:t>
            </w:r>
          </w:p>
        </w:tc>
      </w:tr>
      <w:tr w:rsidR="00552D1E" w:rsidRPr="00262130" w14:paraId="30BA1BEA" w14:textId="77777777" w:rsidTr="00152266">
        <w:trPr>
          <w:trHeight w:val="455"/>
        </w:trPr>
        <w:tc>
          <w:tcPr>
            <w:tcW w:w="2410" w:type="dxa"/>
            <w:vMerge w:val="restart"/>
          </w:tcPr>
          <w:p w14:paraId="25FE6F53" w14:textId="77777777" w:rsidR="00552D1E" w:rsidRPr="00262130" w:rsidRDefault="00552D1E" w:rsidP="00262130">
            <w:pPr>
              <w:pStyle w:val="TableParagraph"/>
              <w:ind w:left="57" w:right="57"/>
              <w:rPr>
                <w:rFonts w:ascii="Times New Roman" w:hAnsi="Times New Roman" w:cs="Times New Roman"/>
                <w:b/>
                <w:highlight w:val="cyan"/>
              </w:rPr>
            </w:pPr>
            <w:r>
              <w:rPr>
                <w:rFonts w:ascii="Times New Roman" w:hAnsi="Times New Roman"/>
                <w:b/>
                <w:color w:val="000000"/>
                <w:highlight w:val="cyan"/>
              </w:rPr>
              <w:t>IS.D.OR.255. punkta b) apakšpunkts</w:t>
            </w:r>
          </w:p>
        </w:tc>
        <w:tc>
          <w:tcPr>
            <w:tcW w:w="6662" w:type="dxa"/>
            <w:vAlign w:val="center"/>
          </w:tcPr>
          <w:p w14:paraId="2D0194E7" w14:textId="77777777" w:rsidR="00552D1E" w:rsidRPr="00262130" w:rsidRDefault="00552D1E" w:rsidP="00DF5DEB">
            <w:pPr>
              <w:pStyle w:val="TableParagraph"/>
              <w:ind w:left="57" w:right="57"/>
              <w:rPr>
                <w:rFonts w:ascii="Times New Roman" w:hAnsi="Times New Roman" w:cs="Times New Roman"/>
                <w:b/>
                <w:highlight w:val="cyan"/>
              </w:rPr>
            </w:pPr>
            <w:r>
              <w:rPr>
                <w:rFonts w:ascii="Times New Roman" w:hAnsi="Times New Roman"/>
                <w:b/>
                <w:color w:val="000000"/>
                <w:highlight w:val="cyan"/>
              </w:rPr>
              <w:t>Saistītie ISO/IEC 27001:2022 panti un kontroles pasākumi</w:t>
            </w:r>
          </w:p>
        </w:tc>
      </w:tr>
      <w:tr w:rsidR="00552D1E" w:rsidRPr="00262130" w14:paraId="5EA49A42" w14:textId="77777777" w:rsidTr="00152266">
        <w:trPr>
          <w:trHeight w:val="777"/>
        </w:trPr>
        <w:tc>
          <w:tcPr>
            <w:tcW w:w="2410" w:type="dxa"/>
            <w:vMerge/>
            <w:tcBorders>
              <w:top w:val="nil"/>
            </w:tcBorders>
          </w:tcPr>
          <w:p w14:paraId="6ECDAA1C" w14:textId="77777777" w:rsidR="00552D1E" w:rsidRPr="00262130" w:rsidRDefault="00552D1E" w:rsidP="00262130">
            <w:pPr>
              <w:ind w:left="57" w:right="57"/>
              <w:rPr>
                <w:rFonts w:ascii="Times New Roman" w:hAnsi="Times New Roman" w:cs="Times New Roman"/>
                <w:highlight w:val="cyan"/>
              </w:rPr>
            </w:pPr>
          </w:p>
        </w:tc>
        <w:tc>
          <w:tcPr>
            <w:tcW w:w="6662" w:type="dxa"/>
          </w:tcPr>
          <w:p w14:paraId="6303E6A9" w14:textId="77777777" w:rsidR="00552D1E" w:rsidRPr="00262130" w:rsidRDefault="00552D1E" w:rsidP="00262130">
            <w:pPr>
              <w:pStyle w:val="TableParagraph"/>
              <w:ind w:left="57" w:right="57"/>
              <w:rPr>
                <w:rFonts w:ascii="Times New Roman" w:hAnsi="Times New Roman" w:cs="Times New Roman"/>
                <w:highlight w:val="cyan"/>
              </w:rPr>
            </w:pPr>
            <w:r>
              <w:rPr>
                <w:rFonts w:ascii="Times New Roman" w:hAnsi="Times New Roman"/>
                <w:color w:val="000000"/>
                <w:highlight w:val="cyan"/>
              </w:rPr>
              <w:t>6.3. Izmaiņu plānošana</w:t>
            </w:r>
          </w:p>
          <w:p w14:paraId="27B4D037" w14:textId="77777777" w:rsidR="00552D1E" w:rsidRPr="00262130" w:rsidRDefault="00552D1E" w:rsidP="00262130">
            <w:pPr>
              <w:pStyle w:val="TableParagraph"/>
              <w:spacing w:before="120"/>
              <w:ind w:left="57" w:right="57"/>
              <w:rPr>
                <w:rFonts w:ascii="Times New Roman" w:hAnsi="Times New Roman" w:cs="Times New Roman"/>
                <w:highlight w:val="cyan"/>
              </w:rPr>
            </w:pPr>
            <w:r>
              <w:rPr>
                <w:rFonts w:ascii="Times New Roman" w:hAnsi="Times New Roman"/>
                <w:color w:val="000000"/>
                <w:highlight w:val="cyan"/>
              </w:rPr>
              <w:t>A5.5. Saziņa ar iestādēm</w:t>
            </w:r>
          </w:p>
        </w:tc>
      </w:tr>
      <w:tr w:rsidR="00552D1E" w:rsidRPr="00A4671F" w14:paraId="27A1DE01" w14:textId="77777777" w:rsidTr="00152266">
        <w:trPr>
          <w:trHeight w:val="388"/>
        </w:trPr>
        <w:tc>
          <w:tcPr>
            <w:tcW w:w="2410" w:type="dxa"/>
            <w:vMerge/>
            <w:tcBorders>
              <w:top w:val="nil"/>
            </w:tcBorders>
          </w:tcPr>
          <w:p w14:paraId="6BBEAC5E" w14:textId="77777777" w:rsidR="00552D1E" w:rsidRPr="00262130" w:rsidRDefault="00552D1E" w:rsidP="00262130">
            <w:pPr>
              <w:ind w:left="57" w:right="57"/>
              <w:rPr>
                <w:rFonts w:ascii="Times New Roman" w:hAnsi="Times New Roman" w:cs="Times New Roman"/>
                <w:highlight w:val="cyan"/>
              </w:rPr>
            </w:pPr>
          </w:p>
        </w:tc>
        <w:tc>
          <w:tcPr>
            <w:tcW w:w="6662" w:type="dxa"/>
            <w:vAlign w:val="center"/>
          </w:tcPr>
          <w:p w14:paraId="0CE77C8D" w14:textId="77777777" w:rsidR="00552D1E" w:rsidRPr="00A4671F" w:rsidRDefault="00552D1E" w:rsidP="00DF5DEB">
            <w:pPr>
              <w:pStyle w:val="TableParagraph"/>
              <w:ind w:left="57" w:right="57"/>
              <w:rPr>
                <w:rFonts w:ascii="Times New Roman" w:hAnsi="Times New Roman" w:cs="Times New Roman"/>
                <w:b/>
              </w:rPr>
            </w:pPr>
            <w:r>
              <w:rPr>
                <w:rFonts w:ascii="Times New Roman" w:hAnsi="Times New Roman"/>
                <w:b/>
                <w:color w:val="000000"/>
                <w:highlight w:val="cyan"/>
              </w:rPr>
              <w:t xml:space="preserve">Tā prasības daļa, kas attiecas uz </w:t>
            </w:r>
            <w:r>
              <w:rPr>
                <w:rFonts w:ascii="Times New Roman" w:hAnsi="Times New Roman"/>
                <w:b/>
                <w:i/>
                <w:iCs/>
                <w:color w:val="000000"/>
                <w:highlight w:val="cyan"/>
              </w:rPr>
              <w:t>IS</w:t>
            </w:r>
            <w:r>
              <w:rPr>
                <w:rFonts w:ascii="Times New Roman" w:hAnsi="Times New Roman"/>
                <w:b/>
                <w:color w:val="000000"/>
                <w:highlight w:val="cyan"/>
              </w:rPr>
              <w:t> daļu</w:t>
            </w:r>
          </w:p>
        </w:tc>
      </w:tr>
    </w:tbl>
    <w:p w14:paraId="07CE895C" w14:textId="77777777" w:rsidR="00552D1E" w:rsidRPr="00A4671F" w:rsidRDefault="00552D1E" w:rsidP="00552D1E">
      <w:pPr>
        <w:pStyle w:val="TableParagraph"/>
        <w:spacing w:line="268" w:lineRule="exact"/>
        <w:rPr>
          <w:rFonts w:ascii="Times New Roman" w:hAnsi="Times New Roman" w:cs="Times New Roman"/>
          <w:b/>
        </w:rPr>
        <w:sectPr w:rsidR="00552D1E" w:rsidRPr="00A4671F" w:rsidSect="00F5727C">
          <w:type w:val="continuous"/>
          <w:pgSz w:w="11910" w:h="16840" w:code="9"/>
          <w:pgMar w:top="1134" w:right="1134" w:bottom="1134" w:left="1701" w:header="567" w:footer="567" w:gutter="0"/>
          <w:cols w:space="720"/>
          <w:titlePg/>
          <w:docGrid w:linePitch="299"/>
        </w:sectPr>
      </w:pPr>
    </w:p>
    <w:tbl>
      <w:tblPr>
        <w:tblW w:w="8930" w:type="dxa"/>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2268"/>
        <w:gridCol w:w="6662"/>
      </w:tblGrid>
      <w:tr w:rsidR="00552D1E" w:rsidRPr="00A4671F" w14:paraId="6D850616" w14:textId="77777777" w:rsidTr="00152266">
        <w:trPr>
          <w:trHeight w:val="633"/>
        </w:trPr>
        <w:tc>
          <w:tcPr>
            <w:tcW w:w="2268" w:type="dxa"/>
            <w:shd w:val="clear" w:color="auto" w:fill="D9D9D9"/>
          </w:tcPr>
          <w:p w14:paraId="34B02FCC" w14:textId="77777777" w:rsidR="00552D1E" w:rsidRPr="005A26A8" w:rsidRDefault="00552D1E" w:rsidP="005A26A8">
            <w:pPr>
              <w:pStyle w:val="TableParagraph"/>
              <w:spacing w:before="47"/>
              <w:ind w:left="57" w:right="57" w:firstLine="271"/>
              <w:rPr>
                <w:rFonts w:ascii="Times New Roman" w:hAnsi="Times New Roman" w:cs="Times New Roman"/>
                <w:b/>
                <w:highlight w:val="cyan"/>
              </w:rPr>
            </w:pPr>
            <w:r>
              <w:rPr>
                <w:rFonts w:ascii="Times New Roman" w:hAnsi="Times New Roman"/>
                <w:b/>
                <w:i/>
                <w:iCs/>
                <w:color w:val="000000"/>
                <w:highlight w:val="cyan"/>
              </w:rPr>
              <w:lastRenderedPageBreak/>
              <w:t>IS</w:t>
            </w:r>
            <w:r>
              <w:rPr>
                <w:rFonts w:ascii="Times New Roman" w:hAnsi="Times New Roman"/>
                <w:b/>
                <w:color w:val="000000"/>
                <w:highlight w:val="cyan"/>
              </w:rPr>
              <w:t> daļas prasība</w:t>
            </w:r>
          </w:p>
        </w:tc>
        <w:tc>
          <w:tcPr>
            <w:tcW w:w="6662" w:type="dxa"/>
            <w:shd w:val="clear" w:color="auto" w:fill="D9D9D9"/>
          </w:tcPr>
          <w:p w14:paraId="66267C8C" w14:textId="77777777" w:rsidR="00552D1E" w:rsidRPr="005A26A8" w:rsidRDefault="00552D1E" w:rsidP="005A26A8">
            <w:pPr>
              <w:pStyle w:val="TableParagraph"/>
              <w:spacing w:before="182"/>
              <w:ind w:left="57" w:right="57"/>
              <w:jc w:val="center"/>
              <w:rPr>
                <w:rFonts w:ascii="Times New Roman" w:hAnsi="Times New Roman" w:cs="Times New Roman"/>
                <w:b/>
                <w:highlight w:val="cyan"/>
              </w:rPr>
            </w:pPr>
            <w:r>
              <w:rPr>
                <w:rFonts w:ascii="Times New Roman" w:hAnsi="Times New Roman"/>
                <w:b/>
                <w:color w:val="000000"/>
                <w:highlight w:val="cyan"/>
              </w:rPr>
              <w:t>ISO/IEC 27001:2022 kartēšana un īpašie norādījumi</w:t>
            </w:r>
          </w:p>
        </w:tc>
      </w:tr>
      <w:tr w:rsidR="00552D1E" w:rsidRPr="00A4671F" w14:paraId="4E9DAC26" w14:textId="77777777" w:rsidTr="00152266">
        <w:trPr>
          <w:trHeight w:val="830"/>
        </w:trPr>
        <w:tc>
          <w:tcPr>
            <w:tcW w:w="2268" w:type="dxa"/>
            <w:vMerge w:val="restart"/>
          </w:tcPr>
          <w:p w14:paraId="2347642B" w14:textId="77777777" w:rsidR="00552D1E" w:rsidRPr="005A26A8" w:rsidRDefault="00552D1E" w:rsidP="005A26A8">
            <w:pPr>
              <w:pStyle w:val="TableParagraph"/>
              <w:ind w:left="57" w:right="57"/>
              <w:rPr>
                <w:rFonts w:ascii="Times New Roman" w:hAnsi="Times New Roman" w:cs="Times New Roman"/>
                <w:highlight w:val="cyan"/>
              </w:rPr>
            </w:pPr>
          </w:p>
        </w:tc>
        <w:tc>
          <w:tcPr>
            <w:tcW w:w="6662" w:type="dxa"/>
          </w:tcPr>
          <w:p w14:paraId="04DA87F0" w14:textId="7565630D" w:rsidR="00552D1E" w:rsidRPr="005A26A8" w:rsidRDefault="00552D1E" w:rsidP="005A26A8">
            <w:pPr>
              <w:pStyle w:val="TableParagraph"/>
              <w:ind w:left="57" w:right="57"/>
              <w:jc w:val="both"/>
              <w:rPr>
                <w:rFonts w:ascii="Times New Roman" w:hAnsi="Times New Roman" w:cs="Times New Roman"/>
                <w:highlight w:val="cyan"/>
              </w:rPr>
            </w:pPr>
            <w:r>
              <w:rPr>
                <w:rFonts w:ascii="Times New Roman" w:hAnsi="Times New Roman"/>
                <w:highlight w:val="cyan"/>
              </w:rPr>
              <w:t xml:space="preserve">Izmaiņu pārvaldība ir IDPS sastāvdaļa saskaņā ar standarta ISO/IEC 27001:2022 6.3. punktu. Tomēr saskaņā ar standartu ISO/IEC 27001:2022 nav nepieciešams nekāda veida </w:t>
            </w:r>
            <w:r>
              <w:rPr>
                <w:rFonts w:ascii="Times New Roman" w:hAnsi="Times New Roman"/>
                <w:color w:val="000000"/>
                <w:highlight w:val="cyan"/>
              </w:rPr>
              <w:t>kompetentas iestādes apstiprinājums.</w:t>
            </w:r>
          </w:p>
        </w:tc>
      </w:tr>
      <w:tr w:rsidR="00552D1E" w:rsidRPr="00A4671F" w14:paraId="2570CE2C" w14:textId="77777777" w:rsidTr="00152266">
        <w:trPr>
          <w:trHeight w:val="388"/>
        </w:trPr>
        <w:tc>
          <w:tcPr>
            <w:tcW w:w="2268" w:type="dxa"/>
            <w:vMerge/>
            <w:tcBorders>
              <w:top w:val="nil"/>
            </w:tcBorders>
          </w:tcPr>
          <w:p w14:paraId="11E1FCDB" w14:textId="77777777" w:rsidR="00552D1E" w:rsidRPr="005A26A8" w:rsidRDefault="00552D1E" w:rsidP="005A26A8">
            <w:pPr>
              <w:ind w:left="57" w:right="57"/>
              <w:rPr>
                <w:rFonts w:ascii="Times New Roman" w:hAnsi="Times New Roman" w:cs="Times New Roman"/>
                <w:highlight w:val="cyan"/>
              </w:rPr>
            </w:pPr>
          </w:p>
        </w:tc>
        <w:tc>
          <w:tcPr>
            <w:tcW w:w="6662" w:type="dxa"/>
            <w:vAlign w:val="center"/>
          </w:tcPr>
          <w:p w14:paraId="25AE293D" w14:textId="77777777" w:rsidR="00552D1E" w:rsidRPr="005A26A8" w:rsidRDefault="00552D1E" w:rsidP="00DF5DEB">
            <w:pPr>
              <w:pStyle w:val="TableParagraph"/>
              <w:spacing w:before="1"/>
              <w:ind w:left="57" w:right="57"/>
              <w:rPr>
                <w:rFonts w:ascii="Times New Roman" w:hAnsi="Times New Roman" w:cs="Times New Roman"/>
                <w:b/>
                <w:highlight w:val="cyan"/>
              </w:rPr>
            </w:pPr>
            <w:r>
              <w:rPr>
                <w:rFonts w:ascii="Times New Roman" w:hAnsi="Times New Roman"/>
                <w:b/>
                <w:color w:val="000000"/>
                <w:highlight w:val="cyan"/>
              </w:rPr>
              <w:t xml:space="preserve">Norādījumi par </w:t>
            </w:r>
            <w:r>
              <w:rPr>
                <w:rFonts w:ascii="Times New Roman" w:hAnsi="Times New Roman"/>
                <w:b/>
                <w:i/>
                <w:iCs/>
                <w:color w:val="000000"/>
                <w:highlight w:val="cyan"/>
              </w:rPr>
              <w:t>IS</w:t>
            </w:r>
            <w:r>
              <w:rPr>
                <w:rFonts w:ascii="Times New Roman" w:hAnsi="Times New Roman"/>
                <w:b/>
                <w:color w:val="000000"/>
                <w:highlight w:val="cyan"/>
              </w:rPr>
              <w:t> daļas īstenošanu</w:t>
            </w:r>
          </w:p>
        </w:tc>
      </w:tr>
      <w:tr w:rsidR="00552D1E" w:rsidRPr="00A4671F" w14:paraId="06CBDDE9" w14:textId="77777777" w:rsidTr="00152266">
        <w:trPr>
          <w:trHeight w:val="1921"/>
        </w:trPr>
        <w:tc>
          <w:tcPr>
            <w:tcW w:w="2268" w:type="dxa"/>
            <w:vMerge/>
            <w:tcBorders>
              <w:top w:val="nil"/>
            </w:tcBorders>
          </w:tcPr>
          <w:p w14:paraId="73A22C9F" w14:textId="77777777" w:rsidR="00552D1E" w:rsidRPr="005A26A8" w:rsidRDefault="00552D1E" w:rsidP="005A26A8">
            <w:pPr>
              <w:ind w:left="57" w:right="57"/>
              <w:rPr>
                <w:rFonts w:ascii="Times New Roman" w:hAnsi="Times New Roman" w:cs="Times New Roman"/>
                <w:highlight w:val="cyan"/>
              </w:rPr>
            </w:pPr>
          </w:p>
        </w:tc>
        <w:tc>
          <w:tcPr>
            <w:tcW w:w="6662" w:type="dxa"/>
          </w:tcPr>
          <w:p w14:paraId="2F96CA45" w14:textId="77777777" w:rsidR="00552D1E" w:rsidRPr="005A26A8" w:rsidRDefault="00552D1E" w:rsidP="005A26A8">
            <w:pPr>
              <w:pStyle w:val="TableParagraph"/>
              <w:ind w:left="57" w:right="57"/>
              <w:jc w:val="both"/>
              <w:rPr>
                <w:rFonts w:ascii="Times New Roman" w:hAnsi="Times New Roman" w:cs="Times New Roman"/>
                <w:highlight w:val="cyan"/>
              </w:rPr>
            </w:pPr>
            <w:r>
              <w:rPr>
                <w:rFonts w:ascii="Times New Roman" w:hAnsi="Times New Roman"/>
                <w:noProof/>
                <w:highlight w:val="cyan"/>
              </w:rPr>
              <mc:AlternateContent>
                <mc:Choice Requires="wpg">
                  <w:drawing>
                    <wp:anchor distT="0" distB="0" distL="0" distR="0" simplePos="0" relativeHeight="251658253" behindDoc="1" locked="0" layoutInCell="1" allowOverlap="1" wp14:anchorId="34F267D0" wp14:editId="6B49CA81">
                      <wp:simplePos x="0" y="0"/>
                      <wp:positionH relativeFrom="column">
                        <wp:posOffset>68580</wp:posOffset>
                      </wp:positionH>
                      <wp:positionV relativeFrom="paragraph">
                        <wp:posOffset>1950</wp:posOffset>
                      </wp:positionV>
                      <wp:extent cx="4332605" cy="340360"/>
                      <wp:effectExtent l="0" t="0" r="0" b="0"/>
                      <wp:wrapNone/>
                      <wp:docPr id="565" name="Group 5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32605" cy="340360"/>
                                <a:chOff x="0" y="0"/>
                                <a:chExt cx="4332605" cy="340360"/>
                              </a:xfrm>
                            </wpg:grpSpPr>
                            <wps:wsp>
                              <wps:cNvPr id="566" name="Graphic 566"/>
                              <wps:cNvSpPr/>
                              <wps:spPr>
                                <a:xfrm>
                                  <a:off x="0" y="0"/>
                                  <a:ext cx="4332605" cy="340360"/>
                                </a:xfrm>
                                <a:custGeom>
                                  <a:avLst/>
                                  <a:gdLst/>
                                  <a:ahLst/>
                                  <a:cxnLst/>
                                  <a:rect l="l" t="t" r="r" b="b"/>
                                  <a:pathLst>
                                    <a:path w="4332605" h="340360">
                                      <a:moveTo>
                                        <a:pt x="4332097" y="0"/>
                                      </a:moveTo>
                                      <a:lnTo>
                                        <a:pt x="0" y="0"/>
                                      </a:lnTo>
                                      <a:lnTo>
                                        <a:pt x="0" y="169164"/>
                                      </a:lnTo>
                                      <a:lnTo>
                                        <a:pt x="0" y="339852"/>
                                      </a:lnTo>
                                      <a:lnTo>
                                        <a:pt x="4332097" y="339852"/>
                                      </a:lnTo>
                                      <a:lnTo>
                                        <a:pt x="4332097" y="169164"/>
                                      </a:lnTo>
                                      <a:lnTo>
                                        <a:pt x="4332097" y="0"/>
                                      </a:lnTo>
                                      <a:close/>
                                    </a:path>
                                  </a:pathLst>
                                </a:custGeom>
                                <a:solidFill>
                                  <a:srgbClr val="00FFFF"/>
                                </a:solidFill>
                              </wps:spPr>
                              <wps:bodyPr wrap="square" lIns="0" tIns="0" rIns="0" bIns="0" rtlCol="0">
                                <a:prstTxWarp prst="textNoShape">
                                  <a:avLst/>
                                </a:prstTxWarp>
                                <a:noAutofit/>
                              </wps:bodyPr>
                            </wps:wsp>
                          </wpg:wgp>
                        </a:graphicData>
                      </a:graphic>
                    </wp:anchor>
                  </w:drawing>
                </mc:Choice>
                <mc:Fallback>
                  <w:pict>
                    <v:group w14:anchorId="261AABC4" id="Group 565" o:spid="_x0000_s1026" style="position:absolute;margin-left:5.4pt;margin-top:.15pt;width:341.15pt;height:26.8pt;z-index:-251658227;mso-wrap-distance-left:0;mso-wrap-distance-right:0" coordsize="43326,3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">
                      <v:shape id="Graphic 566" o:spid="_x0000_s1027" style="position:absolute;width:43326;height:3403;visibility:visible;mso-wrap-style:square;v-text-anchor:top" coordsize="4332605,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" path="m4332097,l,,,169164,,339852r4332097,l4332097,169164,4332097,xe" fillcolor="aqua" stroked="f">
                        <v:path arrowok="t"/>
                      </v:shape>
                    </v:group>
                  </w:pict>
                </mc:Fallback>
              </mc:AlternateContent>
            </w:r>
            <w:r>
              <w:rPr>
                <w:rFonts w:ascii="Times New Roman" w:hAnsi="Times New Roman"/>
                <w:highlight w:val="cyan"/>
              </w:rPr>
              <w:t>Attiecībā uz izmaiņu apstiprināšanu, par to vienojoties ar kompetento iestādi, ieteicams izmantot to pašu procedūru, kas īstenota “drošuma noteikumu” izpildei (skat. iepriekš).</w:t>
            </w:r>
          </w:p>
          <w:p w14:paraId="46DA924E" w14:textId="77777777" w:rsidR="00552D1E" w:rsidRPr="005A26A8" w:rsidRDefault="00552D1E" w:rsidP="005A26A8">
            <w:pPr>
              <w:pStyle w:val="TableParagraph"/>
              <w:spacing w:before="120"/>
              <w:ind w:left="57" w:right="57"/>
              <w:rPr>
                <w:rFonts w:ascii="Times New Roman" w:hAnsi="Times New Roman" w:cs="Times New Roman"/>
                <w:i/>
                <w:highlight w:val="cyan"/>
              </w:rPr>
            </w:pPr>
            <w:r>
              <w:rPr>
                <w:rFonts w:ascii="Times New Roman" w:hAnsi="Times New Roman"/>
                <w:i/>
                <w:color w:val="000000"/>
                <w:highlight w:val="cyan"/>
              </w:rPr>
              <w:t>Piezīme.</w:t>
            </w:r>
          </w:p>
          <w:p w14:paraId="4A2BA0FD" w14:textId="77777777" w:rsidR="00552D1E" w:rsidRPr="005A26A8" w:rsidRDefault="00552D1E" w:rsidP="005A26A8">
            <w:pPr>
              <w:pStyle w:val="TableParagraph"/>
              <w:ind w:left="57" w:right="57"/>
              <w:jc w:val="both"/>
              <w:rPr>
                <w:rFonts w:ascii="Times New Roman" w:hAnsi="Times New Roman" w:cs="Times New Roman"/>
                <w:i/>
                <w:highlight w:val="cyan"/>
              </w:rPr>
            </w:pPr>
            <w:r>
              <w:rPr>
                <w:rFonts w:ascii="Times New Roman" w:hAnsi="Times New Roman"/>
                <w:i/>
                <w:color w:val="000000"/>
                <w:highlight w:val="cyan"/>
              </w:rPr>
              <w:t>Šis ieteikums ir piemērojams tikai tad, ja kompetentā iestāde ir tā iestāde, kas noteikta Regulas (ES) 2023/203 6. panta 1. punktā vai Regulas (ES) 2022/1645 5. panta 1. punktā.</w:t>
            </w:r>
          </w:p>
        </w:tc>
      </w:tr>
      <w:tr w:rsidR="00552D1E" w:rsidRPr="00A4671F" w14:paraId="78163E88" w14:textId="77777777" w:rsidTr="00152266">
        <w:trPr>
          <w:trHeight w:val="455"/>
        </w:trPr>
        <w:tc>
          <w:tcPr>
            <w:tcW w:w="2268" w:type="dxa"/>
            <w:vMerge w:val="restart"/>
          </w:tcPr>
          <w:p w14:paraId="560CD882" w14:textId="77777777" w:rsidR="00552D1E" w:rsidRPr="005A26A8" w:rsidRDefault="00552D1E" w:rsidP="005A26A8">
            <w:pPr>
              <w:pStyle w:val="TableParagraph"/>
              <w:ind w:left="57" w:right="57"/>
              <w:rPr>
                <w:rFonts w:ascii="Times New Roman" w:hAnsi="Times New Roman" w:cs="Times New Roman"/>
                <w:b/>
                <w:highlight w:val="cyan"/>
              </w:rPr>
            </w:pPr>
            <w:r>
              <w:rPr>
                <w:rFonts w:ascii="Times New Roman" w:hAnsi="Times New Roman"/>
                <w:b/>
                <w:color w:val="000000"/>
                <w:highlight w:val="cyan"/>
              </w:rPr>
              <w:t>IS.D.OR.260. punkta a) apakšpunkts</w:t>
            </w:r>
          </w:p>
        </w:tc>
        <w:tc>
          <w:tcPr>
            <w:tcW w:w="6662" w:type="dxa"/>
            <w:vAlign w:val="center"/>
          </w:tcPr>
          <w:p w14:paraId="45DADB27" w14:textId="77777777" w:rsidR="00552D1E" w:rsidRPr="005A26A8" w:rsidRDefault="00552D1E" w:rsidP="00DF5DEB">
            <w:pPr>
              <w:pStyle w:val="TableParagraph"/>
              <w:ind w:left="57" w:right="57"/>
              <w:rPr>
                <w:rFonts w:ascii="Times New Roman" w:hAnsi="Times New Roman" w:cs="Times New Roman"/>
                <w:b/>
                <w:highlight w:val="cyan"/>
              </w:rPr>
            </w:pPr>
            <w:r>
              <w:rPr>
                <w:rFonts w:ascii="Times New Roman" w:hAnsi="Times New Roman"/>
                <w:b/>
                <w:color w:val="000000"/>
                <w:highlight w:val="cyan"/>
              </w:rPr>
              <w:t>Saistītie ISO/IEC 27001:2022 panti un kontroles pasākumi</w:t>
            </w:r>
          </w:p>
        </w:tc>
      </w:tr>
      <w:tr w:rsidR="00552D1E" w:rsidRPr="00A4671F" w14:paraId="412D4C26" w14:textId="77777777" w:rsidTr="00152266">
        <w:trPr>
          <w:trHeight w:val="1163"/>
        </w:trPr>
        <w:tc>
          <w:tcPr>
            <w:tcW w:w="2268" w:type="dxa"/>
            <w:vMerge/>
            <w:tcBorders>
              <w:top w:val="nil"/>
            </w:tcBorders>
          </w:tcPr>
          <w:p w14:paraId="0869DFAB" w14:textId="77777777" w:rsidR="00552D1E" w:rsidRPr="005A26A8" w:rsidRDefault="00552D1E" w:rsidP="005A26A8">
            <w:pPr>
              <w:ind w:left="57" w:right="57"/>
              <w:rPr>
                <w:rFonts w:ascii="Times New Roman" w:hAnsi="Times New Roman" w:cs="Times New Roman"/>
                <w:highlight w:val="cyan"/>
              </w:rPr>
            </w:pPr>
          </w:p>
        </w:tc>
        <w:tc>
          <w:tcPr>
            <w:tcW w:w="6662" w:type="dxa"/>
          </w:tcPr>
          <w:p w14:paraId="60B66B20" w14:textId="77777777" w:rsidR="00552D1E" w:rsidRPr="005A26A8" w:rsidRDefault="00552D1E" w:rsidP="005A26A8">
            <w:pPr>
              <w:pStyle w:val="TableParagraph"/>
              <w:ind w:left="57" w:right="57"/>
              <w:rPr>
                <w:rFonts w:ascii="Times New Roman" w:hAnsi="Times New Roman" w:cs="Times New Roman"/>
                <w:highlight w:val="cyan"/>
              </w:rPr>
            </w:pPr>
            <w:r>
              <w:rPr>
                <w:rFonts w:ascii="Times New Roman" w:hAnsi="Times New Roman"/>
                <w:color w:val="000000"/>
                <w:highlight w:val="cyan"/>
              </w:rPr>
              <w:t>9.3. Pārvaldības pārskatīšana</w:t>
            </w:r>
          </w:p>
          <w:p w14:paraId="513899D1" w14:textId="77777777" w:rsidR="00552D1E" w:rsidRPr="005A26A8" w:rsidRDefault="00552D1E" w:rsidP="005A26A8">
            <w:pPr>
              <w:pStyle w:val="TableParagraph"/>
              <w:spacing w:before="120"/>
              <w:ind w:left="57" w:right="57"/>
              <w:rPr>
                <w:rFonts w:ascii="Times New Roman" w:hAnsi="Times New Roman" w:cs="Times New Roman"/>
                <w:highlight w:val="cyan"/>
              </w:rPr>
            </w:pPr>
            <w:r>
              <w:rPr>
                <w:rFonts w:ascii="Times New Roman" w:hAnsi="Times New Roman"/>
                <w:color w:val="000000"/>
                <w:highlight w:val="cyan"/>
              </w:rPr>
              <w:t>10.1. Pastāvīgi uzlabojumi</w:t>
            </w:r>
          </w:p>
          <w:p w14:paraId="0371D60C" w14:textId="77777777" w:rsidR="00552D1E" w:rsidRPr="005A26A8" w:rsidRDefault="00552D1E" w:rsidP="005A26A8">
            <w:pPr>
              <w:pStyle w:val="TableParagraph"/>
              <w:spacing w:before="120"/>
              <w:ind w:left="57" w:right="57"/>
              <w:rPr>
                <w:rFonts w:ascii="Times New Roman" w:hAnsi="Times New Roman" w:cs="Times New Roman"/>
                <w:highlight w:val="cyan"/>
              </w:rPr>
            </w:pPr>
            <w:r>
              <w:rPr>
                <w:rFonts w:ascii="Times New Roman" w:hAnsi="Times New Roman"/>
                <w:color w:val="000000"/>
                <w:highlight w:val="cyan"/>
              </w:rPr>
              <w:t>A5.35. Neatkarīga informācijas drošības pārskatīšana</w:t>
            </w:r>
          </w:p>
        </w:tc>
      </w:tr>
      <w:tr w:rsidR="00552D1E" w:rsidRPr="00A4671F" w14:paraId="69B07782" w14:textId="77777777" w:rsidTr="00152266">
        <w:trPr>
          <w:trHeight w:val="390"/>
        </w:trPr>
        <w:tc>
          <w:tcPr>
            <w:tcW w:w="2268" w:type="dxa"/>
            <w:vMerge/>
            <w:tcBorders>
              <w:top w:val="nil"/>
            </w:tcBorders>
          </w:tcPr>
          <w:p w14:paraId="01CF13B8" w14:textId="77777777" w:rsidR="00552D1E" w:rsidRPr="005A26A8" w:rsidRDefault="00552D1E" w:rsidP="005A26A8">
            <w:pPr>
              <w:ind w:left="57" w:right="57"/>
              <w:rPr>
                <w:rFonts w:ascii="Times New Roman" w:hAnsi="Times New Roman" w:cs="Times New Roman"/>
                <w:highlight w:val="cyan"/>
              </w:rPr>
            </w:pPr>
          </w:p>
        </w:tc>
        <w:tc>
          <w:tcPr>
            <w:tcW w:w="6662" w:type="dxa"/>
            <w:vAlign w:val="center"/>
          </w:tcPr>
          <w:p w14:paraId="00341905" w14:textId="77777777" w:rsidR="00552D1E" w:rsidRPr="005A26A8" w:rsidRDefault="00552D1E" w:rsidP="00DF5DEB">
            <w:pPr>
              <w:pStyle w:val="TableParagraph"/>
              <w:spacing w:before="1"/>
              <w:ind w:left="57" w:right="57"/>
              <w:rPr>
                <w:rFonts w:ascii="Times New Roman" w:hAnsi="Times New Roman" w:cs="Times New Roman"/>
                <w:b/>
                <w:highlight w:val="cyan"/>
              </w:rPr>
            </w:pPr>
            <w:r>
              <w:rPr>
                <w:rFonts w:ascii="Times New Roman" w:hAnsi="Times New Roman"/>
                <w:b/>
                <w:color w:val="000000"/>
                <w:highlight w:val="cyan"/>
              </w:rPr>
              <w:t xml:space="preserve">Tā prasības daļa, kas attiecas uz </w:t>
            </w:r>
            <w:r>
              <w:rPr>
                <w:rFonts w:ascii="Times New Roman" w:hAnsi="Times New Roman"/>
                <w:b/>
                <w:i/>
                <w:iCs/>
                <w:color w:val="000000"/>
                <w:highlight w:val="cyan"/>
              </w:rPr>
              <w:t>IS</w:t>
            </w:r>
            <w:r>
              <w:rPr>
                <w:rFonts w:ascii="Times New Roman" w:hAnsi="Times New Roman"/>
                <w:b/>
                <w:color w:val="000000"/>
                <w:highlight w:val="cyan"/>
              </w:rPr>
              <w:t> daļu</w:t>
            </w:r>
          </w:p>
        </w:tc>
      </w:tr>
      <w:tr w:rsidR="00552D1E" w:rsidRPr="00A4671F" w14:paraId="7E66CA5B" w14:textId="77777777" w:rsidTr="00152266">
        <w:trPr>
          <w:trHeight w:val="1272"/>
        </w:trPr>
        <w:tc>
          <w:tcPr>
            <w:tcW w:w="2268" w:type="dxa"/>
            <w:vMerge/>
            <w:tcBorders>
              <w:top w:val="nil"/>
            </w:tcBorders>
          </w:tcPr>
          <w:p w14:paraId="31E5AAE3" w14:textId="77777777" w:rsidR="00552D1E" w:rsidRPr="005A26A8" w:rsidRDefault="00552D1E" w:rsidP="005A26A8">
            <w:pPr>
              <w:ind w:left="57" w:right="57"/>
              <w:rPr>
                <w:rFonts w:ascii="Times New Roman" w:hAnsi="Times New Roman" w:cs="Times New Roman"/>
                <w:highlight w:val="cyan"/>
              </w:rPr>
            </w:pPr>
          </w:p>
        </w:tc>
        <w:tc>
          <w:tcPr>
            <w:tcW w:w="6662" w:type="dxa"/>
          </w:tcPr>
          <w:p w14:paraId="52D988ED" w14:textId="522A4E09" w:rsidR="00552D1E" w:rsidRPr="005A26A8" w:rsidRDefault="00552D1E" w:rsidP="005A26A8">
            <w:pPr>
              <w:pStyle w:val="TableParagraph"/>
              <w:ind w:left="57" w:right="57"/>
              <w:jc w:val="both"/>
              <w:rPr>
                <w:rFonts w:ascii="Times New Roman" w:hAnsi="Times New Roman" w:cs="Times New Roman"/>
                <w:highlight w:val="cyan"/>
              </w:rPr>
            </w:pPr>
            <w:r>
              <w:rPr>
                <w:rFonts w:ascii="Times New Roman" w:hAnsi="Times New Roman"/>
                <w:highlight w:val="cyan"/>
              </w:rPr>
              <w:t>Šī prasība atspoguļo ISO/IEC 27001:2022 9.3. un 10.1. punkta prasību apvienojumu, atsaucoties uz 4.4. un 5.2. punkta prasībām. Lai gan standartā ISO/IEC 27001:2022 galvenā uzmanība ir pievērsta IDPS piemērotībai, atbilstībai un efektivitātei, IS.D.OR.260. punkta a) apakšpunkts paredz periodiski veikt arī IDPS gatavības novērtējumu.</w:t>
            </w:r>
          </w:p>
        </w:tc>
      </w:tr>
      <w:tr w:rsidR="00552D1E" w:rsidRPr="00A4671F" w14:paraId="403BF51F" w14:textId="77777777" w:rsidTr="00152266">
        <w:trPr>
          <w:trHeight w:val="388"/>
        </w:trPr>
        <w:tc>
          <w:tcPr>
            <w:tcW w:w="2268" w:type="dxa"/>
            <w:vMerge/>
            <w:tcBorders>
              <w:top w:val="nil"/>
            </w:tcBorders>
          </w:tcPr>
          <w:p w14:paraId="486DF23B" w14:textId="77777777" w:rsidR="00552D1E" w:rsidRPr="005A26A8" w:rsidRDefault="00552D1E" w:rsidP="005A26A8">
            <w:pPr>
              <w:ind w:left="57" w:right="57"/>
              <w:rPr>
                <w:rFonts w:ascii="Times New Roman" w:hAnsi="Times New Roman" w:cs="Times New Roman"/>
                <w:highlight w:val="cyan"/>
              </w:rPr>
            </w:pPr>
          </w:p>
        </w:tc>
        <w:tc>
          <w:tcPr>
            <w:tcW w:w="6662" w:type="dxa"/>
            <w:vAlign w:val="center"/>
          </w:tcPr>
          <w:p w14:paraId="3CF28DF0" w14:textId="77777777" w:rsidR="00552D1E" w:rsidRPr="005A26A8" w:rsidRDefault="00552D1E" w:rsidP="00DF5DEB">
            <w:pPr>
              <w:pStyle w:val="TableParagraph"/>
              <w:ind w:left="57" w:right="57"/>
              <w:rPr>
                <w:rFonts w:ascii="Times New Roman" w:hAnsi="Times New Roman" w:cs="Times New Roman"/>
                <w:b/>
                <w:highlight w:val="cyan"/>
              </w:rPr>
            </w:pPr>
            <w:r>
              <w:rPr>
                <w:rFonts w:ascii="Times New Roman" w:hAnsi="Times New Roman"/>
                <w:b/>
                <w:color w:val="000000"/>
                <w:highlight w:val="cyan"/>
              </w:rPr>
              <w:t xml:space="preserve">Norādījumi par </w:t>
            </w:r>
            <w:r>
              <w:rPr>
                <w:rFonts w:ascii="Times New Roman" w:hAnsi="Times New Roman"/>
                <w:b/>
                <w:i/>
                <w:iCs/>
                <w:color w:val="000000"/>
                <w:highlight w:val="cyan"/>
              </w:rPr>
              <w:t>IS</w:t>
            </w:r>
            <w:r>
              <w:rPr>
                <w:rFonts w:ascii="Times New Roman" w:hAnsi="Times New Roman"/>
                <w:b/>
                <w:color w:val="000000"/>
                <w:highlight w:val="cyan"/>
              </w:rPr>
              <w:t> daļas īstenošanu</w:t>
            </w:r>
          </w:p>
        </w:tc>
      </w:tr>
      <w:tr w:rsidR="00552D1E" w:rsidRPr="00A4671F" w14:paraId="7A62934D" w14:textId="77777777" w:rsidTr="00152266">
        <w:trPr>
          <w:trHeight w:val="5436"/>
        </w:trPr>
        <w:tc>
          <w:tcPr>
            <w:tcW w:w="2268" w:type="dxa"/>
            <w:vMerge/>
            <w:tcBorders>
              <w:top w:val="nil"/>
            </w:tcBorders>
          </w:tcPr>
          <w:p w14:paraId="5737844C" w14:textId="77777777" w:rsidR="00552D1E" w:rsidRPr="005A26A8" w:rsidRDefault="00552D1E" w:rsidP="005A26A8">
            <w:pPr>
              <w:ind w:left="57" w:right="57"/>
              <w:rPr>
                <w:rFonts w:ascii="Times New Roman" w:hAnsi="Times New Roman" w:cs="Times New Roman"/>
                <w:highlight w:val="cyan"/>
              </w:rPr>
            </w:pPr>
          </w:p>
        </w:tc>
        <w:tc>
          <w:tcPr>
            <w:tcW w:w="6662" w:type="dxa"/>
          </w:tcPr>
          <w:p w14:paraId="07DB2FE1" w14:textId="77777777" w:rsidR="00552D1E" w:rsidRPr="005A26A8" w:rsidRDefault="00552D1E" w:rsidP="005A26A8">
            <w:pPr>
              <w:pStyle w:val="TableParagraph"/>
              <w:ind w:left="57" w:right="57"/>
              <w:jc w:val="both"/>
              <w:rPr>
                <w:rFonts w:ascii="Times New Roman" w:hAnsi="Times New Roman" w:cs="Times New Roman"/>
                <w:highlight w:val="cyan"/>
              </w:rPr>
            </w:pPr>
            <w:r>
              <w:rPr>
                <w:rFonts w:ascii="Times New Roman" w:hAnsi="Times New Roman"/>
                <w:noProof/>
                <w:highlight w:val="cyan"/>
              </w:rPr>
              <mc:AlternateContent>
                <mc:Choice Requires="wpg">
                  <w:drawing>
                    <wp:anchor distT="0" distB="0" distL="0" distR="0" simplePos="0" relativeHeight="251658254" behindDoc="1" locked="0" layoutInCell="1" allowOverlap="1" wp14:anchorId="34EDD6FA" wp14:editId="08EAB9C4">
                      <wp:simplePos x="0" y="0"/>
                      <wp:positionH relativeFrom="column">
                        <wp:posOffset>68580</wp:posOffset>
                      </wp:positionH>
                      <wp:positionV relativeFrom="paragraph">
                        <wp:posOffset>427</wp:posOffset>
                      </wp:positionV>
                      <wp:extent cx="4332605" cy="683260"/>
                      <wp:effectExtent l="0" t="0" r="0" b="0"/>
                      <wp:wrapNone/>
                      <wp:docPr id="569" name="Group 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32605" cy="683260"/>
                                <a:chOff x="0" y="0"/>
                                <a:chExt cx="4332605" cy="683260"/>
                              </a:xfrm>
                            </wpg:grpSpPr>
                            <wps:wsp>
                              <wps:cNvPr id="570" name="Graphic 570"/>
                              <wps:cNvSpPr/>
                              <wps:spPr>
                                <a:xfrm>
                                  <a:off x="0" y="0"/>
                                  <a:ext cx="4332605" cy="683260"/>
                                </a:xfrm>
                                <a:custGeom>
                                  <a:avLst/>
                                  <a:gdLst/>
                                  <a:ahLst/>
                                  <a:cxnLst/>
                                  <a:rect l="l" t="t" r="r" b="b"/>
                                  <a:pathLst>
                                    <a:path w="4332605" h="683260">
                                      <a:moveTo>
                                        <a:pt x="4332097" y="0"/>
                                      </a:moveTo>
                                      <a:lnTo>
                                        <a:pt x="0" y="0"/>
                                      </a:lnTo>
                                      <a:lnTo>
                                        <a:pt x="0" y="170688"/>
                                      </a:lnTo>
                                      <a:lnTo>
                                        <a:pt x="0" y="341376"/>
                                      </a:lnTo>
                                      <a:lnTo>
                                        <a:pt x="0" y="512064"/>
                                      </a:lnTo>
                                      <a:lnTo>
                                        <a:pt x="0" y="682752"/>
                                      </a:lnTo>
                                      <a:lnTo>
                                        <a:pt x="4332097" y="682752"/>
                                      </a:lnTo>
                                      <a:lnTo>
                                        <a:pt x="4332097" y="512064"/>
                                      </a:lnTo>
                                      <a:lnTo>
                                        <a:pt x="4332097" y="341376"/>
                                      </a:lnTo>
                                      <a:lnTo>
                                        <a:pt x="4332097" y="170688"/>
                                      </a:lnTo>
                                      <a:lnTo>
                                        <a:pt x="4332097" y="0"/>
                                      </a:lnTo>
                                      <a:close/>
                                    </a:path>
                                  </a:pathLst>
                                </a:custGeom>
                                <a:solidFill>
                                  <a:srgbClr val="00FFFF"/>
                                </a:solidFill>
                              </wps:spPr>
                              <wps:bodyPr wrap="square" lIns="0" tIns="0" rIns="0" bIns="0" rtlCol="0">
                                <a:prstTxWarp prst="textNoShape">
                                  <a:avLst/>
                                </a:prstTxWarp>
                                <a:noAutofit/>
                              </wps:bodyPr>
                            </wps:wsp>
                          </wpg:wgp>
                        </a:graphicData>
                      </a:graphic>
                    </wp:anchor>
                  </w:drawing>
                </mc:Choice>
                <mc:Fallback>
                  <w:pict>
                    <v:group w14:anchorId="151E127B" id="Group 569" o:spid="_x0000_s1026" style="position:absolute;margin-left:5.4pt;margin-top:.05pt;width:341.15pt;height:53.8pt;z-index:-251658226;mso-wrap-distance-left:0;mso-wrap-distance-right:0" coordsize="43326,6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">
                      <v:shape id="Graphic 570" o:spid="_x0000_s1027" style="position:absolute;width:43326;height:6832;visibility:visible;mso-wrap-style:square;v-text-anchor:top" coordsize="4332605,68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" path="m4332097,l,,,170688,,341376,,512064,,682752r4332097,l4332097,512064r,-170688l4332097,170688,4332097,xe" fillcolor="aqua" stroked="f">
                        <v:path arrowok="t"/>
                      </v:shape>
                    </v:group>
                  </w:pict>
                </mc:Fallback>
              </mc:AlternateContent>
            </w:r>
            <w:r>
              <w:rPr>
                <w:rFonts w:ascii="Times New Roman" w:hAnsi="Times New Roman"/>
                <w:highlight w:val="cyan"/>
              </w:rPr>
              <w:t>Standarta ISO/IEC 27001:2022 4.4. punktā ir noteikta skaidra prasība (angļu valodas tekstā izmantojot formu “shall”) veikt IDPS uzturēšanu un uzlabošanu. Augstākā vadība ir atbildīga par pastāvīgu IDPS uzlabošanu saskaņā ar ISO/IEC 27001:2022 5.2. punkta d) apakšpunktu. Arī plānošanas sadaļai ir nepieciešama pastāvīga uzlabošana (ISO/IEC 27001:2022 6.1.1. punkta c) apakšpunkts).</w:t>
            </w:r>
          </w:p>
          <w:p w14:paraId="7EC87D29" w14:textId="77777777" w:rsidR="00552D1E" w:rsidRPr="005A26A8" w:rsidRDefault="00552D1E" w:rsidP="005A26A8">
            <w:pPr>
              <w:pStyle w:val="TableParagraph"/>
              <w:spacing w:before="120"/>
              <w:ind w:left="57" w:right="57"/>
              <w:jc w:val="both"/>
              <w:rPr>
                <w:rFonts w:ascii="Times New Roman" w:hAnsi="Times New Roman" w:cs="Times New Roman"/>
                <w:highlight w:val="cyan"/>
              </w:rPr>
            </w:pPr>
            <w:r>
              <w:rPr>
                <w:rFonts w:ascii="Times New Roman" w:hAnsi="Times New Roman"/>
                <w:color w:val="000000"/>
                <w:highlight w:val="cyan"/>
              </w:rPr>
              <w:t>IS.D.OR.260. punkta a) apakšpunktā ir noteikts, ka IDPS efektivitāte un gatavība ir jānovērtē vai nu ar noteiktiem starplaikiem, vai pēc informācijas drošības incidenta. Šim novērtējumam jāizmanto rādītāji. ISO/IEC 27001:2022 9.3.1. nodaļā ir noteikta ļoti līdzīga pieeja pārvaldības pārskatīšanas procesam. 10.1. nodaļā ir norādīts neatkarīgāks IDPS uzlabošanas process. 10.1. nodaļā aprakstītais process tiek vairāk uzskatīts par augšupēju pieeju, savukārt 9.3. nodaļā aprakstītais process ir paredzēts kā lejupēja pieeja.</w:t>
            </w:r>
          </w:p>
          <w:p w14:paraId="6C769776" w14:textId="77777777" w:rsidR="00552D1E" w:rsidRPr="005A26A8" w:rsidRDefault="00552D1E" w:rsidP="005A26A8">
            <w:pPr>
              <w:pStyle w:val="TableParagraph"/>
              <w:spacing w:before="120"/>
              <w:ind w:left="57" w:right="57"/>
              <w:rPr>
                <w:rFonts w:ascii="Times New Roman" w:hAnsi="Times New Roman" w:cs="Times New Roman"/>
                <w:highlight w:val="cyan"/>
              </w:rPr>
            </w:pPr>
            <w:r>
              <w:rPr>
                <w:rFonts w:ascii="Times New Roman" w:hAnsi="Times New Roman"/>
                <w:color w:val="000000"/>
                <w:highlight w:val="cyan"/>
              </w:rPr>
              <w:t>Visi A5.35. punkta piemērošanas rezultāti jāizmanto kā ievaddati pastāvīgiem uzlabojumiem.</w:t>
            </w:r>
          </w:p>
          <w:p w14:paraId="1C9D7697" w14:textId="77777777" w:rsidR="00552D1E" w:rsidRPr="005A26A8" w:rsidRDefault="00552D1E" w:rsidP="005A26A8">
            <w:pPr>
              <w:pStyle w:val="TableParagraph"/>
              <w:spacing w:before="121"/>
              <w:ind w:left="57" w:right="57"/>
              <w:rPr>
                <w:rFonts w:ascii="Times New Roman" w:hAnsi="Times New Roman" w:cs="Times New Roman"/>
                <w:highlight w:val="cyan"/>
              </w:rPr>
            </w:pPr>
            <w:r>
              <w:rPr>
                <w:rFonts w:ascii="Times New Roman" w:hAnsi="Times New Roman"/>
                <w:color w:val="000000"/>
                <w:highlight w:val="cyan"/>
              </w:rPr>
              <w:t>IS.D.OR.260. punkta a) apakšpunktā ir arī noteikta prasība veikt IDPS gatavības novērtējumu.</w:t>
            </w:r>
          </w:p>
          <w:p w14:paraId="5FDB47E9" w14:textId="77777777" w:rsidR="00552D1E" w:rsidRPr="005A26A8" w:rsidRDefault="00552D1E" w:rsidP="005A26A8">
            <w:pPr>
              <w:pStyle w:val="TableParagraph"/>
              <w:spacing w:before="120"/>
              <w:ind w:left="57" w:right="57"/>
              <w:rPr>
                <w:rFonts w:ascii="Times New Roman" w:hAnsi="Times New Roman" w:cs="Times New Roman"/>
                <w:highlight w:val="cyan"/>
              </w:rPr>
            </w:pPr>
            <w:r>
              <w:rPr>
                <w:rFonts w:ascii="Times New Roman" w:hAnsi="Times New Roman"/>
                <w:color w:val="000000"/>
                <w:highlight w:val="cyan"/>
              </w:rPr>
              <w:t>Katrai organizācijai jānosaka, kurš gatavības modelis tiks izmantots, kādas mērķa gatavības pakāpes sasniegšana tiek paredzēta un kādā termiņā.</w:t>
            </w:r>
          </w:p>
        </w:tc>
      </w:tr>
    </w:tbl>
    <w:p w14:paraId="32B9F320" w14:textId="77777777" w:rsidR="00552D1E" w:rsidRPr="00A4671F" w:rsidRDefault="00552D1E" w:rsidP="00552D1E">
      <w:pPr>
        <w:pStyle w:val="TableParagraph"/>
        <w:rPr>
          <w:rFonts w:ascii="Times New Roman" w:hAnsi="Times New Roman" w:cs="Times New Roman"/>
        </w:rPr>
        <w:sectPr w:rsidR="00552D1E" w:rsidRPr="00A4671F" w:rsidSect="00F5727C">
          <w:type w:val="continuous"/>
          <w:pgSz w:w="11910" w:h="16840" w:code="9"/>
          <w:pgMar w:top="1134" w:right="1134" w:bottom="1134" w:left="1701" w:header="567" w:footer="567" w:gutter="0"/>
          <w:cols w:space="720"/>
          <w:titlePg/>
          <w:docGrid w:linePitch="299"/>
        </w:sectPr>
      </w:pPr>
    </w:p>
    <w:tbl>
      <w:tblPr>
        <w:tblW w:w="9072"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2410"/>
        <w:gridCol w:w="6662"/>
      </w:tblGrid>
      <w:tr w:rsidR="00552D1E" w:rsidRPr="00A14EC1" w14:paraId="7DED7F4E" w14:textId="77777777" w:rsidTr="00152266">
        <w:trPr>
          <w:trHeight w:val="633"/>
        </w:trPr>
        <w:tc>
          <w:tcPr>
            <w:tcW w:w="2410" w:type="dxa"/>
            <w:shd w:val="clear" w:color="auto" w:fill="D9D9D9"/>
          </w:tcPr>
          <w:p w14:paraId="759DC33B" w14:textId="77777777" w:rsidR="00552D1E" w:rsidRPr="00A14EC1" w:rsidRDefault="00552D1E" w:rsidP="00A14EC1">
            <w:pPr>
              <w:pStyle w:val="TableParagraph"/>
              <w:spacing w:before="47"/>
              <w:ind w:left="57" w:right="57" w:firstLine="271"/>
              <w:jc w:val="both"/>
              <w:rPr>
                <w:rFonts w:ascii="Times New Roman" w:hAnsi="Times New Roman" w:cs="Times New Roman"/>
                <w:b/>
                <w:highlight w:val="cyan"/>
              </w:rPr>
            </w:pPr>
            <w:r>
              <w:rPr>
                <w:rFonts w:ascii="Times New Roman" w:hAnsi="Times New Roman"/>
                <w:b/>
                <w:i/>
                <w:iCs/>
                <w:color w:val="000000"/>
                <w:highlight w:val="cyan"/>
              </w:rPr>
              <w:lastRenderedPageBreak/>
              <w:t>IS</w:t>
            </w:r>
            <w:r>
              <w:rPr>
                <w:rFonts w:ascii="Times New Roman" w:hAnsi="Times New Roman"/>
                <w:b/>
                <w:color w:val="000000"/>
                <w:highlight w:val="cyan"/>
              </w:rPr>
              <w:t> daļas prasība</w:t>
            </w:r>
          </w:p>
        </w:tc>
        <w:tc>
          <w:tcPr>
            <w:tcW w:w="6662" w:type="dxa"/>
            <w:shd w:val="clear" w:color="auto" w:fill="D9D9D9"/>
          </w:tcPr>
          <w:p w14:paraId="4057A8A4" w14:textId="77777777" w:rsidR="00552D1E" w:rsidRPr="00A14EC1" w:rsidRDefault="00552D1E" w:rsidP="00A14EC1">
            <w:pPr>
              <w:pStyle w:val="TableParagraph"/>
              <w:spacing w:before="182"/>
              <w:ind w:left="57" w:right="57"/>
              <w:jc w:val="both"/>
              <w:rPr>
                <w:rFonts w:ascii="Times New Roman" w:hAnsi="Times New Roman" w:cs="Times New Roman"/>
                <w:b/>
                <w:highlight w:val="cyan"/>
              </w:rPr>
            </w:pPr>
            <w:r>
              <w:rPr>
                <w:rFonts w:ascii="Times New Roman" w:hAnsi="Times New Roman"/>
                <w:b/>
                <w:color w:val="000000"/>
                <w:highlight w:val="cyan"/>
              </w:rPr>
              <w:t>ISO/IEC 27001:2022 kartēšana un īpašie norādījumi</w:t>
            </w:r>
          </w:p>
        </w:tc>
      </w:tr>
      <w:tr w:rsidR="00552D1E" w:rsidRPr="00A14EC1" w14:paraId="4E1C3932" w14:textId="77777777" w:rsidTr="00152266">
        <w:trPr>
          <w:trHeight w:val="923"/>
        </w:trPr>
        <w:tc>
          <w:tcPr>
            <w:tcW w:w="2410" w:type="dxa"/>
          </w:tcPr>
          <w:p w14:paraId="1B39CA79" w14:textId="77777777" w:rsidR="00552D1E" w:rsidRPr="00A14EC1" w:rsidRDefault="00552D1E" w:rsidP="00A14EC1">
            <w:pPr>
              <w:pStyle w:val="TableParagraph"/>
              <w:ind w:left="57" w:right="57"/>
              <w:jc w:val="both"/>
              <w:rPr>
                <w:rFonts w:ascii="Times New Roman" w:hAnsi="Times New Roman" w:cs="Times New Roman"/>
                <w:highlight w:val="cyan"/>
              </w:rPr>
            </w:pPr>
          </w:p>
        </w:tc>
        <w:tc>
          <w:tcPr>
            <w:tcW w:w="6662" w:type="dxa"/>
          </w:tcPr>
          <w:p w14:paraId="1319569B" w14:textId="6899F4EA" w:rsidR="00552D1E" w:rsidRPr="00A14EC1" w:rsidRDefault="00552D1E" w:rsidP="00A14EC1">
            <w:pPr>
              <w:pStyle w:val="TableParagraph"/>
              <w:ind w:left="57" w:right="57"/>
              <w:jc w:val="both"/>
              <w:rPr>
                <w:rFonts w:ascii="Times New Roman" w:hAnsi="Times New Roman" w:cs="Times New Roman"/>
                <w:highlight w:val="cyan"/>
              </w:rPr>
            </w:pPr>
            <w:r>
              <w:rPr>
                <w:rFonts w:ascii="Times New Roman" w:hAnsi="Times New Roman"/>
                <w:highlight w:val="cyan"/>
              </w:rPr>
              <w:t>Attiecībā uz gatavības novērtējumu AMC1 par IS.D.OR.260. punkta a) apakšpunkta b) punktu un GM1 par IS.D.OR.260. punkta a) apakšpunktu ir sniegti norādījumi par to, kā nodrošināt atbilstību IS.D.OR.260. punkta a) apakšpunktam.</w:t>
            </w:r>
          </w:p>
        </w:tc>
      </w:tr>
      <w:tr w:rsidR="00552D1E" w:rsidRPr="00A14EC1" w14:paraId="2FF632D3" w14:textId="77777777" w:rsidTr="00152266">
        <w:trPr>
          <w:trHeight w:val="455"/>
        </w:trPr>
        <w:tc>
          <w:tcPr>
            <w:tcW w:w="2410" w:type="dxa"/>
            <w:vMerge w:val="restart"/>
          </w:tcPr>
          <w:p w14:paraId="2BCB188B" w14:textId="77777777" w:rsidR="00552D1E" w:rsidRPr="00A14EC1" w:rsidRDefault="00552D1E" w:rsidP="00A14EC1">
            <w:pPr>
              <w:pStyle w:val="TableParagraph"/>
              <w:ind w:left="57" w:right="57"/>
              <w:jc w:val="both"/>
              <w:rPr>
                <w:rFonts w:ascii="Times New Roman" w:hAnsi="Times New Roman" w:cs="Times New Roman"/>
                <w:b/>
                <w:highlight w:val="cyan"/>
              </w:rPr>
            </w:pPr>
            <w:r>
              <w:rPr>
                <w:rFonts w:ascii="Times New Roman" w:hAnsi="Times New Roman"/>
                <w:b/>
                <w:color w:val="000000"/>
                <w:highlight w:val="cyan"/>
              </w:rPr>
              <w:t>IS.D.OR.260. punkta b) apakšpunkts</w:t>
            </w:r>
          </w:p>
        </w:tc>
        <w:tc>
          <w:tcPr>
            <w:tcW w:w="6662" w:type="dxa"/>
            <w:vAlign w:val="center"/>
          </w:tcPr>
          <w:p w14:paraId="29795D1F" w14:textId="77777777" w:rsidR="00552D1E" w:rsidRPr="00A14EC1" w:rsidRDefault="00552D1E" w:rsidP="00DF5DEB">
            <w:pPr>
              <w:pStyle w:val="TableParagraph"/>
              <w:spacing w:before="1"/>
              <w:ind w:left="57" w:right="57"/>
              <w:rPr>
                <w:rFonts w:ascii="Times New Roman" w:hAnsi="Times New Roman" w:cs="Times New Roman"/>
                <w:b/>
                <w:highlight w:val="cyan"/>
              </w:rPr>
            </w:pPr>
            <w:r>
              <w:rPr>
                <w:rFonts w:ascii="Times New Roman" w:hAnsi="Times New Roman"/>
                <w:b/>
                <w:color w:val="000000"/>
                <w:highlight w:val="cyan"/>
              </w:rPr>
              <w:t>Saistītie ISO/IEC 27001:2022 panti un kontroles pasākumi</w:t>
            </w:r>
          </w:p>
        </w:tc>
      </w:tr>
      <w:tr w:rsidR="00552D1E" w:rsidRPr="00A14EC1" w14:paraId="0538B522" w14:textId="77777777" w:rsidTr="00152266">
        <w:trPr>
          <w:trHeight w:val="631"/>
        </w:trPr>
        <w:tc>
          <w:tcPr>
            <w:tcW w:w="2410" w:type="dxa"/>
            <w:vMerge/>
            <w:tcBorders>
              <w:top w:val="nil"/>
            </w:tcBorders>
          </w:tcPr>
          <w:p w14:paraId="130883D9" w14:textId="77777777" w:rsidR="00552D1E" w:rsidRPr="00A14EC1" w:rsidRDefault="00552D1E" w:rsidP="00A14EC1">
            <w:pPr>
              <w:ind w:left="57" w:right="57"/>
              <w:jc w:val="both"/>
              <w:rPr>
                <w:rFonts w:ascii="Times New Roman" w:hAnsi="Times New Roman" w:cs="Times New Roman"/>
                <w:highlight w:val="cyan"/>
              </w:rPr>
            </w:pPr>
          </w:p>
        </w:tc>
        <w:tc>
          <w:tcPr>
            <w:tcW w:w="6662" w:type="dxa"/>
          </w:tcPr>
          <w:p w14:paraId="48B6E257" w14:textId="77777777" w:rsidR="00552D1E" w:rsidRPr="00A14EC1" w:rsidRDefault="00552D1E" w:rsidP="00A14EC1">
            <w:pPr>
              <w:pStyle w:val="TableParagraph"/>
              <w:ind w:left="57" w:right="57"/>
              <w:jc w:val="both"/>
              <w:rPr>
                <w:rFonts w:ascii="Times New Roman" w:hAnsi="Times New Roman" w:cs="Times New Roman"/>
                <w:highlight w:val="cyan"/>
              </w:rPr>
            </w:pPr>
            <w:r>
              <w:rPr>
                <w:rFonts w:ascii="Times New Roman" w:hAnsi="Times New Roman"/>
                <w:color w:val="000000"/>
                <w:highlight w:val="cyan"/>
              </w:rPr>
              <w:t>10.2. Neatbilstība un korektīvie pasākumi</w:t>
            </w:r>
          </w:p>
          <w:p w14:paraId="2B15FA86" w14:textId="77777777" w:rsidR="00552D1E" w:rsidRPr="00A14EC1" w:rsidRDefault="00552D1E" w:rsidP="00A14EC1">
            <w:pPr>
              <w:pStyle w:val="TableParagraph"/>
              <w:spacing w:before="120"/>
              <w:ind w:left="57" w:right="57"/>
              <w:jc w:val="both"/>
              <w:rPr>
                <w:rFonts w:ascii="Times New Roman" w:hAnsi="Times New Roman" w:cs="Times New Roman"/>
                <w:highlight w:val="cyan"/>
              </w:rPr>
            </w:pPr>
            <w:r>
              <w:rPr>
                <w:rFonts w:ascii="Times New Roman" w:hAnsi="Times New Roman"/>
                <w:color w:val="000000"/>
                <w:highlight w:val="cyan"/>
              </w:rPr>
              <w:t>A5.7. Operatīvā informācija par apdraudējumu</w:t>
            </w:r>
          </w:p>
        </w:tc>
      </w:tr>
      <w:tr w:rsidR="00552D1E" w:rsidRPr="00A14EC1" w14:paraId="3B004774" w14:textId="77777777" w:rsidTr="00152266">
        <w:trPr>
          <w:trHeight w:val="388"/>
        </w:trPr>
        <w:tc>
          <w:tcPr>
            <w:tcW w:w="2410" w:type="dxa"/>
            <w:vMerge/>
            <w:tcBorders>
              <w:top w:val="nil"/>
            </w:tcBorders>
          </w:tcPr>
          <w:p w14:paraId="6B8993A5" w14:textId="77777777" w:rsidR="00552D1E" w:rsidRPr="00A14EC1" w:rsidRDefault="00552D1E" w:rsidP="00A14EC1">
            <w:pPr>
              <w:ind w:left="57" w:right="57"/>
              <w:jc w:val="both"/>
              <w:rPr>
                <w:rFonts w:ascii="Times New Roman" w:hAnsi="Times New Roman" w:cs="Times New Roman"/>
                <w:highlight w:val="cyan"/>
              </w:rPr>
            </w:pPr>
          </w:p>
        </w:tc>
        <w:tc>
          <w:tcPr>
            <w:tcW w:w="6662" w:type="dxa"/>
            <w:vAlign w:val="center"/>
          </w:tcPr>
          <w:p w14:paraId="17F206EC" w14:textId="77777777" w:rsidR="00552D1E" w:rsidRPr="00A14EC1" w:rsidRDefault="00552D1E" w:rsidP="00DF5DEB">
            <w:pPr>
              <w:pStyle w:val="TableParagraph"/>
              <w:ind w:left="57" w:right="57"/>
              <w:rPr>
                <w:rFonts w:ascii="Times New Roman" w:hAnsi="Times New Roman" w:cs="Times New Roman"/>
                <w:b/>
                <w:highlight w:val="cyan"/>
              </w:rPr>
            </w:pPr>
            <w:r>
              <w:rPr>
                <w:rFonts w:ascii="Times New Roman" w:hAnsi="Times New Roman"/>
                <w:b/>
                <w:color w:val="000000"/>
                <w:highlight w:val="cyan"/>
              </w:rPr>
              <w:t xml:space="preserve">Tā prasības daļa, kas attiecas uz </w:t>
            </w:r>
            <w:r>
              <w:rPr>
                <w:rFonts w:ascii="Times New Roman" w:hAnsi="Times New Roman"/>
                <w:b/>
                <w:i/>
                <w:iCs/>
                <w:color w:val="000000"/>
                <w:highlight w:val="cyan"/>
              </w:rPr>
              <w:t>IS</w:t>
            </w:r>
            <w:r>
              <w:rPr>
                <w:rFonts w:ascii="Times New Roman" w:hAnsi="Times New Roman"/>
                <w:b/>
                <w:color w:val="000000"/>
                <w:highlight w:val="cyan"/>
              </w:rPr>
              <w:t> daļu</w:t>
            </w:r>
          </w:p>
        </w:tc>
      </w:tr>
      <w:tr w:rsidR="00552D1E" w:rsidRPr="00A14EC1" w14:paraId="4FD32E86" w14:textId="77777777" w:rsidTr="00152266">
        <w:trPr>
          <w:trHeight w:val="2548"/>
        </w:trPr>
        <w:tc>
          <w:tcPr>
            <w:tcW w:w="2410" w:type="dxa"/>
            <w:vMerge/>
            <w:tcBorders>
              <w:top w:val="nil"/>
            </w:tcBorders>
          </w:tcPr>
          <w:p w14:paraId="14C1FE11" w14:textId="77777777" w:rsidR="00552D1E" w:rsidRPr="00A14EC1" w:rsidRDefault="00552D1E" w:rsidP="00A14EC1">
            <w:pPr>
              <w:ind w:left="57" w:right="57"/>
              <w:jc w:val="both"/>
              <w:rPr>
                <w:rFonts w:ascii="Times New Roman" w:hAnsi="Times New Roman" w:cs="Times New Roman"/>
                <w:highlight w:val="cyan"/>
              </w:rPr>
            </w:pPr>
          </w:p>
        </w:tc>
        <w:tc>
          <w:tcPr>
            <w:tcW w:w="6662" w:type="dxa"/>
          </w:tcPr>
          <w:p w14:paraId="713C8C3E" w14:textId="77777777" w:rsidR="00552D1E" w:rsidRPr="00A14EC1" w:rsidRDefault="00552D1E" w:rsidP="00A14EC1">
            <w:pPr>
              <w:pStyle w:val="TableParagraph"/>
              <w:ind w:left="57" w:right="57"/>
              <w:jc w:val="both"/>
              <w:rPr>
                <w:rFonts w:ascii="Times New Roman" w:hAnsi="Times New Roman" w:cs="Times New Roman"/>
                <w:highlight w:val="cyan"/>
              </w:rPr>
            </w:pPr>
            <w:r>
              <w:rPr>
                <w:rFonts w:ascii="Times New Roman" w:hAnsi="Times New Roman"/>
                <w:noProof/>
                <w:highlight w:val="cyan"/>
              </w:rPr>
              <mc:AlternateContent>
                <mc:Choice Requires="wpg">
                  <w:drawing>
                    <wp:anchor distT="0" distB="0" distL="0" distR="0" simplePos="0" relativeHeight="251658255" behindDoc="1" locked="0" layoutInCell="1" allowOverlap="1" wp14:anchorId="159572F3" wp14:editId="2FE55445">
                      <wp:simplePos x="0" y="0"/>
                      <wp:positionH relativeFrom="column">
                        <wp:posOffset>68580</wp:posOffset>
                      </wp:positionH>
                      <wp:positionV relativeFrom="paragraph">
                        <wp:posOffset>427</wp:posOffset>
                      </wp:positionV>
                      <wp:extent cx="4332605" cy="341630"/>
                      <wp:effectExtent l="0" t="0" r="0" b="0"/>
                      <wp:wrapNone/>
                      <wp:docPr id="573" name="Group 5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32605" cy="341630"/>
                                <a:chOff x="0" y="0"/>
                                <a:chExt cx="4332605" cy="341630"/>
                              </a:xfrm>
                            </wpg:grpSpPr>
                            <wps:wsp>
                              <wps:cNvPr id="574" name="Graphic 574"/>
                              <wps:cNvSpPr/>
                              <wps:spPr>
                                <a:xfrm>
                                  <a:off x="0" y="0"/>
                                  <a:ext cx="4332605" cy="341630"/>
                                </a:xfrm>
                                <a:custGeom>
                                  <a:avLst/>
                                  <a:gdLst/>
                                  <a:ahLst/>
                                  <a:cxnLst/>
                                  <a:rect l="l" t="t" r="r" b="b"/>
                                  <a:pathLst>
                                    <a:path w="4332605" h="341630">
                                      <a:moveTo>
                                        <a:pt x="4332097" y="0"/>
                                      </a:moveTo>
                                      <a:lnTo>
                                        <a:pt x="0" y="0"/>
                                      </a:lnTo>
                                      <a:lnTo>
                                        <a:pt x="0" y="170688"/>
                                      </a:lnTo>
                                      <a:lnTo>
                                        <a:pt x="0" y="341376"/>
                                      </a:lnTo>
                                      <a:lnTo>
                                        <a:pt x="4332097" y="341376"/>
                                      </a:lnTo>
                                      <a:lnTo>
                                        <a:pt x="4332097" y="170688"/>
                                      </a:lnTo>
                                      <a:lnTo>
                                        <a:pt x="4332097" y="0"/>
                                      </a:lnTo>
                                      <a:close/>
                                    </a:path>
                                  </a:pathLst>
                                </a:custGeom>
                                <a:solidFill>
                                  <a:srgbClr val="00FFFF"/>
                                </a:solidFill>
                              </wps:spPr>
                              <wps:bodyPr wrap="square" lIns="0" tIns="0" rIns="0" bIns="0" rtlCol="0">
                                <a:prstTxWarp prst="textNoShape">
                                  <a:avLst/>
                                </a:prstTxWarp>
                                <a:noAutofit/>
                              </wps:bodyPr>
                            </wps:wsp>
                          </wpg:wgp>
                        </a:graphicData>
                      </a:graphic>
                    </wp:anchor>
                  </w:drawing>
                </mc:Choice>
                <mc:Fallback>
                  <w:pict>
                    <v:group w14:anchorId="7F5782F8" id="Group 573" o:spid="_x0000_s1026" style="position:absolute;margin-left:5.4pt;margin-top:.05pt;width:341.15pt;height:26.9pt;z-index:-251658225;mso-wrap-distance-left:0;mso-wrap-distance-right:0" coordsize="43326,3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">
                      <v:shape id="Graphic 574" o:spid="_x0000_s1027" style="position:absolute;width:43326;height:3416;visibility:visible;mso-wrap-style:square;v-text-anchor:top" coordsize="4332605,341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" path="m4332097,l,,,170688,,341376r4332097,l4332097,170688,4332097,xe" fillcolor="aqua" stroked="f">
                        <v:path arrowok="t"/>
                      </v:shape>
                    </v:group>
                  </w:pict>
                </mc:Fallback>
              </mc:AlternateContent>
            </w:r>
            <w:r>
              <w:rPr>
                <w:rFonts w:ascii="Times New Roman" w:hAnsi="Times New Roman"/>
                <w:highlight w:val="cyan"/>
              </w:rPr>
              <w:t>IS.D.OR.260. punkta b) apakšpunkts attiecas uz uzlabošanas pasākumiem, t. i., labojumiem un korektīvajiem pasākumiem, lai novērstu nepilnības, kas konstatētas, piemērojot IS.D.OR.260. punkta a) apakšpunktu, un uz pastāvīgas uzlabošanas procesu.</w:t>
            </w:r>
          </w:p>
          <w:p w14:paraId="3ADD1DF6" w14:textId="77777777" w:rsidR="00552D1E" w:rsidRPr="00A14EC1" w:rsidRDefault="00552D1E" w:rsidP="00A14EC1">
            <w:pPr>
              <w:pStyle w:val="TableParagraph"/>
              <w:spacing w:before="120"/>
              <w:ind w:left="57" w:right="57"/>
              <w:jc w:val="both"/>
              <w:rPr>
                <w:rFonts w:ascii="Times New Roman" w:hAnsi="Times New Roman" w:cs="Times New Roman"/>
                <w:highlight w:val="cyan"/>
              </w:rPr>
            </w:pPr>
            <w:r>
              <w:rPr>
                <w:rFonts w:ascii="Times New Roman" w:hAnsi="Times New Roman"/>
                <w:color w:val="000000"/>
                <w:highlight w:val="cyan"/>
              </w:rPr>
              <w:t>Šī prasība galvenokārt atspoguļo standarta ISO/IEC 27001:2022 10.2. punkta prasību, pat ja tajā ir lietots termins “neatbilstība”, savukārt IS.D.OR.260. punkta b) apakšpunktā ir lietots termins “trūkumi”. Terminam “trūkumi” ir plašāka nozīme nekā terminam “neatbilstība”. Tas ietver gadījumu, kad mērķa gatavības pakāpe netiek sasniegta plānotajā datumā; tas būtu trūkums, bet ne obligāti neatbilstība.</w:t>
            </w:r>
          </w:p>
        </w:tc>
      </w:tr>
      <w:tr w:rsidR="00552D1E" w:rsidRPr="00A14EC1" w14:paraId="4CCBF4DB" w14:textId="77777777" w:rsidTr="00152266">
        <w:trPr>
          <w:trHeight w:val="388"/>
        </w:trPr>
        <w:tc>
          <w:tcPr>
            <w:tcW w:w="2410" w:type="dxa"/>
            <w:vMerge/>
            <w:tcBorders>
              <w:top w:val="nil"/>
            </w:tcBorders>
          </w:tcPr>
          <w:p w14:paraId="73ACA172" w14:textId="77777777" w:rsidR="00552D1E" w:rsidRPr="00A14EC1" w:rsidRDefault="00552D1E" w:rsidP="00A14EC1">
            <w:pPr>
              <w:ind w:left="57" w:right="57"/>
              <w:jc w:val="both"/>
              <w:rPr>
                <w:rFonts w:ascii="Times New Roman" w:hAnsi="Times New Roman" w:cs="Times New Roman"/>
                <w:highlight w:val="cyan"/>
              </w:rPr>
            </w:pPr>
          </w:p>
        </w:tc>
        <w:tc>
          <w:tcPr>
            <w:tcW w:w="6662" w:type="dxa"/>
            <w:vAlign w:val="center"/>
          </w:tcPr>
          <w:p w14:paraId="40BA794A" w14:textId="77777777" w:rsidR="00552D1E" w:rsidRPr="00A14EC1" w:rsidRDefault="00552D1E" w:rsidP="00DF5DEB">
            <w:pPr>
              <w:pStyle w:val="TableParagraph"/>
              <w:spacing w:before="1"/>
              <w:ind w:left="57" w:right="57"/>
              <w:rPr>
                <w:rFonts w:ascii="Times New Roman" w:hAnsi="Times New Roman" w:cs="Times New Roman"/>
                <w:b/>
                <w:highlight w:val="cyan"/>
              </w:rPr>
            </w:pPr>
            <w:r>
              <w:rPr>
                <w:rFonts w:ascii="Times New Roman" w:hAnsi="Times New Roman"/>
                <w:b/>
                <w:color w:val="000000"/>
                <w:highlight w:val="cyan"/>
              </w:rPr>
              <w:t xml:space="preserve">Norādījumi par </w:t>
            </w:r>
            <w:r>
              <w:rPr>
                <w:rFonts w:ascii="Times New Roman" w:hAnsi="Times New Roman"/>
                <w:b/>
                <w:i/>
                <w:iCs/>
                <w:color w:val="000000"/>
                <w:highlight w:val="cyan"/>
              </w:rPr>
              <w:t>IS</w:t>
            </w:r>
            <w:r>
              <w:rPr>
                <w:rFonts w:ascii="Times New Roman" w:hAnsi="Times New Roman"/>
                <w:b/>
                <w:color w:val="000000"/>
                <w:highlight w:val="cyan"/>
              </w:rPr>
              <w:t> daļas īstenošanu</w:t>
            </w:r>
          </w:p>
        </w:tc>
      </w:tr>
      <w:tr w:rsidR="00552D1E" w:rsidRPr="00A4671F" w14:paraId="3F53892C" w14:textId="77777777" w:rsidTr="00152266">
        <w:trPr>
          <w:trHeight w:val="659"/>
        </w:trPr>
        <w:tc>
          <w:tcPr>
            <w:tcW w:w="2410" w:type="dxa"/>
            <w:vMerge/>
            <w:tcBorders>
              <w:top w:val="nil"/>
            </w:tcBorders>
          </w:tcPr>
          <w:p w14:paraId="477D61C1" w14:textId="77777777" w:rsidR="00552D1E" w:rsidRPr="00A14EC1" w:rsidRDefault="00552D1E" w:rsidP="00A14EC1">
            <w:pPr>
              <w:ind w:left="57" w:right="57"/>
              <w:jc w:val="both"/>
              <w:rPr>
                <w:rFonts w:ascii="Times New Roman" w:hAnsi="Times New Roman" w:cs="Times New Roman"/>
                <w:highlight w:val="cyan"/>
              </w:rPr>
            </w:pPr>
          </w:p>
        </w:tc>
        <w:tc>
          <w:tcPr>
            <w:tcW w:w="6662" w:type="dxa"/>
          </w:tcPr>
          <w:p w14:paraId="301C0E0B" w14:textId="4DEF1E3D" w:rsidR="00552D1E" w:rsidRPr="00A4671F" w:rsidRDefault="00552D1E" w:rsidP="00A14EC1">
            <w:pPr>
              <w:pStyle w:val="TableParagraph"/>
              <w:spacing w:before="1"/>
              <w:ind w:left="57" w:right="57"/>
              <w:jc w:val="both"/>
              <w:rPr>
                <w:rFonts w:ascii="Times New Roman" w:hAnsi="Times New Roman" w:cs="Times New Roman"/>
              </w:rPr>
            </w:pPr>
            <w:r>
              <w:rPr>
                <w:rFonts w:ascii="Times New Roman" w:hAnsi="Times New Roman"/>
                <w:highlight w:val="cyan"/>
              </w:rPr>
              <w:t>Standarta ISO/IEC 27001:2022 10.2. punktā uzskaitītos noteikumus var izmantot, lai veiktu korektīvos pasākumus ar mērķi novērst gan neatbilstības, gan nepietiekamu gatavību.</w:t>
            </w:r>
          </w:p>
        </w:tc>
      </w:tr>
    </w:tbl>
    <w:p w14:paraId="63B4D2E8" w14:textId="77777777" w:rsidR="00552D1E" w:rsidRPr="004410FA" w:rsidRDefault="00552D1E" w:rsidP="004410FA">
      <w:pPr>
        <w:pStyle w:val="BodyText"/>
        <w:spacing w:before="120"/>
        <w:jc w:val="both"/>
        <w:rPr>
          <w:rFonts w:ascii="Times New Roman" w:hAnsi="Times New Roman" w:cs="Times New Roman"/>
          <w:noProof/>
          <w:color w:val="000000"/>
          <w:sz w:val="24"/>
          <w:szCs w:val="24"/>
          <w:highlight w:val="cyan"/>
        </w:rPr>
      </w:pPr>
    </w:p>
    <w:p w14:paraId="66611A08" w14:textId="1285D64C" w:rsidR="004C1DD7" w:rsidRDefault="004C1DD7" w:rsidP="00DB30D7">
      <w:pPr>
        <w:pStyle w:val="BodyText"/>
        <w:spacing w:before="190"/>
        <w:rPr>
          <w:sz w:val="20"/>
        </w:rPr>
      </w:pPr>
    </w:p>
    <w:p w14:paraId="337AE9FE" w14:textId="77777777" w:rsidR="004C1DD7" w:rsidRDefault="004C1DD7">
      <w:pPr>
        <w:rPr>
          <w:sz w:val="20"/>
        </w:rPr>
      </w:pPr>
      <w:r>
        <w:br w:type="page"/>
      </w:r>
    </w:p>
    <w:p w14:paraId="123EE938" w14:textId="77777777" w:rsidR="00DB30D7" w:rsidRPr="00671B9B" w:rsidRDefault="00DB30D7" w:rsidP="00DB30D7">
      <w:pPr>
        <w:pStyle w:val="BodyText"/>
        <w:spacing w:before="190"/>
        <w:rPr>
          <w:rFonts w:ascii="Times New Roman" w:hAnsi="Times New Roman" w:cs="Times New Roman"/>
          <w:sz w:val="20"/>
        </w:rPr>
      </w:pPr>
    </w:p>
    <w:tbl>
      <w:tblPr>
        <w:tblW w:w="5000" w:type="pct"/>
        <w:tblCellMar>
          <w:left w:w="0" w:type="dxa"/>
          <w:right w:w="0" w:type="dxa"/>
        </w:tblCellMar>
        <w:tblLook w:val="01E0" w:firstRow="1" w:lastRow="1" w:firstColumn="1" w:lastColumn="1" w:noHBand="0" w:noVBand="0"/>
      </w:tblPr>
      <w:tblGrid>
        <w:gridCol w:w="8828"/>
        <w:gridCol w:w="262"/>
      </w:tblGrid>
      <w:tr w:rsidR="00DB30D7" w:rsidRPr="00671B9B" w14:paraId="72E40F27" w14:textId="77777777" w:rsidTr="00DF3E11">
        <w:trPr>
          <w:trHeight w:val="394"/>
        </w:trPr>
        <w:tc>
          <w:tcPr>
            <w:tcW w:w="4856" w:type="pct"/>
            <w:tcBorders>
              <w:left w:val="single" w:sz="12" w:space="0" w:color="16CC7E"/>
            </w:tcBorders>
            <w:shd w:val="clear" w:color="auto" w:fill="00FFFF"/>
          </w:tcPr>
          <w:p w14:paraId="36308770" w14:textId="614CE5D8" w:rsidR="00DB30D7" w:rsidRPr="00671B9B" w:rsidRDefault="00DB30D7" w:rsidP="00DF3E11">
            <w:pPr>
              <w:pStyle w:val="TableParagraph"/>
              <w:spacing w:line="373" w:lineRule="exact"/>
              <w:ind w:left="119" w:right="77"/>
              <w:jc w:val="both"/>
              <w:rPr>
                <w:rFonts w:ascii="Times New Roman" w:hAnsi="Times New Roman" w:cs="Times New Roman"/>
                <w:b/>
                <w:sz w:val="32"/>
              </w:rPr>
            </w:pPr>
            <w:bookmarkStart w:id="41" w:name="Appendix_V_—_Proportionality_considerati"/>
            <w:bookmarkEnd w:id="41"/>
            <w:r w:rsidRPr="008F6050">
              <w:rPr>
                <w:rFonts w:ascii="Times New Roman" w:hAnsi="Times New Roman"/>
                <w:b/>
                <w:color w:val="FFFFFF"/>
                <w:sz w:val="28"/>
                <w:szCs w:val="20"/>
              </w:rPr>
              <w:t>V papildinājums. Apsvērumi par samērīgumu saistībā ar ietekmi uz drošumu un sarežģītības aspektu</w:t>
            </w:r>
          </w:p>
        </w:tc>
        <w:tc>
          <w:tcPr>
            <w:tcW w:w="144" w:type="pct"/>
            <w:shd w:val="clear" w:color="auto" w:fill="16CC7E"/>
          </w:tcPr>
          <w:p w14:paraId="7EC8A80E" w14:textId="77777777" w:rsidR="00DB30D7" w:rsidRPr="00671B9B" w:rsidRDefault="00DB30D7" w:rsidP="00A860FB">
            <w:pPr>
              <w:pStyle w:val="TableParagraph"/>
              <w:rPr>
                <w:rFonts w:ascii="Times New Roman" w:hAnsi="Times New Roman" w:cs="Times New Roman"/>
              </w:rPr>
            </w:pPr>
          </w:p>
        </w:tc>
      </w:tr>
    </w:tbl>
    <w:p w14:paraId="35C9483D" w14:textId="77777777" w:rsidR="000316FF" w:rsidRPr="00DF3E11" w:rsidRDefault="00A66135" w:rsidP="00DF3E11">
      <w:pPr>
        <w:pStyle w:val="Heading2"/>
        <w:spacing w:after="120"/>
        <w:ind w:left="0" w:right="3"/>
        <w:jc w:val="both"/>
        <w:rPr>
          <w:rFonts w:ascii="Times New Roman" w:hAnsi="Times New Roman" w:cs="Times New Roman"/>
          <w:b w:val="0"/>
          <w:bCs w:val="0"/>
          <w:color w:val="000000"/>
          <w:sz w:val="24"/>
          <w:szCs w:val="24"/>
          <w:highlight w:val="cyan"/>
        </w:rPr>
      </w:pPr>
      <w:bookmarkStart w:id="42" w:name="_Toc224908581"/>
      <w:r>
        <w:rPr>
          <w:rFonts w:ascii="Times New Roman" w:hAnsi="Times New Roman"/>
          <w:b w:val="0"/>
          <w:color w:val="000000"/>
          <w:sz w:val="24"/>
          <w:highlight w:val="cyan"/>
        </w:rPr>
        <w:t>Turpmāk ir sniegts to darbību nepilnīgs un nesaistošs uzskaitījums, kas saistītas ar IDPS īstenošanu saskaņā ar šo regulu. Šīs darbības ir ierosinātas saistībā ar rādītāju kopu, un ir ieteiktas darbības abos skalas galos. Organizācijas tiek mudinātas novērtēt savu atbilstības pakāpi katram rādītājam un izvēlēties vai pielāgot ierosinātās darbības, ņemot vērā savus konkrētos informācijas drošības riskus un organizācijas apstākļus. Šī pieeja palīdz saglabāt darbību samērīgumu ar kopējo ietekmi uz drošumu organizācijā un organizācijas sarežģītību.</w:t>
      </w:r>
      <w:bookmarkEnd w:id="42"/>
    </w:p>
    <w:p w14:paraId="6E580826" w14:textId="77777777" w:rsidR="000316FF" w:rsidRPr="00DF3E11" w:rsidRDefault="00A66135" w:rsidP="00DF3E11">
      <w:pPr>
        <w:pStyle w:val="Heading2"/>
        <w:spacing w:after="120"/>
        <w:ind w:left="0" w:right="3"/>
        <w:jc w:val="both"/>
        <w:rPr>
          <w:rFonts w:ascii="Times New Roman" w:hAnsi="Times New Roman" w:cs="Times New Roman"/>
          <w:color w:val="000000"/>
          <w:sz w:val="24"/>
          <w:szCs w:val="24"/>
          <w:highlight w:val="cyan"/>
        </w:rPr>
      </w:pPr>
      <w:bookmarkStart w:id="43" w:name="_Toc224908582"/>
      <w:r>
        <w:rPr>
          <w:rFonts w:ascii="Times New Roman" w:hAnsi="Times New Roman"/>
          <w:color w:val="000000"/>
          <w:sz w:val="24"/>
          <w:highlight w:val="cyan"/>
        </w:rPr>
        <w:t>Ietekmes uz drošumu pakāpes rādītājs – organizācijas loma funkcionālajā ķēdē, kā arī saskarorganizāciju skaits un kritiskie faktori</w:t>
      </w:r>
      <w:bookmarkEnd w:id="43"/>
    </w:p>
    <w:p w14:paraId="3548B833" w14:textId="423D7990" w:rsidR="00A66135" w:rsidRPr="00DF3E11" w:rsidRDefault="00A66135" w:rsidP="00DF3E11">
      <w:pPr>
        <w:pStyle w:val="Heading2"/>
        <w:spacing w:after="120"/>
        <w:ind w:left="0" w:right="3"/>
        <w:jc w:val="both"/>
        <w:rPr>
          <w:rFonts w:ascii="Times New Roman" w:hAnsi="Times New Roman" w:cs="Times New Roman"/>
          <w:b w:val="0"/>
          <w:bCs w:val="0"/>
          <w:color w:val="000000"/>
          <w:sz w:val="24"/>
          <w:szCs w:val="24"/>
          <w:highlight w:val="cyan"/>
        </w:rPr>
      </w:pPr>
      <w:bookmarkStart w:id="44" w:name="_Toc224908583"/>
      <w:r>
        <w:rPr>
          <w:rFonts w:ascii="Times New Roman" w:hAnsi="Times New Roman"/>
          <w:b w:val="0"/>
          <w:color w:val="000000"/>
          <w:sz w:val="24"/>
          <w:highlight w:val="cyan"/>
        </w:rPr>
        <w:t>Organizācijas loma funkcionālajā ķēdē un tās kopējais ieguldījums saistīto funkcionālo procesu drošumā ir galvenie rādītāji, kas liecina par organizācijas ietekmi uz drošumu. Tam jāietekmē veicamā riska novērtējuma padziļinātība un noteiktības pakāpe, kas nepieciešama, lai nodrošinātu, ka pasākumi, kas īstenoti nolūkā mazināt nepieļaujamus riskus, ir efektīvi.</w:t>
      </w:r>
      <w:bookmarkEnd w:id="44"/>
    </w:p>
    <w:p w14:paraId="0197AC63" w14:textId="53711BEA" w:rsidR="00DB30D7" w:rsidRPr="00DF3E11" w:rsidRDefault="00DB30D7" w:rsidP="00DF3E11">
      <w:pPr>
        <w:pStyle w:val="Heading2"/>
        <w:spacing w:after="120"/>
        <w:ind w:left="0" w:right="3"/>
        <w:jc w:val="both"/>
        <w:rPr>
          <w:rFonts w:ascii="Times New Roman" w:hAnsi="Times New Roman" w:cs="Times New Roman"/>
          <w:sz w:val="24"/>
          <w:szCs w:val="24"/>
          <w:highlight w:val="cyan"/>
        </w:rPr>
      </w:pPr>
      <w:bookmarkStart w:id="45" w:name="_Toc224908584"/>
      <w:r>
        <w:rPr>
          <w:rFonts w:ascii="Times New Roman" w:hAnsi="Times New Roman"/>
          <w:color w:val="000000"/>
          <w:sz w:val="24"/>
          <w:highlight w:val="cyan"/>
        </w:rPr>
        <w:t>Maza ietekme uz drošumu – organizācijas, kuru loma funkcionālajā ķēdē un to saskarnes nerada nedrošu apstākļu risku.</w:t>
      </w:r>
      <w:bookmarkEnd w:id="45"/>
    </w:p>
    <w:p w14:paraId="32BD0777" w14:textId="77777777" w:rsidR="00DB30D7" w:rsidRPr="00DF3E11" w:rsidRDefault="00DB30D7" w:rsidP="00DF3E11">
      <w:pPr>
        <w:pStyle w:val="BodyText"/>
        <w:spacing w:before="120" w:after="120"/>
        <w:ind w:right="3"/>
        <w:jc w:val="both"/>
        <w:rPr>
          <w:rFonts w:ascii="Times New Roman" w:hAnsi="Times New Roman" w:cs="Times New Roman"/>
          <w:sz w:val="24"/>
          <w:szCs w:val="24"/>
          <w:highlight w:val="cyan"/>
        </w:rPr>
      </w:pPr>
      <w:r>
        <w:rPr>
          <w:rFonts w:ascii="Times New Roman" w:hAnsi="Times New Roman"/>
          <w:color w:val="000000"/>
          <w:sz w:val="24"/>
          <w:highlight w:val="cyan"/>
        </w:rPr>
        <w:t>Var izmantot turpmāk izklāstīto pieeju.</w:t>
      </w:r>
    </w:p>
    <w:p w14:paraId="18D42E3C" w14:textId="77777777" w:rsidR="00DB30D7" w:rsidRPr="00DF3E11" w:rsidRDefault="00DB30D7" w:rsidP="00DF3E11">
      <w:pPr>
        <w:pStyle w:val="Heading2"/>
        <w:spacing w:after="120"/>
        <w:ind w:left="0" w:right="3"/>
        <w:jc w:val="both"/>
        <w:rPr>
          <w:rFonts w:ascii="Times New Roman" w:hAnsi="Times New Roman" w:cs="Times New Roman"/>
          <w:sz w:val="24"/>
          <w:szCs w:val="24"/>
          <w:highlight w:val="cyan"/>
        </w:rPr>
      </w:pPr>
      <w:bookmarkStart w:id="46" w:name="_Toc224908585"/>
      <w:r>
        <w:rPr>
          <w:rFonts w:ascii="Times New Roman" w:hAnsi="Times New Roman"/>
          <w:color w:val="000000"/>
          <w:sz w:val="24"/>
          <w:highlight w:val="cyan"/>
        </w:rPr>
        <w:t>Risku novērtēšana un risināšana</w:t>
      </w:r>
      <w:bookmarkEnd w:id="46"/>
    </w:p>
    <w:p w14:paraId="1EFE7626" w14:textId="77777777" w:rsidR="00DB30D7" w:rsidRPr="00DF3E11" w:rsidRDefault="00DB30D7" w:rsidP="00804944">
      <w:pPr>
        <w:pStyle w:val="ListParagraph"/>
        <w:numPr>
          <w:ilvl w:val="0"/>
          <w:numId w:val="38"/>
        </w:numPr>
        <w:tabs>
          <w:tab w:val="left" w:pos="1014"/>
        </w:tabs>
        <w:spacing w:before="120" w:after="120"/>
        <w:ind w:left="284" w:right="3" w:hanging="284"/>
        <w:jc w:val="both"/>
        <w:rPr>
          <w:rFonts w:ascii="Times New Roman" w:hAnsi="Times New Roman" w:cs="Times New Roman"/>
          <w:sz w:val="24"/>
          <w:szCs w:val="24"/>
          <w:highlight w:val="cyan"/>
        </w:rPr>
      </w:pPr>
      <w:r>
        <w:rPr>
          <w:rFonts w:ascii="Times New Roman" w:hAnsi="Times New Roman"/>
          <w:b/>
          <w:color w:val="000000"/>
          <w:sz w:val="24"/>
          <w:highlight w:val="cyan"/>
        </w:rPr>
        <w:t>Vienkāršots risku novērtējums</w:t>
      </w:r>
      <w:r>
        <w:rPr>
          <w:rFonts w:ascii="Times New Roman" w:hAnsi="Times New Roman"/>
          <w:color w:val="000000"/>
          <w:sz w:val="24"/>
          <w:highlight w:val="cyan"/>
        </w:rPr>
        <w:t>. Tiek izmantots racionalizēts risku novērtēšanas process, kurā prioritāti riskiem piešķir, ņemot vērā to iespējamo ietekmi uz drošumu. Novērtējumā galveno uzmanību pievērš jomām, kuru ietekme uz drošumu ir liela; sīkāki novērtējumi tiek veikti tikai tur, kur ir nepieciešams, un tad, ja ir nepieciešams.</w:t>
      </w:r>
    </w:p>
    <w:p w14:paraId="2307506F" w14:textId="77777777" w:rsidR="00DB30D7" w:rsidRPr="00DF3E11" w:rsidRDefault="00DB30D7" w:rsidP="00804944">
      <w:pPr>
        <w:pStyle w:val="ListParagraph"/>
        <w:numPr>
          <w:ilvl w:val="0"/>
          <w:numId w:val="38"/>
        </w:numPr>
        <w:tabs>
          <w:tab w:val="left" w:pos="1014"/>
        </w:tabs>
        <w:spacing w:before="120" w:after="120"/>
        <w:ind w:left="284" w:right="3" w:hanging="284"/>
        <w:jc w:val="both"/>
        <w:rPr>
          <w:rFonts w:ascii="Times New Roman" w:hAnsi="Times New Roman" w:cs="Times New Roman"/>
          <w:sz w:val="24"/>
          <w:szCs w:val="24"/>
          <w:highlight w:val="cyan"/>
        </w:rPr>
      </w:pPr>
      <w:r>
        <w:rPr>
          <w:rFonts w:ascii="Times New Roman" w:hAnsi="Times New Roman"/>
          <w:b/>
          <w:color w:val="000000"/>
          <w:sz w:val="24"/>
          <w:highlight w:val="cyan"/>
        </w:rPr>
        <w:t>Prioritāšu noteikšana risku risināšanā</w:t>
      </w:r>
      <w:r>
        <w:rPr>
          <w:rFonts w:ascii="Times New Roman" w:hAnsi="Times New Roman"/>
          <w:color w:val="000000"/>
          <w:sz w:val="24"/>
          <w:highlight w:val="cyan"/>
        </w:rPr>
        <w:t>. Pieņem risku risināšanas plānu, kurā prioritāte piešķirta riskiem ar lielu ietekmi un paredzēti pasākumi, kas neprasa lielas izmaksas. Šādos gadījumos var izmantot izmaksu ziņā lietderīgus kontroles pasākumus, kas samazina riskus līdz pieļaujamam līmenim. Šajos kontroles pasākumos bieži vien var izmantot jau esošos procesus, fiziskās pārbaudes vai tehnoloģijas.</w:t>
      </w:r>
    </w:p>
    <w:p w14:paraId="6AA56C21" w14:textId="77777777" w:rsidR="00DB30D7" w:rsidRPr="00DF3E11" w:rsidRDefault="00DB30D7" w:rsidP="00DF3E11">
      <w:pPr>
        <w:pStyle w:val="Heading2"/>
        <w:spacing w:after="120"/>
        <w:ind w:left="0" w:right="3"/>
        <w:jc w:val="both"/>
        <w:rPr>
          <w:rFonts w:ascii="Times New Roman" w:hAnsi="Times New Roman" w:cs="Times New Roman"/>
          <w:sz w:val="24"/>
          <w:szCs w:val="24"/>
          <w:highlight w:val="cyan"/>
        </w:rPr>
      </w:pPr>
      <w:bookmarkStart w:id="47" w:name="_Toc224908586"/>
      <w:r>
        <w:rPr>
          <w:rFonts w:ascii="Times New Roman" w:hAnsi="Times New Roman"/>
          <w:color w:val="000000"/>
          <w:sz w:val="24"/>
          <w:highlight w:val="cyan"/>
        </w:rPr>
        <w:t>Liela ietekme uz drošumu – organizācijas, kuru loma funkcionālajā ķēdē un to saskarnes var radīt nedrošu apstākļu risku</w:t>
      </w:r>
      <w:bookmarkEnd w:id="47"/>
    </w:p>
    <w:p w14:paraId="67322037" w14:textId="77777777" w:rsidR="00DB30D7" w:rsidRPr="00DF3E11" w:rsidRDefault="00DB30D7" w:rsidP="00DF3E11">
      <w:pPr>
        <w:pStyle w:val="BodyText"/>
        <w:spacing w:before="120" w:after="120"/>
        <w:ind w:right="3"/>
        <w:jc w:val="both"/>
        <w:rPr>
          <w:rFonts w:ascii="Times New Roman" w:hAnsi="Times New Roman" w:cs="Times New Roman"/>
          <w:sz w:val="24"/>
          <w:szCs w:val="24"/>
          <w:highlight w:val="cyan"/>
        </w:rPr>
      </w:pPr>
      <w:r>
        <w:rPr>
          <w:rFonts w:ascii="Times New Roman" w:hAnsi="Times New Roman"/>
          <w:color w:val="000000"/>
          <w:sz w:val="24"/>
          <w:highlight w:val="cyan"/>
        </w:rPr>
        <w:t>Var izmantot turpmāk izklāstīto pieeju.</w:t>
      </w:r>
    </w:p>
    <w:p w14:paraId="090AC7A2" w14:textId="77777777" w:rsidR="00DB30D7" w:rsidRPr="00DF3E11" w:rsidRDefault="00DB30D7" w:rsidP="00DF3E11">
      <w:pPr>
        <w:pStyle w:val="Heading2"/>
        <w:spacing w:after="120"/>
        <w:ind w:left="0" w:right="3"/>
        <w:jc w:val="both"/>
        <w:rPr>
          <w:rFonts w:ascii="Times New Roman" w:hAnsi="Times New Roman" w:cs="Times New Roman"/>
          <w:sz w:val="24"/>
          <w:szCs w:val="24"/>
          <w:highlight w:val="cyan"/>
        </w:rPr>
      </w:pPr>
      <w:bookmarkStart w:id="48" w:name="_Toc224908587"/>
      <w:r>
        <w:rPr>
          <w:rFonts w:ascii="Times New Roman" w:hAnsi="Times New Roman"/>
          <w:color w:val="000000"/>
          <w:sz w:val="24"/>
          <w:highlight w:val="cyan"/>
        </w:rPr>
        <w:t>Riska novērtēšana un risināšana</w:t>
      </w:r>
      <w:bookmarkEnd w:id="48"/>
    </w:p>
    <w:p w14:paraId="7D9949AB" w14:textId="77777777" w:rsidR="00DB30D7" w:rsidRPr="00DF3E11" w:rsidRDefault="00DB30D7" w:rsidP="00DF3E11">
      <w:pPr>
        <w:pStyle w:val="BodyText"/>
        <w:spacing w:before="120" w:after="120"/>
        <w:ind w:right="3"/>
        <w:jc w:val="both"/>
        <w:rPr>
          <w:rFonts w:ascii="Times New Roman" w:hAnsi="Times New Roman" w:cs="Times New Roman"/>
          <w:sz w:val="24"/>
          <w:szCs w:val="24"/>
          <w:highlight w:val="cyan"/>
        </w:rPr>
      </w:pPr>
      <w:r>
        <w:rPr>
          <w:rFonts w:ascii="Times New Roman" w:hAnsi="Times New Roman"/>
          <w:b/>
          <w:color w:val="000000"/>
          <w:sz w:val="24"/>
          <w:highlight w:val="cyan"/>
        </w:rPr>
        <w:t xml:space="preserve">Sīki izstrādāts risku novērtējums. </w:t>
      </w:r>
      <w:r>
        <w:rPr>
          <w:rFonts w:ascii="Times New Roman" w:hAnsi="Times New Roman"/>
          <w:color w:val="000000"/>
          <w:sz w:val="24"/>
          <w:highlight w:val="cyan"/>
        </w:rPr>
        <w:t>Sīki izstrādāti un nereti biežāki riska novērtējumi tiek veikti attiecībā uz tiem elementiem, par kuriem ir konstatēts, ka tie būtiski ietekmē drošumu, t. i., rada nedrošus apstākļus.</w:t>
      </w:r>
    </w:p>
    <w:p w14:paraId="7CAC31AF" w14:textId="77777777" w:rsidR="00DB30D7" w:rsidRPr="00DF3E11" w:rsidRDefault="00DB30D7" w:rsidP="00DF3E11">
      <w:pPr>
        <w:pStyle w:val="Heading2"/>
        <w:spacing w:after="120"/>
        <w:ind w:left="0" w:right="3"/>
        <w:jc w:val="both"/>
        <w:rPr>
          <w:rFonts w:ascii="Times New Roman" w:hAnsi="Times New Roman" w:cs="Times New Roman"/>
          <w:sz w:val="24"/>
          <w:szCs w:val="24"/>
          <w:highlight w:val="cyan"/>
        </w:rPr>
      </w:pPr>
      <w:bookmarkStart w:id="49" w:name="_Toc224908588"/>
      <w:r>
        <w:rPr>
          <w:rFonts w:ascii="Times New Roman" w:hAnsi="Times New Roman"/>
          <w:color w:val="000000"/>
          <w:sz w:val="24"/>
          <w:highlight w:val="cyan"/>
        </w:rPr>
        <w:t>1. sarežģītības rādītājs – organizatoriskās struktūras un hierarhijas sarežģītība</w:t>
      </w:r>
      <w:bookmarkEnd w:id="49"/>
    </w:p>
    <w:p w14:paraId="74FAFD7C" w14:textId="77777777" w:rsidR="00DB30D7" w:rsidRPr="00DF3E11" w:rsidRDefault="00DB30D7" w:rsidP="00DF3E11">
      <w:pPr>
        <w:pStyle w:val="BodyText"/>
        <w:spacing w:before="120" w:after="120"/>
        <w:ind w:right="3"/>
        <w:jc w:val="both"/>
        <w:rPr>
          <w:rFonts w:ascii="Times New Roman" w:hAnsi="Times New Roman" w:cs="Times New Roman"/>
          <w:sz w:val="24"/>
          <w:szCs w:val="24"/>
          <w:highlight w:val="cyan"/>
        </w:rPr>
      </w:pPr>
      <w:r>
        <w:rPr>
          <w:rFonts w:ascii="Times New Roman" w:hAnsi="Times New Roman"/>
          <w:color w:val="000000"/>
          <w:sz w:val="24"/>
          <w:highlight w:val="cyan"/>
        </w:rPr>
        <w:t>Organizatoriskās struktūras sarežģītība, ko parasti nosaka darbinieku, nodaļu un hierarhijas līmeņu skaits, tiešā veidā ietekmē nepieciešamo iekšējās koordinācijas līmeni un to, cik lielā mērā informācijas apmaiņai ir jābūt formālai un procedūrām atbilstošai.</w:t>
      </w:r>
    </w:p>
    <w:p w14:paraId="5BDB6213" w14:textId="77777777" w:rsidR="00DB30D7" w:rsidRPr="00DF3E11" w:rsidRDefault="00DB30D7" w:rsidP="00DF3E11">
      <w:pPr>
        <w:pStyle w:val="Heading2"/>
        <w:spacing w:after="120"/>
        <w:ind w:left="0" w:right="3"/>
        <w:jc w:val="both"/>
        <w:rPr>
          <w:rFonts w:ascii="Times New Roman" w:hAnsi="Times New Roman" w:cs="Times New Roman"/>
          <w:sz w:val="24"/>
          <w:szCs w:val="24"/>
          <w:highlight w:val="cyan"/>
        </w:rPr>
      </w:pPr>
      <w:bookmarkStart w:id="50" w:name="_Toc224908589"/>
      <w:r>
        <w:rPr>
          <w:rFonts w:ascii="Times New Roman" w:hAnsi="Times New Roman"/>
          <w:color w:val="000000"/>
          <w:sz w:val="24"/>
          <w:highlight w:val="cyan"/>
        </w:rPr>
        <w:t>Zema sarežģītības pakāpe – organizācijas, kurām raksturīgs neliels darbinieku skaits un nedaudzi hierarhijas līmeņi un nodaļas</w:t>
      </w:r>
      <w:bookmarkEnd w:id="50"/>
    </w:p>
    <w:p w14:paraId="0A4E5FA0" w14:textId="77777777" w:rsidR="00DB30D7" w:rsidRPr="00DF3E11" w:rsidRDefault="00DB30D7" w:rsidP="00DF3E11">
      <w:pPr>
        <w:pStyle w:val="BodyText"/>
        <w:spacing w:before="120" w:after="120"/>
        <w:ind w:right="3"/>
        <w:jc w:val="both"/>
        <w:rPr>
          <w:rFonts w:ascii="Times New Roman" w:hAnsi="Times New Roman" w:cs="Times New Roman"/>
          <w:sz w:val="24"/>
          <w:szCs w:val="24"/>
          <w:highlight w:val="cyan"/>
        </w:rPr>
      </w:pPr>
      <w:r>
        <w:rPr>
          <w:rFonts w:ascii="Times New Roman" w:hAnsi="Times New Roman"/>
          <w:color w:val="000000"/>
          <w:sz w:val="24"/>
          <w:highlight w:val="cyan"/>
        </w:rPr>
        <w:t>Var izmantot turpmāk izklāstītās pieejas.</w:t>
      </w:r>
    </w:p>
    <w:p w14:paraId="1D621E7C" w14:textId="6B3BD04B" w:rsidR="00DB30D7" w:rsidRPr="00DF3E11" w:rsidRDefault="00AC0960" w:rsidP="00DF3E11">
      <w:pPr>
        <w:pStyle w:val="Heading2"/>
        <w:tabs>
          <w:tab w:val="left" w:pos="1014"/>
        </w:tabs>
        <w:spacing w:after="120"/>
        <w:ind w:left="0" w:right="3"/>
        <w:jc w:val="both"/>
        <w:rPr>
          <w:rFonts w:ascii="Times New Roman" w:hAnsi="Times New Roman" w:cs="Times New Roman"/>
          <w:sz w:val="24"/>
          <w:szCs w:val="24"/>
          <w:highlight w:val="cyan"/>
        </w:rPr>
      </w:pPr>
      <w:bookmarkStart w:id="51" w:name="_Toc224908590"/>
      <w:r>
        <w:rPr>
          <w:rFonts w:ascii="Times New Roman" w:hAnsi="Times New Roman"/>
          <w:color w:val="000000"/>
          <w:sz w:val="24"/>
          <w:highlight w:val="cyan"/>
        </w:rPr>
        <w:t>a) Politikas un procedūru vienkāršošana</w:t>
      </w:r>
      <w:bookmarkEnd w:id="51"/>
    </w:p>
    <w:p w14:paraId="583848AC" w14:textId="0D03851D" w:rsidR="00DB30D7" w:rsidRPr="00DF3E11" w:rsidRDefault="00DB30D7" w:rsidP="00804944">
      <w:pPr>
        <w:pStyle w:val="ListParagraph"/>
        <w:numPr>
          <w:ilvl w:val="1"/>
          <w:numId w:val="37"/>
        </w:numPr>
        <w:tabs>
          <w:tab w:val="left" w:pos="1581"/>
        </w:tabs>
        <w:spacing w:before="120" w:after="120"/>
        <w:ind w:left="284" w:right="3" w:hanging="284"/>
        <w:jc w:val="both"/>
        <w:rPr>
          <w:rFonts w:ascii="Times New Roman" w:hAnsi="Times New Roman" w:cs="Times New Roman"/>
          <w:sz w:val="24"/>
          <w:szCs w:val="24"/>
          <w:highlight w:val="cyan"/>
        </w:rPr>
      </w:pPr>
      <w:r>
        <w:rPr>
          <w:rFonts w:ascii="Times New Roman" w:hAnsi="Times New Roman"/>
          <w:b/>
          <w:sz w:val="24"/>
          <w:highlight w:val="cyan"/>
        </w:rPr>
        <w:lastRenderedPageBreak/>
        <w:t xml:space="preserve">Optimizēta dokumentācija. </w:t>
      </w:r>
      <w:r>
        <w:rPr>
          <w:rFonts w:ascii="Times New Roman" w:hAnsi="Times New Roman"/>
          <w:sz w:val="24"/>
          <w:highlight w:val="cyan"/>
        </w:rPr>
        <w:t xml:space="preserve">Politikas nostādnes un procedūras var būt kodolīgas, skaidras un viegli saprotamas. Dokumenti ir īsi un vienkārši, lai tos būtu viegli saprast. </w:t>
      </w:r>
      <w:r>
        <w:rPr>
          <w:rFonts w:ascii="Times New Roman" w:hAnsi="Times New Roman"/>
          <w:color w:val="000000"/>
          <w:sz w:val="24"/>
          <w:highlight w:val="cyan"/>
        </w:rPr>
        <w:t>Var izmantot standartformas, lai paātrinātu nepieciešamās dokumentācijas izveidi.</w:t>
      </w:r>
    </w:p>
    <w:p w14:paraId="3E425DED" w14:textId="1518CBA9" w:rsidR="00DB30D7" w:rsidRPr="00DF3E11" w:rsidRDefault="00AC0960" w:rsidP="00804944">
      <w:pPr>
        <w:pStyle w:val="ListParagraph"/>
        <w:numPr>
          <w:ilvl w:val="1"/>
          <w:numId w:val="37"/>
        </w:numPr>
        <w:tabs>
          <w:tab w:val="left" w:pos="1581"/>
        </w:tabs>
        <w:spacing w:before="120" w:after="120"/>
        <w:ind w:left="284" w:right="3" w:hanging="284"/>
        <w:jc w:val="both"/>
        <w:rPr>
          <w:rFonts w:ascii="Times New Roman" w:hAnsi="Times New Roman" w:cs="Times New Roman"/>
          <w:sz w:val="24"/>
          <w:szCs w:val="24"/>
          <w:highlight w:val="cyan"/>
        </w:rPr>
      </w:pPr>
      <w:r>
        <w:rPr>
          <w:rFonts w:ascii="Times New Roman" w:hAnsi="Times New Roman"/>
          <w:b/>
          <w:bCs/>
          <w:sz w:val="24"/>
          <w:highlight w:val="cyan"/>
        </w:rPr>
        <w:t>Uzsvars uz galvenajām politikas nostādnēm.</w:t>
      </w:r>
      <w:r>
        <w:rPr>
          <w:rFonts w:ascii="Times New Roman" w:hAnsi="Times New Roman"/>
          <w:sz w:val="24"/>
          <w:highlight w:val="cyan"/>
        </w:rPr>
        <w:t xml:space="preserve"> Izstrādes laikā nosaka prioritātes galvenajām politikas nostādnēm, lai aplūkotu kritiskākos informācijas drošības aspektus, piemēram, vadības </w:t>
      </w:r>
      <w:r>
        <w:rPr>
          <w:rFonts w:ascii="Times New Roman" w:hAnsi="Times New Roman"/>
          <w:color w:val="000000"/>
          <w:sz w:val="24"/>
          <w:highlight w:val="cyan"/>
        </w:rPr>
        <w:t>saistības, piekļuves kontroli un reaģēšanu uz incidentiem.</w:t>
      </w:r>
    </w:p>
    <w:p w14:paraId="131A2AFD" w14:textId="52E51357" w:rsidR="00DB30D7" w:rsidRPr="00DF3E11" w:rsidRDefault="00DB30D7" w:rsidP="00DF3E11">
      <w:pPr>
        <w:pStyle w:val="Heading2"/>
        <w:tabs>
          <w:tab w:val="left" w:pos="1013"/>
        </w:tabs>
        <w:spacing w:after="120"/>
        <w:ind w:left="0" w:right="3"/>
        <w:jc w:val="both"/>
        <w:rPr>
          <w:rFonts w:ascii="Times New Roman" w:hAnsi="Times New Roman" w:cs="Times New Roman"/>
          <w:sz w:val="24"/>
          <w:szCs w:val="24"/>
          <w:highlight w:val="cyan"/>
        </w:rPr>
      </w:pPr>
      <w:bookmarkStart w:id="52" w:name="_Toc224908591"/>
      <w:r>
        <w:rPr>
          <w:rFonts w:ascii="Times New Roman" w:hAnsi="Times New Roman"/>
          <w:noProof/>
          <w:sz w:val="24"/>
          <w:highlight w:val="cyan"/>
        </w:rPr>
        <mc:AlternateContent>
          <mc:Choice Requires="wps">
            <w:drawing>
              <wp:anchor distT="0" distB="0" distL="0" distR="0" simplePos="0" relativeHeight="251658240" behindDoc="1" locked="0" layoutInCell="1" allowOverlap="1" wp14:anchorId="1798C388" wp14:editId="4EA74333">
                <wp:simplePos x="0" y="0"/>
                <wp:positionH relativeFrom="page">
                  <wp:posOffset>1633982</wp:posOffset>
                </wp:positionH>
                <wp:positionV relativeFrom="paragraph">
                  <wp:posOffset>-391335</wp:posOffset>
                </wp:positionV>
                <wp:extent cx="5013325" cy="170815"/>
                <wp:effectExtent l="0" t="0" r="0" b="0"/>
                <wp:wrapNone/>
                <wp:docPr id="583" name="Graphic 5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3325" cy="170815"/>
                        </a:xfrm>
                        <a:custGeom>
                          <a:avLst/>
                          <a:gdLst/>
                          <a:ahLst/>
                          <a:cxnLst/>
                          <a:rect l="l" t="t" r="r" b="b"/>
                          <a:pathLst>
                            <a:path w="5013325" h="170815">
                              <a:moveTo>
                                <a:pt x="5013325" y="0"/>
                              </a:moveTo>
                              <a:lnTo>
                                <a:pt x="0" y="0"/>
                              </a:lnTo>
                              <a:lnTo>
                                <a:pt x="0" y="170688"/>
                              </a:lnTo>
                              <a:lnTo>
                                <a:pt x="5013325" y="170688"/>
                              </a:lnTo>
                              <a:lnTo>
                                <a:pt x="5013325" y="0"/>
                              </a:lnTo>
                              <a:close/>
                            </a:path>
                          </a:pathLst>
                        </a:custGeom>
                        <a:solidFill>
                          <a:srgbClr val="00FFFF"/>
                        </a:solidFill>
                      </wps:spPr>
                      <wps:bodyPr wrap="square" lIns="0" tIns="0" rIns="0" bIns="0" rtlCol="0">
                        <a:prstTxWarp prst="textNoShape">
                          <a:avLst/>
                        </a:prstTxWarp>
                        <a:noAutofit/>
                      </wps:bodyPr>
                    </wps:wsp>
                  </a:graphicData>
                </a:graphic>
              </wp:anchor>
            </w:drawing>
          </mc:Choice>
          <mc:Fallback>
            <w:pict>
              <v:shape w14:anchorId="0018A038" id="Graphic 583" o:spid="_x0000_s1026" style="position:absolute;margin-left:128.65pt;margin-top:-30.8pt;width:394.75pt;height:13.45pt;z-index:-251658240;visibility:visible;mso-wrap-style:square;mso-wrap-distance-left:0;mso-wrap-distance-top:0;mso-wrap-distance-right:0;mso-wrap-distance-bottom:0;mso-position-horizontal:absolute;mso-position-horizontal-relative:page;mso-position-vertical:absolute;mso-position-vertical-relative:text;v-text-anchor:top" coordsize="501332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" path="m5013325,l,,,170688r5013325,l5013325,xe" fillcolor="aqua" stroked="f">
                <v:path arrowok="t"/>
                <w10:wrap anchorx="page"/>
              </v:shape>
            </w:pict>
          </mc:Fallback>
        </mc:AlternateContent>
      </w:r>
      <w:r>
        <w:rPr>
          <w:rFonts w:ascii="Times New Roman" w:hAnsi="Times New Roman"/>
          <w:color w:val="000000"/>
          <w:sz w:val="24"/>
          <w:highlight w:val="cyan"/>
        </w:rPr>
        <w:t>b) Darbinieku mācības un informētība</w:t>
      </w:r>
      <w:bookmarkEnd w:id="52"/>
    </w:p>
    <w:p w14:paraId="6DEFE6E0" w14:textId="77777777" w:rsidR="00DB30D7" w:rsidRPr="00DF3E11" w:rsidRDefault="00DB30D7" w:rsidP="00804944">
      <w:pPr>
        <w:pStyle w:val="ListParagraph"/>
        <w:numPr>
          <w:ilvl w:val="1"/>
          <w:numId w:val="37"/>
        </w:numPr>
        <w:tabs>
          <w:tab w:val="left" w:pos="284"/>
          <w:tab w:val="left" w:pos="1581"/>
        </w:tabs>
        <w:spacing w:before="120" w:after="120"/>
        <w:ind w:left="284" w:right="3" w:hanging="284"/>
        <w:jc w:val="both"/>
        <w:rPr>
          <w:rFonts w:ascii="Times New Roman" w:hAnsi="Times New Roman" w:cs="Times New Roman"/>
          <w:sz w:val="24"/>
          <w:szCs w:val="24"/>
          <w:highlight w:val="cyan"/>
        </w:rPr>
      </w:pPr>
      <w:r>
        <w:rPr>
          <w:rFonts w:ascii="Times New Roman" w:hAnsi="Times New Roman"/>
          <w:b/>
          <w:color w:val="000000"/>
          <w:sz w:val="24"/>
          <w:highlight w:val="cyan"/>
        </w:rPr>
        <w:t>Specializētas mācību programmas</w:t>
      </w:r>
      <w:r>
        <w:rPr>
          <w:rFonts w:ascii="Times New Roman" w:hAnsi="Times New Roman"/>
          <w:color w:val="000000"/>
          <w:sz w:val="24"/>
          <w:highlight w:val="cyan"/>
        </w:rPr>
        <w:t>. Nodrošina specializētas mācību programmas, kas attiecas uz konkrētajām darbinieku funkcijām un pienākumiem. Mācības ir atbilstošas organizācijas īpašajiem riskiem un darbības apstākļiem.</w:t>
      </w:r>
    </w:p>
    <w:p w14:paraId="27791DB5" w14:textId="546F4190" w:rsidR="00DB30D7" w:rsidRPr="00DF3E11" w:rsidRDefault="00DB30D7" w:rsidP="00804944">
      <w:pPr>
        <w:pStyle w:val="ListParagraph"/>
        <w:numPr>
          <w:ilvl w:val="1"/>
          <w:numId w:val="37"/>
        </w:numPr>
        <w:tabs>
          <w:tab w:val="left" w:pos="284"/>
          <w:tab w:val="left" w:pos="1581"/>
        </w:tabs>
        <w:spacing w:before="120" w:after="120"/>
        <w:ind w:left="284" w:right="3" w:hanging="284"/>
        <w:jc w:val="both"/>
        <w:rPr>
          <w:rFonts w:ascii="Times New Roman" w:hAnsi="Times New Roman" w:cs="Times New Roman"/>
          <w:sz w:val="24"/>
          <w:szCs w:val="24"/>
          <w:highlight w:val="cyan"/>
        </w:rPr>
      </w:pPr>
      <w:r>
        <w:rPr>
          <w:rFonts w:ascii="Times New Roman" w:hAnsi="Times New Roman"/>
          <w:b/>
          <w:sz w:val="24"/>
          <w:highlight w:val="cyan"/>
        </w:rPr>
        <w:t xml:space="preserve">Drošības kultūra. </w:t>
      </w:r>
      <w:r>
        <w:rPr>
          <w:rFonts w:ascii="Times New Roman" w:hAnsi="Times New Roman"/>
          <w:sz w:val="24"/>
          <w:highlight w:val="cyan"/>
        </w:rPr>
        <w:t xml:space="preserve">Visā organizācijā tiek veicināta kultūra, kas nodrošina izpratni par informācijas drošību. </w:t>
      </w:r>
      <w:r>
        <w:rPr>
          <w:rFonts w:ascii="Times New Roman" w:hAnsi="Times New Roman"/>
          <w:color w:val="000000"/>
          <w:sz w:val="24"/>
          <w:highlight w:val="cyan"/>
        </w:rPr>
        <w:t>Regulāri</w:t>
      </w:r>
      <w:r>
        <w:rPr>
          <w:rFonts w:ascii="Times New Roman" w:hAnsi="Times New Roman"/>
          <w:sz w:val="24"/>
          <w:highlight w:val="cyan"/>
        </w:rPr>
        <w:t xml:space="preserve"> tiek rīkotas īsas mācības un izglītojošas programmas.</w:t>
      </w:r>
    </w:p>
    <w:p w14:paraId="6C7565D1" w14:textId="7D041DCC" w:rsidR="00DB30D7" w:rsidRPr="00DF3E11" w:rsidRDefault="002600AB" w:rsidP="00DF3E11">
      <w:pPr>
        <w:pStyle w:val="Heading2"/>
        <w:tabs>
          <w:tab w:val="left" w:pos="1012"/>
        </w:tabs>
        <w:spacing w:after="120"/>
        <w:ind w:left="0" w:right="3"/>
        <w:jc w:val="both"/>
        <w:rPr>
          <w:rFonts w:ascii="Times New Roman" w:hAnsi="Times New Roman" w:cs="Times New Roman"/>
          <w:sz w:val="24"/>
          <w:szCs w:val="24"/>
          <w:highlight w:val="cyan"/>
        </w:rPr>
      </w:pPr>
      <w:bookmarkStart w:id="53" w:name="_Toc224908592"/>
      <w:r>
        <w:rPr>
          <w:rFonts w:ascii="Times New Roman" w:hAnsi="Times New Roman"/>
          <w:color w:val="000000"/>
          <w:sz w:val="24"/>
          <w:highlight w:val="cyan"/>
        </w:rPr>
        <w:t>c) Ārpakalpojumi un partnerattiecības</w:t>
      </w:r>
      <w:bookmarkEnd w:id="53"/>
    </w:p>
    <w:p w14:paraId="6ED0048D" w14:textId="77777777" w:rsidR="00DB30D7" w:rsidRPr="00DF3E11" w:rsidRDefault="00DB30D7" w:rsidP="00804944">
      <w:pPr>
        <w:pStyle w:val="ListParagraph"/>
        <w:numPr>
          <w:ilvl w:val="1"/>
          <w:numId w:val="37"/>
        </w:numPr>
        <w:tabs>
          <w:tab w:val="left" w:pos="1581"/>
        </w:tabs>
        <w:spacing w:before="120" w:after="120"/>
        <w:ind w:left="284" w:right="3" w:hanging="284"/>
        <w:jc w:val="both"/>
        <w:rPr>
          <w:rFonts w:ascii="Times New Roman" w:hAnsi="Times New Roman" w:cs="Times New Roman"/>
          <w:sz w:val="24"/>
          <w:szCs w:val="24"/>
          <w:highlight w:val="cyan"/>
        </w:rPr>
      </w:pPr>
      <w:r>
        <w:rPr>
          <w:rFonts w:ascii="Times New Roman" w:hAnsi="Times New Roman"/>
          <w:b/>
          <w:color w:val="000000"/>
          <w:sz w:val="24"/>
          <w:highlight w:val="cyan"/>
        </w:rPr>
        <w:t>Ārpakalpojumi</w:t>
      </w:r>
      <w:r>
        <w:rPr>
          <w:rFonts w:ascii="Times New Roman" w:hAnsi="Times New Roman"/>
          <w:color w:val="000000"/>
          <w:sz w:val="24"/>
          <w:highlight w:val="cyan"/>
        </w:rPr>
        <w:t>. Jomās, kurās organizācijai trūkst zināšanu, pārvaldīto drošības pakalpojumu sniegšanai izmanto ārpakalpojumus.</w:t>
      </w:r>
    </w:p>
    <w:p w14:paraId="3D4B785A" w14:textId="5B165C09" w:rsidR="00DB30D7" w:rsidRPr="00DF3E11" w:rsidRDefault="00DB30D7" w:rsidP="00804944">
      <w:pPr>
        <w:pStyle w:val="ListParagraph"/>
        <w:numPr>
          <w:ilvl w:val="1"/>
          <w:numId w:val="37"/>
        </w:numPr>
        <w:tabs>
          <w:tab w:val="left" w:pos="1581"/>
        </w:tabs>
        <w:spacing w:before="120" w:after="120"/>
        <w:ind w:left="284" w:right="3" w:hanging="284"/>
        <w:jc w:val="both"/>
        <w:rPr>
          <w:rFonts w:ascii="Times New Roman" w:hAnsi="Times New Roman" w:cs="Times New Roman"/>
          <w:sz w:val="24"/>
          <w:szCs w:val="24"/>
          <w:highlight w:val="cyan"/>
        </w:rPr>
      </w:pPr>
      <w:r>
        <w:rPr>
          <w:rFonts w:ascii="Times New Roman" w:hAnsi="Times New Roman"/>
          <w:b/>
          <w:sz w:val="24"/>
          <w:highlight w:val="cyan"/>
        </w:rPr>
        <w:t xml:space="preserve">Sadarbība ar līdzīgām organizācijām. </w:t>
      </w:r>
      <w:r>
        <w:rPr>
          <w:rFonts w:ascii="Times New Roman" w:hAnsi="Times New Roman"/>
          <w:color w:val="000000"/>
          <w:sz w:val="24"/>
          <w:highlight w:val="cyan"/>
        </w:rPr>
        <w:t>Notiek</w:t>
      </w:r>
      <w:r>
        <w:rPr>
          <w:rFonts w:ascii="Times New Roman" w:hAnsi="Times New Roman"/>
          <w:sz w:val="24"/>
          <w:highlight w:val="cyan"/>
        </w:rPr>
        <w:t xml:space="preserve"> informācijas apmaiņa ar līdzīgām organizācijām (piemēram, ar Eiropas Aviācijas kiberdrošības centra (</w:t>
      </w:r>
      <w:r>
        <w:rPr>
          <w:rFonts w:ascii="Times New Roman" w:hAnsi="Times New Roman"/>
          <w:i/>
          <w:iCs/>
          <w:sz w:val="24"/>
          <w:highlight w:val="cyan"/>
        </w:rPr>
        <w:t>ECCSA</w:t>
      </w:r>
      <w:r>
        <w:rPr>
          <w:rFonts w:ascii="Times New Roman" w:hAnsi="Times New Roman"/>
          <w:sz w:val="24"/>
          <w:highlight w:val="cyan"/>
        </w:rPr>
        <w:t>) starpniecību) vai nozares grupām.</w:t>
      </w:r>
      <w:r>
        <w:rPr>
          <w:rFonts w:ascii="Times New Roman" w:hAnsi="Times New Roman"/>
          <w:color w:val="000000"/>
          <w:sz w:val="24"/>
          <w:highlight w:val="cyan"/>
        </w:rPr>
        <w:t xml:space="preserve"> Sadarbība sniedz ieskatu, lai ar minimālu piepūli novērtētu drošības vides attīstību.</w:t>
      </w:r>
    </w:p>
    <w:p w14:paraId="1354FA87" w14:textId="10029F6C" w:rsidR="00DB30D7" w:rsidRPr="00DF3E11" w:rsidRDefault="002600AB" w:rsidP="00DF3E11">
      <w:pPr>
        <w:pStyle w:val="Heading2"/>
        <w:tabs>
          <w:tab w:val="left" w:pos="1013"/>
        </w:tabs>
        <w:spacing w:after="120"/>
        <w:ind w:left="0" w:right="3"/>
        <w:jc w:val="both"/>
        <w:rPr>
          <w:rFonts w:ascii="Times New Roman" w:hAnsi="Times New Roman" w:cs="Times New Roman"/>
          <w:sz w:val="24"/>
          <w:szCs w:val="24"/>
          <w:highlight w:val="cyan"/>
        </w:rPr>
      </w:pPr>
      <w:bookmarkStart w:id="54" w:name="_Toc224908593"/>
      <w:r>
        <w:rPr>
          <w:rFonts w:ascii="Times New Roman" w:hAnsi="Times New Roman"/>
          <w:color w:val="000000"/>
          <w:sz w:val="24"/>
          <w:highlight w:val="cyan"/>
        </w:rPr>
        <w:t>d) Sadarbība ar vadību</w:t>
      </w:r>
      <w:bookmarkEnd w:id="54"/>
    </w:p>
    <w:p w14:paraId="3E1BBAC0" w14:textId="77777777" w:rsidR="00DB30D7" w:rsidRPr="00DF3E11" w:rsidRDefault="00DB30D7" w:rsidP="00DF3E11">
      <w:pPr>
        <w:pStyle w:val="BodyText"/>
        <w:spacing w:before="120" w:after="120"/>
        <w:ind w:right="3"/>
        <w:jc w:val="both"/>
        <w:rPr>
          <w:rFonts w:ascii="Times New Roman" w:hAnsi="Times New Roman" w:cs="Times New Roman"/>
          <w:sz w:val="24"/>
          <w:szCs w:val="24"/>
          <w:highlight w:val="cyan"/>
        </w:rPr>
      </w:pPr>
      <w:r>
        <w:rPr>
          <w:rFonts w:ascii="Times New Roman" w:hAnsi="Times New Roman"/>
          <w:b/>
          <w:color w:val="000000"/>
          <w:sz w:val="24"/>
          <w:highlight w:val="cyan"/>
        </w:rPr>
        <w:t xml:space="preserve">Vienkāršotu ziņojumu sniegšana vadībai. </w:t>
      </w:r>
      <w:r>
        <w:rPr>
          <w:rFonts w:ascii="Times New Roman" w:hAnsi="Times New Roman"/>
          <w:color w:val="000000"/>
          <w:sz w:val="24"/>
          <w:highlight w:val="cyan"/>
        </w:rPr>
        <w:t>Vadībai sniegtie ziņojumi ir kodolīgi un attiecas uz galvenajiem rādītājiem, kas apliecina IDPS efektivitāti. Tiek nodrošināts nepārtraukts augstākās vadības atbalsts un resursu piešķiršana.</w:t>
      </w:r>
    </w:p>
    <w:p w14:paraId="48D829F2" w14:textId="36B77ECF" w:rsidR="00DB30D7" w:rsidRPr="00DF3E11" w:rsidRDefault="002600AB" w:rsidP="00DF3E11">
      <w:pPr>
        <w:pStyle w:val="Heading2"/>
        <w:tabs>
          <w:tab w:val="left" w:pos="1013"/>
        </w:tabs>
        <w:spacing w:after="120"/>
        <w:ind w:left="0" w:right="3"/>
        <w:jc w:val="both"/>
        <w:rPr>
          <w:rFonts w:ascii="Times New Roman" w:hAnsi="Times New Roman" w:cs="Times New Roman"/>
          <w:sz w:val="24"/>
          <w:szCs w:val="24"/>
          <w:highlight w:val="cyan"/>
        </w:rPr>
      </w:pPr>
      <w:bookmarkStart w:id="55" w:name="_Toc224908594"/>
      <w:r>
        <w:rPr>
          <w:rFonts w:ascii="Times New Roman" w:hAnsi="Times New Roman"/>
          <w:color w:val="000000"/>
          <w:sz w:val="24"/>
          <w:highlight w:val="cyan"/>
        </w:rPr>
        <w:t>e) Atbilstības uzraudzība un pastāvīgi uzlabojumi</w:t>
      </w:r>
      <w:bookmarkEnd w:id="55"/>
    </w:p>
    <w:p w14:paraId="27CE0CB8" w14:textId="03D5AF72" w:rsidR="00DB30D7" w:rsidRPr="00DF3E11" w:rsidRDefault="00DB30D7" w:rsidP="00804944">
      <w:pPr>
        <w:pStyle w:val="ListParagraph"/>
        <w:numPr>
          <w:ilvl w:val="1"/>
          <w:numId w:val="37"/>
        </w:numPr>
        <w:tabs>
          <w:tab w:val="left" w:pos="1581"/>
        </w:tabs>
        <w:spacing w:before="120" w:after="120"/>
        <w:ind w:left="284" w:right="3" w:hanging="284"/>
        <w:jc w:val="both"/>
        <w:rPr>
          <w:rFonts w:ascii="Times New Roman" w:hAnsi="Times New Roman" w:cs="Times New Roman"/>
          <w:sz w:val="24"/>
          <w:szCs w:val="24"/>
          <w:highlight w:val="cyan"/>
        </w:rPr>
      </w:pPr>
      <w:r>
        <w:rPr>
          <w:rFonts w:ascii="Times New Roman" w:hAnsi="Times New Roman"/>
          <w:b/>
          <w:sz w:val="24"/>
          <w:highlight w:val="cyan"/>
        </w:rPr>
        <w:t>Regulāra, bet mērogota revīzija</w:t>
      </w:r>
      <w:r>
        <w:rPr>
          <w:rFonts w:ascii="Times New Roman" w:hAnsi="Times New Roman"/>
          <w:sz w:val="24"/>
          <w:highlight w:val="cyan"/>
        </w:rPr>
        <w:t xml:space="preserve">. Iekšējo revīziju veic regulāri, taču tās apjoms ir pielāgots organizācijas lielumam un sarežģītības pakāpei. Uzmanība tiek vērsta uz kritiskākajām jomām, un </w:t>
      </w:r>
      <w:r>
        <w:rPr>
          <w:rFonts w:ascii="Times New Roman" w:hAnsi="Times New Roman"/>
          <w:color w:val="000000"/>
          <w:sz w:val="24"/>
          <w:highlight w:val="cyan"/>
        </w:rPr>
        <w:t>revīzijas rezultātus iesniedz atbildīgajam vadītājam vai projektēšanas organizācijas vadītājam un izmanto kā norādījumus pastāvīgiem uzlabojumiem.</w:t>
      </w:r>
    </w:p>
    <w:p w14:paraId="26CAC696" w14:textId="77777777" w:rsidR="00DB30D7" w:rsidRPr="00DF3E11" w:rsidRDefault="00DB30D7" w:rsidP="00804944">
      <w:pPr>
        <w:pStyle w:val="ListParagraph"/>
        <w:numPr>
          <w:ilvl w:val="1"/>
          <w:numId w:val="37"/>
        </w:numPr>
        <w:tabs>
          <w:tab w:val="left" w:pos="1581"/>
        </w:tabs>
        <w:spacing w:before="120" w:after="120"/>
        <w:ind w:left="284" w:right="3" w:hanging="284"/>
        <w:jc w:val="both"/>
        <w:rPr>
          <w:rFonts w:ascii="Times New Roman" w:hAnsi="Times New Roman" w:cs="Times New Roman"/>
          <w:sz w:val="24"/>
          <w:szCs w:val="24"/>
          <w:highlight w:val="cyan"/>
        </w:rPr>
      </w:pPr>
      <w:r>
        <w:rPr>
          <w:rFonts w:ascii="Times New Roman" w:hAnsi="Times New Roman"/>
          <w:b/>
          <w:color w:val="000000"/>
          <w:sz w:val="24"/>
          <w:highlight w:val="cyan"/>
        </w:rPr>
        <w:t>Ātrs pārskatīšanas process</w:t>
      </w:r>
      <w:r>
        <w:rPr>
          <w:rFonts w:ascii="Times New Roman" w:hAnsi="Times New Roman"/>
          <w:color w:val="000000"/>
          <w:sz w:val="24"/>
          <w:highlight w:val="cyan"/>
        </w:rPr>
        <w:t>. IDPS regulāri pārskata un, ja nepieciešams, pielāgo, lai nodrošinātu, ka tā pastāvīgi atbilst organizācijas mainīgajām vajadzībām un apdraudējumiem.</w:t>
      </w:r>
    </w:p>
    <w:p w14:paraId="4C3136DE" w14:textId="77777777" w:rsidR="00DB30D7" w:rsidRPr="00DF3E11" w:rsidRDefault="00DB30D7" w:rsidP="00DF3E11">
      <w:pPr>
        <w:pStyle w:val="Heading2"/>
        <w:spacing w:after="120"/>
        <w:ind w:left="0" w:right="3"/>
        <w:jc w:val="both"/>
        <w:rPr>
          <w:rFonts w:ascii="Times New Roman" w:hAnsi="Times New Roman" w:cs="Times New Roman"/>
          <w:sz w:val="24"/>
          <w:szCs w:val="24"/>
          <w:highlight w:val="cyan"/>
        </w:rPr>
      </w:pPr>
      <w:bookmarkStart w:id="56" w:name="_Toc224908595"/>
      <w:r>
        <w:rPr>
          <w:rFonts w:ascii="Times New Roman" w:hAnsi="Times New Roman"/>
          <w:color w:val="000000"/>
          <w:sz w:val="24"/>
          <w:highlight w:val="cyan"/>
        </w:rPr>
        <w:t>Augsta sarežģītības pakāpe – organizācijas, kurām raksturīgs liels darbinieku skaits un daudzi hierarhijas līmeņi un nodaļas, kā arī saskarnes</w:t>
      </w:r>
      <w:bookmarkEnd w:id="56"/>
    </w:p>
    <w:p w14:paraId="1712BC57" w14:textId="77777777" w:rsidR="00DB30D7" w:rsidRPr="00DF3E11" w:rsidRDefault="00DB30D7" w:rsidP="00DF3E11">
      <w:pPr>
        <w:pStyle w:val="BodyText"/>
        <w:spacing w:before="120" w:after="120"/>
        <w:ind w:right="3"/>
        <w:jc w:val="both"/>
        <w:rPr>
          <w:rFonts w:ascii="Times New Roman" w:hAnsi="Times New Roman" w:cs="Times New Roman"/>
          <w:sz w:val="24"/>
          <w:szCs w:val="24"/>
          <w:highlight w:val="cyan"/>
        </w:rPr>
      </w:pPr>
      <w:r>
        <w:rPr>
          <w:rFonts w:ascii="Times New Roman" w:hAnsi="Times New Roman"/>
          <w:color w:val="000000"/>
          <w:sz w:val="24"/>
          <w:highlight w:val="cyan"/>
        </w:rPr>
        <w:t>Var izmantot turpmāk izklāstītās pieejas.</w:t>
      </w:r>
    </w:p>
    <w:p w14:paraId="44D01957" w14:textId="6DE0207D" w:rsidR="00DB30D7" w:rsidRPr="00DF3E11" w:rsidRDefault="00585D73" w:rsidP="00DF3E11">
      <w:pPr>
        <w:pStyle w:val="Heading2"/>
        <w:tabs>
          <w:tab w:val="left" w:pos="1011"/>
        </w:tabs>
        <w:spacing w:after="120"/>
        <w:ind w:left="0" w:right="3"/>
        <w:jc w:val="both"/>
        <w:rPr>
          <w:rFonts w:ascii="Times New Roman" w:hAnsi="Times New Roman" w:cs="Times New Roman"/>
          <w:color w:val="000000"/>
          <w:spacing w:val="-2"/>
          <w:sz w:val="24"/>
          <w:szCs w:val="24"/>
          <w:highlight w:val="cyan"/>
        </w:rPr>
      </w:pPr>
      <w:bookmarkStart w:id="57" w:name="_Toc224908596"/>
      <w:r>
        <w:rPr>
          <w:rFonts w:ascii="Times New Roman" w:hAnsi="Times New Roman"/>
          <w:color w:val="000000"/>
          <w:sz w:val="24"/>
          <w:highlight w:val="cyan"/>
        </w:rPr>
        <w:t>a) Stabila pārvaldības struktūra</w:t>
      </w:r>
      <w:bookmarkEnd w:id="57"/>
    </w:p>
    <w:p w14:paraId="454F7AA8" w14:textId="14B9AA4E" w:rsidR="00DB30D7" w:rsidRPr="00DF3E11" w:rsidRDefault="00585D73" w:rsidP="00804944">
      <w:pPr>
        <w:pStyle w:val="ListParagraph"/>
        <w:numPr>
          <w:ilvl w:val="1"/>
          <w:numId w:val="37"/>
        </w:numPr>
        <w:tabs>
          <w:tab w:val="left" w:pos="1581"/>
        </w:tabs>
        <w:spacing w:before="120" w:after="120"/>
        <w:ind w:left="284" w:right="3" w:hanging="284"/>
        <w:jc w:val="both"/>
        <w:rPr>
          <w:rFonts w:ascii="Times New Roman" w:hAnsi="Times New Roman" w:cs="Times New Roman"/>
          <w:b/>
          <w:color w:val="000000"/>
          <w:sz w:val="24"/>
          <w:szCs w:val="24"/>
          <w:highlight w:val="cyan"/>
        </w:rPr>
      </w:pPr>
      <w:r>
        <w:rPr>
          <w:rFonts w:ascii="Times New Roman" w:hAnsi="Times New Roman"/>
          <w:b/>
          <w:color w:val="000000"/>
          <w:sz w:val="24"/>
          <w:highlight w:val="cyan"/>
        </w:rPr>
        <w:t>Informācijas drošības pārvaldība.</w:t>
      </w:r>
      <w:r>
        <w:rPr>
          <w:rFonts w:ascii="Times New Roman" w:hAnsi="Times New Roman"/>
          <w:color w:val="000000"/>
          <w:sz w:val="24"/>
          <w:highlight w:val="cyan"/>
        </w:rPr>
        <w:t xml:space="preserve"> Tiek īstenota pārvaldība, lai pārraudzītu IDPS. To dara, lai nodrošinātu atbilstību organizācijas mērķiem drošuma un drošības jomā. Šai pārvaldībai jādarbojas, izmantojot oficiālas komitejas vai darba grupas, kurās ir pārstāvji no augstākās vadības, drošuma, informācijas tehnoloģijas, juridiskās un galvenajām uzņēmējdarbības vienībām.</w:t>
      </w:r>
    </w:p>
    <w:p w14:paraId="2DFB22FB" w14:textId="61B20779" w:rsidR="00DB30D7" w:rsidRPr="00DF3E11" w:rsidRDefault="00DB30D7" w:rsidP="00152266">
      <w:pPr>
        <w:pStyle w:val="ListParagraph"/>
        <w:widowControl/>
        <w:numPr>
          <w:ilvl w:val="1"/>
          <w:numId w:val="36"/>
        </w:numPr>
        <w:tabs>
          <w:tab w:val="left" w:pos="1580"/>
        </w:tabs>
        <w:spacing w:before="120" w:after="120"/>
        <w:ind w:left="284" w:right="6" w:hanging="284"/>
        <w:jc w:val="both"/>
        <w:rPr>
          <w:rFonts w:ascii="Times New Roman" w:hAnsi="Times New Roman" w:cs="Times New Roman"/>
          <w:sz w:val="24"/>
          <w:szCs w:val="24"/>
          <w:highlight w:val="cyan"/>
        </w:rPr>
      </w:pPr>
      <w:r>
        <w:rPr>
          <w:rFonts w:ascii="Times New Roman" w:hAnsi="Times New Roman"/>
          <w:b/>
          <w:color w:val="000000"/>
          <w:sz w:val="24"/>
          <w:highlight w:val="cyan"/>
        </w:rPr>
        <w:t>Rezultāti un pārskatu sniegšana</w:t>
      </w:r>
      <w:r>
        <w:rPr>
          <w:rFonts w:ascii="Times New Roman" w:hAnsi="Times New Roman"/>
          <w:color w:val="000000"/>
          <w:sz w:val="24"/>
          <w:highlight w:val="cyan"/>
        </w:rPr>
        <w:t xml:space="preserve">. Ir ieviestas vispusīgu rādītāju un pārskatu struktūras, lai uzraudzītu IDPS efektivitāti. Augstākajai vadībai un valdei sniedz pārskatu par </w:t>
      </w:r>
      <w:r>
        <w:rPr>
          <w:rFonts w:ascii="Times New Roman" w:hAnsi="Times New Roman"/>
          <w:color w:val="000000"/>
          <w:sz w:val="24"/>
          <w:highlight w:val="cyan"/>
        </w:rPr>
        <w:lastRenderedPageBreak/>
        <w:t>galvenajiem darbības rādītājiem (</w:t>
      </w:r>
      <w:r>
        <w:rPr>
          <w:rFonts w:ascii="Times New Roman" w:hAnsi="Times New Roman"/>
          <w:i/>
          <w:iCs/>
          <w:color w:val="000000"/>
          <w:sz w:val="24"/>
          <w:highlight w:val="cyan"/>
        </w:rPr>
        <w:t>KPI</w:t>
      </w:r>
      <w:r>
        <w:rPr>
          <w:rFonts w:ascii="Times New Roman" w:hAnsi="Times New Roman"/>
          <w:color w:val="000000"/>
          <w:sz w:val="24"/>
          <w:highlight w:val="cyan"/>
        </w:rPr>
        <w:t>), lai nodrošinātu pastāvīgu atbalstu un resursu piešķiršanu.</w:t>
      </w:r>
    </w:p>
    <w:p w14:paraId="1679BE25" w14:textId="43F06406" w:rsidR="00DB30D7" w:rsidRPr="00DF3E11" w:rsidRDefault="00F5243F" w:rsidP="00DF3E11">
      <w:pPr>
        <w:pStyle w:val="Heading2"/>
        <w:tabs>
          <w:tab w:val="left" w:pos="1013"/>
        </w:tabs>
        <w:spacing w:after="120"/>
        <w:ind w:left="0" w:right="3"/>
        <w:jc w:val="both"/>
        <w:rPr>
          <w:rFonts w:ascii="Times New Roman" w:hAnsi="Times New Roman" w:cs="Times New Roman"/>
          <w:sz w:val="24"/>
          <w:szCs w:val="24"/>
          <w:highlight w:val="cyan"/>
        </w:rPr>
      </w:pPr>
      <w:bookmarkStart w:id="58" w:name="_Toc224908597"/>
      <w:r>
        <w:rPr>
          <w:rFonts w:ascii="Times New Roman" w:hAnsi="Times New Roman"/>
          <w:color w:val="000000"/>
          <w:sz w:val="24"/>
          <w:highlight w:val="cyan"/>
        </w:rPr>
        <w:t>b) Plašs politikas nostādņu un procedūru ietvars</w:t>
      </w:r>
      <w:bookmarkEnd w:id="58"/>
    </w:p>
    <w:p w14:paraId="57804571" w14:textId="77777777" w:rsidR="00DB30D7" w:rsidRPr="00DF3E11" w:rsidRDefault="00DB30D7" w:rsidP="00804944">
      <w:pPr>
        <w:pStyle w:val="ListParagraph"/>
        <w:numPr>
          <w:ilvl w:val="1"/>
          <w:numId w:val="36"/>
        </w:numPr>
        <w:tabs>
          <w:tab w:val="left" w:pos="1581"/>
        </w:tabs>
        <w:spacing w:before="120" w:after="120"/>
        <w:ind w:left="284" w:right="3" w:hanging="284"/>
        <w:jc w:val="both"/>
        <w:rPr>
          <w:rFonts w:ascii="Times New Roman" w:hAnsi="Times New Roman" w:cs="Times New Roman"/>
          <w:sz w:val="24"/>
          <w:szCs w:val="24"/>
          <w:highlight w:val="cyan"/>
        </w:rPr>
      </w:pPr>
      <w:r>
        <w:rPr>
          <w:rFonts w:ascii="Times New Roman" w:hAnsi="Times New Roman"/>
          <w:b/>
          <w:color w:val="000000"/>
          <w:sz w:val="24"/>
          <w:highlight w:val="cyan"/>
        </w:rPr>
        <w:t>Sīki izstrādātas politikas nostādnes un procedūras</w:t>
      </w:r>
      <w:r>
        <w:rPr>
          <w:rFonts w:ascii="Times New Roman" w:hAnsi="Times New Roman"/>
          <w:color w:val="000000"/>
          <w:sz w:val="24"/>
          <w:highlight w:val="cyan"/>
        </w:rPr>
        <w:t>. Lai gan vispārējais mērķis joprojām ir optimizēta dokumentācija, sarežģītākām organizācijām var būt nepieciešams plašāks politikas nostādņu un procedūru klāsts, lai aptvertu dažādas uzņēmējdarbības struktūrvienības un nodaļas, atbilstības prasības un darbības procesus.</w:t>
      </w:r>
    </w:p>
    <w:p w14:paraId="6EF4DC23" w14:textId="77777777" w:rsidR="00DB30D7" w:rsidRPr="00DF3E11" w:rsidRDefault="00DB30D7" w:rsidP="00804944">
      <w:pPr>
        <w:pStyle w:val="ListParagraph"/>
        <w:numPr>
          <w:ilvl w:val="1"/>
          <w:numId w:val="36"/>
        </w:numPr>
        <w:tabs>
          <w:tab w:val="left" w:pos="1581"/>
        </w:tabs>
        <w:spacing w:before="120" w:after="120"/>
        <w:ind w:left="284" w:right="3" w:hanging="284"/>
        <w:jc w:val="both"/>
        <w:rPr>
          <w:rFonts w:ascii="Times New Roman" w:hAnsi="Times New Roman" w:cs="Times New Roman"/>
          <w:sz w:val="24"/>
          <w:szCs w:val="24"/>
          <w:highlight w:val="cyan"/>
        </w:rPr>
      </w:pPr>
      <w:r>
        <w:rPr>
          <w:rFonts w:ascii="Times New Roman" w:hAnsi="Times New Roman"/>
          <w:b/>
          <w:color w:val="000000"/>
          <w:sz w:val="24"/>
          <w:highlight w:val="cyan"/>
        </w:rPr>
        <w:t>Politikas nostādņu saskaņošana</w:t>
      </w:r>
      <w:r>
        <w:rPr>
          <w:rFonts w:ascii="Times New Roman" w:hAnsi="Times New Roman"/>
          <w:color w:val="000000"/>
          <w:sz w:val="24"/>
          <w:highlight w:val="cyan"/>
        </w:rPr>
        <w:t>. Politikas nostādnes tiek saskaņotas visas organizācijas mērogā, lai nerastos situācija, ka dažādām nodaļām vai reģioniem ir pretrunīgas prakses. Tam ir nepieciešams centralizēts pārvaldības modelis, kas pārraudzītu politikas izstrādi un izpildi.</w:t>
      </w:r>
    </w:p>
    <w:p w14:paraId="42AE0D9F" w14:textId="294ED4F9" w:rsidR="00DB30D7" w:rsidRPr="00DF3E11" w:rsidRDefault="00F5243F" w:rsidP="00DF3E11">
      <w:pPr>
        <w:pStyle w:val="Heading2"/>
        <w:tabs>
          <w:tab w:val="left" w:pos="1012"/>
        </w:tabs>
        <w:spacing w:after="120"/>
        <w:ind w:left="0" w:right="3"/>
        <w:jc w:val="both"/>
        <w:rPr>
          <w:rFonts w:ascii="Times New Roman" w:hAnsi="Times New Roman" w:cs="Times New Roman"/>
          <w:sz w:val="24"/>
          <w:szCs w:val="24"/>
          <w:highlight w:val="cyan"/>
        </w:rPr>
      </w:pPr>
      <w:bookmarkStart w:id="59" w:name="_Toc224908598"/>
      <w:r>
        <w:rPr>
          <w:rFonts w:ascii="Times New Roman" w:hAnsi="Times New Roman"/>
          <w:color w:val="000000"/>
          <w:sz w:val="24"/>
          <w:highlight w:val="cyan"/>
        </w:rPr>
        <w:t>c) Riska novērtēšana un risināšana</w:t>
      </w:r>
      <w:bookmarkEnd w:id="59"/>
    </w:p>
    <w:p w14:paraId="2A4D5D9C" w14:textId="77777777" w:rsidR="00DB30D7" w:rsidRPr="00DF3E11" w:rsidRDefault="00DB30D7" w:rsidP="00804944">
      <w:pPr>
        <w:pStyle w:val="ListParagraph"/>
        <w:numPr>
          <w:ilvl w:val="1"/>
          <w:numId w:val="36"/>
        </w:numPr>
        <w:tabs>
          <w:tab w:val="left" w:pos="1581"/>
        </w:tabs>
        <w:spacing w:before="120" w:after="120"/>
        <w:ind w:left="284" w:right="3" w:hanging="284"/>
        <w:jc w:val="both"/>
        <w:rPr>
          <w:rFonts w:ascii="Times New Roman" w:hAnsi="Times New Roman" w:cs="Times New Roman"/>
          <w:sz w:val="24"/>
          <w:szCs w:val="24"/>
          <w:highlight w:val="cyan"/>
        </w:rPr>
      </w:pPr>
      <w:r>
        <w:rPr>
          <w:rFonts w:ascii="Times New Roman" w:hAnsi="Times New Roman"/>
          <w:b/>
          <w:color w:val="000000"/>
          <w:sz w:val="24"/>
          <w:highlight w:val="cyan"/>
        </w:rPr>
        <w:t xml:space="preserve">Organizācijas mēroga risku novērtējums. </w:t>
      </w:r>
      <w:r>
        <w:rPr>
          <w:rFonts w:ascii="Times New Roman" w:hAnsi="Times New Roman"/>
          <w:color w:val="000000"/>
          <w:sz w:val="24"/>
          <w:highlight w:val="cyan"/>
        </w:rPr>
        <w:t>Organizācijas mēroga risku novērtējums paredz risku analīzi dažādās nodaļās, ģeogrāfiskajās atrašanās vietās un tehnoloģiju platformās.</w:t>
      </w:r>
    </w:p>
    <w:p w14:paraId="750D0322" w14:textId="77777777" w:rsidR="00DB30D7" w:rsidRPr="00DF3E11" w:rsidRDefault="00DB30D7" w:rsidP="00804944">
      <w:pPr>
        <w:pStyle w:val="ListParagraph"/>
        <w:numPr>
          <w:ilvl w:val="1"/>
          <w:numId w:val="36"/>
        </w:numPr>
        <w:tabs>
          <w:tab w:val="left" w:pos="1581"/>
        </w:tabs>
        <w:spacing w:before="120" w:after="120"/>
        <w:ind w:left="284" w:right="3" w:hanging="284"/>
        <w:jc w:val="both"/>
        <w:rPr>
          <w:rFonts w:ascii="Times New Roman" w:hAnsi="Times New Roman" w:cs="Times New Roman"/>
          <w:sz w:val="24"/>
          <w:szCs w:val="24"/>
          <w:highlight w:val="cyan"/>
        </w:rPr>
      </w:pPr>
      <w:r>
        <w:rPr>
          <w:rFonts w:ascii="Times New Roman" w:hAnsi="Times New Roman"/>
          <w:b/>
          <w:color w:val="000000"/>
          <w:sz w:val="24"/>
          <w:highlight w:val="cyan"/>
        </w:rPr>
        <w:t>Risku apkopošana un savstarpējās saistības noteikšana</w:t>
      </w:r>
      <w:r>
        <w:rPr>
          <w:rFonts w:ascii="Times New Roman" w:hAnsi="Times New Roman"/>
          <w:color w:val="000000"/>
          <w:sz w:val="24"/>
          <w:highlight w:val="cyan"/>
        </w:rPr>
        <w:t>. Ja ir lielāks informācijas apjoms, risku novērtējumus apkopo un nosaka to savstarpējo saistību, lai apzinātu sistēmiskas problēmas un nodrošinātu, ka riski tiek pārvaldīti un eskalēti organizācijas līmenī, ne tikai atsevišķu struktūrvienību līmenī.</w:t>
      </w:r>
    </w:p>
    <w:p w14:paraId="0F3E2AE9" w14:textId="3EA89193" w:rsidR="00DB30D7" w:rsidRPr="00DF3E11" w:rsidRDefault="00F5243F" w:rsidP="00DF3E11">
      <w:pPr>
        <w:pStyle w:val="Heading2"/>
        <w:tabs>
          <w:tab w:val="left" w:pos="1013"/>
        </w:tabs>
        <w:spacing w:after="120"/>
        <w:ind w:left="0" w:right="3"/>
        <w:jc w:val="both"/>
        <w:rPr>
          <w:rFonts w:ascii="Times New Roman" w:hAnsi="Times New Roman" w:cs="Times New Roman"/>
          <w:sz w:val="24"/>
          <w:szCs w:val="24"/>
          <w:highlight w:val="cyan"/>
        </w:rPr>
      </w:pPr>
      <w:bookmarkStart w:id="60" w:name="_Toc224908599"/>
      <w:r>
        <w:rPr>
          <w:rFonts w:ascii="Times New Roman" w:hAnsi="Times New Roman"/>
          <w:color w:val="000000"/>
          <w:sz w:val="24"/>
          <w:highlight w:val="cyan"/>
        </w:rPr>
        <w:t>d) Vispusīgas mācību un izglītošanas programmas</w:t>
      </w:r>
      <w:bookmarkEnd w:id="60"/>
    </w:p>
    <w:p w14:paraId="5F00F459" w14:textId="77777777" w:rsidR="00DB30D7" w:rsidRPr="00DF3E11" w:rsidRDefault="00DB30D7" w:rsidP="00804944">
      <w:pPr>
        <w:pStyle w:val="ListParagraph"/>
        <w:numPr>
          <w:ilvl w:val="1"/>
          <w:numId w:val="36"/>
        </w:numPr>
        <w:tabs>
          <w:tab w:val="left" w:pos="1581"/>
        </w:tabs>
        <w:spacing w:before="120" w:after="120"/>
        <w:ind w:left="284" w:right="3" w:hanging="284"/>
        <w:jc w:val="both"/>
        <w:rPr>
          <w:rFonts w:ascii="Times New Roman" w:hAnsi="Times New Roman" w:cs="Times New Roman"/>
          <w:sz w:val="24"/>
          <w:szCs w:val="24"/>
          <w:highlight w:val="cyan"/>
        </w:rPr>
      </w:pPr>
      <w:r>
        <w:rPr>
          <w:rFonts w:ascii="Times New Roman" w:hAnsi="Times New Roman"/>
          <w:b/>
          <w:color w:val="000000"/>
          <w:sz w:val="24"/>
          <w:highlight w:val="cyan"/>
        </w:rPr>
        <w:t>Funkcijām atbilstošas mācības</w:t>
      </w:r>
      <w:r>
        <w:rPr>
          <w:rFonts w:ascii="Times New Roman" w:hAnsi="Times New Roman"/>
          <w:color w:val="000000"/>
          <w:sz w:val="24"/>
          <w:highlight w:val="cyan"/>
        </w:rPr>
        <w:t>. Īsteno plašas, funkcijām atbilstošas mācību programmas, kas pielāgotas dažādām organizācijas funkcijām. Piemēram, IT darbinieku, vadītāju un lietotāju mācību līmenis ir atšķirīgs un atbilst viņu funkcijām.</w:t>
      </w:r>
    </w:p>
    <w:p w14:paraId="42AAF404" w14:textId="61D52610" w:rsidR="00DB30D7" w:rsidRPr="00DF3E11" w:rsidRDefault="00DB30D7" w:rsidP="00804944">
      <w:pPr>
        <w:pStyle w:val="ListParagraph"/>
        <w:numPr>
          <w:ilvl w:val="1"/>
          <w:numId w:val="36"/>
        </w:numPr>
        <w:tabs>
          <w:tab w:val="left" w:pos="1580"/>
        </w:tabs>
        <w:spacing w:before="120" w:after="120"/>
        <w:ind w:left="284" w:right="3" w:hanging="284"/>
        <w:jc w:val="both"/>
        <w:rPr>
          <w:rFonts w:ascii="Times New Roman" w:hAnsi="Times New Roman" w:cs="Times New Roman"/>
          <w:sz w:val="24"/>
          <w:szCs w:val="24"/>
          <w:highlight w:val="cyan"/>
        </w:rPr>
      </w:pPr>
      <w:r>
        <w:rPr>
          <w:rFonts w:ascii="Times New Roman" w:hAnsi="Times New Roman"/>
          <w:b/>
          <w:color w:val="000000"/>
          <w:sz w:val="24"/>
          <w:highlight w:val="cyan"/>
        </w:rPr>
        <w:t>Pastāvīgas izglītojošās programmas drošības jomā</w:t>
      </w:r>
      <w:r>
        <w:rPr>
          <w:rFonts w:ascii="Times New Roman" w:hAnsi="Times New Roman"/>
          <w:color w:val="000000"/>
          <w:sz w:val="24"/>
          <w:highlight w:val="cyan"/>
        </w:rPr>
        <w:t>. Lai drošība visā organizācijā būtu galvenā prioritāte, pastāvīgi īsteno izglītojošās programmas drošības jomā, izmantojot dažādas metodes (piemēram, pikšķerēšanas simulācijas, darbseminārus un e-mācību moduļus).</w:t>
      </w:r>
    </w:p>
    <w:p w14:paraId="336016B2" w14:textId="34F0E2A1" w:rsidR="00DB30D7" w:rsidRPr="00DF3E11" w:rsidRDefault="00F5243F" w:rsidP="00DF3E11">
      <w:pPr>
        <w:pStyle w:val="Heading2"/>
        <w:tabs>
          <w:tab w:val="left" w:pos="1013"/>
        </w:tabs>
        <w:spacing w:after="120"/>
        <w:ind w:left="0" w:right="3"/>
        <w:jc w:val="both"/>
        <w:rPr>
          <w:rFonts w:ascii="Times New Roman" w:hAnsi="Times New Roman" w:cs="Times New Roman"/>
          <w:sz w:val="24"/>
          <w:szCs w:val="24"/>
          <w:highlight w:val="cyan"/>
        </w:rPr>
      </w:pPr>
      <w:bookmarkStart w:id="61" w:name="_Toc224908600"/>
      <w:r>
        <w:rPr>
          <w:rFonts w:ascii="Times New Roman" w:hAnsi="Times New Roman"/>
          <w:color w:val="000000"/>
          <w:sz w:val="24"/>
          <w:highlight w:val="cyan"/>
        </w:rPr>
        <w:t>e) Uzlabota līgumdarbību pārvaldība</w:t>
      </w:r>
      <w:bookmarkEnd w:id="61"/>
    </w:p>
    <w:p w14:paraId="08536AF5" w14:textId="49222EFF" w:rsidR="00DB30D7" w:rsidRPr="00DF3E11" w:rsidRDefault="00DB30D7" w:rsidP="00804944">
      <w:pPr>
        <w:pStyle w:val="ListParagraph"/>
        <w:numPr>
          <w:ilvl w:val="1"/>
          <w:numId w:val="36"/>
        </w:numPr>
        <w:tabs>
          <w:tab w:val="left" w:pos="1581"/>
        </w:tabs>
        <w:spacing w:before="120" w:after="120"/>
        <w:ind w:left="284" w:right="3" w:hanging="284"/>
        <w:jc w:val="both"/>
        <w:rPr>
          <w:rFonts w:ascii="Times New Roman" w:hAnsi="Times New Roman" w:cs="Times New Roman"/>
          <w:sz w:val="24"/>
          <w:szCs w:val="24"/>
          <w:highlight w:val="cyan"/>
        </w:rPr>
      </w:pPr>
      <w:r>
        <w:rPr>
          <w:rFonts w:ascii="Times New Roman" w:hAnsi="Times New Roman"/>
          <w:b/>
          <w:sz w:val="24"/>
          <w:highlight w:val="cyan"/>
        </w:rPr>
        <w:t>Risku pārvaldība piegādes ķēdē</w:t>
      </w:r>
      <w:r>
        <w:rPr>
          <w:rFonts w:ascii="Times New Roman" w:hAnsi="Times New Roman"/>
          <w:sz w:val="24"/>
          <w:highlight w:val="cyan"/>
        </w:rPr>
        <w:t xml:space="preserve">. Veic rūpīgu līgumorganizāciju informācijas drošības novērtēšanu un pastāvīgu trešo personu radīto risku uzraudzību. </w:t>
      </w:r>
      <w:r>
        <w:rPr>
          <w:rFonts w:ascii="Times New Roman" w:hAnsi="Times New Roman"/>
          <w:color w:val="000000"/>
          <w:sz w:val="24"/>
          <w:highlight w:val="cyan"/>
        </w:rPr>
        <w:t>Informācijas drošības prasības iekļauj līgumos.</w:t>
      </w:r>
    </w:p>
    <w:p w14:paraId="033AE6A4" w14:textId="2DB80E2A" w:rsidR="00DB30D7" w:rsidRPr="00DF3E11" w:rsidRDefault="00F5243F" w:rsidP="00DF3E11">
      <w:pPr>
        <w:pStyle w:val="Heading2"/>
        <w:tabs>
          <w:tab w:val="left" w:pos="1013"/>
        </w:tabs>
        <w:spacing w:after="120"/>
        <w:ind w:left="0" w:right="3"/>
        <w:jc w:val="both"/>
        <w:rPr>
          <w:rFonts w:ascii="Times New Roman" w:hAnsi="Times New Roman" w:cs="Times New Roman"/>
          <w:sz w:val="24"/>
          <w:szCs w:val="24"/>
          <w:highlight w:val="cyan"/>
        </w:rPr>
      </w:pPr>
      <w:bookmarkStart w:id="62" w:name="_Toc224908601"/>
      <w:r>
        <w:rPr>
          <w:rFonts w:ascii="Times New Roman" w:hAnsi="Times New Roman"/>
          <w:color w:val="000000"/>
          <w:sz w:val="24"/>
          <w:highlight w:val="cyan"/>
        </w:rPr>
        <w:t>f) Vispusīga incidentu pārvaldība</w:t>
      </w:r>
      <w:bookmarkEnd w:id="62"/>
    </w:p>
    <w:p w14:paraId="4BE559A8" w14:textId="491807E3" w:rsidR="00DB30D7" w:rsidRPr="00DF3E11" w:rsidRDefault="00DB30D7" w:rsidP="00804944">
      <w:pPr>
        <w:pStyle w:val="ListParagraph"/>
        <w:numPr>
          <w:ilvl w:val="1"/>
          <w:numId w:val="36"/>
        </w:numPr>
        <w:tabs>
          <w:tab w:val="left" w:pos="1581"/>
        </w:tabs>
        <w:spacing w:before="120" w:after="120"/>
        <w:ind w:left="284" w:right="3" w:hanging="284"/>
        <w:jc w:val="both"/>
        <w:rPr>
          <w:rFonts w:ascii="Times New Roman" w:hAnsi="Times New Roman" w:cs="Times New Roman"/>
          <w:sz w:val="24"/>
          <w:szCs w:val="24"/>
          <w:highlight w:val="cyan"/>
        </w:rPr>
      </w:pPr>
      <w:r>
        <w:rPr>
          <w:rFonts w:ascii="Times New Roman" w:hAnsi="Times New Roman"/>
          <w:b/>
          <w:sz w:val="24"/>
          <w:highlight w:val="cyan"/>
        </w:rPr>
        <w:t xml:space="preserve">Drošības uzraudzības un reaģēšanas spējas incidentu gadījumā. </w:t>
      </w:r>
      <w:r>
        <w:rPr>
          <w:rFonts w:ascii="Times New Roman" w:hAnsi="Times New Roman"/>
          <w:sz w:val="24"/>
          <w:highlight w:val="cyan"/>
        </w:rPr>
        <w:t xml:space="preserve">Lai visu diennakti uzraudzītu ar drošību saistītus notikumus, pārvaldītu incidentus un koordinētu reaģēšanas pasākumus visā </w:t>
      </w:r>
      <w:r>
        <w:rPr>
          <w:rFonts w:ascii="Times New Roman" w:hAnsi="Times New Roman"/>
          <w:color w:val="000000"/>
          <w:sz w:val="24"/>
          <w:highlight w:val="cyan"/>
        </w:rPr>
        <w:t>organizācijā, izveido strukturētas drošības operācijas. Atkarībā no organizācijas resursiem to var panākt, izmantojot īpašu drošības operāciju centru (</w:t>
      </w:r>
      <w:r>
        <w:rPr>
          <w:rFonts w:ascii="Times New Roman" w:hAnsi="Times New Roman"/>
          <w:i/>
          <w:iCs/>
          <w:color w:val="000000"/>
          <w:sz w:val="24"/>
          <w:highlight w:val="cyan"/>
        </w:rPr>
        <w:t>SOC</w:t>
      </w:r>
      <w:r>
        <w:rPr>
          <w:rFonts w:ascii="Times New Roman" w:hAnsi="Times New Roman"/>
          <w:color w:val="000000"/>
          <w:sz w:val="24"/>
          <w:highlight w:val="cyan"/>
        </w:rPr>
        <w:t xml:space="preserve">), virtuālu </w:t>
      </w:r>
      <w:r>
        <w:rPr>
          <w:rFonts w:ascii="Times New Roman" w:hAnsi="Times New Roman"/>
          <w:i/>
          <w:iCs/>
          <w:color w:val="000000"/>
          <w:sz w:val="24"/>
          <w:highlight w:val="cyan"/>
        </w:rPr>
        <w:t>SOC</w:t>
      </w:r>
      <w:r>
        <w:rPr>
          <w:rFonts w:ascii="Times New Roman" w:hAnsi="Times New Roman"/>
          <w:color w:val="000000"/>
          <w:sz w:val="24"/>
          <w:highlight w:val="cyan"/>
        </w:rPr>
        <w:t>, pārvaldītus drošības pakalpojumus vai citus atbilstošus risinājumus, kas nodrošina efektīvu aptvērumu.</w:t>
      </w:r>
    </w:p>
    <w:p w14:paraId="40EF1DF2" w14:textId="77777777" w:rsidR="00DB30D7" w:rsidRPr="00DF3E11" w:rsidRDefault="00DB30D7" w:rsidP="00804944">
      <w:pPr>
        <w:pStyle w:val="ListParagraph"/>
        <w:numPr>
          <w:ilvl w:val="1"/>
          <w:numId w:val="36"/>
        </w:numPr>
        <w:tabs>
          <w:tab w:val="left" w:pos="1581"/>
        </w:tabs>
        <w:spacing w:before="120" w:after="120"/>
        <w:ind w:left="284" w:right="3" w:hanging="284"/>
        <w:jc w:val="both"/>
        <w:rPr>
          <w:rFonts w:ascii="Times New Roman" w:hAnsi="Times New Roman" w:cs="Times New Roman"/>
          <w:sz w:val="24"/>
          <w:szCs w:val="24"/>
          <w:highlight w:val="cyan"/>
        </w:rPr>
      </w:pPr>
      <w:r>
        <w:rPr>
          <w:rFonts w:ascii="Times New Roman" w:hAnsi="Times New Roman"/>
          <w:b/>
          <w:color w:val="000000"/>
          <w:sz w:val="24"/>
          <w:highlight w:val="cyan"/>
        </w:rPr>
        <w:t>Sarežģīti plāni reaģēšanai incidentu gadījumā</w:t>
      </w:r>
      <w:r>
        <w:rPr>
          <w:rFonts w:ascii="Times New Roman" w:hAnsi="Times New Roman"/>
          <w:color w:val="000000"/>
          <w:sz w:val="24"/>
          <w:highlight w:val="cyan"/>
        </w:rPr>
        <w:t>. Izstrādā un uztur sīki izstrādātus plānus reaģēšanai incidentu gadījumā, kas aptver dažādus scenārijus, tostarp nodaļu savstarpējo koordināciju, saziņas stratēģijas un darbības nepārtrauktības plānošanu.</w:t>
      </w:r>
    </w:p>
    <w:p w14:paraId="305C9B84" w14:textId="77777777" w:rsidR="00DB30D7" w:rsidRPr="00DF3E11" w:rsidRDefault="00DB30D7" w:rsidP="00804944">
      <w:pPr>
        <w:pStyle w:val="ListParagraph"/>
        <w:numPr>
          <w:ilvl w:val="1"/>
          <w:numId w:val="36"/>
        </w:numPr>
        <w:tabs>
          <w:tab w:val="left" w:pos="1581"/>
        </w:tabs>
        <w:spacing w:before="120" w:after="120"/>
        <w:ind w:left="284" w:right="3" w:hanging="284"/>
        <w:jc w:val="both"/>
        <w:rPr>
          <w:rFonts w:ascii="Times New Roman" w:hAnsi="Times New Roman" w:cs="Times New Roman"/>
          <w:sz w:val="24"/>
          <w:szCs w:val="24"/>
          <w:highlight w:val="cyan"/>
        </w:rPr>
      </w:pPr>
      <w:r>
        <w:rPr>
          <w:rFonts w:ascii="Times New Roman" w:hAnsi="Times New Roman"/>
          <w:b/>
          <w:color w:val="000000"/>
          <w:sz w:val="24"/>
          <w:highlight w:val="cyan"/>
        </w:rPr>
        <w:t>Krīzes simulācijas mācības</w:t>
      </w:r>
      <w:r>
        <w:rPr>
          <w:rFonts w:ascii="Times New Roman" w:hAnsi="Times New Roman"/>
          <w:color w:val="000000"/>
          <w:sz w:val="24"/>
          <w:highlight w:val="cyan"/>
        </w:rPr>
        <w:t>. Lai pārbaudītu plānu reaģēšanai incidentu gadījumā un darbības nepārtrauktības plānu efektivitāti, regulāri veic krīzes simulācijas mācības, kurās piedalās galvenās ieinteresētās puses no visas organizācijas.</w:t>
      </w:r>
    </w:p>
    <w:p w14:paraId="6BC6DF2F" w14:textId="1C1A657B" w:rsidR="00DB30D7" w:rsidRPr="00DF3E11" w:rsidRDefault="00F5243F" w:rsidP="00DF3E11">
      <w:pPr>
        <w:pStyle w:val="Heading2"/>
        <w:tabs>
          <w:tab w:val="left" w:pos="1012"/>
        </w:tabs>
        <w:spacing w:after="120"/>
        <w:ind w:left="0" w:right="3"/>
        <w:jc w:val="both"/>
        <w:rPr>
          <w:rFonts w:ascii="Times New Roman" w:hAnsi="Times New Roman" w:cs="Times New Roman"/>
          <w:sz w:val="24"/>
          <w:szCs w:val="24"/>
          <w:highlight w:val="cyan"/>
        </w:rPr>
      </w:pPr>
      <w:bookmarkStart w:id="63" w:name="_Toc224908602"/>
      <w:r>
        <w:rPr>
          <w:rFonts w:ascii="Times New Roman" w:hAnsi="Times New Roman"/>
          <w:color w:val="000000"/>
          <w:sz w:val="24"/>
          <w:highlight w:val="cyan"/>
        </w:rPr>
        <w:t>g) Pastāvīgas uzlabošanas un atbilstības uzraudzības programmas</w:t>
      </w:r>
      <w:bookmarkEnd w:id="63"/>
    </w:p>
    <w:p w14:paraId="476CEBCF" w14:textId="77777777" w:rsidR="00DB30D7" w:rsidRPr="00DF3E11" w:rsidRDefault="00DB30D7" w:rsidP="00804944">
      <w:pPr>
        <w:pStyle w:val="ListParagraph"/>
        <w:numPr>
          <w:ilvl w:val="1"/>
          <w:numId w:val="36"/>
        </w:numPr>
        <w:tabs>
          <w:tab w:val="left" w:pos="1581"/>
        </w:tabs>
        <w:spacing w:before="120" w:after="120"/>
        <w:ind w:left="284" w:right="3" w:hanging="284"/>
        <w:jc w:val="both"/>
        <w:rPr>
          <w:rFonts w:ascii="Times New Roman" w:hAnsi="Times New Roman" w:cs="Times New Roman"/>
          <w:sz w:val="24"/>
          <w:szCs w:val="24"/>
          <w:highlight w:val="cyan"/>
        </w:rPr>
      </w:pPr>
      <w:r>
        <w:rPr>
          <w:rFonts w:ascii="Times New Roman" w:hAnsi="Times New Roman"/>
          <w:b/>
          <w:color w:val="000000"/>
          <w:sz w:val="24"/>
          <w:highlight w:val="cyan"/>
        </w:rPr>
        <w:lastRenderedPageBreak/>
        <w:t>Iekšējā revīzija</w:t>
      </w:r>
      <w:r>
        <w:rPr>
          <w:rFonts w:ascii="Times New Roman" w:hAnsi="Times New Roman"/>
          <w:color w:val="000000"/>
          <w:sz w:val="24"/>
          <w:highlight w:val="cyan"/>
        </w:rPr>
        <w:t>. Regulāri veic vispusīgu iekšējo revīziju, lai novērtētu IDPS atbilstību un apzinātu jomas, kurās nepieciešami uzlabojumi.</w:t>
      </w:r>
    </w:p>
    <w:p w14:paraId="389F4708" w14:textId="77777777" w:rsidR="00DB30D7" w:rsidRPr="00DF3E11" w:rsidRDefault="00DB30D7" w:rsidP="00804944">
      <w:pPr>
        <w:pStyle w:val="ListParagraph"/>
        <w:numPr>
          <w:ilvl w:val="1"/>
          <w:numId w:val="36"/>
        </w:numPr>
        <w:tabs>
          <w:tab w:val="left" w:pos="1581"/>
        </w:tabs>
        <w:spacing w:before="120" w:after="120"/>
        <w:ind w:left="284" w:right="3" w:hanging="284"/>
        <w:jc w:val="both"/>
        <w:rPr>
          <w:rFonts w:ascii="Times New Roman" w:hAnsi="Times New Roman" w:cs="Times New Roman"/>
          <w:sz w:val="24"/>
          <w:szCs w:val="24"/>
          <w:highlight w:val="cyan"/>
        </w:rPr>
      </w:pPr>
      <w:r>
        <w:rPr>
          <w:rFonts w:ascii="Times New Roman" w:hAnsi="Times New Roman"/>
          <w:b/>
          <w:color w:val="000000"/>
          <w:sz w:val="24"/>
          <w:highlight w:val="cyan"/>
        </w:rPr>
        <w:t xml:space="preserve">Līgumorganizāciju revīzija. </w:t>
      </w:r>
      <w:r>
        <w:rPr>
          <w:rFonts w:ascii="Times New Roman" w:hAnsi="Times New Roman"/>
          <w:color w:val="000000"/>
          <w:sz w:val="24"/>
          <w:highlight w:val="cyan"/>
        </w:rPr>
        <w:t>Lai nodrošinātu atbilstību organizācijas mērķiem drošuma un drošības jomā, līgumorganizāciju revīziju veic tik bieži, lai tas būtu samērīgi ar drošības un drošuma nozīmi līgumā paredzētajās darbībās. Lai mazinātu slogu, ieteicams izmantot arī jau esošo attiecīgo revīziju rezultātus.</w:t>
      </w:r>
    </w:p>
    <w:p w14:paraId="5174C7C9" w14:textId="77777777" w:rsidR="00DB30D7" w:rsidRPr="00DF3E11" w:rsidRDefault="00DB30D7" w:rsidP="00804944">
      <w:pPr>
        <w:pStyle w:val="ListParagraph"/>
        <w:numPr>
          <w:ilvl w:val="1"/>
          <w:numId w:val="36"/>
        </w:numPr>
        <w:tabs>
          <w:tab w:val="left" w:pos="1581"/>
        </w:tabs>
        <w:spacing w:before="120" w:after="120"/>
        <w:ind w:left="284" w:right="3" w:hanging="284"/>
        <w:jc w:val="both"/>
        <w:rPr>
          <w:rFonts w:ascii="Times New Roman" w:hAnsi="Times New Roman" w:cs="Times New Roman"/>
          <w:sz w:val="24"/>
          <w:szCs w:val="24"/>
          <w:highlight w:val="cyan"/>
        </w:rPr>
      </w:pPr>
      <w:r>
        <w:rPr>
          <w:rFonts w:ascii="Times New Roman" w:hAnsi="Times New Roman"/>
          <w:b/>
          <w:color w:val="000000"/>
          <w:sz w:val="24"/>
          <w:highlight w:val="cyan"/>
        </w:rPr>
        <w:t>Pastāvīgas uzlabošanas programmas</w:t>
      </w:r>
      <w:r>
        <w:rPr>
          <w:rFonts w:ascii="Times New Roman" w:hAnsi="Times New Roman"/>
          <w:color w:val="000000"/>
          <w:sz w:val="24"/>
          <w:highlight w:val="cyan"/>
        </w:rPr>
        <w:t>. Īsteno pastāvīgas uzlabošanas procesu, lai atjauninātu un pilnveidotu IDPS, pamatojoties uz revīzijas konstatējumiem, notikušo incidentu izvērtējumiem un izmaiņām apdraudējumos.</w:t>
      </w:r>
    </w:p>
    <w:p w14:paraId="0821479C" w14:textId="77777777" w:rsidR="00DB30D7" w:rsidRPr="00DF3E11" w:rsidRDefault="00DB30D7" w:rsidP="00DF3E11">
      <w:pPr>
        <w:pStyle w:val="Heading2"/>
        <w:tabs>
          <w:tab w:val="left" w:pos="440"/>
        </w:tabs>
        <w:spacing w:after="120"/>
        <w:ind w:left="0" w:right="3"/>
        <w:jc w:val="both"/>
        <w:rPr>
          <w:rFonts w:ascii="Times New Roman" w:hAnsi="Times New Roman" w:cs="Times New Roman"/>
          <w:sz w:val="24"/>
          <w:szCs w:val="24"/>
          <w:highlight w:val="cyan"/>
        </w:rPr>
      </w:pPr>
      <w:bookmarkStart w:id="64" w:name="_Toc224908603"/>
      <w:r>
        <w:rPr>
          <w:rFonts w:ascii="Times New Roman" w:hAnsi="Times New Roman"/>
          <w:color w:val="000000"/>
          <w:sz w:val="24"/>
          <w:highlight w:val="cyan"/>
        </w:rPr>
        <w:t>2. sarežģītības rādītājs – organizācijas izmantoto IKT sistēmu un datu sarežģītība</w:t>
      </w:r>
      <w:bookmarkEnd w:id="64"/>
    </w:p>
    <w:p w14:paraId="7AB729A0" w14:textId="2C3DECE1" w:rsidR="00DB30D7" w:rsidRPr="00DF3E11" w:rsidRDefault="00EE36E4" w:rsidP="00DF3E11">
      <w:pPr>
        <w:pStyle w:val="BodyText"/>
        <w:tabs>
          <w:tab w:val="left" w:pos="440"/>
        </w:tabs>
        <w:spacing w:before="120" w:after="120"/>
        <w:ind w:right="3"/>
        <w:jc w:val="both"/>
        <w:rPr>
          <w:rFonts w:ascii="Times New Roman" w:hAnsi="Times New Roman" w:cs="Times New Roman"/>
          <w:bCs/>
          <w:sz w:val="24"/>
          <w:szCs w:val="24"/>
          <w:highlight w:val="cyan"/>
        </w:rPr>
      </w:pPr>
      <w:r>
        <w:rPr>
          <w:rFonts w:ascii="Times New Roman" w:hAnsi="Times New Roman"/>
          <w:sz w:val="24"/>
          <w:highlight w:val="cyan"/>
        </w:rPr>
        <w:t xml:space="preserve">Organizācijas izmantoto informācijas un komunikācijas tehnoloģiju sistēmu un datu sarežģītība, kā arī to saistība ar ārējām personām tiešā veidā ietekmē </w:t>
      </w:r>
      <w:r>
        <w:rPr>
          <w:rFonts w:ascii="Times New Roman" w:hAnsi="Times New Roman"/>
          <w:color w:val="000000"/>
          <w:sz w:val="24"/>
          <w:highlight w:val="cyan"/>
        </w:rPr>
        <w:t>pielāgošanas līmeni, kas nepieciešams risku pārvaldībai un incidentu atklāšanai, reaģēšanai uz tiem un incidentu seku novēršanai.</w:t>
      </w:r>
    </w:p>
    <w:p w14:paraId="5FC4D2E3" w14:textId="77777777" w:rsidR="00DB30D7" w:rsidRPr="00DF3E11" w:rsidRDefault="00DB30D7" w:rsidP="00DF3E11">
      <w:pPr>
        <w:pStyle w:val="Heading2"/>
        <w:spacing w:after="120"/>
        <w:ind w:left="0" w:right="3"/>
        <w:jc w:val="both"/>
        <w:rPr>
          <w:rFonts w:ascii="Times New Roman" w:hAnsi="Times New Roman" w:cs="Times New Roman"/>
          <w:sz w:val="24"/>
          <w:szCs w:val="24"/>
          <w:highlight w:val="cyan"/>
        </w:rPr>
      </w:pPr>
      <w:bookmarkStart w:id="65" w:name="_Toc224908604"/>
      <w:r>
        <w:rPr>
          <w:rFonts w:ascii="Times New Roman" w:hAnsi="Times New Roman"/>
          <w:color w:val="000000"/>
          <w:sz w:val="24"/>
          <w:highlight w:val="cyan"/>
        </w:rPr>
        <w:t>Zema sarežģītības pakāpe – organizācijas, kurām raksturīga dažu IKT rīku un standarta IKT produktu kombinācijas izmantošana</w:t>
      </w:r>
      <w:bookmarkEnd w:id="65"/>
    </w:p>
    <w:p w14:paraId="1CDB40BC" w14:textId="77777777" w:rsidR="00DB30D7" w:rsidRPr="00DF3E11" w:rsidRDefault="00DB30D7" w:rsidP="00DF3E11">
      <w:pPr>
        <w:pStyle w:val="BodyText"/>
        <w:spacing w:before="120" w:after="120"/>
        <w:ind w:right="3"/>
        <w:jc w:val="both"/>
        <w:rPr>
          <w:rFonts w:ascii="Times New Roman" w:hAnsi="Times New Roman" w:cs="Times New Roman"/>
          <w:sz w:val="24"/>
          <w:szCs w:val="24"/>
          <w:highlight w:val="cyan"/>
        </w:rPr>
      </w:pPr>
      <w:r>
        <w:rPr>
          <w:rFonts w:ascii="Times New Roman" w:hAnsi="Times New Roman"/>
          <w:color w:val="000000"/>
          <w:sz w:val="24"/>
          <w:highlight w:val="cyan"/>
        </w:rPr>
        <w:t>Var izmantot turpmāk izklāstītās pieejas.</w:t>
      </w:r>
    </w:p>
    <w:p w14:paraId="224F1FDA" w14:textId="19A6B5EF" w:rsidR="00DB30D7" w:rsidRPr="00DF3E11" w:rsidRDefault="002523DA" w:rsidP="00DF3E11">
      <w:pPr>
        <w:pStyle w:val="Heading2"/>
        <w:tabs>
          <w:tab w:val="left" w:pos="1014"/>
        </w:tabs>
        <w:spacing w:after="120"/>
        <w:ind w:left="0" w:right="3"/>
        <w:jc w:val="both"/>
        <w:rPr>
          <w:rFonts w:ascii="Times New Roman" w:hAnsi="Times New Roman" w:cs="Times New Roman"/>
          <w:sz w:val="24"/>
          <w:szCs w:val="24"/>
          <w:highlight w:val="cyan"/>
        </w:rPr>
      </w:pPr>
      <w:bookmarkStart w:id="66" w:name="_Toc224908605"/>
      <w:r>
        <w:rPr>
          <w:rFonts w:ascii="Times New Roman" w:hAnsi="Times New Roman"/>
          <w:color w:val="000000"/>
          <w:sz w:val="24"/>
          <w:highlight w:val="cyan"/>
        </w:rPr>
        <w:t>a) Standartu un rīku izmantošana</w:t>
      </w:r>
      <w:bookmarkEnd w:id="66"/>
    </w:p>
    <w:p w14:paraId="794E6F70" w14:textId="77BC3830" w:rsidR="00DB30D7" w:rsidRPr="00DF3E11" w:rsidRDefault="00DB30D7" w:rsidP="00804944">
      <w:pPr>
        <w:pStyle w:val="ListParagraph"/>
        <w:numPr>
          <w:ilvl w:val="1"/>
          <w:numId w:val="35"/>
        </w:numPr>
        <w:tabs>
          <w:tab w:val="left" w:pos="1581"/>
        </w:tabs>
        <w:spacing w:before="120" w:after="120"/>
        <w:ind w:left="284" w:right="3" w:hanging="284"/>
        <w:jc w:val="both"/>
        <w:rPr>
          <w:rFonts w:ascii="Times New Roman" w:hAnsi="Times New Roman" w:cs="Times New Roman"/>
          <w:sz w:val="24"/>
          <w:szCs w:val="24"/>
          <w:highlight w:val="cyan"/>
        </w:rPr>
      </w:pPr>
      <w:r>
        <w:rPr>
          <w:rFonts w:ascii="Times New Roman" w:hAnsi="Times New Roman"/>
          <w:b/>
          <w:color w:val="000000"/>
          <w:sz w:val="24"/>
          <w:highlight w:val="cyan"/>
        </w:rPr>
        <w:t xml:space="preserve">Par pamatu izmantojiet standarta ISO/IEC 27001 paredzētos kontroles pasākumus. </w:t>
      </w:r>
      <w:r>
        <w:rPr>
          <w:rFonts w:ascii="Times New Roman" w:hAnsi="Times New Roman"/>
          <w:color w:val="000000"/>
          <w:sz w:val="24"/>
          <w:highlight w:val="cyan"/>
        </w:rPr>
        <w:t xml:space="preserve">Standarta ISO/IEC 27001 A pielikumā ir uzskaitīti tie kontroles pasākumi, kas tiek izvēlēti, pamatojoties uz riska novērtējuma rezultātiem. Arī </w:t>
      </w:r>
      <w:r>
        <w:rPr>
          <w:rFonts w:ascii="Times New Roman" w:hAnsi="Times New Roman"/>
          <w:i/>
          <w:iCs/>
          <w:color w:val="000000"/>
          <w:sz w:val="24"/>
          <w:highlight w:val="cyan"/>
        </w:rPr>
        <w:t>NIST</w:t>
      </w:r>
      <w:r>
        <w:rPr>
          <w:rFonts w:ascii="Times New Roman" w:hAnsi="Times New Roman"/>
          <w:color w:val="000000"/>
          <w:sz w:val="24"/>
          <w:highlight w:val="cyan"/>
        </w:rPr>
        <w:t xml:space="preserve"> standartā SP 800-53 ir piedāvāts vispusīgu kontroles pasākumu kopums, ko var pielāgot konkrētiem draudiem un darba prasībām. Atlasīto kontroles pasākumu saskaņošana ar riska novērtējuma rezultātiem nodrošina, ka kontroles pasākumi ir piemēroti konkrētajiem noteiktajiem draudiem un ievainojamībām, vienlaikus samazinot piepūli, kas nepieciešama kontroles pasākuma izstrādei no jauna. Turklāt, izmantojot kontroles pasākumu uzskaitījumu kā pārbaudes protokolu, ir vieglāk nodrošināt to, ka tiek aptvertas kritiskās jomas. Lai nodrošinātu pilnīgu atbilstību aviācijas informācijas drošības prasībām saskaņā ar </w:t>
      </w:r>
      <w:r>
        <w:rPr>
          <w:rFonts w:ascii="Times New Roman" w:hAnsi="Times New Roman"/>
          <w:i/>
          <w:iCs/>
          <w:color w:val="000000"/>
          <w:sz w:val="24"/>
          <w:highlight w:val="cyan"/>
        </w:rPr>
        <w:t>IS</w:t>
      </w:r>
      <w:r>
        <w:rPr>
          <w:rFonts w:ascii="Times New Roman" w:hAnsi="Times New Roman"/>
          <w:color w:val="000000"/>
          <w:sz w:val="24"/>
          <w:highlight w:val="cyan"/>
        </w:rPr>
        <w:t xml:space="preserve"> daļu, ir ieteicams iepazīties arī ar </w:t>
      </w:r>
      <w:r>
        <w:rPr>
          <w:rFonts w:ascii="Times New Roman" w:hAnsi="Times New Roman"/>
          <w:i/>
          <w:iCs/>
          <w:color w:val="000000"/>
          <w:sz w:val="24"/>
          <w:highlight w:val="cyan"/>
        </w:rPr>
        <w:t>IS</w:t>
      </w:r>
      <w:r>
        <w:rPr>
          <w:rFonts w:ascii="Times New Roman" w:hAnsi="Times New Roman"/>
          <w:color w:val="000000"/>
          <w:sz w:val="24"/>
          <w:highlight w:val="cyan"/>
        </w:rPr>
        <w:t> daļas un standarta ISO/IEC 27001:2022 salīdzinošo rokasgrāmatu.</w:t>
      </w:r>
    </w:p>
    <w:p w14:paraId="51161FA3" w14:textId="77777777" w:rsidR="00DB30D7" w:rsidRPr="00DF3E11" w:rsidRDefault="00DB30D7" w:rsidP="00804944">
      <w:pPr>
        <w:pStyle w:val="ListParagraph"/>
        <w:numPr>
          <w:ilvl w:val="1"/>
          <w:numId w:val="35"/>
        </w:numPr>
        <w:tabs>
          <w:tab w:val="left" w:pos="1581"/>
        </w:tabs>
        <w:spacing w:before="120" w:after="120"/>
        <w:ind w:left="284" w:right="3" w:hanging="284"/>
        <w:jc w:val="both"/>
        <w:rPr>
          <w:rFonts w:ascii="Times New Roman" w:hAnsi="Times New Roman" w:cs="Times New Roman"/>
          <w:sz w:val="24"/>
          <w:szCs w:val="24"/>
          <w:highlight w:val="cyan"/>
        </w:rPr>
      </w:pPr>
      <w:r>
        <w:rPr>
          <w:rFonts w:ascii="Times New Roman" w:hAnsi="Times New Roman"/>
          <w:b/>
          <w:color w:val="000000"/>
          <w:sz w:val="24"/>
          <w:highlight w:val="cyan"/>
        </w:rPr>
        <w:t xml:space="preserve">Vienkāršota incidentu pārvaldība. </w:t>
      </w:r>
      <w:r>
        <w:rPr>
          <w:rFonts w:ascii="Times New Roman" w:hAnsi="Times New Roman"/>
          <w:color w:val="000000"/>
          <w:sz w:val="24"/>
          <w:highlight w:val="cyan"/>
        </w:rPr>
        <w:t>Ir ieviests incidentu pārvaldības pamatprocess, kas ļauj ātri noteikt drošības incidentus, ziņot par tiem un reaģēt uz tiem. Secinājumus par incidentiem jebkurā gadījumā iekļauj IDPS, lai nodrošinātu tās pastāvīgu uzlabošanu.</w:t>
      </w:r>
    </w:p>
    <w:p w14:paraId="717FFB14" w14:textId="77777777" w:rsidR="00DB30D7" w:rsidRPr="00DF3E11" w:rsidRDefault="00DB30D7" w:rsidP="00804944">
      <w:pPr>
        <w:pStyle w:val="ListParagraph"/>
        <w:numPr>
          <w:ilvl w:val="1"/>
          <w:numId w:val="35"/>
        </w:numPr>
        <w:tabs>
          <w:tab w:val="left" w:pos="1581"/>
        </w:tabs>
        <w:spacing w:before="120" w:after="120"/>
        <w:ind w:left="284" w:right="3" w:hanging="284"/>
        <w:jc w:val="both"/>
        <w:rPr>
          <w:rFonts w:ascii="Times New Roman" w:hAnsi="Times New Roman" w:cs="Times New Roman"/>
          <w:sz w:val="24"/>
          <w:szCs w:val="24"/>
          <w:highlight w:val="cyan"/>
        </w:rPr>
      </w:pPr>
      <w:r>
        <w:rPr>
          <w:rFonts w:ascii="Times New Roman" w:hAnsi="Times New Roman"/>
          <w:b/>
          <w:color w:val="000000"/>
          <w:sz w:val="24"/>
          <w:highlight w:val="cyan"/>
        </w:rPr>
        <w:t>Automatizēti rīki</w:t>
      </w:r>
      <w:r>
        <w:rPr>
          <w:rFonts w:ascii="Times New Roman" w:hAnsi="Times New Roman"/>
          <w:color w:val="000000"/>
          <w:sz w:val="24"/>
          <w:highlight w:val="cyan"/>
        </w:rPr>
        <w:t>. Lai samazinātu manuālo darbu, vienlaikus saglabājot nepārtrauktu atbilstību, izmanto automatizētus rīkus drošības incidentu uzraudzībai, reģistrēšanai un pārvaldībai.</w:t>
      </w:r>
    </w:p>
    <w:p w14:paraId="55D0307D" w14:textId="41844C8D" w:rsidR="00DB30D7" w:rsidRPr="00DF3E11" w:rsidRDefault="005B68B4" w:rsidP="00DF3E11">
      <w:pPr>
        <w:pStyle w:val="Heading2"/>
        <w:tabs>
          <w:tab w:val="left" w:pos="1013"/>
        </w:tabs>
        <w:spacing w:after="120"/>
        <w:ind w:left="0" w:right="3"/>
        <w:jc w:val="both"/>
        <w:rPr>
          <w:rFonts w:ascii="Times New Roman" w:hAnsi="Times New Roman" w:cs="Times New Roman"/>
          <w:sz w:val="24"/>
          <w:szCs w:val="24"/>
          <w:highlight w:val="cyan"/>
        </w:rPr>
      </w:pPr>
      <w:bookmarkStart w:id="67" w:name="_Toc224908606"/>
      <w:r>
        <w:rPr>
          <w:rFonts w:ascii="Times New Roman" w:hAnsi="Times New Roman"/>
          <w:color w:val="000000"/>
          <w:sz w:val="24"/>
          <w:highlight w:val="cyan"/>
        </w:rPr>
        <w:t>b) Dokumentēšana un uzskaite</w:t>
      </w:r>
      <w:bookmarkEnd w:id="67"/>
    </w:p>
    <w:p w14:paraId="2EE11FED" w14:textId="2ECE6218" w:rsidR="00DB30D7" w:rsidRPr="00DF3E11" w:rsidRDefault="00DB30D7" w:rsidP="00804944">
      <w:pPr>
        <w:pStyle w:val="ListParagraph"/>
        <w:numPr>
          <w:ilvl w:val="1"/>
          <w:numId w:val="35"/>
        </w:numPr>
        <w:tabs>
          <w:tab w:val="left" w:pos="1581"/>
        </w:tabs>
        <w:spacing w:before="120" w:after="120"/>
        <w:ind w:left="284" w:right="3" w:hanging="284"/>
        <w:jc w:val="both"/>
        <w:rPr>
          <w:rFonts w:ascii="Times New Roman" w:hAnsi="Times New Roman" w:cs="Times New Roman"/>
          <w:sz w:val="24"/>
          <w:szCs w:val="24"/>
          <w:highlight w:val="cyan"/>
        </w:rPr>
      </w:pPr>
      <w:r>
        <w:rPr>
          <w:rFonts w:ascii="Times New Roman" w:hAnsi="Times New Roman"/>
          <w:b/>
          <w:sz w:val="24"/>
          <w:highlight w:val="cyan"/>
        </w:rPr>
        <w:t>Būtiski ieraksti</w:t>
      </w:r>
      <w:r>
        <w:rPr>
          <w:rFonts w:ascii="Times New Roman" w:hAnsi="Times New Roman"/>
          <w:sz w:val="24"/>
          <w:highlight w:val="cyan"/>
        </w:rPr>
        <w:t xml:space="preserve">. Glabā tikai tos ierakstus, kas ir būtiski, lai pierādītu atbilstību prasībām un IDPS efektivitāti. Izvairās no pārmērīgas dokumentācijas, kura nerada pievienoto vērtību vai kuras </w:t>
      </w:r>
      <w:r>
        <w:rPr>
          <w:rFonts w:ascii="Times New Roman" w:hAnsi="Times New Roman"/>
          <w:color w:val="000000"/>
          <w:sz w:val="24"/>
          <w:highlight w:val="cyan"/>
        </w:rPr>
        <w:t>uzturēšana ir apgrūtinoša.</w:t>
      </w:r>
    </w:p>
    <w:p w14:paraId="0D928BE3" w14:textId="77777777" w:rsidR="00DB30D7" w:rsidRPr="00DF3E11" w:rsidRDefault="00DB30D7" w:rsidP="00804944">
      <w:pPr>
        <w:pStyle w:val="ListParagraph"/>
        <w:numPr>
          <w:ilvl w:val="1"/>
          <w:numId w:val="35"/>
        </w:numPr>
        <w:tabs>
          <w:tab w:val="left" w:pos="1581"/>
        </w:tabs>
        <w:spacing w:before="120" w:after="120"/>
        <w:ind w:left="284" w:right="3" w:hanging="284"/>
        <w:jc w:val="both"/>
        <w:rPr>
          <w:rFonts w:ascii="Times New Roman" w:hAnsi="Times New Roman" w:cs="Times New Roman"/>
          <w:sz w:val="24"/>
          <w:szCs w:val="24"/>
          <w:highlight w:val="cyan"/>
        </w:rPr>
      </w:pPr>
      <w:r>
        <w:rPr>
          <w:rFonts w:ascii="Times New Roman" w:hAnsi="Times New Roman"/>
          <w:b/>
          <w:color w:val="000000"/>
          <w:sz w:val="24"/>
          <w:highlight w:val="cyan"/>
        </w:rPr>
        <w:t xml:space="preserve">Digitālo risinājumu izmantošana. </w:t>
      </w:r>
      <w:r>
        <w:rPr>
          <w:rFonts w:ascii="Times New Roman" w:hAnsi="Times New Roman"/>
          <w:color w:val="000000"/>
          <w:sz w:val="24"/>
          <w:highlight w:val="cyan"/>
        </w:rPr>
        <w:t>Dokumentvedībā izmanto digitālos rīkus, lai vienkāršotu piekļuves un versiju kontroli, kā arī nodrošinātu ierakstu drošību.</w:t>
      </w:r>
    </w:p>
    <w:p w14:paraId="4A0D2D33" w14:textId="77777777" w:rsidR="00DB30D7" w:rsidRPr="00DF3E11" w:rsidRDefault="00DB30D7" w:rsidP="00DF3E11">
      <w:pPr>
        <w:pStyle w:val="Heading2"/>
        <w:spacing w:after="120"/>
        <w:ind w:left="0" w:right="3"/>
        <w:jc w:val="both"/>
        <w:rPr>
          <w:rFonts w:ascii="Times New Roman" w:hAnsi="Times New Roman" w:cs="Times New Roman"/>
          <w:sz w:val="24"/>
          <w:szCs w:val="24"/>
          <w:highlight w:val="cyan"/>
        </w:rPr>
      </w:pPr>
      <w:bookmarkStart w:id="68" w:name="_Toc224908607"/>
      <w:r>
        <w:rPr>
          <w:rFonts w:ascii="Times New Roman" w:hAnsi="Times New Roman"/>
          <w:color w:val="000000"/>
          <w:sz w:val="24"/>
          <w:highlight w:val="cyan"/>
        </w:rPr>
        <w:t>Augsta sarežģītības pakāpe – organizācijas, kurām raksturīga vairāku un dažādu IKT rīku, tostarp pielāgotu IKT risinājumu, kombinācija</w:t>
      </w:r>
      <w:bookmarkEnd w:id="68"/>
    </w:p>
    <w:p w14:paraId="768BDE08" w14:textId="77777777" w:rsidR="00DB30D7" w:rsidRPr="00DF3E11" w:rsidRDefault="00DB30D7" w:rsidP="00DF3E11">
      <w:pPr>
        <w:pStyle w:val="BodyText"/>
        <w:spacing w:before="120" w:after="120"/>
        <w:ind w:right="3"/>
        <w:jc w:val="both"/>
        <w:rPr>
          <w:rFonts w:ascii="Times New Roman" w:hAnsi="Times New Roman" w:cs="Times New Roman"/>
          <w:sz w:val="24"/>
          <w:szCs w:val="24"/>
          <w:highlight w:val="cyan"/>
        </w:rPr>
      </w:pPr>
      <w:r>
        <w:rPr>
          <w:rFonts w:ascii="Times New Roman" w:hAnsi="Times New Roman"/>
          <w:color w:val="000000"/>
          <w:sz w:val="24"/>
          <w:highlight w:val="cyan"/>
        </w:rPr>
        <w:t>Var izmantot turpmāk izklāstītās pieejas.</w:t>
      </w:r>
    </w:p>
    <w:p w14:paraId="6ED1D74F" w14:textId="22FDB2A9" w:rsidR="00DB30D7" w:rsidRPr="00DF3E11" w:rsidRDefault="005B68B4" w:rsidP="00DF3E11">
      <w:pPr>
        <w:pStyle w:val="Heading2"/>
        <w:tabs>
          <w:tab w:val="left" w:pos="1011"/>
        </w:tabs>
        <w:spacing w:after="120"/>
        <w:ind w:left="0" w:right="3"/>
        <w:jc w:val="both"/>
        <w:rPr>
          <w:rFonts w:ascii="Times New Roman" w:hAnsi="Times New Roman" w:cs="Times New Roman"/>
          <w:sz w:val="24"/>
          <w:szCs w:val="24"/>
          <w:highlight w:val="cyan"/>
        </w:rPr>
      </w:pPr>
      <w:bookmarkStart w:id="69" w:name="_Toc224908608"/>
      <w:r>
        <w:rPr>
          <w:rFonts w:ascii="Times New Roman" w:hAnsi="Times New Roman"/>
          <w:color w:val="000000"/>
          <w:sz w:val="24"/>
          <w:highlight w:val="cyan"/>
        </w:rPr>
        <w:t>a) Progresīvas drošības tehnoloģijas</w:t>
      </w:r>
      <w:bookmarkEnd w:id="69"/>
    </w:p>
    <w:p w14:paraId="2BFF72E0" w14:textId="3A9537DE" w:rsidR="00DB30D7" w:rsidRPr="00DF3E11" w:rsidRDefault="00DB30D7" w:rsidP="00804944">
      <w:pPr>
        <w:pStyle w:val="ListParagraph"/>
        <w:numPr>
          <w:ilvl w:val="1"/>
          <w:numId w:val="34"/>
        </w:numPr>
        <w:tabs>
          <w:tab w:val="left" w:pos="1581"/>
        </w:tabs>
        <w:spacing w:before="120" w:after="120"/>
        <w:ind w:left="284" w:right="3" w:hanging="284"/>
        <w:jc w:val="both"/>
        <w:rPr>
          <w:rFonts w:ascii="Times New Roman" w:hAnsi="Times New Roman" w:cs="Times New Roman"/>
          <w:sz w:val="24"/>
          <w:szCs w:val="24"/>
          <w:highlight w:val="cyan"/>
        </w:rPr>
      </w:pPr>
      <w:r>
        <w:rPr>
          <w:rFonts w:ascii="Times New Roman" w:hAnsi="Times New Roman"/>
          <w:b/>
          <w:color w:val="000000"/>
          <w:sz w:val="24"/>
          <w:highlight w:val="cyan"/>
        </w:rPr>
        <w:lastRenderedPageBreak/>
        <w:t>Progresīvu drošības rīku iekļaušana</w:t>
      </w:r>
      <w:r>
        <w:rPr>
          <w:rFonts w:ascii="Times New Roman" w:hAnsi="Times New Roman"/>
          <w:color w:val="000000"/>
          <w:sz w:val="24"/>
          <w:highlight w:val="cyan"/>
        </w:rPr>
        <w:t>. Lai palīdzētu pārvaldīt to, kādā mērogā organizācijā tiek uzraudzīti un atklāti drošības incidenti un tiek reaģēts uz tiem, un šīs uzraudzības, atklāšanas un reaģēšanas sarežģītību, izmanto tādas drošības tehnoloģijas kā drošības informācijas un notikumu pārvaldības (</w:t>
      </w:r>
      <w:r>
        <w:rPr>
          <w:rFonts w:ascii="Times New Roman" w:hAnsi="Times New Roman"/>
          <w:i/>
          <w:iCs/>
          <w:color w:val="000000"/>
          <w:sz w:val="24"/>
          <w:highlight w:val="cyan"/>
        </w:rPr>
        <w:t>SIEM</w:t>
      </w:r>
      <w:r>
        <w:rPr>
          <w:rFonts w:ascii="Times New Roman" w:hAnsi="Times New Roman"/>
          <w:color w:val="000000"/>
          <w:sz w:val="24"/>
          <w:highlight w:val="cyan"/>
        </w:rPr>
        <w:t>), datu zuduma novēršanas (</w:t>
      </w:r>
      <w:r>
        <w:rPr>
          <w:rFonts w:ascii="Times New Roman" w:hAnsi="Times New Roman"/>
          <w:i/>
          <w:iCs/>
          <w:color w:val="000000"/>
          <w:sz w:val="24"/>
          <w:highlight w:val="cyan"/>
        </w:rPr>
        <w:t>DLP</w:t>
      </w:r>
      <w:r>
        <w:rPr>
          <w:rFonts w:ascii="Times New Roman" w:hAnsi="Times New Roman"/>
          <w:color w:val="000000"/>
          <w:sz w:val="24"/>
          <w:highlight w:val="cyan"/>
        </w:rPr>
        <w:t>) un galapunktu noteikšanas un reaģēšanas (</w:t>
      </w:r>
      <w:r>
        <w:rPr>
          <w:rFonts w:ascii="Times New Roman" w:hAnsi="Times New Roman"/>
          <w:i/>
          <w:iCs/>
          <w:color w:val="000000"/>
          <w:sz w:val="24"/>
          <w:highlight w:val="cyan"/>
        </w:rPr>
        <w:t>EDR</w:t>
      </w:r>
      <w:r>
        <w:rPr>
          <w:rFonts w:ascii="Times New Roman" w:hAnsi="Times New Roman"/>
          <w:color w:val="000000"/>
          <w:sz w:val="24"/>
          <w:highlight w:val="cyan"/>
        </w:rPr>
        <w:t>) sistēmu.</w:t>
      </w:r>
    </w:p>
    <w:p w14:paraId="01E6BDEA" w14:textId="77777777" w:rsidR="00DB30D7" w:rsidRPr="00DF3E11" w:rsidRDefault="00DB30D7" w:rsidP="00804944">
      <w:pPr>
        <w:pStyle w:val="ListParagraph"/>
        <w:numPr>
          <w:ilvl w:val="1"/>
          <w:numId w:val="34"/>
        </w:numPr>
        <w:tabs>
          <w:tab w:val="left" w:pos="1581"/>
        </w:tabs>
        <w:spacing w:before="120" w:after="120"/>
        <w:ind w:left="284" w:right="3" w:hanging="284"/>
        <w:jc w:val="both"/>
        <w:rPr>
          <w:rFonts w:ascii="Times New Roman" w:hAnsi="Times New Roman" w:cs="Times New Roman"/>
          <w:sz w:val="24"/>
          <w:szCs w:val="24"/>
          <w:highlight w:val="cyan"/>
        </w:rPr>
      </w:pPr>
      <w:r>
        <w:rPr>
          <w:rFonts w:ascii="Times New Roman" w:hAnsi="Times New Roman"/>
          <w:b/>
          <w:color w:val="000000"/>
          <w:sz w:val="24"/>
          <w:highlight w:val="cyan"/>
        </w:rPr>
        <w:t>Automatizēta operatīvās informācijas ievākšana par draudiem</w:t>
      </w:r>
      <w:r>
        <w:rPr>
          <w:rFonts w:ascii="Times New Roman" w:hAnsi="Times New Roman"/>
          <w:color w:val="000000"/>
          <w:sz w:val="24"/>
          <w:highlight w:val="cyan"/>
        </w:rPr>
        <w:t>. Izmanto automatizētas platformas operatīvās informācijas ievākšanai par draudiem, lai nodrošinātu draudu atklāšanu reālajā laikā un reaģēšanu uz plaša spektra draudiem.</w:t>
      </w:r>
    </w:p>
    <w:p w14:paraId="0C1078E0" w14:textId="5C1208F7" w:rsidR="00DB30D7" w:rsidRPr="00DF3E11" w:rsidRDefault="00DF3E11" w:rsidP="00DF3E11">
      <w:pPr>
        <w:pStyle w:val="Heading2"/>
        <w:tabs>
          <w:tab w:val="left" w:pos="1014"/>
        </w:tabs>
        <w:spacing w:after="120"/>
        <w:ind w:left="0" w:right="3"/>
        <w:jc w:val="both"/>
        <w:rPr>
          <w:rFonts w:ascii="Times New Roman" w:hAnsi="Times New Roman" w:cs="Times New Roman"/>
          <w:sz w:val="24"/>
          <w:szCs w:val="24"/>
          <w:highlight w:val="cyan"/>
        </w:rPr>
      </w:pPr>
      <w:bookmarkStart w:id="70" w:name="_Toc224908609"/>
      <w:r>
        <w:rPr>
          <w:rFonts w:ascii="Times New Roman" w:hAnsi="Times New Roman"/>
          <w:color w:val="000000"/>
          <w:sz w:val="24"/>
          <w:highlight w:val="cyan"/>
        </w:rPr>
        <w:t>b) Dokumentēšana un uzskaite</w:t>
      </w:r>
      <w:bookmarkEnd w:id="70"/>
    </w:p>
    <w:p w14:paraId="6EF9EC10" w14:textId="5E9B7CB3" w:rsidR="00DB30D7" w:rsidRPr="00DF3E11" w:rsidRDefault="00DB30D7" w:rsidP="00804944">
      <w:pPr>
        <w:pStyle w:val="ListParagraph"/>
        <w:numPr>
          <w:ilvl w:val="1"/>
          <w:numId w:val="34"/>
        </w:numPr>
        <w:tabs>
          <w:tab w:val="left" w:pos="1581"/>
        </w:tabs>
        <w:spacing w:before="120" w:after="120"/>
        <w:ind w:left="284" w:right="3" w:hanging="284"/>
        <w:jc w:val="both"/>
        <w:rPr>
          <w:rFonts w:ascii="Times New Roman" w:hAnsi="Times New Roman" w:cs="Times New Roman"/>
          <w:sz w:val="24"/>
          <w:szCs w:val="24"/>
          <w:highlight w:val="cyan"/>
        </w:rPr>
      </w:pPr>
      <w:r>
        <w:rPr>
          <w:rFonts w:ascii="Times New Roman" w:hAnsi="Times New Roman"/>
          <w:b/>
          <w:color w:val="000000"/>
          <w:sz w:val="24"/>
          <w:highlight w:val="cyan"/>
        </w:rPr>
        <w:t>Sīka dokumentēšana</w:t>
      </w:r>
      <w:r>
        <w:rPr>
          <w:rFonts w:ascii="Times New Roman" w:hAnsi="Times New Roman"/>
          <w:color w:val="000000"/>
          <w:sz w:val="24"/>
          <w:highlight w:val="cyan"/>
        </w:rPr>
        <w:t>. Veic plašu visu IDPS procesu, riska novērtējumu, incidentu ziņojumu un atbilstības darbību dokumentēšanu.</w:t>
      </w:r>
    </w:p>
    <w:p w14:paraId="04E2059D" w14:textId="2B429E9D" w:rsidR="00DB30D7" w:rsidRPr="00DF3E11" w:rsidRDefault="00DB30D7" w:rsidP="00804944">
      <w:pPr>
        <w:pStyle w:val="ListParagraph"/>
        <w:numPr>
          <w:ilvl w:val="1"/>
          <w:numId w:val="34"/>
        </w:numPr>
        <w:tabs>
          <w:tab w:val="left" w:pos="1581"/>
        </w:tabs>
        <w:spacing w:before="120" w:after="120"/>
        <w:ind w:left="284" w:right="3" w:hanging="284"/>
        <w:jc w:val="both"/>
        <w:rPr>
          <w:rFonts w:ascii="Times New Roman" w:hAnsi="Times New Roman" w:cs="Times New Roman"/>
          <w:sz w:val="24"/>
          <w:szCs w:val="24"/>
          <w:highlight w:val="cyan"/>
        </w:rPr>
      </w:pPr>
      <w:r>
        <w:rPr>
          <w:rFonts w:ascii="Times New Roman" w:hAnsi="Times New Roman"/>
          <w:b/>
          <w:color w:val="000000"/>
          <w:sz w:val="24"/>
          <w:highlight w:val="cyan"/>
        </w:rPr>
        <w:t>Ierakstu saglabāšana</w:t>
      </w:r>
      <w:r>
        <w:rPr>
          <w:rFonts w:ascii="Times New Roman" w:hAnsi="Times New Roman"/>
          <w:color w:val="000000"/>
          <w:sz w:val="24"/>
          <w:highlight w:val="cyan"/>
        </w:rPr>
        <w:t>. Ierakstus un datus plaši apkopo, saglabā un droši uzglabā, un tie ir ilgstoši pieejami.</w:t>
      </w:r>
    </w:p>
    <w:p w14:paraId="50114D05" w14:textId="737B7902" w:rsidR="00A65156" w:rsidRDefault="00A65156">
      <w:pPr>
        <w:rPr>
          <w:rFonts w:ascii="Times New Roman" w:hAnsi="Times New Roman" w:cs="Times New Roman"/>
          <w:noProof/>
          <w:sz w:val="24"/>
        </w:rPr>
      </w:pPr>
      <w:r>
        <w:br w:type="page"/>
      </w:r>
    </w:p>
    <w:tbl>
      <w:tblPr>
        <w:tblW w:w="5000" w:type="pct"/>
        <w:tblCellMar>
          <w:left w:w="0" w:type="dxa"/>
          <w:right w:w="0" w:type="dxa"/>
        </w:tblCellMar>
        <w:tblLook w:val="01E0" w:firstRow="1" w:lastRow="1" w:firstColumn="1" w:lastColumn="1" w:noHBand="0" w:noVBand="0"/>
      </w:tblPr>
      <w:tblGrid>
        <w:gridCol w:w="8519"/>
        <w:gridCol w:w="571"/>
      </w:tblGrid>
      <w:tr w:rsidR="00324D22" w:rsidRPr="008208F0" w14:paraId="752A5F91" w14:textId="77777777" w:rsidTr="00B0796F">
        <w:trPr>
          <w:trHeight w:val="394"/>
        </w:trPr>
        <w:tc>
          <w:tcPr>
            <w:tcW w:w="4686" w:type="pct"/>
            <w:tcBorders>
              <w:left w:val="single" w:sz="12" w:space="0" w:color="16CC7E"/>
            </w:tcBorders>
            <w:shd w:val="clear" w:color="auto" w:fill="00FFFF"/>
          </w:tcPr>
          <w:p w14:paraId="456039CC" w14:textId="0A8E4373" w:rsidR="00324D22" w:rsidRPr="00A65156" w:rsidRDefault="00324D22" w:rsidP="00B0796F">
            <w:pPr>
              <w:pStyle w:val="TableParagraph"/>
              <w:spacing w:before="120"/>
              <w:ind w:right="-876"/>
              <w:rPr>
                <w:rFonts w:ascii="Times New Roman" w:hAnsi="Times New Roman" w:cs="Times New Roman"/>
                <w:b/>
                <w:noProof/>
                <w:color w:val="FFFFFF"/>
                <w:sz w:val="32"/>
                <w:szCs w:val="32"/>
              </w:rPr>
            </w:pPr>
            <w:bookmarkStart w:id="71" w:name="Appendix_VI_—_Adaptation_of_the_EU_Cyber"/>
            <w:bookmarkEnd w:id="71"/>
            <w:r w:rsidRPr="00611F36">
              <w:rPr>
                <w:rFonts w:ascii="Times New Roman" w:hAnsi="Times New Roman"/>
                <w:b/>
                <w:color w:val="FFFFFF"/>
                <w:sz w:val="32"/>
              </w:rPr>
              <w:lastRenderedPageBreak/>
              <w:t>VI papildinājums. ES Kiberdrošības prasmju ietvara (EKPI) pielāgošana</w:t>
            </w:r>
          </w:p>
        </w:tc>
        <w:tc>
          <w:tcPr>
            <w:tcW w:w="314" w:type="pct"/>
            <w:shd w:val="clear" w:color="auto" w:fill="16CC7E"/>
          </w:tcPr>
          <w:p w14:paraId="17961EDA" w14:textId="77777777" w:rsidR="00324D22" w:rsidRPr="00A65156" w:rsidRDefault="00324D22" w:rsidP="001451AB">
            <w:pPr>
              <w:pStyle w:val="TableParagraph"/>
              <w:spacing w:before="120"/>
              <w:rPr>
                <w:rFonts w:ascii="Times New Roman" w:hAnsi="Times New Roman" w:cs="Times New Roman"/>
                <w:noProof/>
                <w:sz w:val="32"/>
                <w:szCs w:val="32"/>
              </w:rPr>
            </w:pPr>
          </w:p>
        </w:tc>
      </w:tr>
    </w:tbl>
    <w:p w14:paraId="4C4C2869" w14:textId="386A21E4" w:rsidR="00324D22" w:rsidRPr="008208F0" w:rsidRDefault="00324D22" w:rsidP="001451AB">
      <w:pPr>
        <w:pStyle w:val="BodyText"/>
        <w:spacing w:before="120"/>
        <w:rPr>
          <w:rFonts w:ascii="Times New Roman" w:hAnsi="Times New Roman" w:cs="Times New Roman"/>
          <w:noProof/>
          <w:sz w:val="24"/>
        </w:rPr>
      </w:pPr>
    </w:p>
    <w:p w14:paraId="20B71D50" w14:textId="6F263844" w:rsidR="00324D22" w:rsidRPr="00736F56" w:rsidRDefault="007A1DC4" w:rsidP="00736F56">
      <w:pPr>
        <w:pStyle w:val="BodyText"/>
        <w:spacing w:before="120"/>
        <w:jc w:val="center"/>
        <w:rPr>
          <w:rFonts w:ascii="Times New Roman" w:hAnsi="Times New Roman" w:cs="Times New Roman"/>
          <w:noProof/>
          <w:sz w:val="32"/>
          <w:szCs w:val="28"/>
        </w:rPr>
      </w:pPr>
      <w:r w:rsidRPr="00736F56">
        <w:rPr>
          <w:rFonts w:ascii="Times New Roman" w:hAnsi="Times New Roman"/>
          <w:sz w:val="32"/>
          <w:szCs w:val="28"/>
        </w:rPr>
        <w:t>EIROPAS KIBERDROŠĪBAS PRASMJU IETVARA PIEMĒROŠANA AVIĀCIJĀ</w:t>
      </w:r>
    </w:p>
    <w:sdt>
      <w:sdtPr>
        <w:rPr>
          <w:rFonts w:ascii="Calibri" w:eastAsia="Calibri" w:hAnsi="Calibri" w:cs="Calibri"/>
          <w:color w:val="auto"/>
          <w:sz w:val="22"/>
          <w:szCs w:val="22"/>
          <w:lang w:val="lv-LV"/>
        </w:rPr>
        <w:id w:val="-153531174"/>
        <w:docPartObj>
          <w:docPartGallery w:val="Table of Contents"/>
          <w:docPartUnique/>
        </w:docPartObj>
      </w:sdtPr>
      <w:sdtEndPr>
        <w:rPr>
          <w:b/>
          <w:bCs/>
          <w:noProof/>
        </w:rPr>
      </w:sdtEndPr>
      <w:sdtContent>
        <w:p w14:paraId="5FD6B374" w14:textId="5CAB5B34" w:rsidR="00D30DA9" w:rsidRDefault="00D30DA9" w:rsidP="00D30DA9">
          <w:pPr>
            <w:pStyle w:val="TOCHeading"/>
            <w:rPr>
              <w:rFonts w:asciiTheme="minorHAnsi" w:eastAsiaTheme="minorEastAsia" w:hAnsiTheme="minorHAnsi" w:cstheme="minorBidi"/>
              <w:noProof/>
              <w:kern w:val="2"/>
              <w:sz w:val="24"/>
              <w:szCs w:val="24"/>
              <w14:ligatures w14:val="standardContextual"/>
            </w:rPr>
          </w:pPr>
          <w:r>
            <w:t>Saturs</w:t>
          </w:r>
          <w:r>
            <w:fldChar w:fldCharType="begin"/>
          </w:r>
          <w:r>
            <w:instrText xml:space="preserve"> TOC \o "1-3" \h \z \u </w:instrText>
          </w:r>
          <w:r>
            <w:fldChar w:fldCharType="separate"/>
          </w:r>
        </w:p>
        <w:p w14:paraId="7E4308FB" w14:textId="32F2A4C5" w:rsidR="00D30DA9" w:rsidRPr="003D5835" w:rsidRDefault="00D30DA9" w:rsidP="00496613">
          <w:pPr>
            <w:pStyle w:val="TOC1"/>
            <w:tabs>
              <w:tab w:val="right" w:leader="dot" w:pos="9065"/>
            </w:tabs>
            <w:spacing w:before="120" w:after="120"/>
            <w:rPr>
              <w:rFonts w:ascii="Times New Roman" w:eastAsiaTheme="minorEastAsia" w:hAnsi="Times New Roman" w:cs="Times New Roman"/>
              <w:noProof/>
              <w:kern w:val="2"/>
              <w:sz w:val="24"/>
              <w:szCs w:val="24"/>
              <w:lang w:val="en-US"/>
              <w14:ligatures w14:val="standardContextual"/>
            </w:rPr>
          </w:pPr>
          <w:hyperlink w:anchor="_Toc224908610" w:history="1">
            <w:r w:rsidRPr="003D5835">
              <w:rPr>
                <w:rStyle w:val="Hyperlink"/>
                <w:rFonts w:ascii="Times New Roman" w:hAnsi="Times New Roman" w:cs="Times New Roman"/>
                <w:noProof/>
                <w:color w:val="auto"/>
                <w:sz w:val="24"/>
                <w:szCs w:val="24"/>
              </w:rPr>
              <w:t>1. Ievads</w:t>
            </w:r>
            <w:r w:rsidRPr="003D5835">
              <w:rPr>
                <w:rFonts w:ascii="Times New Roman" w:hAnsi="Times New Roman" w:cs="Times New Roman"/>
                <w:noProof/>
                <w:webHidden/>
                <w:sz w:val="24"/>
                <w:szCs w:val="24"/>
              </w:rPr>
              <w:tab/>
            </w:r>
            <w:r w:rsidRPr="003D5835">
              <w:rPr>
                <w:rFonts w:ascii="Times New Roman" w:hAnsi="Times New Roman" w:cs="Times New Roman"/>
                <w:noProof/>
                <w:webHidden/>
                <w:sz w:val="24"/>
                <w:szCs w:val="24"/>
              </w:rPr>
              <w:fldChar w:fldCharType="begin"/>
            </w:r>
            <w:r w:rsidRPr="003D5835">
              <w:rPr>
                <w:rFonts w:ascii="Times New Roman" w:hAnsi="Times New Roman" w:cs="Times New Roman"/>
                <w:noProof/>
                <w:webHidden/>
                <w:sz w:val="24"/>
                <w:szCs w:val="24"/>
              </w:rPr>
              <w:instrText xml:space="preserve"> PAGEREF _Toc224908610 \h </w:instrText>
            </w:r>
            <w:r w:rsidRPr="003D5835">
              <w:rPr>
                <w:rFonts w:ascii="Times New Roman" w:hAnsi="Times New Roman" w:cs="Times New Roman"/>
                <w:noProof/>
                <w:webHidden/>
                <w:sz w:val="24"/>
                <w:szCs w:val="24"/>
              </w:rPr>
            </w:r>
            <w:r w:rsidRPr="003D5835">
              <w:rPr>
                <w:rFonts w:ascii="Times New Roman" w:hAnsi="Times New Roman" w:cs="Times New Roman"/>
                <w:noProof/>
                <w:webHidden/>
                <w:sz w:val="24"/>
                <w:szCs w:val="24"/>
              </w:rPr>
              <w:fldChar w:fldCharType="separate"/>
            </w:r>
            <w:r w:rsidRPr="003D5835">
              <w:rPr>
                <w:rFonts w:ascii="Times New Roman" w:hAnsi="Times New Roman" w:cs="Times New Roman"/>
                <w:noProof/>
                <w:webHidden/>
                <w:sz w:val="24"/>
                <w:szCs w:val="24"/>
              </w:rPr>
              <w:t>59</w:t>
            </w:r>
            <w:r w:rsidRPr="003D5835">
              <w:rPr>
                <w:rFonts w:ascii="Times New Roman" w:hAnsi="Times New Roman" w:cs="Times New Roman"/>
                <w:noProof/>
                <w:webHidden/>
                <w:sz w:val="24"/>
                <w:szCs w:val="24"/>
              </w:rPr>
              <w:fldChar w:fldCharType="end"/>
            </w:r>
          </w:hyperlink>
        </w:p>
        <w:p w14:paraId="6CBC7EB7" w14:textId="43684BFF" w:rsidR="00D30DA9" w:rsidRPr="003D5835" w:rsidRDefault="00D30DA9" w:rsidP="00496613">
          <w:pPr>
            <w:pStyle w:val="TOC1"/>
            <w:tabs>
              <w:tab w:val="right" w:leader="dot" w:pos="9065"/>
            </w:tabs>
            <w:spacing w:before="120" w:after="120"/>
            <w:rPr>
              <w:rFonts w:ascii="Times New Roman" w:eastAsiaTheme="minorEastAsia" w:hAnsi="Times New Roman" w:cs="Times New Roman"/>
              <w:noProof/>
              <w:kern w:val="2"/>
              <w:sz w:val="24"/>
              <w:szCs w:val="24"/>
              <w:lang w:val="en-US"/>
              <w14:ligatures w14:val="standardContextual"/>
            </w:rPr>
          </w:pPr>
          <w:hyperlink w:anchor="_Toc224908611" w:history="1">
            <w:r w:rsidRPr="003D5835">
              <w:rPr>
                <w:rStyle w:val="Hyperlink"/>
                <w:rFonts w:ascii="Times New Roman" w:hAnsi="Times New Roman" w:cs="Times New Roman"/>
                <w:noProof/>
                <w:color w:val="auto"/>
                <w:sz w:val="24"/>
                <w:szCs w:val="24"/>
              </w:rPr>
              <w:t>2. Situācijas un mērķa vides analīze</w:t>
            </w:r>
            <w:r w:rsidRPr="003D5835">
              <w:rPr>
                <w:rFonts w:ascii="Times New Roman" w:hAnsi="Times New Roman" w:cs="Times New Roman"/>
                <w:noProof/>
                <w:webHidden/>
                <w:sz w:val="24"/>
                <w:szCs w:val="24"/>
              </w:rPr>
              <w:tab/>
            </w:r>
            <w:r w:rsidRPr="003D5835">
              <w:rPr>
                <w:rFonts w:ascii="Times New Roman" w:hAnsi="Times New Roman" w:cs="Times New Roman"/>
                <w:noProof/>
                <w:webHidden/>
                <w:sz w:val="24"/>
                <w:szCs w:val="24"/>
              </w:rPr>
              <w:fldChar w:fldCharType="begin"/>
            </w:r>
            <w:r w:rsidRPr="003D5835">
              <w:rPr>
                <w:rFonts w:ascii="Times New Roman" w:hAnsi="Times New Roman" w:cs="Times New Roman"/>
                <w:noProof/>
                <w:webHidden/>
                <w:sz w:val="24"/>
                <w:szCs w:val="24"/>
              </w:rPr>
              <w:instrText xml:space="preserve"> PAGEREF _Toc224908611 \h </w:instrText>
            </w:r>
            <w:r w:rsidRPr="003D5835">
              <w:rPr>
                <w:rFonts w:ascii="Times New Roman" w:hAnsi="Times New Roman" w:cs="Times New Roman"/>
                <w:noProof/>
                <w:webHidden/>
                <w:sz w:val="24"/>
                <w:szCs w:val="24"/>
              </w:rPr>
            </w:r>
            <w:r w:rsidRPr="003D5835">
              <w:rPr>
                <w:rFonts w:ascii="Times New Roman" w:hAnsi="Times New Roman" w:cs="Times New Roman"/>
                <w:noProof/>
                <w:webHidden/>
                <w:sz w:val="24"/>
                <w:szCs w:val="24"/>
              </w:rPr>
              <w:fldChar w:fldCharType="separate"/>
            </w:r>
            <w:r w:rsidRPr="003D5835">
              <w:rPr>
                <w:rFonts w:ascii="Times New Roman" w:hAnsi="Times New Roman" w:cs="Times New Roman"/>
                <w:noProof/>
                <w:webHidden/>
                <w:sz w:val="24"/>
                <w:szCs w:val="24"/>
              </w:rPr>
              <w:t>59</w:t>
            </w:r>
            <w:r w:rsidRPr="003D5835">
              <w:rPr>
                <w:rFonts w:ascii="Times New Roman" w:hAnsi="Times New Roman" w:cs="Times New Roman"/>
                <w:noProof/>
                <w:webHidden/>
                <w:sz w:val="24"/>
                <w:szCs w:val="24"/>
              </w:rPr>
              <w:fldChar w:fldCharType="end"/>
            </w:r>
          </w:hyperlink>
        </w:p>
        <w:p w14:paraId="01BB4E28" w14:textId="38D6795D" w:rsidR="00D30DA9" w:rsidRPr="003D5835" w:rsidRDefault="00D30DA9" w:rsidP="00496613">
          <w:pPr>
            <w:pStyle w:val="TOC1"/>
            <w:tabs>
              <w:tab w:val="right" w:leader="dot" w:pos="9065"/>
            </w:tabs>
            <w:spacing w:before="120" w:after="120"/>
            <w:rPr>
              <w:rFonts w:ascii="Times New Roman" w:eastAsiaTheme="minorEastAsia" w:hAnsi="Times New Roman" w:cs="Times New Roman"/>
              <w:noProof/>
              <w:kern w:val="2"/>
              <w:sz w:val="24"/>
              <w:szCs w:val="24"/>
              <w:lang w:val="en-US"/>
              <w14:ligatures w14:val="standardContextual"/>
            </w:rPr>
          </w:pPr>
          <w:hyperlink w:anchor="_Toc224908612" w:history="1">
            <w:r w:rsidRPr="003D5835">
              <w:rPr>
                <w:rStyle w:val="Hyperlink"/>
                <w:rFonts w:ascii="Times New Roman" w:hAnsi="Times New Roman" w:cs="Times New Roman"/>
                <w:noProof/>
                <w:color w:val="auto"/>
                <w:sz w:val="24"/>
                <w:szCs w:val="24"/>
              </w:rPr>
              <w:t>3. Konkrētu sasniedzamo mērķu noteikšana</w:t>
            </w:r>
            <w:r w:rsidRPr="003D5835">
              <w:rPr>
                <w:rFonts w:ascii="Times New Roman" w:hAnsi="Times New Roman" w:cs="Times New Roman"/>
                <w:noProof/>
                <w:webHidden/>
                <w:sz w:val="24"/>
                <w:szCs w:val="24"/>
              </w:rPr>
              <w:tab/>
            </w:r>
            <w:r w:rsidRPr="003D5835">
              <w:rPr>
                <w:rFonts w:ascii="Times New Roman" w:hAnsi="Times New Roman" w:cs="Times New Roman"/>
                <w:noProof/>
                <w:webHidden/>
                <w:sz w:val="24"/>
                <w:szCs w:val="24"/>
              </w:rPr>
              <w:fldChar w:fldCharType="begin"/>
            </w:r>
            <w:r w:rsidRPr="003D5835">
              <w:rPr>
                <w:rFonts w:ascii="Times New Roman" w:hAnsi="Times New Roman" w:cs="Times New Roman"/>
                <w:noProof/>
                <w:webHidden/>
                <w:sz w:val="24"/>
                <w:szCs w:val="24"/>
              </w:rPr>
              <w:instrText xml:space="preserve"> PAGEREF _Toc224908612 \h </w:instrText>
            </w:r>
            <w:r w:rsidRPr="003D5835">
              <w:rPr>
                <w:rFonts w:ascii="Times New Roman" w:hAnsi="Times New Roman" w:cs="Times New Roman"/>
                <w:noProof/>
                <w:webHidden/>
                <w:sz w:val="24"/>
                <w:szCs w:val="24"/>
              </w:rPr>
            </w:r>
            <w:r w:rsidRPr="003D5835">
              <w:rPr>
                <w:rFonts w:ascii="Times New Roman" w:hAnsi="Times New Roman" w:cs="Times New Roman"/>
                <w:noProof/>
                <w:webHidden/>
                <w:sz w:val="24"/>
                <w:szCs w:val="24"/>
              </w:rPr>
              <w:fldChar w:fldCharType="separate"/>
            </w:r>
            <w:r w:rsidRPr="003D5835">
              <w:rPr>
                <w:rFonts w:ascii="Times New Roman" w:hAnsi="Times New Roman" w:cs="Times New Roman"/>
                <w:noProof/>
                <w:webHidden/>
                <w:sz w:val="24"/>
                <w:szCs w:val="24"/>
              </w:rPr>
              <w:t>60</w:t>
            </w:r>
            <w:r w:rsidRPr="003D5835">
              <w:rPr>
                <w:rFonts w:ascii="Times New Roman" w:hAnsi="Times New Roman" w:cs="Times New Roman"/>
                <w:noProof/>
                <w:webHidden/>
                <w:sz w:val="24"/>
                <w:szCs w:val="24"/>
              </w:rPr>
              <w:fldChar w:fldCharType="end"/>
            </w:r>
          </w:hyperlink>
        </w:p>
        <w:p w14:paraId="09B20025" w14:textId="3B8AE642" w:rsidR="00D30DA9" w:rsidRPr="003D5835" w:rsidRDefault="00D30DA9" w:rsidP="00496613">
          <w:pPr>
            <w:pStyle w:val="TOC1"/>
            <w:tabs>
              <w:tab w:val="right" w:leader="dot" w:pos="9065"/>
            </w:tabs>
            <w:spacing w:before="120" w:after="120"/>
            <w:rPr>
              <w:rFonts w:ascii="Times New Roman" w:eastAsiaTheme="minorEastAsia" w:hAnsi="Times New Roman" w:cs="Times New Roman"/>
              <w:noProof/>
              <w:kern w:val="2"/>
              <w:sz w:val="24"/>
              <w:szCs w:val="24"/>
              <w:lang w:val="en-US"/>
              <w14:ligatures w14:val="standardContextual"/>
            </w:rPr>
          </w:pPr>
          <w:hyperlink w:anchor="_Toc224908614" w:history="1">
            <w:r w:rsidRPr="003D5835">
              <w:rPr>
                <w:rStyle w:val="Hyperlink"/>
                <w:rFonts w:ascii="Times New Roman" w:hAnsi="Times New Roman" w:cs="Times New Roman"/>
                <w:noProof/>
                <w:color w:val="auto"/>
                <w:sz w:val="24"/>
                <w:szCs w:val="24"/>
              </w:rPr>
              <w:t>4. Atbilstošo EKPI elementu atlase</w:t>
            </w:r>
            <w:r w:rsidRPr="003D5835">
              <w:rPr>
                <w:rFonts w:ascii="Times New Roman" w:hAnsi="Times New Roman" w:cs="Times New Roman"/>
                <w:noProof/>
                <w:webHidden/>
                <w:sz w:val="24"/>
                <w:szCs w:val="24"/>
              </w:rPr>
              <w:tab/>
            </w:r>
            <w:r w:rsidRPr="003D5835">
              <w:rPr>
                <w:rFonts w:ascii="Times New Roman" w:hAnsi="Times New Roman" w:cs="Times New Roman"/>
                <w:noProof/>
                <w:webHidden/>
                <w:sz w:val="24"/>
                <w:szCs w:val="24"/>
              </w:rPr>
              <w:fldChar w:fldCharType="begin"/>
            </w:r>
            <w:r w:rsidRPr="003D5835">
              <w:rPr>
                <w:rFonts w:ascii="Times New Roman" w:hAnsi="Times New Roman" w:cs="Times New Roman"/>
                <w:noProof/>
                <w:webHidden/>
                <w:sz w:val="24"/>
                <w:szCs w:val="24"/>
              </w:rPr>
              <w:instrText xml:space="preserve"> PAGEREF _Toc224908614 \h </w:instrText>
            </w:r>
            <w:r w:rsidRPr="003D5835">
              <w:rPr>
                <w:rFonts w:ascii="Times New Roman" w:hAnsi="Times New Roman" w:cs="Times New Roman"/>
                <w:noProof/>
                <w:webHidden/>
                <w:sz w:val="24"/>
                <w:szCs w:val="24"/>
              </w:rPr>
            </w:r>
            <w:r w:rsidRPr="003D5835">
              <w:rPr>
                <w:rFonts w:ascii="Times New Roman" w:hAnsi="Times New Roman" w:cs="Times New Roman"/>
                <w:noProof/>
                <w:webHidden/>
                <w:sz w:val="24"/>
                <w:szCs w:val="24"/>
              </w:rPr>
              <w:fldChar w:fldCharType="separate"/>
            </w:r>
            <w:r w:rsidRPr="003D5835">
              <w:rPr>
                <w:rFonts w:ascii="Times New Roman" w:hAnsi="Times New Roman" w:cs="Times New Roman"/>
                <w:noProof/>
                <w:webHidden/>
                <w:sz w:val="24"/>
                <w:szCs w:val="24"/>
              </w:rPr>
              <w:t>60</w:t>
            </w:r>
            <w:r w:rsidRPr="003D5835">
              <w:rPr>
                <w:rFonts w:ascii="Times New Roman" w:hAnsi="Times New Roman" w:cs="Times New Roman"/>
                <w:noProof/>
                <w:webHidden/>
                <w:sz w:val="24"/>
                <w:szCs w:val="24"/>
              </w:rPr>
              <w:fldChar w:fldCharType="end"/>
            </w:r>
          </w:hyperlink>
        </w:p>
        <w:p w14:paraId="0CBC33FC" w14:textId="37AFCA3B" w:rsidR="00D30DA9" w:rsidRPr="003D5835" w:rsidRDefault="00D30DA9" w:rsidP="00496613">
          <w:pPr>
            <w:pStyle w:val="TOC1"/>
            <w:tabs>
              <w:tab w:val="right" w:leader="dot" w:pos="9065"/>
            </w:tabs>
            <w:spacing w:before="120" w:after="120"/>
            <w:rPr>
              <w:rFonts w:ascii="Times New Roman" w:eastAsiaTheme="minorEastAsia" w:hAnsi="Times New Roman" w:cs="Times New Roman"/>
              <w:noProof/>
              <w:kern w:val="2"/>
              <w:sz w:val="24"/>
              <w:szCs w:val="24"/>
              <w:lang w:val="en-US"/>
              <w14:ligatures w14:val="standardContextual"/>
            </w:rPr>
          </w:pPr>
          <w:hyperlink w:anchor="_Toc224908615" w:history="1">
            <w:r w:rsidRPr="003D5835">
              <w:rPr>
                <w:rStyle w:val="Hyperlink"/>
                <w:rFonts w:ascii="Times New Roman" w:hAnsi="Times New Roman" w:cs="Times New Roman"/>
                <w:noProof/>
                <w:color w:val="auto"/>
                <w:sz w:val="24"/>
                <w:szCs w:val="24"/>
              </w:rPr>
              <w:t>5. Atlasīto elementu pielāgošana īpašajām vajadzībām</w:t>
            </w:r>
            <w:r w:rsidRPr="003D5835">
              <w:rPr>
                <w:rFonts w:ascii="Times New Roman" w:hAnsi="Times New Roman" w:cs="Times New Roman"/>
                <w:noProof/>
                <w:webHidden/>
                <w:sz w:val="24"/>
                <w:szCs w:val="24"/>
              </w:rPr>
              <w:tab/>
            </w:r>
            <w:r w:rsidRPr="003D5835">
              <w:rPr>
                <w:rFonts w:ascii="Times New Roman" w:hAnsi="Times New Roman" w:cs="Times New Roman"/>
                <w:noProof/>
                <w:webHidden/>
                <w:sz w:val="24"/>
                <w:szCs w:val="24"/>
              </w:rPr>
              <w:fldChar w:fldCharType="begin"/>
            </w:r>
            <w:r w:rsidRPr="003D5835">
              <w:rPr>
                <w:rFonts w:ascii="Times New Roman" w:hAnsi="Times New Roman" w:cs="Times New Roman"/>
                <w:noProof/>
                <w:webHidden/>
                <w:sz w:val="24"/>
                <w:szCs w:val="24"/>
              </w:rPr>
              <w:instrText xml:space="preserve"> PAGEREF _Toc224908615 \h </w:instrText>
            </w:r>
            <w:r w:rsidRPr="003D5835">
              <w:rPr>
                <w:rFonts w:ascii="Times New Roman" w:hAnsi="Times New Roman" w:cs="Times New Roman"/>
                <w:noProof/>
                <w:webHidden/>
                <w:sz w:val="24"/>
                <w:szCs w:val="24"/>
              </w:rPr>
            </w:r>
            <w:r w:rsidRPr="003D5835">
              <w:rPr>
                <w:rFonts w:ascii="Times New Roman" w:hAnsi="Times New Roman" w:cs="Times New Roman"/>
                <w:noProof/>
                <w:webHidden/>
                <w:sz w:val="24"/>
                <w:szCs w:val="24"/>
              </w:rPr>
              <w:fldChar w:fldCharType="separate"/>
            </w:r>
            <w:r w:rsidRPr="003D5835">
              <w:rPr>
                <w:rFonts w:ascii="Times New Roman" w:hAnsi="Times New Roman" w:cs="Times New Roman"/>
                <w:noProof/>
                <w:webHidden/>
                <w:sz w:val="24"/>
                <w:szCs w:val="24"/>
              </w:rPr>
              <w:t>62</w:t>
            </w:r>
            <w:r w:rsidRPr="003D5835">
              <w:rPr>
                <w:rFonts w:ascii="Times New Roman" w:hAnsi="Times New Roman" w:cs="Times New Roman"/>
                <w:noProof/>
                <w:webHidden/>
                <w:sz w:val="24"/>
                <w:szCs w:val="24"/>
              </w:rPr>
              <w:fldChar w:fldCharType="end"/>
            </w:r>
          </w:hyperlink>
        </w:p>
        <w:p w14:paraId="2B22F8EB" w14:textId="5D8682B8" w:rsidR="00D30DA9" w:rsidRPr="003D5835" w:rsidRDefault="00D30DA9" w:rsidP="00611F36">
          <w:pPr>
            <w:pStyle w:val="TOC1"/>
            <w:tabs>
              <w:tab w:val="right" w:leader="dot" w:pos="9065"/>
            </w:tabs>
            <w:spacing w:before="120" w:after="120"/>
            <w:ind w:left="426"/>
            <w:rPr>
              <w:rFonts w:ascii="Times New Roman" w:eastAsiaTheme="minorEastAsia" w:hAnsi="Times New Roman" w:cs="Times New Roman"/>
              <w:noProof/>
              <w:kern w:val="2"/>
              <w:sz w:val="24"/>
              <w:szCs w:val="24"/>
              <w:lang w:val="en-US"/>
              <w14:ligatures w14:val="standardContextual"/>
            </w:rPr>
          </w:pPr>
          <w:hyperlink w:anchor="_Toc224908616" w:history="1">
            <w:r w:rsidRPr="003D5835">
              <w:rPr>
                <w:rStyle w:val="Hyperlink"/>
                <w:rFonts w:ascii="Times New Roman" w:hAnsi="Times New Roman" w:cs="Times New Roman"/>
                <w:noProof/>
                <w:color w:val="auto"/>
                <w:sz w:val="24"/>
                <w:szCs w:val="24"/>
              </w:rPr>
              <w:t xml:space="preserve">5.1. Galvenais informācijas drošības speciālists / atbildīgā persona saskaņā ar </w:t>
            </w:r>
            <w:r w:rsidRPr="003D5835">
              <w:rPr>
                <w:rStyle w:val="Hyperlink"/>
                <w:rFonts w:ascii="Times New Roman" w:hAnsi="Times New Roman" w:cs="Times New Roman"/>
                <w:i/>
                <w:iCs/>
                <w:noProof/>
                <w:color w:val="auto"/>
                <w:sz w:val="24"/>
                <w:szCs w:val="24"/>
              </w:rPr>
              <w:t>IS</w:t>
            </w:r>
            <w:r w:rsidRPr="003D5835">
              <w:rPr>
                <w:rStyle w:val="Hyperlink"/>
                <w:rFonts w:ascii="Times New Roman" w:hAnsi="Times New Roman" w:cs="Times New Roman"/>
                <w:noProof/>
                <w:color w:val="auto"/>
                <w:sz w:val="24"/>
                <w:szCs w:val="24"/>
              </w:rPr>
              <w:t> daļu</w:t>
            </w:r>
            <w:r w:rsidRPr="003D5835">
              <w:rPr>
                <w:rFonts w:ascii="Times New Roman" w:hAnsi="Times New Roman" w:cs="Times New Roman"/>
                <w:noProof/>
                <w:webHidden/>
                <w:sz w:val="24"/>
                <w:szCs w:val="24"/>
              </w:rPr>
              <w:tab/>
            </w:r>
            <w:r w:rsidRPr="003D5835">
              <w:rPr>
                <w:rFonts w:ascii="Times New Roman" w:hAnsi="Times New Roman" w:cs="Times New Roman"/>
                <w:noProof/>
                <w:webHidden/>
                <w:sz w:val="24"/>
                <w:szCs w:val="24"/>
              </w:rPr>
              <w:fldChar w:fldCharType="begin"/>
            </w:r>
            <w:r w:rsidRPr="003D5835">
              <w:rPr>
                <w:rFonts w:ascii="Times New Roman" w:hAnsi="Times New Roman" w:cs="Times New Roman"/>
                <w:noProof/>
                <w:webHidden/>
                <w:sz w:val="24"/>
                <w:szCs w:val="24"/>
              </w:rPr>
              <w:instrText xml:space="preserve"> PAGEREF _Toc224908616 \h </w:instrText>
            </w:r>
            <w:r w:rsidRPr="003D5835">
              <w:rPr>
                <w:rFonts w:ascii="Times New Roman" w:hAnsi="Times New Roman" w:cs="Times New Roman"/>
                <w:noProof/>
                <w:webHidden/>
                <w:sz w:val="24"/>
                <w:szCs w:val="24"/>
              </w:rPr>
            </w:r>
            <w:r w:rsidRPr="003D5835">
              <w:rPr>
                <w:rFonts w:ascii="Times New Roman" w:hAnsi="Times New Roman" w:cs="Times New Roman"/>
                <w:noProof/>
                <w:webHidden/>
                <w:sz w:val="24"/>
                <w:szCs w:val="24"/>
              </w:rPr>
              <w:fldChar w:fldCharType="separate"/>
            </w:r>
            <w:r w:rsidRPr="003D5835">
              <w:rPr>
                <w:rFonts w:ascii="Times New Roman" w:hAnsi="Times New Roman" w:cs="Times New Roman"/>
                <w:noProof/>
                <w:webHidden/>
                <w:sz w:val="24"/>
                <w:szCs w:val="24"/>
              </w:rPr>
              <w:t>62</w:t>
            </w:r>
            <w:r w:rsidRPr="003D5835">
              <w:rPr>
                <w:rFonts w:ascii="Times New Roman" w:hAnsi="Times New Roman" w:cs="Times New Roman"/>
                <w:noProof/>
                <w:webHidden/>
                <w:sz w:val="24"/>
                <w:szCs w:val="24"/>
              </w:rPr>
              <w:fldChar w:fldCharType="end"/>
            </w:r>
          </w:hyperlink>
        </w:p>
        <w:p w14:paraId="77B42AA9" w14:textId="33BF15E2" w:rsidR="00D30DA9" w:rsidRPr="003D5835" w:rsidRDefault="00D30DA9" w:rsidP="00611F36">
          <w:pPr>
            <w:pStyle w:val="TOC1"/>
            <w:tabs>
              <w:tab w:val="right" w:leader="dot" w:pos="9065"/>
            </w:tabs>
            <w:spacing w:before="120" w:after="120"/>
            <w:ind w:left="426"/>
            <w:rPr>
              <w:rFonts w:ascii="Times New Roman" w:eastAsiaTheme="minorEastAsia" w:hAnsi="Times New Roman" w:cs="Times New Roman"/>
              <w:noProof/>
              <w:kern w:val="2"/>
              <w:sz w:val="24"/>
              <w:szCs w:val="24"/>
              <w:lang w:val="en-US"/>
              <w14:ligatures w14:val="standardContextual"/>
            </w:rPr>
          </w:pPr>
          <w:hyperlink w:anchor="_Toc224908617" w:history="1">
            <w:r w:rsidRPr="003D5835">
              <w:rPr>
                <w:rStyle w:val="Hyperlink"/>
                <w:rFonts w:ascii="Times New Roman" w:hAnsi="Times New Roman" w:cs="Times New Roman"/>
                <w:noProof/>
                <w:color w:val="auto"/>
                <w:sz w:val="24"/>
                <w:szCs w:val="24"/>
              </w:rPr>
              <w:t xml:space="preserve">5.2. Kibertiesību, politikas un atbilstības vadītājs / atbilstības uzraudzība saskaņā ar </w:t>
            </w:r>
            <w:r w:rsidRPr="003D5835">
              <w:rPr>
                <w:rStyle w:val="Hyperlink"/>
                <w:rFonts w:ascii="Times New Roman" w:hAnsi="Times New Roman" w:cs="Times New Roman"/>
                <w:i/>
                <w:iCs/>
                <w:noProof/>
                <w:color w:val="auto"/>
                <w:sz w:val="24"/>
                <w:szCs w:val="24"/>
              </w:rPr>
              <w:t>IS</w:t>
            </w:r>
            <w:r w:rsidRPr="003D5835">
              <w:rPr>
                <w:rStyle w:val="Hyperlink"/>
                <w:rFonts w:ascii="Times New Roman" w:hAnsi="Times New Roman" w:cs="Times New Roman"/>
                <w:noProof/>
                <w:color w:val="auto"/>
                <w:sz w:val="24"/>
                <w:szCs w:val="24"/>
              </w:rPr>
              <w:t> daļu</w:t>
            </w:r>
            <w:r w:rsidRPr="003D5835">
              <w:rPr>
                <w:rFonts w:ascii="Times New Roman" w:hAnsi="Times New Roman" w:cs="Times New Roman"/>
                <w:noProof/>
                <w:webHidden/>
                <w:sz w:val="24"/>
                <w:szCs w:val="24"/>
              </w:rPr>
              <w:tab/>
            </w:r>
            <w:r w:rsidRPr="003D5835">
              <w:rPr>
                <w:rFonts w:ascii="Times New Roman" w:hAnsi="Times New Roman" w:cs="Times New Roman"/>
                <w:noProof/>
                <w:webHidden/>
                <w:sz w:val="24"/>
                <w:szCs w:val="24"/>
              </w:rPr>
              <w:fldChar w:fldCharType="begin"/>
            </w:r>
            <w:r w:rsidRPr="003D5835">
              <w:rPr>
                <w:rFonts w:ascii="Times New Roman" w:hAnsi="Times New Roman" w:cs="Times New Roman"/>
                <w:noProof/>
                <w:webHidden/>
                <w:sz w:val="24"/>
                <w:szCs w:val="24"/>
              </w:rPr>
              <w:instrText xml:space="preserve"> PAGEREF _Toc224908617 \h </w:instrText>
            </w:r>
            <w:r w:rsidRPr="003D5835">
              <w:rPr>
                <w:rFonts w:ascii="Times New Roman" w:hAnsi="Times New Roman" w:cs="Times New Roman"/>
                <w:noProof/>
                <w:webHidden/>
                <w:sz w:val="24"/>
                <w:szCs w:val="24"/>
              </w:rPr>
            </w:r>
            <w:r w:rsidRPr="003D5835">
              <w:rPr>
                <w:rFonts w:ascii="Times New Roman" w:hAnsi="Times New Roman" w:cs="Times New Roman"/>
                <w:noProof/>
                <w:webHidden/>
                <w:sz w:val="24"/>
                <w:szCs w:val="24"/>
              </w:rPr>
              <w:fldChar w:fldCharType="separate"/>
            </w:r>
            <w:r w:rsidRPr="003D5835">
              <w:rPr>
                <w:rFonts w:ascii="Times New Roman" w:hAnsi="Times New Roman" w:cs="Times New Roman"/>
                <w:noProof/>
                <w:webHidden/>
                <w:sz w:val="24"/>
                <w:szCs w:val="24"/>
              </w:rPr>
              <w:t>65</w:t>
            </w:r>
            <w:r w:rsidRPr="003D5835">
              <w:rPr>
                <w:rFonts w:ascii="Times New Roman" w:hAnsi="Times New Roman" w:cs="Times New Roman"/>
                <w:noProof/>
                <w:webHidden/>
                <w:sz w:val="24"/>
                <w:szCs w:val="24"/>
              </w:rPr>
              <w:fldChar w:fldCharType="end"/>
            </w:r>
          </w:hyperlink>
        </w:p>
        <w:p w14:paraId="55D57FCB" w14:textId="49FB5A4A" w:rsidR="00D30DA9" w:rsidRPr="003D5835" w:rsidRDefault="00D30DA9" w:rsidP="00611F36">
          <w:pPr>
            <w:pStyle w:val="TOC1"/>
            <w:tabs>
              <w:tab w:val="right" w:leader="dot" w:pos="9065"/>
            </w:tabs>
            <w:spacing w:before="120" w:after="120"/>
            <w:ind w:left="426"/>
            <w:rPr>
              <w:rFonts w:ascii="Times New Roman" w:eastAsiaTheme="minorEastAsia" w:hAnsi="Times New Roman" w:cs="Times New Roman"/>
              <w:noProof/>
              <w:kern w:val="2"/>
              <w:sz w:val="24"/>
              <w:szCs w:val="24"/>
              <w:lang w:val="en-US"/>
              <w14:ligatures w14:val="standardContextual"/>
            </w:rPr>
          </w:pPr>
          <w:hyperlink w:anchor="_Toc224908618" w:history="1">
            <w:r w:rsidRPr="003D5835">
              <w:rPr>
                <w:rStyle w:val="Hyperlink"/>
                <w:rFonts w:ascii="Times New Roman" w:hAnsi="Times New Roman" w:cs="Times New Roman"/>
                <w:noProof/>
                <w:color w:val="auto"/>
                <w:sz w:val="24"/>
                <w:szCs w:val="24"/>
              </w:rPr>
              <w:t>5.3. Kiberdrošības auditors / kiberdrošības revidents atbilstības uzraudzības funkcijas ietvaros</w:t>
            </w:r>
            <w:r w:rsidRPr="003D5835">
              <w:rPr>
                <w:rFonts w:ascii="Times New Roman" w:hAnsi="Times New Roman" w:cs="Times New Roman"/>
                <w:noProof/>
                <w:webHidden/>
                <w:sz w:val="24"/>
                <w:szCs w:val="24"/>
              </w:rPr>
              <w:tab/>
            </w:r>
            <w:r w:rsidRPr="003D5835">
              <w:rPr>
                <w:rFonts w:ascii="Times New Roman" w:hAnsi="Times New Roman" w:cs="Times New Roman"/>
                <w:noProof/>
                <w:webHidden/>
                <w:sz w:val="24"/>
                <w:szCs w:val="24"/>
              </w:rPr>
              <w:fldChar w:fldCharType="begin"/>
            </w:r>
            <w:r w:rsidRPr="003D5835">
              <w:rPr>
                <w:rFonts w:ascii="Times New Roman" w:hAnsi="Times New Roman" w:cs="Times New Roman"/>
                <w:noProof/>
                <w:webHidden/>
                <w:sz w:val="24"/>
                <w:szCs w:val="24"/>
              </w:rPr>
              <w:instrText xml:space="preserve"> PAGEREF _Toc224908618 \h </w:instrText>
            </w:r>
            <w:r w:rsidRPr="003D5835">
              <w:rPr>
                <w:rFonts w:ascii="Times New Roman" w:hAnsi="Times New Roman" w:cs="Times New Roman"/>
                <w:noProof/>
                <w:webHidden/>
                <w:sz w:val="24"/>
                <w:szCs w:val="24"/>
              </w:rPr>
            </w:r>
            <w:r w:rsidRPr="003D5835">
              <w:rPr>
                <w:rFonts w:ascii="Times New Roman" w:hAnsi="Times New Roman" w:cs="Times New Roman"/>
                <w:noProof/>
                <w:webHidden/>
                <w:sz w:val="24"/>
                <w:szCs w:val="24"/>
              </w:rPr>
              <w:fldChar w:fldCharType="separate"/>
            </w:r>
            <w:r w:rsidRPr="003D5835">
              <w:rPr>
                <w:rFonts w:ascii="Times New Roman" w:hAnsi="Times New Roman" w:cs="Times New Roman"/>
                <w:noProof/>
                <w:webHidden/>
                <w:sz w:val="24"/>
                <w:szCs w:val="24"/>
              </w:rPr>
              <w:t>67</w:t>
            </w:r>
            <w:r w:rsidRPr="003D5835">
              <w:rPr>
                <w:rFonts w:ascii="Times New Roman" w:hAnsi="Times New Roman" w:cs="Times New Roman"/>
                <w:noProof/>
                <w:webHidden/>
                <w:sz w:val="24"/>
                <w:szCs w:val="24"/>
              </w:rPr>
              <w:fldChar w:fldCharType="end"/>
            </w:r>
          </w:hyperlink>
        </w:p>
        <w:p w14:paraId="7A9465E2" w14:textId="4FB09495" w:rsidR="00D30DA9" w:rsidRPr="003D5835" w:rsidRDefault="00D30DA9" w:rsidP="00611F36">
          <w:pPr>
            <w:pStyle w:val="TOC1"/>
            <w:tabs>
              <w:tab w:val="right" w:leader="dot" w:pos="9065"/>
            </w:tabs>
            <w:spacing w:before="120" w:after="120"/>
            <w:ind w:left="426"/>
            <w:rPr>
              <w:rFonts w:ascii="Times New Roman" w:eastAsiaTheme="minorEastAsia" w:hAnsi="Times New Roman" w:cs="Times New Roman"/>
              <w:noProof/>
              <w:kern w:val="2"/>
              <w:sz w:val="24"/>
              <w:szCs w:val="24"/>
              <w:lang w:val="en-US"/>
              <w14:ligatures w14:val="standardContextual"/>
            </w:rPr>
          </w:pPr>
          <w:hyperlink w:anchor="_Toc224908619" w:history="1">
            <w:r w:rsidRPr="003D5835">
              <w:rPr>
                <w:rStyle w:val="Hyperlink"/>
                <w:rFonts w:ascii="Times New Roman" w:hAnsi="Times New Roman" w:cs="Times New Roman"/>
                <w:noProof/>
                <w:color w:val="auto"/>
                <w:sz w:val="24"/>
                <w:szCs w:val="24"/>
              </w:rPr>
              <w:t xml:space="preserve">5.4. Kiberdrošības risku pārvaldības speciālists / saskaņā ar </w:t>
            </w:r>
            <w:r w:rsidRPr="003D5835">
              <w:rPr>
                <w:rStyle w:val="Hyperlink"/>
                <w:rFonts w:ascii="Times New Roman" w:hAnsi="Times New Roman" w:cs="Times New Roman"/>
                <w:i/>
                <w:iCs/>
                <w:noProof/>
                <w:color w:val="auto"/>
                <w:sz w:val="24"/>
                <w:szCs w:val="24"/>
              </w:rPr>
              <w:t>IS</w:t>
            </w:r>
            <w:r w:rsidRPr="003D5835">
              <w:rPr>
                <w:rStyle w:val="Hyperlink"/>
                <w:rFonts w:ascii="Times New Roman" w:hAnsi="Times New Roman" w:cs="Times New Roman"/>
                <w:noProof/>
                <w:color w:val="auto"/>
                <w:sz w:val="24"/>
                <w:szCs w:val="24"/>
              </w:rPr>
              <w:t> daļu iecelta persona</w:t>
            </w:r>
            <w:r w:rsidRPr="003D5835">
              <w:rPr>
                <w:rFonts w:ascii="Times New Roman" w:hAnsi="Times New Roman" w:cs="Times New Roman"/>
                <w:noProof/>
                <w:webHidden/>
                <w:sz w:val="24"/>
                <w:szCs w:val="24"/>
              </w:rPr>
              <w:tab/>
            </w:r>
            <w:r w:rsidRPr="003D5835">
              <w:rPr>
                <w:rFonts w:ascii="Times New Roman" w:hAnsi="Times New Roman" w:cs="Times New Roman"/>
                <w:noProof/>
                <w:webHidden/>
                <w:sz w:val="24"/>
                <w:szCs w:val="24"/>
              </w:rPr>
              <w:fldChar w:fldCharType="begin"/>
            </w:r>
            <w:r w:rsidRPr="003D5835">
              <w:rPr>
                <w:rFonts w:ascii="Times New Roman" w:hAnsi="Times New Roman" w:cs="Times New Roman"/>
                <w:noProof/>
                <w:webHidden/>
                <w:sz w:val="24"/>
                <w:szCs w:val="24"/>
              </w:rPr>
              <w:instrText xml:space="preserve"> PAGEREF _Toc224908619 \h </w:instrText>
            </w:r>
            <w:r w:rsidRPr="003D5835">
              <w:rPr>
                <w:rFonts w:ascii="Times New Roman" w:hAnsi="Times New Roman" w:cs="Times New Roman"/>
                <w:noProof/>
                <w:webHidden/>
                <w:sz w:val="24"/>
                <w:szCs w:val="24"/>
              </w:rPr>
            </w:r>
            <w:r w:rsidRPr="003D5835">
              <w:rPr>
                <w:rFonts w:ascii="Times New Roman" w:hAnsi="Times New Roman" w:cs="Times New Roman"/>
                <w:noProof/>
                <w:webHidden/>
                <w:sz w:val="24"/>
                <w:szCs w:val="24"/>
              </w:rPr>
              <w:fldChar w:fldCharType="separate"/>
            </w:r>
            <w:r w:rsidRPr="003D5835">
              <w:rPr>
                <w:rFonts w:ascii="Times New Roman" w:hAnsi="Times New Roman" w:cs="Times New Roman"/>
                <w:noProof/>
                <w:webHidden/>
                <w:sz w:val="24"/>
                <w:szCs w:val="24"/>
              </w:rPr>
              <w:t>69</w:t>
            </w:r>
            <w:r w:rsidRPr="003D5835">
              <w:rPr>
                <w:rFonts w:ascii="Times New Roman" w:hAnsi="Times New Roman" w:cs="Times New Roman"/>
                <w:noProof/>
                <w:webHidden/>
                <w:sz w:val="24"/>
                <w:szCs w:val="24"/>
              </w:rPr>
              <w:fldChar w:fldCharType="end"/>
            </w:r>
          </w:hyperlink>
        </w:p>
        <w:p w14:paraId="2A1598D2" w14:textId="0D2A6AC4" w:rsidR="00D30DA9" w:rsidRPr="003D5835" w:rsidRDefault="00D30DA9" w:rsidP="00611F36">
          <w:pPr>
            <w:pStyle w:val="TOC1"/>
            <w:tabs>
              <w:tab w:val="right" w:leader="dot" w:pos="9065"/>
            </w:tabs>
            <w:spacing w:before="120" w:after="120"/>
            <w:ind w:left="426"/>
            <w:rPr>
              <w:rFonts w:ascii="Times New Roman" w:eastAsiaTheme="minorEastAsia" w:hAnsi="Times New Roman" w:cs="Times New Roman"/>
              <w:noProof/>
              <w:kern w:val="2"/>
              <w:sz w:val="24"/>
              <w:szCs w:val="24"/>
              <w:lang w:val="en-US"/>
              <w14:ligatures w14:val="standardContextual"/>
            </w:rPr>
          </w:pPr>
          <w:hyperlink w:anchor="_Toc224908620" w:history="1">
            <w:r w:rsidRPr="003D5835">
              <w:rPr>
                <w:rStyle w:val="Hyperlink"/>
                <w:rFonts w:ascii="Times New Roman" w:hAnsi="Times New Roman" w:cs="Times New Roman"/>
                <w:noProof/>
                <w:color w:val="auto"/>
                <w:sz w:val="24"/>
                <w:szCs w:val="24"/>
              </w:rPr>
              <w:t>5.5. Kiberdrošības incidentu reaģēšanas speciālists</w:t>
            </w:r>
            <w:r w:rsidRPr="003D5835">
              <w:rPr>
                <w:rFonts w:ascii="Times New Roman" w:hAnsi="Times New Roman" w:cs="Times New Roman"/>
                <w:noProof/>
                <w:webHidden/>
                <w:sz w:val="24"/>
                <w:szCs w:val="24"/>
              </w:rPr>
              <w:tab/>
            </w:r>
            <w:r w:rsidRPr="003D5835">
              <w:rPr>
                <w:rFonts w:ascii="Times New Roman" w:hAnsi="Times New Roman" w:cs="Times New Roman"/>
                <w:noProof/>
                <w:webHidden/>
                <w:sz w:val="24"/>
                <w:szCs w:val="24"/>
              </w:rPr>
              <w:fldChar w:fldCharType="begin"/>
            </w:r>
            <w:r w:rsidRPr="003D5835">
              <w:rPr>
                <w:rFonts w:ascii="Times New Roman" w:hAnsi="Times New Roman" w:cs="Times New Roman"/>
                <w:noProof/>
                <w:webHidden/>
                <w:sz w:val="24"/>
                <w:szCs w:val="24"/>
              </w:rPr>
              <w:instrText xml:space="preserve"> PAGEREF _Toc224908620 \h </w:instrText>
            </w:r>
            <w:r w:rsidRPr="003D5835">
              <w:rPr>
                <w:rFonts w:ascii="Times New Roman" w:hAnsi="Times New Roman" w:cs="Times New Roman"/>
                <w:noProof/>
                <w:webHidden/>
                <w:sz w:val="24"/>
                <w:szCs w:val="24"/>
              </w:rPr>
            </w:r>
            <w:r w:rsidRPr="003D5835">
              <w:rPr>
                <w:rFonts w:ascii="Times New Roman" w:hAnsi="Times New Roman" w:cs="Times New Roman"/>
                <w:noProof/>
                <w:webHidden/>
                <w:sz w:val="24"/>
                <w:szCs w:val="24"/>
              </w:rPr>
              <w:fldChar w:fldCharType="separate"/>
            </w:r>
            <w:r w:rsidRPr="003D5835">
              <w:rPr>
                <w:rFonts w:ascii="Times New Roman" w:hAnsi="Times New Roman" w:cs="Times New Roman"/>
                <w:noProof/>
                <w:webHidden/>
                <w:sz w:val="24"/>
                <w:szCs w:val="24"/>
              </w:rPr>
              <w:t>71</w:t>
            </w:r>
            <w:r w:rsidRPr="003D5835">
              <w:rPr>
                <w:rFonts w:ascii="Times New Roman" w:hAnsi="Times New Roman" w:cs="Times New Roman"/>
                <w:noProof/>
                <w:webHidden/>
                <w:sz w:val="24"/>
                <w:szCs w:val="24"/>
              </w:rPr>
              <w:fldChar w:fldCharType="end"/>
            </w:r>
          </w:hyperlink>
        </w:p>
        <w:p w14:paraId="199484BC" w14:textId="750C647C" w:rsidR="00D30DA9" w:rsidRPr="003D5835" w:rsidRDefault="00D30DA9" w:rsidP="00496613">
          <w:pPr>
            <w:pStyle w:val="TOC1"/>
            <w:tabs>
              <w:tab w:val="right" w:leader="dot" w:pos="9065"/>
            </w:tabs>
            <w:spacing w:before="120" w:after="120"/>
            <w:rPr>
              <w:rFonts w:ascii="Times New Roman" w:eastAsiaTheme="minorEastAsia" w:hAnsi="Times New Roman" w:cs="Times New Roman"/>
              <w:noProof/>
              <w:kern w:val="2"/>
              <w:sz w:val="24"/>
              <w:szCs w:val="24"/>
              <w:lang w:val="en-US"/>
              <w14:ligatures w14:val="standardContextual"/>
            </w:rPr>
          </w:pPr>
          <w:hyperlink w:anchor="_Toc224908621" w:history="1">
            <w:r w:rsidRPr="003D5835">
              <w:rPr>
                <w:rStyle w:val="Hyperlink"/>
                <w:rFonts w:ascii="Times New Roman" w:hAnsi="Times New Roman" w:cs="Times New Roman"/>
                <w:noProof/>
                <w:color w:val="auto"/>
                <w:sz w:val="24"/>
                <w:szCs w:val="24"/>
              </w:rPr>
              <w:t>6. Secinājumi</w:t>
            </w:r>
            <w:r w:rsidRPr="003D5835">
              <w:rPr>
                <w:rFonts w:ascii="Times New Roman" w:hAnsi="Times New Roman" w:cs="Times New Roman"/>
                <w:noProof/>
                <w:webHidden/>
                <w:sz w:val="24"/>
                <w:szCs w:val="24"/>
              </w:rPr>
              <w:tab/>
            </w:r>
            <w:r w:rsidRPr="003D5835">
              <w:rPr>
                <w:rFonts w:ascii="Times New Roman" w:hAnsi="Times New Roman" w:cs="Times New Roman"/>
                <w:noProof/>
                <w:webHidden/>
                <w:sz w:val="24"/>
                <w:szCs w:val="24"/>
              </w:rPr>
              <w:fldChar w:fldCharType="begin"/>
            </w:r>
            <w:r w:rsidRPr="003D5835">
              <w:rPr>
                <w:rFonts w:ascii="Times New Roman" w:hAnsi="Times New Roman" w:cs="Times New Roman"/>
                <w:noProof/>
                <w:webHidden/>
                <w:sz w:val="24"/>
                <w:szCs w:val="24"/>
              </w:rPr>
              <w:instrText xml:space="preserve"> PAGEREF _Toc224908621 \h </w:instrText>
            </w:r>
            <w:r w:rsidRPr="003D5835">
              <w:rPr>
                <w:rFonts w:ascii="Times New Roman" w:hAnsi="Times New Roman" w:cs="Times New Roman"/>
                <w:noProof/>
                <w:webHidden/>
                <w:sz w:val="24"/>
                <w:szCs w:val="24"/>
              </w:rPr>
            </w:r>
            <w:r w:rsidRPr="003D5835">
              <w:rPr>
                <w:rFonts w:ascii="Times New Roman" w:hAnsi="Times New Roman" w:cs="Times New Roman"/>
                <w:noProof/>
                <w:webHidden/>
                <w:sz w:val="24"/>
                <w:szCs w:val="24"/>
              </w:rPr>
              <w:fldChar w:fldCharType="separate"/>
            </w:r>
            <w:r w:rsidRPr="003D5835">
              <w:rPr>
                <w:rFonts w:ascii="Times New Roman" w:hAnsi="Times New Roman" w:cs="Times New Roman"/>
                <w:noProof/>
                <w:webHidden/>
                <w:sz w:val="24"/>
                <w:szCs w:val="24"/>
              </w:rPr>
              <w:t>73</w:t>
            </w:r>
            <w:r w:rsidRPr="003D5835">
              <w:rPr>
                <w:rFonts w:ascii="Times New Roman" w:hAnsi="Times New Roman" w:cs="Times New Roman"/>
                <w:noProof/>
                <w:webHidden/>
                <w:sz w:val="24"/>
                <w:szCs w:val="24"/>
              </w:rPr>
              <w:fldChar w:fldCharType="end"/>
            </w:r>
          </w:hyperlink>
        </w:p>
        <w:p w14:paraId="1B8C880B" w14:textId="7777CFC5" w:rsidR="00D30DA9" w:rsidRDefault="00D30DA9">
          <w:r>
            <w:rPr>
              <w:b/>
              <w:bCs/>
              <w:noProof/>
            </w:rPr>
            <w:fldChar w:fldCharType="end"/>
          </w:r>
        </w:p>
      </w:sdtContent>
    </w:sdt>
    <w:p w14:paraId="47F42AE9" w14:textId="77777777" w:rsidR="007566D1" w:rsidRDefault="007566D1" w:rsidP="001451AB">
      <w:pPr>
        <w:pStyle w:val="BodyText"/>
        <w:spacing w:before="120"/>
        <w:rPr>
          <w:rFonts w:ascii="Times New Roman" w:hAnsi="Times New Roman" w:cs="Times New Roman"/>
          <w:noProof/>
          <w:sz w:val="24"/>
        </w:rPr>
      </w:pPr>
    </w:p>
    <w:p w14:paraId="2A4894B8" w14:textId="77777777" w:rsidR="007566D1" w:rsidRDefault="007566D1" w:rsidP="001451AB">
      <w:pPr>
        <w:pStyle w:val="BodyText"/>
        <w:spacing w:before="120"/>
        <w:rPr>
          <w:rFonts w:ascii="Times New Roman" w:hAnsi="Times New Roman" w:cs="Times New Roman"/>
          <w:noProof/>
          <w:sz w:val="24"/>
        </w:rPr>
      </w:pPr>
    </w:p>
    <w:p w14:paraId="2D12FBC4" w14:textId="77777777" w:rsidR="007566D1" w:rsidRDefault="007566D1" w:rsidP="001451AB">
      <w:pPr>
        <w:pStyle w:val="BodyText"/>
        <w:spacing w:before="120"/>
        <w:rPr>
          <w:rFonts w:ascii="Times New Roman" w:hAnsi="Times New Roman" w:cs="Times New Roman"/>
          <w:noProof/>
          <w:sz w:val="24"/>
        </w:rPr>
      </w:pPr>
    </w:p>
    <w:p w14:paraId="66B8A634" w14:textId="77777777" w:rsidR="007566D1" w:rsidRDefault="007566D1" w:rsidP="001451AB">
      <w:pPr>
        <w:pStyle w:val="BodyText"/>
        <w:spacing w:before="120"/>
        <w:rPr>
          <w:rFonts w:ascii="Times New Roman" w:hAnsi="Times New Roman" w:cs="Times New Roman"/>
          <w:noProof/>
          <w:sz w:val="24"/>
        </w:rPr>
      </w:pPr>
    </w:p>
    <w:p w14:paraId="5B487F64" w14:textId="77777777" w:rsidR="007566D1" w:rsidRDefault="007566D1" w:rsidP="003D5835">
      <w:pPr>
        <w:pStyle w:val="BodyText"/>
        <w:spacing w:before="120"/>
        <w:jc w:val="center"/>
        <w:rPr>
          <w:rFonts w:ascii="Times New Roman" w:hAnsi="Times New Roman" w:cs="Times New Roman"/>
          <w:noProof/>
          <w:sz w:val="20"/>
          <w:szCs w:val="18"/>
        </w:rPr>
      </w:pPr>
    </w:p>
    <w:p w14:paraId="4493B457" w14:textId="77777777" w:rsidR="003D5835" w:rsidRDefault="003D5835" w:rsidP="003D5835">
      <w:pPr>
        <w:pStyle w:val="BodyText"/>
        <w:spacing w:before="120"/>
        <w:jc w:val="center"/>
        <w:rPr>
          <w:rFonts w:ascii="Times New Roman" w:hAnsi="Times New Roman" w:cs="Times New Roman"/>
          <w:noProof/>
          <w:sz w:val="20"/>
          <w:szCs w:val="18"/>
        </w:rPr>
      </w:pPr>
    </w:p>
    <w:p w14:paraId="7CA61FFA" w14:textId="77777777" w:rsidR="003D5835" w:rsidRDefault="003D5835" w:rsidP="003D5835">
      <w:pPr>
        <w:pStyle w:val="BodyText"/>
        <w:spacing w:before="120"/>
        <w:jc w:val="center"/>
        <w:rPr>
          <w:rFonts w:ascii="Times New Roman" w:hAnsi="Times New Roman" w:cs="Times New Roman"/>
          <w:noProof/>
          <w:sz w:val="20"/>
          <w:szCs w:val="18"/>
        </w:rPr>
      </w:pPr>
    </w:p>
    <w:p w14:paraId="1E194D08" w14:textId="77777777" w:rsidR="003D5835" w:rsidRDefault="003D5835" w:rsidP="003D5835">
      <w:pPr>
        <w:pStyle w:val="BodyText"/>
        <w:spacing w:before="120"/>
        <w:jc w:val="center"/>
        <w:rPr>
          <w:rFonts w:ascii="Times New Roman" w:hAnsi="Times New Roman" w:cs="Times New Roman"/>
          <w:noProof/>
          <w:sz w:val="20"/>
          <w:szCs w:val="18"/>
        </w:rPr>
      </w:pPr>
    </w:p>
    <w:p w14:paraId="464F72BE" w14:textId="77777777" w:rsidR="003D5835" w:rsidRDefault="003D5835" w:rsidP="003D5835">
      <w:pPr>
        <w:pStyle w:val="BodyText"/>
        <w:spacing w:before="120"/>
        <w:jc w:val="center"/>
        <w:rPr>
          <w:rFonts w:ascii="Times New Roman" w:hAnsi="Times New Roman" w:cs="Times New Roman"/>
          <w:noProof/>
          <w:sz w:val="20"/>
          <w:szCs w:val="18"/>
        </w:rPr>
      </w:pPr>
    </w:p>
    <w:p w14:paraId="0404262D" w14:textId="77777777" w:rsidR="003D5835" w:rsidRDefault="003D5835" w:rsidP="003D5835">
      <w:pPr>
        <w:pStyle w:val="BodyText"/>
        <w:spacing w:before="120"/>
        <w:jc w:val="center"/>
        <w:rPr>
          <w:rFonts w:ascii="Times New Roman" w:hAnsi="Times New Roman" w:cs="Times New Roman"/>
          <w:noProof/>
          <w:sz w:val="20"/>
          <w:szCs w:val="18"/>
        </w:rPr>
      </w:pPr>
    </w:p>
    <w:p w14:paraId="680FB3C4" w14:textId="77777777" w:rsidR="003D5835" w:rsidRPr="003D5835" w:rsidRDefault="003D5835" w:rsidP="003D5835">
      <w:pPr>
        <w:pStyle w:val="BodyText"/>
        <w:spacing w:before="120"/>
        <w:jc w:val="center"/>
        <w:rPr>
          <w:rFonts w:ascii="Times New Roman" w:hAnsi="Times New Roman" w:cs="Times New Roman"/>
          <w:noProof/>
          <w:sz w:val="20"/>
          <w:szCs w:val="18"/>
        </w:rPr>
      </w:pPr>
    </w:p>
    <w:p w14:paraId="01756190" w14:textId="689FCB9F" w:rsidR="00C632A1" w:rsidRPr="003D5835" w:rsidRDefault="00C632A1" w:rsidP="003D5835">
      <w:pPr>
        <w:pStyle w:val="BodyText"/>
        <w:spacing w:before="120" w:after="120"/>
        <w:jc w:val="center"/>
        <w:rPr>
          <w:rFonts w:ascii="Times New Roman" w:hAnsi="Times New Roman" w:cs="Times New Roman"/>
          <w:noProof/>
          <w:sz w:val="20"/>
          <w:szCs w:val="18"/>
        </w:rPr>
      </w:pPr>
      <w:r w:rsidRPr="003D5835">
        <w:rPr>
          <w:rFonts w:ascii="Times New Roman" w:hAnsi="Times New Roman"/>
          <w:color w:val="050505"/>
          <w:sz w:val="20"/>
          <w:szCs w:val="18"/>
        </w:rPr>
        <w:t>© Eiropas Savienības Aviācijas drošības aģentūra. Visas tiesības aizsargātas.</w:t>
      </w:r>
    </w:p>
    <w:p w14:paraId="0F2C8E75" w14:textId="57F5564A" w:rsidR="00C632A1" w:rsidRPr="003D5835" w:rsidRDefault="00C632A1" w:rsidP="003D5835">
      <w:pPr>
        <w:tabs>
          <w:tab w:val="left" w:pos="8306"/>
        </w:tabs>
        <w:spacing w:before="120" w:after="120"/>
        <w:jc w:val="center"/>
        <w:rPr>
          <w:rFonts w:ascii="Times New Roman" w:hAnsi="Times New Roman"/>
          <w:color w:val="050505"/>
          <w:sz w:val="20"/>
          <w:szCs w:val="18"/>
        </w:rPr>
      </w:pPr>
      <w:r w:rsidRPr="003D5835">
        <w:rPr>
          <w:rFonts w:ascii="Times New Roman" w:hAnsi="Times New Roman"/>
          <w:color w:val="050505"/>
          <w:sz w:val="20"/>
          <w:szCs w:val="18"/>
        </w:rPr>
        <w:t>Ar autortiesībām aizsargāts dokuments. 1. versija, 2023. gada jūlijs.</w:t>
      </w:r>
    </w:p>
    <w:p w14:paraId="79FC3A1C" w14:textId="77777777" w:rsidR="00C632A1" w:rsidRDefault="00C632A1">
      <w:pPr>
        <w:rPr>
          <w:rFonts w:ascii="Times New Roman" w:hAnsi="Times New Roman"/>
          <w:color w:val="050505"/>
          <w:sz w:val="24"/>
        </w:rPr>
      </w:pPr>
      <w:r>
        <w:rPr>
          <w:rFonts w:ascii="Times New Roman" w:hAnsi="Times New Roman"/>
          <w:color w:val="050505"/>
          <w:sz w:val="24"/>
        </w:rPr>
        <w:br w:type="page"/>
      </w:r>
    </w:p>
    <w:p w14:paraId="416BD05C" w14:textId="3D41AEB3" w:rsidR="00324D22" w:rsidRPr="00D93E7C" w:rsidRDefault="00DB5536" w:rsidP="00D93E7C">
      <w:pPr>
        <w:pStyle w:val="Heading1"/>
        <w:spacing w:before="120" w:after="120"/>
        <w:ind w:left="0"/>
        <w:jc w:val="both"/>
        <w:rPr>
          <w:rFonts w:ascii="Times New Roman" w:hAnsi="Times New Roman" w:cs="Times New Roman"/>
          <w:b w:val="0"/>
          <w:bCs w:val="0"/>
          <w:color w:val="365F91" w:themeColor="accent1" w:themeShade="BF"/>
          <w:sz w:val="28"/>
          <w:szCs w:val="28"/>
        </w:rPr>
      </w:pPr>
      <w:bookmarkStart w:id="72" w:name="_Toc224908610"/>
      <w:r w:rsidRPr="00D93E7C">
        <w:rPr>
          <w:rFonts w:ascii="Times New Roman" w:hAnsi="Times New Roman" w:cs="Times New Roman"/>
          <w:b w:val="0"/>
          <w:bCs w:val="0"/>
          <w:color w:val="365F91" w:themeColor="accent1" w:themeShade="BF"/>
          <w:sz w:val="28"/>
          <w:szCs w:val="28"/>
        </w:rPr>
        <w:lastRenderedPageBreak/>
        <w:t>1. Ievads</w:t>
      </w:r>
      <w:bookmarkEnd w:id="72"/>
    </w:p>
    <w:p w14:paraId="60252FF6" w14:textId="77777777" w:rsidR="00324D22" w:rsidRPr="008208F0" w:rsidRDefault="00324D22" w:rsidP="00D53622">
      <w:pPr>
        <w:spacing w:before="120" w:after="120"/>
        <w:jc w:val="both"/>
        <w:rPr>
          <w:rFonts w:ascii="Times New Roman" w:hAnsi="Times New Roman" w:cs="Times New Roman"/>
          <w:noProof/>
          <w:color w:val="050505"/>
          <w:sz w:val="24"/>
        </w:rPr>
      </w:pPr>
      <w:r>
        <w:rPr>
          <w:rFonts w:ascii="Times New Roman" w:hAnsi="Times New Roman"/>
          <w:color w:val="050505"/>
          <w:sz w:val="24"/>
        </w:rPr>
        <w:t>Eiropas Savienības Kiberdrošības aģentūra (</w:t>
      </w:r>
      <w:r>
        <w:rPr>
          <w:rFonts w:ascii="Times New Roman" w:hAnsi="Times New Roman"/>
          <w:i/>
          <w:iCs/>
          <w:color w:val="050505"/>
          <w:sz w:val="24"/>
        </w:rPr>
        <w:t>ENISA</w:t>
      </w:r>
      <w:r>
        <w:rPr>
          <w:rFonts w:ascii="Times New Roman" w:hAnsi="Times New Roman"/>
          <w:color w:val="050505"/>
          <w:sz w:val="24"/>
        </w:rPr>
        <w:t>) ir izstrādājusi Eiropas kiberdrošības prasmju ietvaru (EKPI), kas ir vispusīgs instruments, lai apmierinātu pieaugošo nepieciešamību pēc kiberdrošības jomas zināšanām dažādās nozarēs. EKPI ir standartizēta sistēma kiberdrošības jomas prasmju, zināšanu un kompetenču novērtēšanai un pilnveidošanai.</w:t>
      </w:r>
    </w:p>
    <w:p w14:paraId="0DADE8B5" w14:textId="77777777" w:rsidR="00324D22" w:rsidRPr="008208F0" w:rsidRDefault="00324D22" w:rsidP="00D53622">
      <w:pPr>
        <w:spacing w:before="120" w:after="120"/>
        <w:jc w:val="both"/>
        <w:rPr>
          <w:rFonts w:ascii="Times New Roman" w:hAnsi="Times New Roman" w:cs="Times New Roman"/>
          <w:noProof/>
          <w:color w:val="050505"/>
          <w:sz w:val="24"/>
        </w:rPr>
      </w:pPr>
      <w:r>
        <w:rPr>
          <w:rFonts w:ascii="Times New Roman" w:hAnsi="Times New Roman"/>
          <w:color w:val="050505"/>
          <w:sz w:val="24"/>
        </w:rPr>
        <w:t>Palielinoties aviācijas sistēmas atkarībai no digitālajām tehnoloģijām un savstarpēji savienotiem tīkliem, kiberdrošība ir ārkārtīgi svarīga, lai nodrošinātu aviācijas sistēmas integritāti un noturību pasažieru un cilvēku uz zemes drošībai. Nesen ES ir ieviests jauns aviācijas regulējums ar nosaukumu “</w:t>
      </w:r>
      <w:r>
        <w:rPr>
          <w:rFonts w:ascii="Times New Roman" w:hAnsi="Times New Roman"/>
          <w:i/>
          <w:iCs/>
          <w:color w:val="050505"/>
          <w:sz w:val="24"/>
        </w:rPr>
        <w:t>IS</w:t>
      </w:r>
      <w:r>
        <w:rPr>
          <w:rFonts w:ascii="Times New Roman" w:hAnsi="Times New Roman"/>
          <w:color w:val="050505"/>
          <w:sz w:val="24"/>
        </w:rPr>
        <w:t> daļa”, kura mērķis ir īstenot strukturētu pieeju to kiberdrošības risku pārvaldībai, kas var ietekmēt aviācijas drošumu.</w:t>
      </w:r>
    </w:p>
    <w:p w14:paraId="63C5104A" w14:textId="77777777" w:rsidR="00324D22" w:rsidRPr="008208F0" w:rsidRDefault="00324D22" w:rsidP="00D53622">
      <w:pPr>
        <w:spacing w:before="120" w:after="120"/>
        <w:jc w:val="both"/>
        <w:rPr>
          <w:rFonts w:ascii="Times New Roman" w:hAnsi="Times New Roman" w:cs="Times New Roman"/>
          <w:noProof/>
          <w:color w:val="050505"/>
          <w:sz w:val="24"/>
        </w:rPr>
      </w:pPr>
      <w:r>
        <w:rPr>
          <w:rFonts w:ascii="Times New Roman" w:hAnsi="Times New Roman"/>
          <w:color w:val="050505"/>
          <w:sz w:val="24"/>
        </w:rPr>
        <w:t xml:space="preserve">Organizācijām un valsts iestādēm, uz kurām attiecas šī regula, būs jānovērtē sava personāla piemērotība pareizai Regulas piemērošanai un, ja nepieciešams, jāpielāgo personāla kompetence. Šim nolūkam </w:t>
      </w:r>
      <w:r>
        <w:rPr>
          <w:rFonts w:ascii="Times New Roman" w:hAnsi="Times New Roman"/>
          <w:i/>
          <w:iCs/>
          <w:color w:val="050505"/>
          <w:sz w:val="24"/>
        </w:rPr>
        <w:t>ENISA</w:t>
      </w:r>
      <w:r>
        <w:rPr>
          <w:rFonts w:ascii="Times New Roman" w:hAnsi="Times New Roman"/>
          <w:color w:val="050505"/>
          <w:sz w:val="24"/>
        </w:rPr>
        <w:t xml:space="preserve"> EKPI var nodrošināt noderīgus rīkus un metodoloģisku pieeju.</w:t>
      </w:r>
    </w:p>
    <w:p w14:paraId="1A0ECAFD" w14:textId="77777777" w:rsidR="00324D22" w:rsidRPr="008208F0" w:rsidRDefault="00324D22" w:rsidP="00D53622">
      <w:pPr>
        <w:spacing w:before="120" w:after="120"/>
        <w:jc w:val="both"/>
        <w:rPr>
          <w:rFonts w:ascii="Times New Roman" w:hAnsi="Times New Roman" w:cs="Times New Roman"/>
          <w:noProof/>
          <w:color w:val="050505"/>
          <w:sz w:val="24"/>
        </w:rPr>
      </w:pPr>
      <w:r>
        <w:rPr>
          <w:rFonts w:ascii="Times New Roman" w:hAnsi="Times New Roman"/>
          <w:color w:val="050505"/>
          <w:sz w:val="24"/>
        </w:rPr>
        <w:t>Faktiski šis ietvars nodrošina kopīgu valodu un atskaites punktu kiberdrošības funkciju izprašanai un klasificēšanai, veicinot efektīvas darbā pieņemšanas, mācību un talantu pilnveides stratēģijas. Izmantojot EKPI, aviācijas organizācijas var apzināt un novērtēt kiberdrošības prasmes un kompetences, kas tām nepieciešamas, ņemot vērā savas konkrētās darbības vajadzības. Tas var palīdzēt noteikt jomas, kurās trūkst prasmju, un jomas, kurās nepieciešami uzlabojumi, palīdzot organizācijām piešķirt prioritātes mācību programmām un ieguldījumiem, lai efektīvi risinātu kiberdrošības problēmas.</w:t>
      </w:r>
    </w:p>
    <w:p w14:paraId="448E1929" w14:textId="77777777" w:rsidR="00324D22" w:rsidRPr="008208F0" w:rsidRDefault="00324D22" w:rsidP="00D53622">
      <w:pPr>
        <w:spacing w:before="120" w:after="120"/>
        <w:rPr>
          <w:rFonts w:ascii="Times New Roman" w:hAnsi="Times New Roman" w:cs="Times New Roman"/>
          <w:noProof/>
          <w:color w:val="050505"/>
          <w:sz w:val="24"/>
        </w:rPr>
      </w:pPr>
      <w:r>
        <w:rPr>
          <w:rFonts w:ascii="Times New Roman" w:hAnsi="Times New Roman"/>
          <w:color w:val="050505"/>
          <w:sz w:val="24"/>
        </w:rPr>
        <w:t xml:space="preserve">Šā dokumenta mērķis ir sniegt augsta līmeņa situāciju analīzi par EKPI piemērošanu aviācijā nolūkā īstenot un piemērot </w:t>
      </w:r>
      <w:r>
        <w:rPr>
          <w:rFonts w:ascii="Times New Roman" w:hAnsi="Times New Roman"/>
          <w:i/>
          <w:iCs/>
          <w:color w:val="050505"/>
          <w:sz w:val="24"/>
        </w:rPr>
        <w:t>IS</w:t>
      </w:r>
      <w:r>
        <w:rPr>
          <w:rFonts w:ascii="Times New Roman" w:hAnsi="Times New Roman"/>
          <w:color w:val="050505"/>
          <w:sz w:val="24"/>
        </w:rPr>
        <w:t> daļu.</w:t>
      </w:r>
    </w:p>
    <w:p w14:paraId="3E76DC08" w14:textId="77777777" w:rsidR="00324D22" w:rsidRPr="008208F0" w:rsidRDefault="00324D22" w:rsidP="00D53622">
      <w:pPr>
        <w:pStyle w:val="BodyText"/>
        <w:spacing w:before="120" w:after="120"/>
        <w:rPr>
          <w:rFonts w:ascii="Times New Roman" w:hAnsi="Times New Roman" w:cs="Times New Roman"/>
          <w:noProof/>
          <w:sz w:val="24"/>
        </w:rPr>
      </w:pPr>
    </w:p>
    <w:p w14:paraId="63017C60" w14:textId="221C6722" w:rsidR="00324D22" w:rsidRPr="00D93E7C" w:rsidRDefault="00DB5536" w:rsidP="00D93E7C">
      <w:pPr>
        <w:pStyle w:val="Heading1"/>
        <w:spacing w:before="120" w:after="120"/>
        <w:ind w:left="0"/>
        <w:jc w:val="both"/>
        <w:rPr>
          <w:rFonts w:ascii="Times New Roman" w:hAnsi="Times New Roman" w:cs="Times New Roman"/>
          <w:b w:val="0"/>
          <w:bCs w:val="0"/>
          <w:color w:val="365F91" w:themeColor="accent1" w:themeShade="BF"/>
          <w:sz w:val="28"/>
          <w:szCs w:val="28"/>
        </w:rPr>
      </w:pPr>
      <w:bookmarkStart w:id="73" w:name="_Toc224908611"/>
      <w:r w:rsidRPr="00D93E7C">
        <w:rPr>
          <w:rFonts w:ascii="Times New Roman" w:hAnsi="Times New Roman" w:cs="Times New Roman"/>
          <w:b w:val="0"/>
          <w:bCs w:val="0"/>
          <w:color w:val="365F91" w:themeColor="accent1" w:themeShade="BF"/>
          <w:sz w:val="28"/>
          <w:szCs w:val="28"/>
        </w:rPr>
        <w:t>2. Situācijas un mērķa vides analīze</w:t>
      </w:r>
      <w:bookmarkEnd w:id="73"/>
    </w:p>
    <w:p w14:paraId="4B0D51DB" w14:textId="77777777" w:rsidR="00324D22" w:rsidRPr="008208F0" w:rsidRDefault="00324D22" w:rsidP="00D53622">
      <w:pPr>
        <w:spacing w:before="120" w:after="120"/>
        <w:jc w:val="both"/>
        <w:rPr>
          <w:rFonts w:ascii="Times New Roman" w:hAnsi="Times New Roman" w:cs="Times New Roman"/>
          <w:noProof/>
          <w:color w:val="050505"/>
          <w:sz w:val="24"/>
        </w:rPr>
      </w:pPr>
      <w:r>
        <w:rPr>
          <w:rFonts w:ascii="Times New Roman" w:hAnsi="Times New Roman"/>
          <w:color w:val="050505"/>
          <w:sz w:val="24"/>
        </w:rPr>
        <w:t>Aviāciju, tāpat kā citas transporta un rūpniecības nozares, raksturo divu galveno informācijas tehnoloģiju klašu līdzāspastāvēšana organizācijās. Šīs klases ir šādas:</w:t>
      </w:r>
    </w:p>
    <w:p w14:paraId="590A1660" w14:textId="77777777" w:rsidR="00324D22" w:rsidRPr="008208F0" w:rsidRDefault="00324D22" w:rsidP="00804944">
      <w:pPr>
        <w:pStyle w:val="ListParagraph"/>
        <w:numPr>
          <w:ilvl w:val="0"/>
          <w:numId w:val="41"/>
        </w:numPr>
        <w:spacing w:before="120" w:after="120"/>
        <w:ind w:left="709" w:hanging="425"/>
        <w:jc w:val="both"/>
        <w:rPr>
          <w:rFonts w:ascii="Times New Roman" w:hAnsi="Times New Roman" w:cs="Times New Roman"/>
          <w:noProof/>
          <w:color w:val="050505"/>
          <w:sz w:val="24"/>
        </w:rPr>
      </w:pPr>
      <w:r>
        <w:rPr>
          <w:rFonts w:ascii="Times New Roman" w:hAnsi="Times New Roman"/>
          <w:color w:val="050505"/>
          <w:sz w:val="24"/>
        </w:rPr>
        <w:t>informācijas un komunikācijas tehnoloģijas (IKT) – ierastās sistēmas un tehnoloģijas, kas atbalsta gan administratīvās, gan uzņēmējdarbības funkcijas. IKT sistēmas aptver plašu tehnoloģiju klāstu, tostarp datorsistēmas, tīklus, programmatūru lietojumprogrammas, datubāzes un saistīto infrastruktūru</w:t>
      </w:r>
      <w:r>
        <w:rPr>
          <w:rFonts w:ascii="Times New Roman" w:hAnsi="Times New Roman"/>
          <w:color w:val="343434"/>
          <w:sz w:val="24"/>
        </w:rPr>
        <w:t xml:space="preserve">. </w:t>
      </w:r>
      <w:r>
        <w:rPr>
          <w:rFonts w:ascii="Times New Roman" w:hAnsi="Times New Roman"/>
          <w:color w:val="050505"/>
          <w:sz w:val="24"/>
        </w:rPr>
        <w:t>Tās atvieglo tādu uzdevumu veikšanu kā, piemēram, datu apstrāde, glabāšana un saziņas un informācijas pārvaldība, kas nepieciešams organizācijas administratīvajai darbībai;</w:t>
      </w:r>
    </w:p>
    <w:p w14:paraId="73093637" w14:textId="77777777" w:rsidR="00324D22" w:rsidRPr="008208F0" w:rsidRDefault="00324D22" w:rsidP="00804944">
      <w:pPr>
        <w:pStyle w:val="ListParagraph"/>
        <w:numPr>
          <w:ilvl w:val="0"/>
          <w:numId w:val="41"/>
        </w:numPr>
        <w:spacing w:before="120" w:after="120"/>
        <w:ind w:left="709" w:hanging="425"/>
        <w:jc w:val="both"/>
        <w:rPr>
          <w:rFonts w:ascii="Times New Roman" w:hAnsi="Times New Roman" w:cs="Times New Roman"/>
          <w:noProof/>
          <w:color w:val="050505"/>
          <w:sz w:val="24"/>
        </w:rPr>
      </w:pPr>
      <w:r>
        <w:rPr>
          <w:rFonts w:ascii="Times New Roman" w:hAnsi="Times New Roman"/>
          <w:color w:val="050505"/>
          <w:sz w:val="24"/>
        </w:rPr>
        <w:t>operāciju tehnoloģijas (OT) – OT attiecas uz specializētām tehnoloģijām un sistēmām, kas īpaši izstrādātas fizikālo procesu un aktīvu pārvaldībai un kontrolei. Saistībā ar aviāciju OT sistēmas ietver dažādas sastāvdaļas, piemēram, ražošanas automatizācijas sistēmas, spēkstaciju vadības sistēmas, medicīnas iekārtas un aviācijas nozarē – gaisa kuģu, gaisa satiksmes pārvaldības vai pat bagāžas apstrādes, tostarp drošības pārbaudes, sistēmas. Šīs tehnoloģijas ir kritiski svarīgas aviācijas procesu un aktīvu drošai un efektīvai ekspluatācijai.</w:t>
      </w:r>
    </w:p>
    <w:p w14:paraId="4371D7E9" w14:textId="77777777" w:rsidR="00324D22" w:rsidRPr="008208F0" w:rsidRDefault="00324D22" w:rsidP="00D53622">
      <w:pPr>
        <w:spacing w:before="120" w:after="120"/>
        <w:jc w:val="both"/>
        <w:rPr>
          <w:rFonts w:ascii="Times New Roman" w:hAnsi="Times New Roman" w:cs="Times New Roman"/>
          <w:noProof/>
          <w:color w:val="050505"/>
          <w:sz w:val="24"/>
        </w:rPr>
      </w:pPr>
      <w:r>
        <w:rPr>
          <w:rFonts w:ascii="Times New Roman" w:hAnsi="Times New Roman"/>
          <w:color w:val="050505"/>
          <w:sz w:val="24"/>
        </w:rPr>
        <w:t>Lai gan starp IKT un OT sistēmām pastāv tehnoloģiskas atšķirības, plaisa starp tām pakāpeniski samazinās. OT sistēmas kļūst arvien līdzīgākas IKT sistēmām, jo notiek tehnoloģiju konverģence un digitalizācijas ieviešana aviācijas nozarē. Šī konverģence ietver IT prakses un tehnoloģiju integrāciju OT sistēmās, lai uzlabotu efektivitāti, datu analīzes iespējas un nodrošinātu labāku lēmumu pieņemšanu.</w:t>
      </w:r>
    </w:p>
    <w:p w14:paraId="0174F046" w14:textId="77777777" w:rsidR="00324D22" w:rsidRPr="008208F0" w:rsidRDefault="00324D22" w:rsidP="00D53622">
      <w:pPr>
        <w:spacing w:before="120" w:after="120"/>
        <w:jc w:val="both"/>
        <w:rPr>
          <w:rFonts w:ascii="Times New Roman" w:hAnsi="Times New Roman" w:cs="Times New Roman"/>
          <w:noProof/>
          <w:color w:val="050505"/>
          <w:sz w:val="24"/>
        </w:rPr>
      </w:pPr>
      <w:r>
        <w:rPr>
          <w:rFonts w:ascii="Times New Roman" w:hAnsi="Times New Roman"/>
          <w:color w:val="050505"/>
          <w:sz w:val="24"/>
        </w:rPr>
        <w:lastRenderedPageBreak/>
        <w:t>Tomēr, kaut arī tehnoloģiskās atšķirības samazinās, aviācijas nozarē starp IKT un OT jomām joprojām pastāv dažas atšķirīgas iezīmes. Šīs atšķirības ietekmē kiberdrošības riska politikas nostādnes, pieejamības prasības un izmaiņu pārvaldības procesus.</w:t>
      </w:r>
    </w:p>
    <w:p w14:paraId="7E324CBF" w14:textId="77777777" w:rsidR="00324D22" w:rsidRPr="008208F0" w:rsidRDefault="00324D22" w:rsidP="00804944">
      <w:pPr>
        <w:pStyle w:val="ListParagraph"/>
        <w:numPr>
          <w:ilvl w:val="0"/>
          <w:numId w:val="42"/>
        </w:numPr>
        <w:tabs>
          <w:tab w:val="left" w:pos="1701"/>
        </w:tabs>
        <w:spacing w:before="120" w:after="120"/>
        <w:ind w:left="709" w:hanging="425"/>
        <w:jc w:val="both"/>
        <w:rPr>
          <w:rFonts w:ascii="Times New Roman" w:hAnsi="Times New Roman" w:cs="Times New Roman"/>
          <w:noProof/>
          <w:color w:val="050505"/>
          <w:sz w:val="24"/>
        </w:rPr>
      </w:pPr>
      <w:r>
        <w:rPr>
          <w:rFonts w:ascii="Times New Roman" w:hAnsi="Times New Roman"/>
          <w:b/>
          <w:color w:val="050505"/>
          <w:sz w:val="24"/>
        </w:rPr>
        <w:t xml:space="preserve">Kiberdrošības riska politika. </w:t>
      </w:r>
      <w:r>
        <w:rPr>
          <w:rFonts w:ascii="Times New Roman" w:hAnsi="Times New Roman"/>
          <w:color w:val="050505"/>
          <w:sz w:val="24"/>
        </w:rPr>
        <w:t>Risku novērtēšanai OT jomā ir nepieciešams ņemt vērā papildu jautājumus, jo ar fizikālajiem procesiem un aktīviem ir saistīti kritiski drošuma aspekti. Daudzās nozarēs, tostarp aviācijā, drošuma prasības bieži ir iekļautas tiesiskajā regulējumā. Tāpēc, novērtējot ar OT sistēmām saistītos riskus, jāapsver gan ierastie informācijas drošības jautājumi, gan ar drošumu saistītie riski, kas raksturīgi aviācijas nozarei.</w:t>
      </w:r>
    </w:p>
    <w:p w14:paraId="6AB738BE" w14:textId="77777777" w:rsidR="00324D22" w:rsidRPr="008208F0" w:rsidRDefault="00324D22" w:rsidP="00804944">
      <w:pPr>
        <w:pStyle w:val="ListParagraph"/>
        <w:numPr>
          <w:ilvl w:val="0"/>
          <w:numId w:val="42"/>
        </w:numPr>
        <w:tabs>
          <w:tab w:val="left" w:pos="1701"/>
        </w:tabs>
        <w:spacing w:before="120" w:after="120"/>
        <w:ind w:left="709" w:hanging="425"/>
        <w:jc w:val="both"/>
        <w:rPr>
          <w:rFonts w:ascii="Times New Roman" w:hAnsi="Times New Roman" w:cs="Times New Roman"/>
          <w:noProof/>
          <w:sz w:val="24"/>
        </w:rPr>
      </w:pPr>
      <w:r>
        <w:rPr>
          <w:rFonts w:ascii="Times New Roman" w:hAnsi="Times New Roman"/>
          <w:b/>
          <w:color w:val="050505"/>
          <w:sz w:val="24"/>
        </w:rPr>
        <w:t xml:space="preserve">Pieejamības prasības. </w:t>
      </w:r>
      <w:r>
        <w:rPr>
          <w:rFonts w:ascii="Times New Roman" w:hAnsi="Times New Roman"/>
          <w:color w:val="050505"/>
          <w:sz w:val="24"/>
        </w:rPr>
        <w:t>OT sistēmām parasti ir jādarbojas nepārtraukti un jābūt noturīgām pret kiberuzbrukumiem, lai kiberdrošības incidentu gadījumā saglabātu drošībai kritisku funkciju pieejamību.</w:t>
      </w:r>
    </w:p>
    <w:p w14:paraId="1208B20F" w14:textId="77777777" w:rsidR="00324D22" w:rsidRPr="00C632A1" w:rsidRDefault="00324D22" w:rsidP="00804944">
      <w:pPr>
        <w:pStyle w:val="ListParagraph"/>
        <w:numPr>
          <w:ilvl w:val="0"/>
          <w:numId w:val="42"/>
        </w:numPr>
        <w:tabs>
          <w:tab w:val="left" w:pos="1701"/>
        </w:tabs>
        <w:spacing w:before="120" w:after="120"/>
        <w:ind w:left="709" w:hanging="425"/>
        <w:jc w:val="both"/>
        <w:rPr>
          <w:rFonts w:ascii="Times New Roman" w:hAnsi="Times New Roman" w:cs="Times New Roman"/>
          <w:noProof/>
          <w:color w:val="050505"/>
          <w:sz w:val="24"/>
        </w:rPr>
      </w:pPr>
      <w:r>
        <w:rPr>
          <w:rFonts w:ascii="Times New Roman" w:hAnsi="Times New Roman"/>
          <w:b/>
          <w:color w:val="050505"/>
          <w:sz w:val="24"/>
        </w:rPr>
        <w:t xml:space="preserve">Izmaiņu pārvaldības process. </w:t>
      </w:r>
      <w:r>
        <w:rPr>
          <w:rFonts w:ascii="Times New Roman" w:hAnsi="Times New Roman"/>
          <w:color w:val="050505"/>
          <w:sz w:val="24"/>
        </w:rPr>
        <w:t>OT sistēmu izmaiņu pārvaldības process atšķiras no IKT sistēmu izmaiņu pārvaldības procesa. OT jomā atjauninājumus, ielāpus un sistēmas izmaiņas nevar īstenot savlaicīgi, jo tie var ietekmēt aviācijas procesu drošumu un darbības integritāti. Tāpēc jebkādas OT sistēmu izmaiņas vai atjauninājumi ir rūpīgi jāplāno un iepriekš plaši jāpārbauda un tiem jāatbilst stingrām normatīvajām prasībām, lai nodrošinātu drošumu un uzticamību.</w:t>
      </w:r>
    </w:p>
    <w:p w14:paraId="1F6744F7" w14:textId="77777777" w:rsidR="00C632A1" w:rsidRPr="008208F0" w:rsidRDefault="00C632A1" w:rsidP="00503920">
      <w:pPr>
        <w:pStyle w:val="ListParagraph"/>
        <w:tabs>
          <w:tab w:val="left" w:pos="1701"/>
        </w:tabs>
        <w:spacing w:before="120" w:after="120"/>
        <w:ind w:left="709" w:firstLine="0"/>
        <w:jc w:val="both"/>
        <w:rPr>
          <w:rFonts w:ascii="Times New Roman" w:hAnsi="Times New Roman" w:cs="Times New Roman"/>
          <w:noProof/>
          <w:color w:val="050505"/>
          <w:sz w:val="24"/>
        </w:rPr>
      </w:pPr>
    </w:p>
    <w:p w14:paraId="4D325916" w14:textId="77777777" w:rsidR="00D93E7C" w:rsidRDefault="005D6A97" w:rsidP="00D93E7C">
      <w:pPr>
        <w:pStyle w:val="Heading1"/>
        <w:spacing w:before="120" w:after="120"/>
        <w:ind w:left="0"/>
        <w:jc w:val="both"/>
        <w:rPr>
          <w:rFonts w:ascii="Times New Roman" w:hAnsi="Times New Roman" w:cs="Times New Roman"/>
          <w:b w:val="0"/>
          <w:bCs w:val="0"/>
          <w:color w:val="365F91" w:themeColor="accent1" w:themeShade="BF"/>
          <w:sz w:val="28"/>
          <w:szCs w:val="28"/>
        </w:rPr>
      </w:pPr>
      <w:bookmarkStart w:id="74" w:name="_Toc224908612"/>
      <w:r w:rsidRPr="00D93E7C">
        <w:rPr>
          <w:rFonts w:ascii="Times New Roman" w:hAnsi="Times New Roman" w:cs="Times New Roman"/>
          <w:b w:val="0"/>
          <w:bCs w:val="0"/>
          <w:color w:val="365F91" w:themeColor="accent1" w:themeShade="BF"/>
          <w:sz w:val="28"/>
          <w:szCs w:val="28"/>
        </w:rPr>
        <w:t>3. Konkrētu sasniedzamo mērķu noteikšana</w:t>
      </w:r>
      <w:bookmarkEnd w:id="74"/>
    </w:p>
    <w:p w14:paraId="14BBEC36" w14:textId="4E91DF5A" w:rsidR="00324D22" w:rsidRPr="00D93E7C" w:rsidRDefault="00324D22" w:rsidP="00D93E7C">
      <w:pPr>
        <w:pStyle w:val="Heading1"/>
        <w:spacing w:before="120" w:after="120"/>
        <w:ind w:left="0"/>
        <w:jc w:val="both"/>
        <w:rPr>
          <w:rFonts w:ascii="Times New Roman" w:hAnsi="Times New Roman" w:cs="Times New Roman"/>
          <w:b w:val="0"/>
          <w:bCs w:val="0"/>
          <w:color w:val="365F91" w:themeColor="accent1" w:themeShade="BF"/>
          <w:sz w:val="28"/>
          <w:szCs w:val="28"/>
        </w:rPr>
      </w:pPr>
      <w:bookmarkStart w:id="75" w:name="_Toc224908613"/>
      <w:r w:rsidRPr="00D93E7C">
        <w:rPr>
          <w:rFonts w:ascii="Times New Roman" w:hAnsi="Times New Roman"/>
          <w:b w:val="0"/>
          <w:bCs w:val="0"/>
          <w:color w:val="050505"/>
          <w:sz w:val="24"/>
        </w:rPr>
        <w:t>OT operācijām un kiberdrošības personālam ir jāuztur smalks līdzsvars starp stabilas kiberdrošības nodrošināšanu un sistēmu ekspluatācijas drošuma uzturēšanu. Saskaņā ar šo pieeju ir nepieciešama pamatīga izpratne par īpašajām drošuma prasībām, saistītajiem procesiem un normatīvajiem standartiem, kas attiecas uz nozari, kurā tiek izmantotas OT sistēmas. Tas ietver aktīvu sadarbību ar kiberdrošības speciālistiem, reglamentējošajām institūcijām un nozares ekspertiem, lai nodrošinātu, ka drošības pasākumi atbilst drošuma mērķiem un piemērojamajiem noteikumiem drošuma jomā.</w:t>
      </w:r>
      <w:bookmarkEnd w:id="75"/>
    </w:p>
    <w:p w14:paraId="62AC2B31" w14:textId="77777777" w:rsidR="00D93E7C" w:rsidRPr="008208F0" w:rsidRDefault="00D93E7C" w:rsidP="001A7ACD">
      <w:pPr>
        <w:keepNext/>
        <w:keepLines/>
        <w:spacing w:before="120" w:after="120"/>
        <w:jc w:val="both"/>
        <w:rPr>
          <w:rFonts w:ascii="Times New Roman" w:hAnsi="Times New Roman" w:cs="Times New Roman"/>
          <w:noProof/>
          <w:color w:val="050505"/>
          <w:sz w:val="24"/>
        </w:rPr>
      </w:pPr>
    </w:p>
    <w:p w14:paraId="0F39ACE1" w14:textId="7AD50C70" w:rsidR="00324D22" w:rsidRPr="00D93E7C" w:rsidRDefault="005D6A97" w:rsidP="00D93E7C">
      <w:pPr>
        <w:pStyle w:val="Heading1"/>
        <w:spacing w:before="120" w:after="120"/>
        <w:ind w:left="0"/>
        <w:jc w:val="both"/>
        <w:rPr>
          <w:rFonts w:ascii="Times New Roman" w:hAnsi="Times New Roman" w:cs="Times New Roman"/>
          <w:b w:val="0"/>
          <w:bCs w:val="0"/>
          <w:color w:val="365F91" w:themeColor="accent1" w:themeShade="BF"/>
          <w:sz w:val="28"/>
          <w:szCs w:val="28"/>
        </w:rPr>
      </w:pPr>
      <w:bookmarkStart w:id="76" w:name="_Toc224908614"/>
      <w:r w:rsidRPr="00D93E7C">
        <w:rPr>
          <w:rFonts w:ascii="Times New Roman" w:hAnsi="Times New Roman" w:cs="Times New Roman"/>
          <w:b w:val="0"/>
          <w:bCs w:val="0"/>
          <w:color w:val="365F91" w:themeColor="accent1" w:themeShade="BF"/>
          <w:sz w:val="28"/>
          <w:szCs w:val="28"/>
        </w:rPr>
        <w:t>4. Atbilstošo EKPI elementu atlase</w:t>
      </w:r>
      <w:bookmarkEnd w:id="76"/>
    </w:p>
    <w:p w14:paraId="3BE41CF9" w14:textId="77777777" w:rsidR="00324D22" w:rsidRPr="008208F0" w:rsidRDefault="00324D22" w:rsidP="00D53622">
      <w:pPr>
        <w:spacing w:before="120" w:after="120"/>
        <w:jc w:val="both"/>
        <w:rPr>
          <w:rFonts w:ascii="Times New Roman" w:hAnsi="Times New Roman" w:cs="Times New Roman"/>
          <w:noProof/>
          <w:color w:val="050505"/>
          <w:sz w:val="24"/>
        </w:rPr>
      </w:pPr>
      <w:r>
        <w:rPr>
          <w:rFonts w:ascii="Times New Roman" w:hAnsi="Times New Roman"/>
          <w:color w:val="050505"/>
          <w:sz w:val="24"/>
        </w:rPr>
        <w:t>EKPI profili var būt derīgs sākumpunkts, lai definētu aeronautikas nozarē nepieciešamās zināšanas un prasmes saistībā ar informācijas drošību, ņemot vērā arī iepriekš aprakstīto OT specifiskumu, kas raksturīgs šai jomai.</w:t>
      </w:r>
    </w:p>
    <w:p w14:paraId="3FD97440" w14:textId="77777777" w:rsidR="00324D22" w:rsidRPr="008208F0" w:rsidRDefault="00324D22" w:rsidP="00D53622">
      <w:pPr>
        <w:spacing w:before="120" w:after="120"/>
        <w:jc w:val="both"/>
        <w:rPr>
          <w:rFonts w:ascii="Times New Roman" w:hAnsi="Times New Roman" w:cs="Times New Roman"/>
          <w:noProof/>
          <w:color w:val="050505"/>
          <w:sz w:val="24"/>
        </w:rPr>
      </w:pPr>
      <w:r>
        <w:rPr>
          <w:rFonts w:ascii="Times New Roman" w:hAnsi="Times New Roman"/>
          <w:color w:val="050505"/>
          <w:sz w:val="24"/>
        </w:rPr>
        <w:t>Šim nolūkam tiks ņemta vērā nesen publicētā ES Regula Nr. 2023/203 (</w:t>
      </w:r>
      <w:r>
        <w:rPr>
          <w:rFonts w:ascii="Times New Roman" w:hAnsi="Times New Roman"/>
          <w:i/>
          <w:iCs/>
          <w:color w:val="050505"/>
          <w:sz w:val="24"/>
        </w:rPr>
        <w:t>IS</w:t>
      </w:r>
      <w:r>
        <w:rPr>
          <w:rFonts w:ascii="Times New Roman" w:hAnsi="Times New Roman"/>
          <w:color w:val="050505"/>
          <w:sz w:val="24"/>
        </w:rPr>
        <w:t> daļa), lai pārvaldītu tos kiberdrošības riskus, kas varētu ietekmēt aviācijas drošumu. Šajā regulā ir noteiktas prasības aviācijas organizācijām un attiecīgajām kompetentajām iestādēm un paredzēta iespēja raksturot dažas funkcijas no darba vietas perspektīvas, definējot misiju, nodevumus un uzdevumu saskaņā ar turpmāk norādīto shēmu.</w:t>
      </w:r>
    </w:p>
    <w:p w14:paraId="7F7FE379" w14:textId="0868DA13" w:rsidR="00324D22" w:rsidRPr="008208F0" w:rsidRDefault="00F132F6" w:rsidP="00D53622">
      <w:pPr>
        <w:pStyle w:val="BodyText"/>
        <w:spacing w:before="120" w:after="120"/>
        <w:rPr>
          <w:rFonts w:ascii="Times New Roman" w:hAnsi="Times New Roman" w:cs="Times New Roman"/>
          <w:noProof/>
          <w:sz w:val="24"/>
        </w:rPr>
      </w:pPr>
      <w:r>
        <w:rPr>
          <w:rFonts w:ascii="Times New Roman" w:hAnsi="Times New Roman"/>
          <w:noProof/>
          <w:sz w:val="24"/>
        </w:rPr>
        <w:drawing>
          <wp:inline distT="0" distB="0" distL="0" distR="0" wp14:anchorId="3982B5B0" wp14:editId="608DD880">
            <wp:extent cx="5660571" cy="1267968"/>
            <wp:effectExtent l="0" t="0" r="0" b="8890"/>
            <wp:docPr id="13790242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024203" name="Picture 1"/>
                    <pic:cNvPicPr/>
                  </pic:nvPicPr>
                  <pic:blipFill>
                    <a:blip r:embed="rId28">
                      <a:extLst>
                        <a:ext uri="{28A0092B-C50C-407E-A947-70E740481C1C}">
                          <a14:useLocalDpi xmlns:a14="http://schemas.microsoft.com/office/drawing/2010/main" val="0"/>
                        </a:ext>
                      </a:extLst>
                    </a:blip>
                    <a:stretch>
                      <a:fillRect/>
                    </a:stretch>
                  </pic:blipFill>
                  <pic:spPr>
                    <a:xfrm>
                      <a:off x="0" y="0"/>
                      <a:ext cx="5677350" cy="1271727"/>
                    </a:xfrm>
                    <a:prstGeom prst="rect">
                      <a:avLst/>
                    </a:prstGeom>
                  </pic:spPr>
                </pic:pic>
              </a:graphicData>
            </a:graphic>
          </wp:inline>
        </w:drawing>
      </w:r>
    </w:p>
    <w:p w14:paraId="2A251EC4" w14:textId="7B8C143A" w:rsidR="00324D22" w:rsidRPr="008208F0" w:rsidRDefault="00324D22" w:rsidP="00C632A1">
      <w:pPr>
        <w:keepNext/>
        <w:keepLines/>
        <w:spacing w:before="120" w:after="120"/>
        <w:jc w:val="both"/>
        <w:rPr>
          <w:rFonts w:ascii="Times New Roman" w:hAnsi="Times New Roman" w:cs="Times New Roman"/>
          <w:noProof/>
          <w:color w:val="050505"/>
          <w:sz w:val="24"/>
        </w:rPr>
      </w:pPr>
      <w:r>
        <w:rPr>
          <w:rFonts w:ascii="Times New Roman" w:hAnsi="Times New Roman"/>
          <w:color w:val="050505"/>
          <w:sz w:val="24"/>
        </w:rPr>
        <w:lastRenderedPageBreak/>
        <w:t xml:space="preserve">Aviācijas regulējumā un </w:t>
      </w:r>
      <w:r>
        <w:rPr>
          <w:rFonts w:ascii="Times New Roman" w:hAnsi="Times New Roman"/>
          <w:i/>
          <w:iCs/>
          <w:color w:val="050505"/>
          <w:sz w:val="24"/>
        </w:rPr>
        <w:t>IS</w:t>
      </w:r>
      <w:r>
        <w:rPr>
          <w:rFonts w:ascii="Times New Roman" w:hAnsi="Times New Roman"/>
          <w:color w:val="050505"/>
          <w:sz w:val="24"/>
        </w:rPr>
        <w:t> daļā ir noteiktas dažas konkrētas lomas/funkcijas un to pienākumi, un šīs funkcijas ir minētas turpmāk.</w:t>
      </w:r>
    </w:p>
    <w:p w14:paraId="1E2E5A48" w14:textId="77777777" w:rsidR="00324D22" w:rsidRPr="00D7635A" w:rsidRDefault="00324D22" w:rsidP="00C632A1">
      <w:pPr>
        <w:keepNext/>
        <w:keepLines/>
        <w:spacing w:before="120" w:after="120"/>
        <w:rPr>
          <w:rFonts w:ascii="Times New Roman" w:hAnsi="Times New Roman" w:cs="Times New Roman"/>
          <w:b/>
          <w:bCs/>
          <w:noProof/>
          <w:color w:val="050505"/>
          <w:sz w:val="24"/>
        </w:rPr>
      </w:pPr>
      <w:r>
        <w:rPr>
          <w:rFonts w:ascii="Times New Roman" w:hAnsi="Times New Roman"/>
          <w:b/>
          <w:color w:val="050505"/>
          <w:sz w:val="24"/>
        </w:rPr>
        <w:t>Atbildīgais vadītājs jeb projekta vadītājs, jeb atbildīgā persona</w:t>
      </w:r>
    </w:p>
    <w:p w14:paraId="03E93F4C" w14:textId="77777777" w:rsidR="00324D22" w:rsidRPr="008208F0" w:rsidRDefault="00324D22" w:rsidP="00C632A1">
      <w:pPr>
        <w:keepNext/>
        <w:keepLines/>
        <w:spacing w:before="120" w:after="120"/>
        <w:jc w:val="both"/>
        <w:rPr>
          <w:rFonts w:ascii="Times New Roman" w:hAnsi="Times New Roman" w:cs="Times New Roman"/>
          <w:noProof/>
          <w:color w:val="050505"/>
          <w:sz w:val="24"/>
        </w:rPr>
      </w:pPr>
      <w:r>
        <w:rPr>
          <w:rFonts w:ascii="Times New Roman" w:hAnsi="Times New Roman"/>
          <w:color w:val="050505"/>
          <w:sz w:val="24"/>
        </w:rPr>
        <w:t>Persona, kam uzticēta šī funkcija, ir atbildīga par tādu organizatorisko struktūru, politikas nostādņu, procesu un procedūru izveidi un uzturēšanu, kas nepieciešamas, lai izpildītu Regulas prasības. Turklāt ir nepārprotami noteikts, ka personai, kas veic šo funkciju, jāizstrādā un jāveicina informācijas drošības politika.</w:t>
      </w:r>
    </w:p>
    <w:p w14:paraId="262E03AE" w14:textId="77777777" w:rsidR="00324D22" w:rsidRPr="008208F0" w:rsidRDefault="00324D22" w:rsidP="00C632A1">
      <w:pPr>
        <w:keepNext/>
        <w:keepLines/>
        <w:spacing w:before="120" w:after="120"/>
        <w:jc w:val="both"/>
        <w:rPr>
          <w:rFonts w:ascii="Times New Roman" w:hAnsi="Times New Roman" w:cs="Times New Roman"/>
          <w:noProof/>
          <w:color w:val="050505"/>
          <w:sz w:val="24"/>
        </w:rPr>
      </w:pPr>
      <w:r>
        <w:rPr>
          <w:rFonts w:ascii="Times New Roman" w:hAnsi="Times New Roman"/>
          <w:color w:val="050505"/>
          <w:sz w:val="24"/>
        </w:rPr>
        <w:t>Šī nepārprotami ir pārvaldības funkcija, un var sagaidīt, ka ievērojama daļa pienākumu tiks deleģēta zemāka līmeņa vadības un īstenošanas amatu grupām.</w:t>
      </w:r>
    </w:p>
    <w:p w14:paraId="692F1826" w14:textId="77777777" w:rsidR="00324D22" w:rsidRPr="008208F0" w:rsidRDefault="00324D22" w:rsidP="00C632A1">
      <w:pPr>
        <w:keepNext/>
        <w:keepLines/>
        <w:spacing w:before="120" w:after="120"/>
        <w:rPr>
          <w:rFonts w:ascii="Times New Roman" w:hAnsi="Times New Roman" w:cs="Times New Roman"/>
          <w:b/>
          <w:noProof/>
          <w:color w:val="050505"/>
          <w:sz w:val="24"/>
        </w:rPr>
      </w:pPr>
      <w:r>
        <w:rPr>
          <w:rFonts w:ascii="Times New Roman" w:hAnsi="Times New Roman"/>
          <w:b/>
          <w:color w:val="050505"/>
          <w:sz w:val="24"/>
        </w:rPr>
        <w:t>Atbilstības uzraudzība (atbildīgā persona)</w:t>
      </w:r>
    </w:p>
    <w:p w14:paraId="4EBE67FC" w14:textId="77777777" w:rsidR="00324D22" w:rsidRPr="008208F0" w:rsidRDefault="00324D22" w:rsidP="00C632A1">
      <w:pPr>
        <w:keepNext/>
        <w:keepLines/>
        <w:spacing w:before="120" w:after="120"/>
        <w:jc w:val="both"/>
        <w:rPr>
          <w:rFonts w:ascii="Times New Roman" w:hAnsi="Times New Roman" w:cs="Times New Roman"/>
          <w:noProof/>
          <w:color w:val="050505"/>
          <w:sz w:val="24"/>
        </w:rPr>
      </w:pPr>
      <w:r>
        <w:rPr>
          <w:rFonts w:ascii="Times New Roman" w:hAnsi="Times New Roman"/>
          <w:color w:val="050505"/>
          <w:sz w:val="24"/>
        </w:rPr>
        <w:t>Tās(-o) personas(-u) pienākums, kam uzticēta šī funkcija, ir uzraudzīt atbilstību Regulas prasībām.</w:t>
      </w:r>
    </w:p>
    <w:p w14:paraId="3DAA1766" w14:textId="77777777" w:rsidR="00324D22" w:rsidRPr="008208F0" w:rsidRDefault="00324D22" w:rsidP="00C632A1">
      <w:pPr>
        <w:keepNext/>
        <w:keepLines/>
        <w:spacing w:before="120" w:after="120"/>
        <w:rPr>
          <w:rFonts w:ascii="Times New Roman" w:hAnsi="Times New Roman" w:cs="Times New Roman"/>
          <w:b/>
          <w:noProof/>
          <w:color w:val="050505"/>
          <w:sz w:val="24"/>
        </w:rPr>
      </w:pPr>
      <w:r>
        <w:rPr>
          <w:rFonts w:ascii="Times New Roman" w:hAnsi="Times New Roman"/>
          <w:b/>
          <w:color w:val="050505"/>
          <w:sz w:val="24"/>
        </w:rPr>
        <w:t>Ieceltā(-ās) persona(-as)</w:t>
      </w:r>
    </w:p>
    <w:p w14:paraId="777B1688" w14:textId="0624EE57" w:rsidR="00324D22" w:rsidRDefault="00324D22" w:rsidP="00C632A1">
      <w:pPr>
        <w:keepNext/>
        <w:keepLines/>
        <w:spacing w:before="120" w:after="120"/>
        <w:jc w:val="both"/>
        <w:rPr>
          <w:rFonts w:ascii="Times New Roman" w:hAnsi="Times New Roman" w:cs="Times New Roman"/>
          <w:noProof/>
          <w:color w:val="050505"/>
          <w:sz w:val="24"/>
        </w:rPr>
      </w:pPr>
      <w:r>
        <w:rPr>
          <w:rFonts w:ascii="Times New Roman" w:hAnsi="Times New Roman"/>
          <w:color w:val="050505"/>
          <w:sz w:val="24"/>
        </w:rPr>
        <w:t>Regula paredz iecelt personu vai drīzāk personu grupu, lai nodrošinātu organizācijas atbilstību prasībām. Pilnvaru apjoms var atšķirties, tomēr šīm ieceltajām personām jābūt atbildīgām vadības līmenī, un daudzos gadījumos tās koordinēs un pārraudzīs citu darbinieku darbības.</w:t>
      </w:r>
    </w:p>
    <w:p w14:paraId="481C5E09" w14:textId="08A0D3E3" w:rsidR="00324D22" w:rsidRPr="008208F0" w:rsidRDefault="00086E3B" w:rsidP="00C632A1">
      <w:pPr>
        <w:keepNext/>
        <w:keepLines/>
        <w:spacing w:before="120" w:after="120"/>
        <w:jc w:val="both"/>
        <w:rPr>
          <w:rFonts w:ascii="Times New Roman" w:hAnsi="Times New Roman" w:cs="Times New Roman"/>
          <w:noProof/>
          <w:sz w:val="24"/>
        </w:rPr>
      </w:pPr>
      <w:r>
        <w:rPr>
          <w:rFonts w:ascii="Times New Roman" w:hAnsi="Times New Roman"/>
          <w:color w:val="050505"/>
          <w:sz w:val="24"/>
        </w:rPr>
        <w:t>Tā vietā EKPI ir ierosinātas turpmāk minētās 12 standarta funkcijas, kas piedalās dažādos vadības cikla posmos.</w:t>
      </w:r>
    </w:p>
    <w:p w14:paraId="7F9F3F98" w14:textId="026360CE" w:rsidR="008208F0" w:rsidRDefault="00543615" w:rsidP="00D53622">
      <w:pPr>
        <w:spacing w:before="120" w:after="120"/>
        <w:jc w:val="center"/>
        <w:rPr>
          <w:rFonts w:ascii="Times New Roman" w:hAnsi="Times New Roman" w:cs="Times New Roman"/>
          <w:noProof/>
          <w:sz w:val="24"/>
        </w:rPr>
      </w:pPr>
      <w:r>
        <w:rPr>
          <w:rFonts w:ascii="Times New Roman" w:hAnsi="Times New Roman"/>
          <w:noProof/>
          <w:sz w:val="24"/>
        </w:rPr>
        <w:drawing>
          <wp:inline distT="0" distB="0" distL="0" distR="0" wp14:anchorId="39858319" wp14:editId="663DB025">
            <wp:extent cx="4312812" cy="3538427"/>
            <wp:effectExtent l="0" t="0" r="0" b="5080"/>
            <wp:docPr id="2553444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344452" name="Picture 1"/>
                    <pic:cNvPicPr/>
                  </pic:nvPicPr>
                  <pic:blipFill>
                    <a:blip r:embed="rId29">
                      <a:extLst>
                        <a:ext uri="{28A0092B-C50C-407E-A947-70E740481C1C}">
                          <a14:useLocalDpi xmlns:a14="http://schemas.microsoft.com/office/drawing/2010/main" val="0"/>
                        </a:ext>
                      </a:extLst>
                    </a:blip>
                    <a:stretch>
                      <a:fillRect/>
                    </a:stretch>
                  </pic:blipFill>
                  <pic:spPr>
                    <a:xfrm>
                      <a:off x="0" y="0"/>
                      <a:ext cx="4312812" cy="3538427"/>
                    </a:xfrm>
                    <a:prstGeom prst="rect">
                      <a:avLst/>
                    </a:prstGeom>
                  </pic:spPr>
                </pic:pic>
              </a:graphicData>
            </a:graphic>
          </wp:inline>
        </w:drawing>
      </w:r>
    </w:p>
    <w:p w14:paraId="31350BF5" w14:textId="77777777" w:rsidR="00324D22" w:rsidRPr="008208F0" w:rsidRDefault="00324D22" w:rsidP="00D53622">
      <w:pPr>
        <w:spacing w:before="120" w:after="120"/>
        <w:jc w:val="both"/>
        <w:rPr>
          <w:rFonts w:ascii="Times New Roman" w:hAnsi="Times New Roman" w:cs="Times New Roman"/>
          <w:noProof/>
          <w:color w:val="050505"/>
          <w:sz w:val="24"/>
        </w:rPr>
      </w:pPr>
      <w:r>
        <w:rPr>
          <w:rFonts w:ascii="Times New Roman" w:hAnsi="Times New Roman"/>
          <w:color w:val="050505"/>
          <w:sz w:val="24"/>
        </w:rPr>
        <w:t xml:space="preserve">EKPI funkciju un </w:t>
      </w:r>
      <w:r>
        <w:rPr>
          <w:rFonts w:ascii="Times New Roman" w:hAnsi="Times New Roman"/>
          <w:i/>
          <w:iCs/>
          <w:color w:val="050505"/>
          <w:sz w:val="24"/>
        </w:rPr>
        <w:t>IS</w:t>
      </w:r>
      <w:r>
        <w:rPr>
          <w:rFonts w:ascii="Times New Roman" w:hAnsi="Times New Roman"/>
          <w:color w:val="050505"/>
          <w:sz w:val="24"/>
        </w:rPr>
        <w:t xml:space="preserve"> daļā noteikto funkciju sākotnējo kartēšanu var veikt, salīdzinot </w:t>
      </w:r>
      <w:r>
        <w:rPr>
          <w:rFonts w:ascii="Times New Roman" w:hAnsi="Times New Roman"/>
          <w:b/>
          <w:bCs/>
          <w:color w:val="050505"/>
          <w:sz w:val="24"/>
        </w:rPr>
        <w:t>nodevumus, kas tiek gaidīti no personām, kuras veic šīs dažādās funkcijas</w:t>
      </w:r>
      <w:r>
        <w:rPr>
          <w:rFonts w:ascii="Times New Roman" w:hAnsi="Times New Roman"/>
          <w:color w:val="050505"/>
          <w:sz w:val="24"/>
        </w:rPr>
        <w:t xml:space="preserve">, un kas norādīti 1. tabulā turpmāk. Kā aprakstīts iepriekš, dažas funkcijas </w:t>
      </w:r>
      <w:r>
        <w:rPr>
          <w:rFonts w:ascii="Times New Roman" w:hAnsi="Times New Roman"/>
          <w:i/>
          <w:iCs/>
          <w:color w:val="050505"/>
          <w:sz w:val="24"/>
        </w:rPr>
        <w:t>IS</w:t>
      </w:r>
      <w:r>
        <w:rPr>
          <w:rFonts w:ascii="Times New Roman" w:hAnsi="Times New Roman"/>
          <w:color w:val="050505"/>
          <w:sz w:val="24"/>
        </w:rPr>
        <w:t> daļā ir labi aprakstītas, bet citas var uzskatīt par paredzamām, lai izpildītu regulas prasības (piemēram, incidentu atklāšana, reaģēšana un seku novēršana).</w:t>
      </w:r>
    </w:p>
    <w:p w14:paraId="5B187AA3" w14:textId="77777777" w:rsidR="00324D22" w:rsidRPr="008208F0" w:rsidRDefault="00324D22" w:rsidP="00D53622">
      <w:pPr>
        <w:spacing w:before="120" w:after="120"/>
        <w:jc w:val="both"/>
        <w:rPr>
          <w:rFonts w:ascii="Times New Roman" w:hAnsi="Times New Roman" w:cs="Times New Roman"/>
          <w:noProof/>
          <w:color w:val="050505"/>
          <w:sz w:val="24"/>
        </w:rPr>
      </w:pPr>
      <w:r>
        <w:rPr>
          <w:rFonts w:ascii="Times New Roman" w:hAnsi="Times New Roman"/>
          <w:color w:val="050505"/>
          <w:sz w:val="24"/>
        </w:rPr>
        <w:t xml:space="preserve">Kartēšana parāda, ka pastāv dažādi atbilstības līmeņi starp EKPI un </w:t>
      </w:r>
      <w:r>
        <w:rPr>
          <w:rFonts w:ascii="Times New Roman" w:hAnsi="Times New Roman"/>
          <w:i/>
          <w:iCs/>
          <w:color w:val="050505"/>
          <w:sz w:val="24"/>
        </w:rPr>
        <w:t>IS</w:t>
      </w:r>
      <w:r>
        <w:rPr>
          <w:rFonts w:ascii="Times New Roman" w:hAnsi="Times New Roman"/>
          <w:color w:val="050505"/>
          <w:sz w:val="24"/>
        </w:rPr>
        <w:t> daļā noteiktajām funkcijām. Ir izmantoti četri līmeņi, sākot no “augsta atbilstības līmeņa” līdz līmenim, kurā “nav atbilstības”. Sīkāks atbilstības līmeņa klasifikācijas pamatojums ir šāds:</w:t>
      </w:r>
    </w:p>
    <w:p w14:paraId="5525A7BD" w14:textId="77777777" w:rsidR="00324D22" w:rsidRPr="008208F0" w:rsidRDefault="00324D22" w:rsidP="00804944">
      <w:pPr>
        <w:pStyle w:val="ListParagraph"/>
        <w:numPr>
          <w:ilvl w:val="0"/>
          <w:numId w:val="43"/>
        </w:numPr>
        <w:tabs>
          <w:tab w:val="left" w:pos="709"/>
        </w:tabs>
        <w:spacing w:before="120" w:after="120"/>
        <w:ind w:left="709" w:hanging="425"/>
        <w:jc w:val="both"/>
        <w:rPr>
          <w:rFonts w:ascii="Times New Roman" w:hAnsi="Times New Roman" w:cs="Times New Roman"/>
          <w:noProof/>
          <w:sz w:val="24"/>
        </w:rPr>
      </w:pPr>
      <w:r>
        <w:rPr>
          <w:rFonts w:ascii="Times New Roman" w:hAnsi="Times New Roman"/>
          <w:b/>
          <w:color w:val="050505"/>
          <w:sz w:val="24"/>
        </w:rPr>
        <w:lastRenderedPageBreak/>
        <w:t xml:space="preserve">augsts atbilstības līmenis – </w:t>
      </w:r>
      <w:r>
        <w:rPr>
          <w:rFonts w:ascii="Times New Roman" w:hAnsi="Times New Roman"/>
          <w:i/>
          <w:iCs/>
          <w:color w:val="050505"/>
          <w:sz w:val="24"/>
        </w:rPr>
        <w:t>IS</w:t>
      </w:r>
      <w:r>
        <w:rPr>
          <w:rFonts w:ascii="Times New Roman" w:hAnsi="Times New Roman"/>
          <w:color w:val="050505"/>
          <w:sz w:val="24"/>
        </w:rPr>
        <w:t> daļas regulējumā var atrast gan funkciju, gan nodevumu, kas ir ļoti līdzīgi ietvarā aprakstītajiem;</w:t>
      </w:r>
    </w:p>
    <w:p w14:paraId="20A0E66A" w14:textId="77777777" w:rsidR="00324D22" w:rsidRPr="008208F0" w:rsidRDefault="00324D22" w:rsidP="00804944">
      <w:pPr>
        <w:pStyle w:val="ListParagraph"/>
        <w:numPr>
          <w:ilvl w:val="0"/>
          <w:numId w:val="43"/>
        </w:numPr>
        <w:tabs>
          <w:tab w:val="left" w:pos="709"/>
        </w:tabs>
        <w:spacing w:before="120" w:after="120"/>
        <w:ind w:left="709" w:hanging="425"/>
        <w:jc w:val="both"/>
        <w:rPr>
          <w:rFonts w:ascii="Times New Roman" w:hAnsi="Times New Roman" w:cs="Times New Roman"/>
          <w:noProof/>
          <w:sz w:val="24"/>
        </w:rPr>
      </w:pPr>
      <w:r>
        <w:rPr>
          <w:rFonts w:ascii="Times New Roman" w:hAnsi="Times New Roman"/>
          <w:b/>
          <w:color w:val="050505"/>
          <w:sz w:val="24"/>
        </w:rPr>
        <w:t xml:space="preserve">nav norādīts, bet paredzams – </w:t>
      </w:r>
      <w:r>
        <w:rPr>
          <w:rFonts w:ascii="Times New Roman" w:hAnsi="Times New Roman"/>
          <w:color w:val="050505"/>
          <w:sz w:val="24"/>
        </w:rPr>
        <w:t xml:space="preserve">lai panāktu atbilstību </w:t>
      </w:r>
      <w:r>
        <w:rPr>
          <w:rFonts w:ascii="Times New Roman" w:hAnsi="Times New Roman"/>
          <w:i/>
          <w:iCs/>
          <w:color w:val="050505"/>
          <w:sz w:val="24"/>
        </w:rPr>
        <w:t>IS</w:t>
      </w:r>
      <w:r>
        <w:rPr>
          <w:rFonts w:ascii="Times New Roman" w:hAnsi="Times New Roman"/>
          <w:color w:val="050505"/>
          <w:sz w:val="24"/>
        </w:rPr>
        <w:t> daļas noteikumiem, ir paredzams, ka organizācija izveidos nodevumu saskaņā ar EKPI profilu, taču Regulā nav minēta konkrēta funkcija, kas saistīta ar šo nodevumu;</w:t>
      </w:r>
    </w:p>
    <w:p w14:paraId="57B4216F" w14:textId="77777777" w:rsidR="00324D22" w:rsidRPr="008208F0" w:rsidRDefault="00324D22" w:rsidP="00804944">
      <w:pPr>
        <w:pStyle w:val="ListParagraph"/>
        <w:numPr>
          <w:ilvl w:val="0"/>
          <w:numId w:val="43"/>
        </w:numPr>
        <w:tabs>
          <w:tab w:val="left" w:pos="709"/>
        </w:tabs>
        <w:spacing w:before="120" w:after="120"/>
        <w:ind w:left="709" w:hanging="425"/>
        <w:jc w:val="both"/>
        <w:rPr>
          <w:rFonts w:ascii="Times New Roman" w:hAnsi="Times New Roman" w:cs="Times New Roman"/>
          <w:noProof/>
          <w:sz w:val="24"/>
        </w:rPr>
      </w:pPr>
      <w:r>
        <w:rPr>
          <w:rFonts w:ascii="Times New Roman" w:hAnsi="Times New Roman"/>
          <w:b/>
          <w:color w:val="050505"/>
          <w:sz w:val="24"/>
        </w:rPr>
        <w:t xml:space="preserve">nav norādīts, var būt noderīgs sarežģītā vidē – </w:t>
      </w:r>
      <w:r>
        <w:rPr>
          <w:rFonts w:ascii="Times New Roman" w:hAnsi="Times New Roman"/>
          <w:color w:val="050505"/>
          <w:sz w:val="24"/>
        </w:rPr>
        <w:t>tāds pats kā iepriekšējais atbilstības līmenis, bet ar piebildi, ka šī funkcija var būt pamatota tikai sarežģītās organizācijās;</w:t>
      </w:r>
    </w:p>
    <w:p w14:paraId="3473909E" w14:textId="77777777" w:rsidR="00324D22" w:rsidRPr="008208F0" w:rsidRDefault="00324D22" w:rsidP="00804944">
      <w:pPr>
        <w:pStyle w:val="ListParagraph"/>
        <w:numPr>
          <w:ilvl w:val="0"/>
          <w:numId w:val="43"/>
        </w:numPr>
        <w:tabs>
          <w:tab w:val="left" w:pos="709"/>
        </w:tabs>
        <w:spacing w:before="120" w:after="120"/>
        <w:ind w:left="709" w:hanging="425"/>
        <w:jc w:val="both"/>
        <w:rPr>
          <w:rFonts w:ascii="Times New Roman" w:hAnsi="Times New Roman" w:cs="Times New Roman"/>
          <w:noProof/>
          <w:sz w:val="24"/>
        </w:rPr>
      </w:pPr>
      <w:r>
        <w:rPr>
          <w:rFonts w:ascii="Times New Roman" w:hAnsi="Times New Roman"/>
          <w:b/>
          <w:color w:val="050505"/>
          <w:sz w:val="24"/>
        </w:rPr>
        <w:t xml:space="preserve">nav paredzēts – </w:t>
      </w:r>
      <w:r>
        <w:rPr>
          <w:rFonts w:ascii="Times New Roman" w:hAnsi="Times New Roman"/>
          <w:i/>
          <w:iCs/>
          <w:color w:val="050505"/>
          <w:sz w:val="24"/>
        </w:rPr>
        <w:t>IS</w:t>
      </w:r>
      <w:r>
        <w:rPr>
          <w:rFonts w:ascii="Times New Roman" w:hAnsi="Times New Roman"/>
          <w:color w:val="050505"/>
          <w:sz w:val="24"/>
        </w:rPr>
        <w:t> daļas noteikumos nevar atrast ne atbilstošu funkciju, ne nodevumu.</w:t>
      </w:r>
    </w:p>
    <w:p w14:paraId="7480EB34" w14:textId="43217AEA" w:rsidR="008208F0" w:rsidRDefault="00324D22" w:rsidP="00D53622">
      <w:pPr>
        <w:spacing w:before="120" w:after="120"/>
        <w:jc w:val="both"/>
        <w:rPr>
          <w:rFonts w:ascii="Times New Roman" w:hAnsi="Times New Roman" w:cs="Times New Roman"/>
          <w:noProof/>
          <w:color w:val="050505"/>
          <w:sz w:val="24"/>
        </w:rPr>
      </w:pPr>
      <w:r>
        <w:rPr>
          <w:rFonts w:ascii="Times New Roman" w:hAnsi="Times New Roman"/>
          <w:color w:val="050505"/>
          <w:sz w:val="24"/>
        </w:rPr>
        <w:t>Atkarībā no funkciju atbilstības līmeņa tabulas rindās ir izmantotas šādas fona krāsas:</w:t>
      </w:r>
    </w:p>
    <w:p w14:paraId="01881610" w14:textId="4CC727BC" w:rsidR="00A142B4" w:rsidRPr="00C632A1" w:rsidRDefault="00C33F42" w:rsidP="00C632A1">
      <w:pPr>
        <w:pStyle w:val="BodyText"/>
        <w:spacing w:before="120" w:after="120"/>
        <w:jc w:val="center"/>
        <w:rPr>
          <w:rFonts w:ascii="Times New Roman" w:hAnsi="Times New Roman" w:cs="Times New Roman"/>
          <w:noProof/>
          <w:color w:val="050505"/>
          <w:sz w:val="24"/>
        </w:rPr>
      </w:pPr>
      <w:r w:rsidRPr="00C33F42">
        <w:rPr>
          <w:rFonts w:ascii="Times New Roman" w:hAnsi="Times New Roman" w:cs="Times New Roman"/>
          <w:noProof/>
          <w:color w:val="050505"/>
          <w:sz w:val="24"/>
        </w:rPr>
        <w:drawing>
          <wp:inline distT="0" distB="0" distL="0" distR="0" wp14:anchorId="7F343A61" wp14:editId="08DD7292">
            <wp:extent cx="5762625" cy="287655"/>
            <wp:effectExtent l="0" t="0" r="9525" b="0"/>
            <wp:docPr id="9095478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547823" name=""/>
                    <pic:cNvPicPr/>
                  </pic:nvPicPr>
                  <pic:blipFill>
                    <a:blip r:embed="rId30"/>
                    <a:stretch>
                      <a:fillRect/>
                    </a:stretch>
                  </pic:blipFill>
                  <pic:spPr>
                    <a:xfrm>
                      <a:off x="0" y="0"/>
                      <a:ext cx="5762625" cy="287655"/>
                    </a:xfrm>
                    <a:prstGeom prst="rect">
                      <a:avLst/>
                    </a:prstGeom>
                  </pic:spPr>
                </pic:pic>
              </a:graphicData>
            </a:graphic>
          </wp:inline>
        </w:drawing>
      </w:r>
    </w:p>
    <w:p w14:paraId="31F6B90E" w14:textId="69DA1753" w:rsidR="00324D22" w:rsidRPr="008208F0" w:rsidRDefault="00324D22" w:rsidP="00D53622">
      <w:pPr>
        <w:spacing w:before="120" w:after="120"/>
        <w:jc w:val="center"/>
        <w:rPr>
          <w:rFonts w:ascii="Times New Roman" w:hAnsi="Times New Roman" w:cs="Times New Roman"/>
          <w:b/>
          <w:noProof/>
          <w:color w:val="050505"/>
          <w:sz w:val="24"/>
        </w:rPr>
      </w:pPr>
      <w:r>
        <w:rPr>
          <w:rFonts w:ascii="Times New Roman" w:hAnsi="Times New Roman"/>
          <w:b/>
          <w:color w:val="050505"/>
          <w:sz w:val="24"/>
        </w:rPr>
        <w:t xml:space="preserve">1. tabula. EKPI un </w:t>
      </w:r>
      <w:r>
        <w:rPr>
          <w:rFonts w:ascii="Times New Roman" w:hAnsi="Times New Roman"/>
          <w:b/>
          <w:i/>
          <w:iCs/>
          <w:color w:val="050505"/>
          <w:sz w:val="24"/>
        </w:rPr>
        <w:t>IS</w:t>
      </w:r>
      <w:r>
        <w:rPr>
          <w:rFonts w:ascii="Times New Roman" w:hAnsi="Times New Roman"/>
          <w:b/>
          <w:color w:val="050505"/>
          <w:sz w:val="24"/>
        </w:rPr>
        <w:t> daļā noteikto funkciju kartējums</w:t>
      </w:r>
    </w:p>
    <w:tbl>
      <w:tblPr>
        <w:tblpPr w:leftFromText="180" w:rightFromText="180" w:vertAnchor="text" w:tblpY="1"/>
        <w:tblOverlap w:val="neve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28" w:type="dxa"/>
          <w:left w:w="28" w:type="dxa"/>
          <w:bottom w:w="28" w:type="dxa"/>
          <w:right w:w="28" w:type="dxa"/>
        </w:tblCellMar>
        <w:tblLook w:val="01E0" w:firstRow="1" w:lastRow="1" w:firstColumn="1" w:lastColumn="1" w:noHBand="0" w:noVBand="0"/>
      </w:tblPr>
      <w:tblGrid>
        <w:gridCol w:w="3003"/>
        <w:gridCol w:w="3263"/>
        <w:gridCol w:w="2865"/>
      </w:tblGrid>
      <w:tr w:rsidR="00324D22" w:rsidRPr="00764F9E" w14:paraId="24ED30C0" w14:textId="77777777" w:rsidTr="00C632A1">
        <w:trPr>
          <w:trHeight w:val="306"/>
        </w:trPr>
        <w:tc>
          <w:tcPr>
            <w:tcW w:w="1644" w:type="pct"/>
          </w:tcPr>
          <w:p w14:paraId="0C7267D4" w14:textId="77777777" w:rsidR="00324D22" w:rsidRPr="00764F9E" w:rsidRDefault="00324D22" w:rsidP="00C632A1">
            <w:pPr>
              <w:pStyle w:val="TableParagraph"/>
              <w:ind w:left="57" w:right="57"/>
              <w:jc w:val="center"/>
              <w:rPr>
                <w:rFonts w:ascii="Times New Roman" w:hAnsi="Times New Roman" w:cs="Times New Roman"/>
                <w:b/>
                <w:noProof/>
                <w:color w:val="050505"/>
              </w:rPr>
            </w:pPr>
            <w:r w:rsidRPr="00764F9E">
              <w:rPr>
                <w:rFonts w:ascii="Times New Roman" w:hAnsi="Times New Roman"/>
                <w:b/>
                <w:color w:val="050505"/>
              </w:rPr>
              <w:t>Profila nosaukums</w:t>
            </w:r>
          </w:p>
        </w:tc>
        <w:tc>
          <w:tcPr>
            <w:tcW w:w="1787" w:type="pct"/>
          </w:tcPr>
          <w:p w14:paraId="1C05F3FA" w14:textId="77777777" w:rsidR="00324D22" w:rsidRPr="00764F9E" w:rsidRDefault="00324D22" w:rsidP="00C632A1">
            <w:pPr>
              <w:pStyle w:val="TableParagraph"/>
              <w:ind w:left="57" w:right="57"/>
              <w:jc w:val="center"/>
              <w:rPr>
                <w:rFonts w:ascii="Times New Roman" w:hAnsi="Times New Roman" w:cs="Times New Roman"/>
                <w:b/>
                <w:noProof/>
                <w:color w:val="050505"/>
              </w:rPr>
            </w:pPr>
            <w:r w:rsidRPr="00764F9E">
              <w:rPr>
                <w:rFonts w:ascii="Times New Roman" w:hAnsi="Times New Roman"/>
                <w:b/>
                <w:color w:val="050505"/>
              </w:rPr>
              <w:t>Nodevums</w:t>
            </w:r>
          </w:p>
        </w:tc>
        <w:tc>
          <w:tcPr>
            <w:tcW w:w="1569" w:type="pct"/>
          </w:tcPr>
          <w:p w14:paraId="2B6D8DFF" w14:textId="77777777" w:rsidR="00324D22" w:rsidRPr="00764F9E" w:rsidRDefault="00324D22" w:rsidP="00C632A1">
            <w:pPr>
              <w:pStyle w:val="TableParagraph"/>
              <w:ind w:left="57" w:right="57"/>
              <w:jc w:val="center"/>
              <w:rPr>
                <w:rFonts w:ascii="Times New Roman" w:hAnsi="Times New Roman" w:cs="Times New Roman"/>
                <w:b/>
                <w:noProof/>
              </w:rPr>
            </w:pPr>
            <w:r w:rsidRPr="00764F9E">
              <w:rPr>
                <w:rFonts w:ascii="Times New Roman" w:hAnsi="Times New Roman"/>
                <w:b/>
                <w:i/>
                <w:iCs/>
                <w:color w:val="050505"/>
              </w:rPr>
              <w:t>IS</w:t>
            </w:r>
            <w:r w:rsidRPr="00764F9E">
              <w:rPr>
                <w:rFonts w:ascii="Times New Roman" w:hAnsi="Times New Roman"/>
                <w:b/>
                <w:color w:val="050505"/>
              </w:rPr>
              <w:t> daļā apsvērtās funkcijas</w:t>
            </w:r>
          </w:p>
        </w:tc>
      </w:tr>
      <w:tr w:rsidR="00324D22" w:rsidRPr="00764F9E" w14:paraId="0F87C189" w14:textId="77777777" w:rsidTr="00C632A1">
        <w:trPr>
          <w:trHeight w:val="390"/>
        </w:trPr>
        <w:tc>
          <w:tcPr>
            <w:tcW w:w="1644" w:type="pct"/>
            <w:shd w:val="clear" w:color="auto" w:fill="EAF1DD" w:themeFill="accent3" w:themeFillTint="33"/>
          </w:tcPr>
          <w:p w14:paraId="3A7409AC" w14:textId="77777777" w:rsidR="00324D22" w:rsidRPr="00764F9E" w:rsidRDefault="00324D22" w:rsidP="00C632A1">
            <w:pPr>
              <w:pStyle w:val="TableParagraph"/>
              <w:ind w:left="57" w:right="57"/>
              <w:rPr>
                <w:rFonts w:ascii="Times New Roman" w:hAnsi="Times New Roman" w:cs="Times New Roman"/>
                <w:noProof/>
                <w:color w:val="182111"/>
              </w:rPr>
            </w:pPr>
            <w:r w:rsidRPr="00764F9E">
              <w:rPr>
                <w:rFonts w:ascii="Times New Roman" w:hAnsi="Times New Roman"/>
                <w:color w:val="182111"/>
              </w:rPr>
              <w:t>Galvenais informācijas drošības speciālists (</w:t>
            </w:r>
            <w:r w:rsidRPr="00764F9E">
              <w:rPr>
                <w:rFonts w:ascii="Times New Roman" w:hAnsi="Times New Roman"/>
                <w:i/>
                <w:iCs/>
                <w:color w:val="182111"/>
              </w:rPr>
              <w:t>CISO</w:t>
            </w:r>
            <w:r w:rsidRPr="00764F9E">
              <w:rPr>
                <w:rFonts w:ascii="Times New Roman" w:hAnsi="Times New Roman"/>
                <w:color w:val="182111"/>
              </w:rPr>
              <w:t>)</w:t>
            </w:r>
          </w:p>
        </w:tc>
        <w:tc>
          <w:tcPr>
            <w:tcW w:w="1787" w:type="pct"/>
            <w:shd w:val="clear" w:color="auto" w:fill="EAF1DD" w:themeFill="accent3" w:themeFillTint="33"/>
          </w:tcPr>
          <w:p w14:paraId="10A3CFBF" w14:textId="77777777" w:rsidR="00324D22" w:rsidRPr="00764F9E" w:rsidRDefault="00324D22" w:rsidP="00C632A1">
            <w:pPr>
              <w:pStyle w:val="TableParagraph"/>
              <w:ind w:left="57" w:right="57"/>
              <w:rPr>
                <w:rFonts w:ascii="Times New Roman" w:hAnsi="Times New Roman" w:cs="Times New Roman"/>
                <w:noProof/>
                <w:color w:val="182111"/>
              </w:rPr>
            </w:pPr>
            <w:r w:rsidRPr="00764F9E">
              <w:rPr>
                <w:rFonts w:ascii="Times New Roman" w:hAnsi="Times New Roman"/>
                <w:color w:val="182111"/>
              </w:rPr>
              <w:t>Kiberdrošības stratēģija / politika</w:t>
            </w:r>
          </w:p>
        </w:tc>
        <w:tc>
          <w:tcPr>
            <w:tcW w:w="1569" w:type="pct"/>
            <w:shd w:val="clear" w:color="auto" w:fill="EAF1DD" w:themeFill="accent3" w:themeFillTint="33"/>
          </w:tcPr>
          <w:p w14:paraId="77659811" w14:textId="77777777" w:rsidR="00324D22" w:rsidRPr="00764F9E" w:rsidRDefault="00324D22" w:rsidP="00C632A1">
            <w:pPr>
              <w:pStyle w:val="TableParagraph"/>
              <w:ind w:left="57" w:right="57"/>
              <w:rPr>
                <w:rFonts w:ascii="Times New Roman" w:hAnsi="Times New Roman" w:cs="Times New Roman"/>
                <w:noProof/>
                <w:color w:val="182111"/>
              </w:rPr>
            </w:pPr>
            <w:r w:rsidRPr="00764F9E">
              <w:rPr>
                <w:rFonts w:ascii="Times New Roman" w:hAnsi="Times New Roman"/>
                <w:color w:val="182111"/>
              </w:rPr>
              <w:t>Atbildīgā persona</w:t>
            </w:r>
          </w:p>
        </w:tc>
      </w:tr>
      <w:tr w:rsidR="00324D22" w:rsidRPr="00764F9E" w14:paraId="4A3B0112" w14:textId="77777777" w:rsidTr="00C632A1">
        <w:trPr>
          <w:trHeight w:val="373"/>
        </w:trPr>
        <w:tc>
          <w:tcPr>
            <w:tcW w:w="1644" w:type="pct"/>
            <w:shd w:val="clear" w:color="auto" w:fill="EAF1DD" w:themeFill="accent3" w:themeFillTint="33"/>
          </w:tcPr>
          <w:p w14:paraId="661853E6" w14:textId="77777777" w:rsidR="00324D22" w:rsidRPr="00764F9E" w:rsidRDefault="00324D22" w:rsidP="00C632A1">
            <w:pPr>
              <w:pStyle w:val="TableParagraph"/>
              <w:ind w:left="57" w:right="57"/>
              <w:rPr>
                <w:rFonts w:ascii="Times New Roman" w:hAnsi="Times New Roman" w:cs="Times New Roman"/>
                <w:noProof/>
                <w:color w:val="182111"/>
              </w:rPr>
            </w:pPr>
            <w:r w:rsidRPr="00764F9E">
              <w:rPr>
                <w:rFonts w:ascii="Times New Roman" w:hAnsi="Times New Roman"/>
                <w:color w:val="182111"/>
              </w:rPr>
              <w:t>Kibertiesību, politikas un atbilstības vadītājs</w:t>
            </w:r>
          </w:p>
        </w:tc>
        <w:tc>
          <w:tcPr>
            <w:tcW w:w="1787" w:type="pct"/>
            <w:shd w:val="clear" w:color="auto" w:fill="EAF1DD" w:themeFill="accent3" w:themeFillTint="33"/>
          </w:tcPr>
          <w:p w14:paraId="4E57820F" w14:textId="77777777" w:rsidR="00324D22" w:rsidRPr="00764F9E" w:rsidRDefault="00324D22" w:rsidP="00C632A1">
            <w:pPr>
              <w:pStyle w:val="TableParagraph"/>
              <w:ind w:left="57" w:right="57"/>
              <w:rPr>
                <w:rFonts w:ascii="Times New Roman" w:hAnsi="Times New Roman" w:cs="Times New Roman"/>
                <w:noProof/>
                <w:color w:val="182111"/>
              </w:rPr>
            </w:pPr>
            <w:r w:rsidRPr="00764F9E">
              <w:rPr>
                <w:rFonts w:ascii="Times New Roman" w:hAnsi="Times New Roman"/>
                <w:color w:val="182111"/>
              </w:rPr>
              <w:t>Atbilstības rokasgrāmata / atbilstības ziņojums</w:t>
            </w:r>
          </w:p>
        </w:tc>
        <w:tc>
          <w:tcPr>
            <w:tcW w:w="1569" w:type="pct"/>
            <w:shd w:val="clear" w:color="auto" w:fill="EAF1DD" w:themeFill="accent3" w:themeFillTint="33"/>
          </w:tcPr>
          <w:p w14:paraId="0E255BAF" w14:textId="77777777" w:rsidR="00324D22" w:rsidRPr="00764F9E" w:rsidRDefault="00324D22" w:rsidP="00C632A1">
            <w:pPr>
              <w:pStyle w:val="TableParagraph"/>
              <w:ind w:left="57" w:right="57"/>
              <w:rPr>
                <w:rFonts w:ascii="Times New Roman" w:hAnsi="Times New Roman" w:cs="Times New Roman"/>
                <w:noProof/>
                <w:color w:val="182111"/>
              </w:rPr>
            </w:pPr>
            <w:r w:rsidRPr="00764F9E">
              <w:rPr>
                <w:rFonts w:ascii="Times New Roman" w:hAnsi="Times New Roman"/>
                <w:color w:val="182111"/>
              </w:rPr>
              <w:t>Atbilstības uzraudzība</w:t>
            </w:r>
          </w:p>
        </w:tc>
      </w:tr>
      <w:tr w:rsidR="00324D22" w:rsidRPr="00764F9E" w14:paraId="721DAE08" w14:textId="77777777" w:rsidTr="00C632A1">
        <w:trPr>
          <w:trHeight w:val="364"/>
        </w:trPr>
        <w:tc>
          <w:tcPr>
            <w:tcW w:w="1644" w:type="pct"/>
            <w:shd w:val="clear" w:color="auto" w:fill="EAF1DD" w:themeFill="accent3" w:themeFillTint="33"/>
          </w:tcPr>
          <w:p w14:paraId="54A4E7BB" w14:textId="77777777" w:rsidR="00324D22" w:rsidRPr="00764F9E" w:rsidRDefault="00324D22" w:rsidP="00C632A1">
            <w:pPr>
              <w:pStyle w:val="TableParagraph"/>
              <w:ind w:left="57" w:right="57"/>
              <w:rPr>
                <w:rFonts w:ascii="Times New Roman" w:hAnsi="Times New Roman" w:cs="Times New Roman"/>
                <w:noProof/>
                <w:color w:val="182111"/>
              </w:rPr>
            </w:pPr>
            <w:r w:rsidRPr="00764F9E">
              <w:rPr>
                <w:rFonts w:ascii="Times New Roman" w:hAnsi="Times New Roman"/>
                <w:color w:val="182111"/>
              </w:rPr>
              <w:t>Kiberdrošības auditors</w:t>
            </w:r>
          </w:p>
        </w:tc>
        <w:tc>
          <w:tcPr>
            <w:tcW w:w="1787" w:type="pct"/>
            <w:shd w:val="clear" w:color="auto" w:fill="EAF1DD" w:themeFill="accent3" w:themeFillTint="33"/>
          </w:tcPr>
          <w:p w14:paraId="555AC2C1" w14:textId="77777777" w:rsidR="00324D22" w:rsidRPr="00764F9E" w:rsidRDefault="00324D22" w:rsidP="00C632A1">
            <w:pPr>
              <w:pStyle w:val="TableParagraph"/>
              <w:ind w:left="57" w:right="57"/>
              <w:rPr>
                <w:rFonts w:ascii="Times New Roman" w:hAnsi="Times New Roman" w:cs="Times New Roman"/>
                <w:noProof/>
                <w:color w:val="182111"/>
              </w:rPr>
            </w:pPr>
            <w:r w:rsidRPr="00764F9E">
              <w:rPr>
                <w:rFonts w:ascii="Times New Roman" w:hAnsi="Times New Roman"/>
                <w:color w:val="182111"/>
              </w:rPr>
              <w:t>Kiberdrošības revīzijas plāns / ziņojums</w:t>
            </w:r>
          </w:p>
        </w:tc>
        <w:tc>
          <w:tcPr>
            <w:tcW w:w="1569" w:type="pct"/>
            <w:shd w:val="clear" w:color="auto" w:fill="EAF1DD" w:themeFill="accent3" w:themeFillTint="33"/>
          </w:tcPr>
          <w:p w14:paraId="15EE4D71" w14:textId="77777777" w:rsidR="00324D22" w:rsidRPr="00764F9E" w:rsidRDefault="00324D22" w:rsidP="00C632A1">
            <w:pPr>
              <w:pStyle w:val="TableParagraph"/>
              <w:ind w:left="57" w:right="57"/>
              <w:rPr>
                <w:rFonts w:ascii="Times New Roman" w:hAnsi="Times New Roman" w:cs="Times New Roman"/>
                <w:noProof/>
                <w:color w:val="182111"/>
              </w:rPr>
            </w:pPr>
            <w:r w:rsidRPr="00764F9E">
              <w:rPr>
                <w:rFonts w:ascii="Times New Roman" w:hAnsi="Times New Roman"/>
                <w:color w:val="182111"/>
              </w:rPr>
              <w:t>Revidents atbilstības uzraudzības funkcijas ietvaros</w:t>
            </w:r>
          </w:p>
        </w:tc>
      </w:tr>
      <w:tr w:rsidR="00324D22" w:rsidRPr="00764F9E" w14:paraId="63ECAED0" w14:textId="77777777" w:rsidTr="00C632A1">
        <w:trPr>
          <w:trHeight w:val="373"/>
        </w:trPr>
        <w:tc>
          <w:tcPr>
            <w:tcW w:w="1644" w:type="pct"/>
            <w:shd w:val="clear" w:color="auto" w:fill="EAF1DD" w:themeFill="accent3" w:themeFillTint="33"/>
          </w:tcPr>
          <w:p w14:paraId="77AA5BC5" w14:textId="77777777" w:rsidR="00324D22" w:rsidRPr="00764F9E" w:rsidRDefault="00324D22" w:rsidP="00C632A1">
            <w:pPr>
              <w:pStyle w:val="TableParagraph"/>
              <w:ind w:left="57" w:right="57"/>
              <w:rPr>
                <w:rFonts w:ascii="Times New Roman" w:hAnsi="Times New Roman" w:cs="Times New Roman"/>
                <w:noProof/>
                <w:color w:val="182111"/>
              </w:rPr>
            </w:pPr>
            <w:r w:rsidRPr="00764F9E">
              <w:rPr>
                <w:rFonts w:ascii="Times New Roman" w:hAnsi="Times New Roman"/>
                <w:color w:val="182111"/>
              </w:rPr>
              <w:t>Kiberdrošības risku pārvaldības speciālists</w:t>
            </w:r>
          </w:p>
        </w:tc>
        <w:tc>
          <w:tcPr>
            <w:tcW w:w="1787" w:type="pct"/>
            <w:shd w:val="clear" w:color="auto" w:fill="EAF1DD" w:themeFill="accent3" w:themeFillTint="33"/>
          </w:tcPr>
          <w:p w14:paraId="5D8F7FF0" w14:textId="77777777" w:rsidR="00324D22" w:rsidRPr="00764F9E" w:rsidRDefault="00324D22" w:rsidP="00C632A1">
            <w:pPr>
              <w:pStyle w:val="TableParagraph"/>
              <w:ind w:left="57" w:right="57"/>
              <w:rPr>
                <w:rFonts w:ascii="Times New Roman" w:hAnsi="Times New Roman" w:cs="Times New Roman"/>
                <w:noProof/>
                <w:color w:val="182111"/>
              </w:rPr>
            </w:pPr>
            <w:r w:rsidRPr="00764F9E">
              <w:rPr>
                <w:rFonts w:ascii="Times New Roman" w:hAnsi="Times New Roman"/>
                <w:color w:val="182111"/>
              </w:rPr>
              <w:t>Kiberdrošības riska novērtējuma ziņojums / seku novēršanas rīcības plāns</w:t>
            </w:r>
          </w:p>
        </w:tc>
        <w:tc>
          <w:tcPr>
            <w:tcW w:w="1569" w:type="pct"/>
            <w:shd w:val="clear" w:color="auto" w:fill="EAF1DD" w:themeFill="accent3" w:themeFillTint="33"/>
          </w:tcPr>
          <w:p w14:paraId="652BFF44" w14:textId="77777777" w:rsidR="00324D22" w:rsidRPr="00764F9E" w:rsidRDefault="00324D22" w:rsidP="00C632A1">
            <w:pPr>
              <w:pStyle w:val="TableParagraph"/>
              <w:ind w:left="57" w:right="57"/>
              <w:rPr>
                <w:rFonts w:ascii="Times New Roman" w:hAnsi="Times New Roman" w:cs="Times New Roman"/>
                <w:noProof/>
                <w:color w:val="182111"/>
              </w:rPr>
            </w:pPr>
            <w:r w:rsidRPr="00764F9E">
              <w:rPr>
                <w:rFonts w:ascii="Times New Roman" w:hAnsi="Times New Roman"/>
                <w:color w:val="182111"/>
              </w:rPr>
              <w:t>Viena no “ieceltajām personām”</w:t>
            </w:r>
          </w:p>
        </w:tc>
      </w:tr>
      <w:tr w:rsidR="00324D22" w:rsidRPr="00764F9E" w14:paraId="5DEF3773" w14:textId="77777777" w:rsidTr="00C632A1">
        <w:trPr>
          <w:trHeight w:val="373"/>
        </w:trPr>
        <w:tc>
          <w:tcPr>
            <w:tcW w:w="1644" w:type="pct"/>
            <w:shd w:val="clear" w:color="auto" w:fill="FFE893"/>
          </w:tcPr>
          <w:p w14:paraId="09FB5CF9" w14:textId="77777777" w:rsidR="00324D22" w:rsidRPr="00764F9E" w:rsidRDefault="00324D22" w:rsidP="00C632A1">
            <w:pPr>
              <w:pStyle w:val="TableParagraph"/>
              <w:ind w:left="57" w:right="57"/>
              <w:rPr>
                <w:rFonts w:ascii="Times New Roman" w:hAnsi="Times New Roman" w:cs="Times New Roman"/>
                <w:noProof/>
                <w:color w:val="2D1A07"/>
              </w:rPr>
            </w:pPr>
            <w:r w:rsidRPr="00764F9E">
              <w:rPr>
                <w:rFonts w:ascii="Times New Roman" w:hAnsi="Times New Roman"/>
                <w:color w:val="2D1A07"/>
              </w:rPr>
              <w:t>Kiberdrošības ieviešanas speciālists</w:t>
            </w:r>
          </w:p>
        </w:tc>
        <w:tc>
          <w:tcPr>
            <w:tcW w:w="1787" w:type="pct"/>
            <w:shd w:val="clear" w:color="auto" w:fill="FFE893"/>
          </w:tcPr>
          <w:p w14:paraId="0B2A7628" w14:textId="77777777" w:rsidR="00324D22" w:rsidRPr="00764F9E" w:rsidRDefault="00324D22" w:rsidP="00C632A1">
            <w:pPr>
              <w:pStyle w:val="TableParagraph"/>
              <w:ind w:left="57" w:right="57"/>
              <w:rPr>
                <w:rFonts w:ascii="Times New Roman" w:hAnsi="Times New Roman" w:cs="Times New Roman"/>
                <w:noProof/>
                <w:color w:val="2D1A07"/>
              </w:rPr>
            </w:pPr>
            <w:r w:rsidRPr="00764F9E">
              <w:rPr>
                <w:rFonts w:ascii="Times New Roman" w:hAnsi="Times New Roman"/>
                <w:color w:val="2D1A07"/>
              </w:rPr>
              <w:t>Kiberdrošības risinājumi</w:t>
            </w:r>
          </w:p>
        </w:tc>
        <w:tc>
          <w:tcPr>
            <w:tcW w:w="1569" w:type="pct"/>
            <w:shd w:val="clear" w:color="auto" w:fill="FFE893"/>
          </w:tcPr>
          <w:p w14:paraId="77038AC2" w14:textId="77777777" w:rsidR="00324D22" w:rsidRPr="00764F9E" w:rsidRDefault="00324D22" w:rsidP="00C632A1">
            <w:pPr>
              <w:pStyle w:val="TableParagraph"/>
              <w:ind w:left="57" w:right="57"/>
              <w:rPr>
                <w:rFonts w:ascii="Times New Roman" w:hAnsi="Times New Roman" w:cs="Times New Roman"/>
                <w:noProof/>
                <w:color w:val="2D1A07"/>
              </w:rPr>
            </w:pPr>
            <w:r w:rsidRPr="00764F9E">
              <w:rPr>
                <w:rFonts w:ascii="Times New Roman" w:hAnsi="Times New Roman"/>
                <w:color w:val="2D1A07"/>
              </w:rPr>
              <w:t>Nav norādīts, bet ir paredzams</w:t>
            </w:r>
          </w:p>
        </w:tc>
      </w:tr>
      <w:tr w:rsidR="00324D22" w:rsidRPr="00764F9E" w14:paraId="40CF7368" w14:textId="77777777" w:rsidTr="00C632A1">
        <w:trPr>
          <w:trHeight w:val="364"/>
        </w:trPr>
        <w:tc>
          <w:tcPr>
            <w:tcW w:w="1644" w:type="pct"/>
            <w:shd w:val="clear" w:color="auto" w:fill="F2F2F2" w:themeFill="background1" w:themeFillShade="F2"/>
          </w:tcPr>
          <w:p w14:paraId="3D2F2419" w14:textId="77777777" w:rsidR="00324D22" w:rsidRPr="00764F9E" w:rsidRDefault="00324D22" w:rsidP="00C632A1">
            <w:pPr>
              <w:pStyle w:val="TableParagraph"/>
              <w:ind w:left="57" w:right="57"/>
              <w:rPr>
                <w:rFonts w:ascii="Times New Roman" w:hAnsi="Times New Roman" w:cs="Times New Roman"/>
                <w:noProof/>
                <w:color w:val="182111"/>
              </w:rPr>
            </w:pPr>
            <w:r w:rsidRPr="00764F9E">
              <w:rPr>
                <w:rFonts w:ascii="Times New Roman" w:hAnsi="Times New Roman"/>
                <w:color w:val="182111"/>
              </w:rPr>
              <w:t>Kiberdrošības incidentu reaģēšanas speciālists</w:t>
            </w:r>
          </w:p>
        </w:tc>
        <w:tc>
          <w:tcPr>
            <w:tcW w:w="1787" w:type="pct"/>
            <w:shd w:val="clear" w:color="auto" w:fill="F2F2F2" w:themeFill="background1" w:themeFillShade="F2"/>
          </w:tcPr>
          <w:p w14:paraId="5488AD72" w14:textId="77777777" w:rsidR="00324D22" w:rsidRPr="00764F9E" w:rsidRDefault="00324D22" w:rsidP="00C632A1">
            <w:pPr>
              <w:pStyle w:val="TableParagraph"/>
              <w:ind w:left="57" w:right="57"/>
              <w:rPr>
                <w:rFonts w:ascii="Times New Roman" w:hAnsi="Times New Roman" w:cs="Times New Roman"/>
                <w:noProof/>
                <w:color w:val="182111"/>
              </w:rPr>
            </w:pPr>
            <w:r w:rsidRPr="00764F9E">
              <w:rPr>
                <w:rFonts w:ascii="Times New Roman" w:hAnsi="Times New Roman"/>
                <w:color w:val="182111"/>
              </w:rPr>
              <w:t>Plāns reaģēšanai incidentu gadījumā / ziņojums par incidentu</w:t>
            </w:r>
          </w:p>
        </w:tc>
        <w:tc>
          <w:tcPr>
            <w:tcW w:w="1569" w:type="pct"/>
            <w:shd w:val="clear" w:color="auto" w:fill="F2F2F2" w:themeFill="background1" w:themeFillShade="F2"/>
          </w:tcPr>
          <w:p w14:paraId="1A72CA81" w14:textId="77777777" w:rsidR="00324D22" w:rsidRPr="00764F9E" w:rsidRDefault="00324D22" w:rsidP="00C632A1">
            <w:pPr>
              <w:pStyle w:val="TableParagraph"/>
              <w:ind w:left="57" w:right="57"/>
              <w:rPr>
                <w:rFonts w:ascii="Times New Roman" w:hAnsi="Times New Roman" w:cs="Times New Roman"/>
                <w:noProof/>
                <w:color w:val="182111"/>
              </w:rPr>
            </w:pPr>
            <w:r w:rsidRPr="00764F9E">
              <w:rPr>
                <w:rFonts w:ascii="Times New Roman" w:hAnsi="Times New Roman"/>
                <w:color w:val="182111"/>
              </w:rPr>
              <w:t>Viena no “ieceltajām personām”</w:t>
            </w:r>
          </w:p>
        </w:tc>
      </w:tr>
      <w:tr w:rsidR="00324D22" w:rsidRPr="00764F9E" w14:paraId="3DDEAC1E" w14:textId="77777777" w:rsidTr="00C632A1">
        <w:trPr>
          <w:trHeight w:val="373"/>
        </w:trPr>
        <w:tc>
          <w:tcPr>
            <w:tcW w:w="1644" w:type="pct"/>
            <w:shd w:val="clear" w:color="auto" w:fill="FFE893"/>
          </w:tcPr>
          <w:p w14:paraId="718B2DA0" w14:textId="77777777" w:rsidR="00324D22" w:rsidRPr="00764F9E" w:rsidRDefault="00324D22" w:rsidP="00C632A1">
            <w:pPr>
              <w:pStyle w:val="TableParagraph"/>
              <w:ind w:left="57" w:right="57"/>
              <w:rPr>
                <w:rFonts w:ascii="Times New Roman" w:hAnsi="Times New Roman" w:cs="Times New Roman"/>
                <w:noProof/>
              </w:rPr>
            </w:pPr>
            <w:r w:rsidRPr="00764F9E">
              <w:rPr>
                <w:rFonts w:ascii="Times New Roman" w:hAnsi="Times New Roman"/>
                <w:color w:val="2D1A07"/>
              </w:rPr>
              <w:t>Kiberdraudu</w:t>
            </w:r>
            <w:r w:rsidRPr="00764F9E">
              <w:rPr>
                <w:rFonts w:ascii="Times New Roman" w:hAnsi="Times New Roman"/>
              </w:rPr>
              <w:t xml:space="preserve"> </w:t>
            </w:r>
            <w:r w:rsidRPr="00764F9E">
              <w:rPr>
                <w:rFonts w:ascii="Times New Roman" w:hAnsi="Times New Roman"/>
                <w:color w:val="182111"/>
              </w:rPr>
              <w:t>izlūkošanas</w:t>
            </w:r>
            <w:r w:rsidRPr="00764F9E">
              <w:rPr>
                <w:rFonts w:ascii="Times New Roman" w:hAnsi="Times New Roman"/>
              </w:rPr>
              <w:t xml:space="preserve"> </w:t>
            </w:r>
            <w:r w:rsidRPr="00764F9E">
              <w:rPr>
                <w:rFonts w:ascii="Times New Roman" w:hAnsi="Times New Roman"/>
                <w:color w:val="2D1A07"/>
              </w:rPr>
              <w:t>speciālists</w:t>
            </w:r>
          </w:p>
        </w:tc>
        <w:tc>
          <w:tcPr>
            <w:tcW w:w="1787" w:type="pct"/>
            <w:shd w:val="clear" w:color="auto" w:fill="FFE893"/>
          </w:tcPr>
          <w:p w14:paraId="036252F5" w14:textId="77777777" w:rsidR="00324D22" w:rsidRPr="00764F9E" w:rsidRDefault="00324D22" w:rsidP="00C632A1">
            <w:pPr>
              <w:pStyle w:val="TableParagraph"/>
              <w:ind w:left="57" w:right="57"/>
              <w:rPr>
                <w:rFonts w:ascii="Times New Roman" w:hAnsi="Times New Roman" w:cs="Times New Roman"/>
                <w:noProof/>
                <w:color w:val="2D1A07"/>
              </w:rPr>
            </w:pPr>
            <w:r w:rsidRPr="00764F9E">
              <w:rPr>
                <w:rFonts w:ascii="Times New Roman" w:hAnsi="Times New Roman"/>
                <w:color w:val="2D1A07"/>
              </w:rPr>
              <w:t>Kiberdraudu izlūkošanas rokasgrāmata / ziņojums</w:t>
            </w:r>
          </w:p>
        </w:tc>
        <w:tc>
          <w:tcPr>
            <w:tcW w:w="1569" w:type="pct"/>
            <w:shd w:val="clear" w:color="auto" w:fill="FFE893"/>
          </w:tcPr>
          <w:p w14:paraId="6E152FFB" w14:textId="77777777" w:rsidR="00324D22" w:rsidRPr="00764F9E" w:rsidRDefault="00324D22" w:rsidP="00C632A1">
            <w:pPr>
              <w:pStyle w:val="TableParagraph"/>
              <w:ind w:left="57" w:right="57"/>
              <w:rPr>
                <w:rFonts w:ascii="Times New Roman" w:hAnsi="Times New Roman" w:cs="Times New Roman"/>
                <w:noProof/>
                <w:color w:val="2D1A07"/>
              </w:rPr>
            </w:pPr>
            <w:r w:rsidRPr="00764F9E">
              <w:rPr>
                <w:rFonts w:ascii="Times New Roman" w:hAnsi="Times New Roman"/>
                <w:color w:val="2D1A07"/>
              </w:rPr>
              <w:t>Nav norādīts, bet ir paredzams</w:t>
            </w:r>
          </w:p>
        </w:tc>
      </w:tr>
      <w:tr w:rsidR="00324D22" w:rsidRPr="00764F9E" w14:paraId="4EC2D0E5" w14:textId="77777777" w:rsidTr="00C632A1">
        <w:trPr>
          <w:trHeight w:val="381"/>
        </w:trPr>
        <w:tc>
          <w:tcPr>
            <w:tcW w:w="1644" w:type="pct"/>
            <w:tcBorders>
              <w:bottom w:val="single" w:sz="6" w:space="0" w:color="000000"/>
            </w:tcBorders>
            <w:shd w:val="clear" w:color="auto" w:fill="FFE893"/>
          </w:tcPr>
          <w:p w14:paraId="227DBF29" w14:textId="77777777" w:rsidR="00324D22" w:rsidRPr="00764F9E" w:rsidRDefault="00324D22" w:rsidP="00C632A1">
            <w:pPr>
              <w:pStyle w:val="TableParagraph"/>
              <w:ind w:left="57" w:right="57"/>
              <w:rPr>
                <w:rFonts w:ascii="Times New Roman" w:hAnsi="Times New Roman" w:cs="Times New Roman"/>
                <w:noProof/>
                <w:color w:val="2D1A07"/>
              </w:rPr>
            </w:pPr>
            <w:r w:rsidRPr="00764F9E">
              <w:rPr>
                <w:rFonts w:ascii="Times New Roman" w:hAnsi="Times New Roman"/>
                <w:color w:val="2D1A07"/>
              </w:rPr>
              <w:t>Kiberdrošības arhitektūras speciālists</w:t>
            </w:r>
          </w:p>
        </w:tc>
        <w:tc>
          <w:tcPr>
            <w:tcW w:w="1787" w:type="pct"/>
            <w:tcBorders>
              <w:bottom w:val="single" w:sz="6" w:space="0" w:color="000000"/>
            </w:tcBorders>
            <w:shd w:val="clear" w:color="auto" w:fill="FFE893"/>
          </w:tcPr>
          <w:p w14:paraId="4D1B4D94" w14:textId="77777777" w:rsidR="00324D22" w:rsidRPr="00764F9E" w:rsidRDefault="00324D22" w:rsidP="00C632A1">
            <w:pPr>
              <w:pStyle w:val="TableParagraph"/>
              <w:ind w:left="57" w:right="57"/>
              <w:rPr>
                <w:rFonts w:ascii="Times New Roman" w:hAnsi="Times New Roman" w:cs="Times New Roman"/>
                <w:noProof/>
                <w:color w:val="2D1A07"/>
              </w:rPr>
            </w:pPr>
            <w:r w:rsidRPr="00764F9E">
              <w:rPr>
                <w:rFonts w:ascii="Times New Roman" w:hAnsi="Times New Roman"/>
                <w:color w:val="2D1A07"/>
              </w:rPr>
              <w:t>Kiberdrošības arhitektūras shēma / prasību ziņojums</w:t>
            </w:r>
          </w:p>
        </w:tc>
        <w:tc>
          <w:tcPr>
            <w:tcW w:w="1569" w:type="pct"/>
            <w:tcBorders>
              <w:bottom w:val="single" w:sz="6" w:space="0" w:color="000000"/>
            </w:tcBorders>
            <w:shd w:val="clear" w:color="auto" w:fill="FFE893"/>
          </w:tcPr>
          <w:p w14:paraId="2B7BFDC2" w14:textId="77777777" w:rsidR="00324D22" w:rsidRPr="00764F9E" w:rsidRDefault="00324D22" w:rsidP="00C632A1">
            <w:pPr>
              <w:pStyle w:val="TableParagraph"/>
              <w:ind w:left="57" w:right="57"/>
              <w:rPr>
                <w:rFonts w:ascii="Times New Roman" w:hAnsi="Times New Roman" w:cs="Times New Roman"/>
                <w:noProof/>
                <w:color w:val="2D1A07"/>
              </w:rPr>
            </w:pPr>
            <w:r w:rsidRPr="00764F9E">
              <w:rPr>
                <w:rFonts w:ascii="Times New Roman" w:hAnsi="Times New Roman"/>
                <w:color w:val="2D1A07"/>
              </w:rPr>
              <w:t>Nav norādīts, bet ir paredzams</w:t>
            </w:r>
          </w:p>
        </w:tc>
      </w:tr>
      <w:tr w:rsidR="00324D22" w:rsidRPr="00764F9E" w14:paraId="34C66A0F" w14:textId="77777777" w:rsidTr="00C632A1">
        <w:trPr>
          <w:trHeight w:val="381"/>
        </w:trPr>
        <w:tc>
          <w:tcPr>
            <w:tcW w:w="1644" w:type="pct"/>
            <w:tcBorders>
              <w:top w:val="single" w:sz="6" w:space="0" w:color="000000"/>
            </w:tcBorders>
            <w:shd w:val="clear" w:color="auto" w:fill="FFE893"/>
          </w:tcPr>
          <w:p w14:paraId="22D4BDBB" w14:textId="77777777" w:rsidR="00324D22" w:rsidRPr="00764F9E" w:rsidRDefault="00324D22" w:rsidP="00C632A1">
            <w:pPr>
              <w:pStyle w:val="TableParagraph"/>
              <w:ind w:left="57" w:right="57"/>
              <w:rPr>
                <w:rFonts w:ascii="Times New Roman" w:hAnsi="Times New Roman" w:cs="Times New Roman"/>
                <w:noProof/>
                <w:color w:val="2D1A07"/>
              </w:rPr>
            </w:pPr>
            <w:r w:rsidRPr="00764F9E">
              <w:rPr>
                <w:rFonts w:ascii="Times New Roman" w:hAnsi="Times New Roman"/>
                <w:color w:val="2D1A07"/>
              </w:rPr>
              <w:t>Kiberdrošības izglītības speciālists</w:t>
            </w:r>
          </w:p>
        </w:tc>
        <w:tc>
          <w:tcPr>
            <w:tcW w:w="1787" w:type="pct"/>
            <w:tcBorders>
              <w:top w:val="single" w:sz="6" w:space="0" w:color="000000"/>
            </w:tcBorders>
            <w:shd w:val="clear" w:color="auto" w:fill="FFE893"/>
          </w:tcPr>
          <w:p w14:paraId="567F6EEC" w14:textId="77777777" w:rsidR="00324D22" w:rsidRPr="00764F9E" w:rsidRDefault="00324D22" w:rsidP="00C632A1">
            <w:pPr>
              <w:pStyle w:val="TableParagraph"/>
              <w:ind w:left="57" w:right="57"/>
              <w:rPr>
                <w:rFonts w:ascii="Times New Roman" w:hAnsi="Times New Roman" w:cs="Times New Roman"/>
                <w:noProof/>
                <w:color w:val="2D1A07"/>
              </w:rPr>
            </w:pPr>
            <w:r w:rsidRPr="00764F9E">
              <w:rPr>
                <w:rFonts w:ascii="Times New Roman" w:hAnsi="Times New Roman"/>
                <w:color w:val="2D1A07"/>
              </w:rPr>
              <w:t>Izglītošanas programma / mācību materiāli kiberdrošības jomā</w:t>
            </w:r>
          </w:p>
        </w:tc>
        <w:tc>
          <w:tcPr>
            <w:tcW w:w="1569" w:type="pct"/>
            <w:tcBorders>
              <w:top w:val="single" w:sz="6" w:space="0" w:color="000000"/>
            </w:tcBorders>
            <w:shd w:val="clear" w:color="auto" w:fill="FFE893"/>
          </w:tcPr>
          <w:p w14:paraId="71CF3237" w14:textId="77777777" w:rsidR="00324D22" w:rsidRPr="00764F9E" w:rsidRDefault="00324D22" w:rsidP="00C632A1">
            <w:pPr>
              <w:pStyle w:val="TableParagraph"/>
              <w:ind w:left="57" w:right="57"/>
              <w:rPr>
                <w:rFonts w:ascii="Times New Roman" w:hAnsi="Times New Roman" w:cs="Times New Roman"/>
                <w:noProof/>
                <w:color w:val="2D1A07"/>
              </w:rPr>
            </w:pPr>
            <w:r w:rsidRPr="00764F9E">
              <w:rPr>
                <w:rFonts w:ascii="Times New Roman" w:hAnsi="Times New Roman"/>
                <w:color w:val="2D1A07"/>
              </w:rPr>
              <w:t>Nav norādīts, bet ir paredzams</w:t>
            </w:r>
          </w:p>
        </w:tc>
      </w:tr>
      <w:tr w:rsidR="00324D22" w:rsidRPr="00764F9E" w14:paraId="354F4E4B" w14:textId="77777777" w:rsidTr="00C632A1">
        <w:trPr>
          <w:trHeight w:val="368"/>
        </w:trPr>
        <w:tc>
          <w:tcPr>
            <w:tcW w:w="1644" w:type="pct"/>
            <w:shd w:val="clear" w:color="auto" w:fill="D99594" w:themeFill="accent2" w:themeFillTint="99"/>
          </w:tcPr>
          <w:p w14:paraId="3ADF8183" w14:textId="77777777" w:rsidR="00324D22" w:rsidRPr="00764F9E" w:rsidRDefault="00324D22" w:rsidP="00C632A1">
            <w:pPr>
              <w:pStyle w:val="TableParagraph"/>
              <w:ind w:left="57" w:right="57"/>
              <w:rPr>
                <w:rFonts w:ascii="Times New Roman" w:hAnsi="Times New Roman" w:cs="Times New Roman"/>
                <w:bCs/>
                <w:noProof/>
              </w:rPr>
            </w:pPr>
            <w:r w:rsidRPr="00764F9E">
              <w:rPr>
                <w:rFonts w:ascii="Times New Roman" w:hAnsi="Times New Roman"/>
              </w:rPr>
              <w:t>Kiberdrošības pētnieks</w:t>
            </w:r>
          </w:p>
        </w:tc>
        <w:tc>
          <w:tcPr>
            <w:tcW w:w="1787" w:type="pct"/>
            <w:shd w:val="clear" w:color="auto" w:fill="D99594" w:themeFill="accent2" w:themeFillTint="99"/>
          </w:tcPr>
          <w:p w14:paraId="2B78640B" w14:textId="77777777" w:rsidR="00324D22" w:rsidRPr="00764F9E" w:rsidRDefault="00324D22" w:rsidP="00C632A1">
            <w:pPr>
              <w:pStyle w:val="TableParagraph"/>
              <w:ind w:left="57" w:right="57"/>
              <w:rPr>
                <w:rFonts w:ascii="Times New Roman" w:hAnsi="Times New Roman" w:cs="Times New Roman"/>
                <w:bCs/>
                <w:noProof/>
              </w:rPr>
            </w:pPr>
            <w:r w:rsidRPr="00764F9E">
              <w:rPr>
                <w:rFonts w:ascii="Times New Roman" w:hAnsi="Times New Roman"/>
              </w:rPr>
              <w:t>Publikācija kiberdrošības jomā</w:t>
            </w:r>
          </w:p>
        </w:tc>
        <w:tc>
          <w:tcPr>
            <w:tcW w:w="1569" w:type="pct"/>
            <w:shd w:val="clear" w:color="auto" w:fill="D99594" w:themeFill="accent2" w:themeFillTint="99"/>
          </w:tcPr>
          <w:p w14:paraId="44A2D196" w14:textId="77777777" w:rsidR="00324D22" w:rsidRPr="00764F9E" w:rsidRDefault="00324D22" w:rsidP="00C632A1">
            <w:pPr>
              <w:pStyle w:val="TableParagraph"/>
              <w:ind w:left="57" w:right="57"/>
              <w:rPr>
                <w:rFonts w:ascii="Times New Roman" w:hAnsi="Times New Roman" w:cs="Times New Roman"/>
                <w:bCs/>
                <w:noProof/>
              </w:rPr>
            </w:pPr>
            <w:r w:rsidRPr="00764F9E">
              <w:rPr>
                <w:rFonts w:ascii="Times New Roman" w:hAnsi="Times New Roman"/>
              </w:rPr>
              <w:t>Nav paredzēts</w:t>
            </w:r>
          </w:p>
        </w:tc>
      </w:tr>
      <w:tr w:rsidR="00324D22" w:rsidRPr="00764F9E" w14:paraId="512362EE" w14:textId="77777777" w:rsidTr="00C632A1">
        <w:trPr>
          <w:trHeight w:val="385"/>
        </w:trPr>
        <w:tc>
          <w:tcPr>
            <w:tcW w:w="1644" w:type="pct"/>
            <w:tcBorders>
              <w:bottom w:val="single" w:sz="6" w:space="0" w:color="000000"/>
            </w:tcBorders>
            <w:shd w:val="clear" w:color="auto" w:fill="FFE893"/>
          </w:tcPr>
          <w:p w14:paraId="3E7B752E" w14:textId="77777777" w:rsidR="00324D22" w:rsidRPr="00764F9E" w:rsidRDefault="00324D22" w:rsidP="00C632A1">
            <w:pPr>
              <w:pStyle w:val="TableParagraph"/>
              <w:ind w:left="57" w:right="57"/>
              <w:rPr>
                <w:rFonts w:ascii="Times New Roman" w:hAnsi="Times New Roman" w:cs="Times New Roman"/>
                <w:noProof/>
                <w:color w:val="2D1A07"/>
              </w:rPr>
            </w:pPr>
            <w:r w:rsidRPr="00764F9E">
              <w:rPr>
                <w:rFonts w:ascii="Times New Roman" w:hAnsi="Times New Roman"/>
                <w:color w:val="2D1A07"/>
              </w:rPr>
              <w:t>Digitālās izmeklēšanas (kriminālistikas) speciālists</w:t>
            </w:r>
          </w:p>
        </w:tc>
        <w:tc>
          <w:tcPr>
            <w:tcW w:w="1787" w:type="pct"/>
            <w:tcBorders>
              <w:bottom w:val="single" w:sz="6" w:space="0" w:color="000000"/>
            </w:tcBorders>
            <w:shd w:val="clear" w:color="auto" w:fill="FFE893"/>
          </w:tcPr>
          <w:p w14:paraId="214B28B3" w14:textId="77777777" w:rsidR="00324D22" w:rsidRPr="00764F9E" w:rsidRDefault="00324D22" w:rsidP="00C632A1">
            <w:pPr>
              <w:pStyle w:val="TableParagraph"/>
              <w:ind w:left="57" w:right="57"/>
              <w:rPr>
                <w:rFonts w:ascii="Times New Roman" w:hAnsi="Times New Roman" w:cs="Times New Roman"/>
                <w:noProof/>
                <w:color w:val="2D1A07"/>
              </w:rPr>
            </w:pPr>
            <w:r w:rsidRPr="00764F9E">
              <w:rPr>
                <w:rFonts w:ascii="Times New Roman" w:hAnsi="Times New Roman"/>
                <w:color w:val="2D1A07"/>
              </w:rPr>
              <w:t>Digitālās tiesu ekspertīzes rezultāti / elektroniskie pierādījumi</w:t>
            </w:r>
          </w:p>
        </w:tc>
        <w:tc>
          <w:tcPr>
            <w:tcW w:w="1569" w:type="pct"/>
            <w:tcBorders>
              <w:bottom w:val="single" w:sz="6" w:space="0" w:color="000000"/>
            </w:tcBorders>
            <w:shd w:val="clear" w:color="auto" w:fill="FFE893"/>
          </w:tcPr>
          <w:p w14:paraId="5B651D56" w14:textId="77777777" w:rsidR="00324D22" w:rsidRPr="00764F9E" w:rsidRDefault="00324D22" w:rsidP="00C632A1">
            <w:pPr>
              <w:pStyle w:val="TableParagraph"/>
              <w:ind w:left="57" w:right="57"/>
              <w:rPr>
                <w:rFonts w:ascii="Times New Roman" w:hAnsi="Times New Roman" w:cs="Times New Roman"/>
                <w:noProof/>
                <w:color w:val="2D1A07"/>
              </w:rPr>
            </w:pPr>
            <w:r w:rsidRPr="00764F9E">
              <w:rPr>
                <w:rFonts w:ascii="Times New Roman" w:hAnsi="Times New Roman"/>
                <w:color w:val="2D1A07"/>
              </w:rPr>
              <w:t>Nav norādīts, bet ir paredzams</w:t>
            </w:r>
          </w:p>
        </w:tc>
      </w:tr>
      <w:tr w:rsidR="00324D22" w:rsidRPr="00764F9E" w14:paraId="4C56DDE8" w14:textId="77777777" w:rsidTr="00C632A1">
        <w:trPr>
          <w:trHeight w:val="376"/>
        </w:trPr>
        <w:tc>
          <w:tcPr>
            <w:tcW w:w="1644" w:type="pct"/>
            <w:tcBorders>
              <w:top w:val="single" w:sz="6" w:space="0" w:color="000000"/>
            </w:tcBorders>
            <w:shd w:val="clear" w:color="auto" w:fill="FDE9D9" w:themeFill="accent6" w:themeFillTint="33"/>
          </w:tcPr>
          <w:p w14:paraId="55971382" w14:textId="77777777" w:rsidR="00324D22" w:rsidRPr="00764F9E" w:rsidRDefault="00324D22" w:rsidP="00C632A1">
            <w:pPr>
              <w:pStyle w:val="TableParagraph"/>
              <w:ind w:left="57" w:right="57"/>
              <w:rPr>
                <w:rFonts w:ascii="Times New Roman" w:hAnsi="Times New Roman" w:cs="Times New Roman"/>
                <w:noProof/>
                <w:color w:val="2D1A07"/>
              </w:rPr>
            </w:pPr>
            <w:r w:rsidRPr="00764F9E">
              <w:rPr>
                <w:rFonts w:ascii="Times New Roman" w:hAnsi="Times New Roman"/>
                <w:color w:val="2D1A07"/>
              </w:rPr>
              <w:t>Ielaušanās testēšanas speciālists</w:t>
            </w:r>
          </w:p>
        </w:tc>
        <w:tc>
          <w:tcPr>
            <w:tcW w:w="1787" w:type="pct"/>
            <w:tcBorders>
              <w:top w:val="single" w:sz="6" w:space="0" w:color="000000"/>
            </w:tcBorders>
            <w:shd w:val="clear" w:color="auto" w:fill="FDE9D9" w:themeFill="accent6" w:themeFillTint="33"/>
          </w:tcPr>
          <w:p w14:paraId="1FD45445" w14:textId="77777777" w:rsidR="00324D22" w:rsidRPr="00764F9E" w:rsidRDefault="00324D22" w:rsidP="00C632A1">
            <w:pPr>
              <w:pStyle w:val="TableParagraph"/>
              <w:ind w:left="57" w:right="57"/>
              <w:rPr>
                <w:rFonts w:ascii="Times New Roman" w:hAnsi="Times New Roman" w:cs="Times New Roman"/>
                <w:noProof/>
                <w:color w:val="2D1A07"/>
              </w:rPr>
            </w:pPr>
            <w:r w:rsidRPr="00764F9E">
              <w:rPr>
                <w:rFonts w:ascii="Times New Roman" w:hAnsi="Times New Roman"/>
                <w:color w:val="2D1A07"/>
              </w:rPr>
              <w:t>Ievainojamības novērtējuma rezultātu pārskats / ielaušanās pārbaudes ziņojums</w:t>
            </w:r>
          </w:p>
        </w:tc>
        <w:tc>
          <w:tcPr>
            <w:tcW w:w="1569" w:type="pct"/>
            <w:tcBorders>
              <w:top w:val="single" w:sz="6" w:space="0" w:color="000000"/>
            </w:tcBorders>
            <w:shd w:val="clear" w:color="auto" w:fill="FDE9D9" w:themeFill="accent6" w:themeFillTint="33"/>
          </w:tcPr>
          <w:p w14:paraId="2FB1A014" w14:textId="77777777" w:rsidR="00324D22" w:rsidRPr="00764F9E" w:rsidRDefault="00324D22" w:rsidP="00C632A1">
            <w:pPr>
              <w:pStyle w:val="TableParagraph"/>
              <w:ind w:left="57" w:right="57"/>
              <w:rPr>
                <w:rFonts w:ascii="Times New Roman" w:hAnsi="Times New Roman" w:cs="Times New Roman"/>
                <w:noProof/>
                <w:color w:val="2D1A07"/>
              </w:rPr>
            </w:pPr>
            <w:r w:rsidRPr="00764F9E">
              <w:rPr>
                <w:rFonts w:ascii="Times New Roman" w:hAnsi="Times New Roman"/>
                <w:color w:val="2D1A07"/>
              </w:rPr>
              <w:t>Nav norādīts, var būt noderīgs sarežģītā vidē</w:t>
            </w:r>
          </w:p>
        </w:tc>
      </w:tr>
    </w:tbl>
    <w:p w14:paraId="097AD76A" w14:textId="77777777" w:rsidR="003F358E" w:rsidRDefault="003F358E" w:rsidP="00C632A1">
      <w:pPr>
        <w:spacing w:before="120" w:after="120"/>
        <w:rPr>
          <w:rFonts w:ascii="Times New Roman" w:hAnsi="Times New Roman"/>
          <w:color w:val="050505"/>
          <w:sz w:val="24"/>
        </w:rPr>
      </w:pPr>
    </w:p>
    <w:p w14:paraId="2E887786" w14:textId="693DBC35" w:rsidR="00F85506" w:rsidRDefault="00324D22" w:rsidP="00C632A1">
      <w:pPr>
        <w:spacing w:before="120" w:after="120"/>
        <w:rPr>
          <w:rFonts w:ascii="Times New Roman" w:hAnsi="Times New Roman"/>
          <w:color w:val="050505"/>
          <w:sz w:val="24"/>
        </w:rPr>
      </w:pPr>
      <w:r>
        <w:rPr>
          <w:rFonts w:ascii="Times New Roman" w:hAnsi="Times New Roman"/>
          <w:color w:val="050505"/>
          <w:sz w:val="24"/>
        </w:rPr>
        <w:t>Iegūtais kartējums, kas piemērots EKPI noteiktajām funkcijām pārvaldības cikla fāzēs, ir attēlots nākamajā attēlā.</w:t>
      </w:r>
    </w:p>
    <w:p w14:paraId="006A391D" w14:textId="77777777" w:rsidR="00F85506" w:rsidRDefault="00F85506">
      <w:pPr>
        <w:rPr>
          <w:rFonts w:ascii="Times New Roman" w:hAnsi="Times New Roman"/>
          <w:color w:val="050505"/>
          <w:sz w:val="24"/>
        </w:rPr>
      </w:pPr>
      <w:r>
        <w:rPr>
          <w:rFonts w:ascii="Times New Roman" w:hAnsi="Times New Roman"/>
          <w:color w:val="050505"/>
          <w:sz w:val="24"/>
        </w:rPr>
        <w:br w:type="page"/>
      </w:r>
    </w:p>
    <w:p w14:paraId="4C0EA787" w14:textId="6D321282" w:rsidR="00C632A1" w:rsidRDefault="00966D50" w:rsidP="00C632A1">
      <w:pPr>
        <w:spacing w:before="120" w:after="120"/>
        <w:rPr>
          <w:rFonts w:ascii="Times New Roman" w:hAnsi="Times New Roman"/>
          <w:color w:val="050505"/>
          <w:sz w:val="24"/>
        </w:rPr>
      </w:pPr>
      <w:r>
        <w:rPr>
          <w:rFonts w:ascii="Times New Roman" w:hAnsi="Times New Roman"/>
          <w:noProof/>
          <w:color w:val="050505"/>
          <w:sz w:val="24"/>
        </w:rPr>
        <w:lastRenderedPageBreak/>
        <w:drawing>
          <wp:anchor distT="0" distB="0" distL="114300" distR="114300" simplePos="0" relativeHeight="251661312" behindDoc="1" locked="0" layoutInCell="1" allowOverlap="1" wp14:anchorId="5F36EFDC" wp14:editId="11744C9B">
            <wp:simplePos x="0" y="0"/>
            <wp:positionH relativeFrom="column">
              <wp:posOffset>532465</wp:posOffset>
            </wp:positionH>
            <wp:positionV relativeFrom="paragraph">
              <wp:posOffset>29845</wp:posOffset>
            </wp:positionV>
            <wp:extent cx="4718050" cy="3829685"/>
            <wp:effectExtent l="0" t="0" r="6350" b="0"/>
            <wp:wrapTopAndBottom/>
            <wp:docPr id="19957844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784463" name="Picture 1"/>
                    <pic:cNvPicPr/>
                  </pic:nvPicPr>
                  <pic:blipFill>
                    <a:blip r:embed="rId31">
                      <a:extLst>
                        <a:ext uri="{28A0092B-C50C-407E-A947-70E740481C1C}">
                          <a14:useLocalDpi xmlns:a14="http://schemas.microsoft.com/office/drawing/2010/main" val="0"/>
                        </a:ext>
                      </a:extLst>
                    </a:blip>
                    <a:stretch>
                      <a:fillRect/>
                    </a:stretch>
                  </pic:blipFill>
                  <pic:spPr>
                    <a:xfrm>
                      <a:off x="0" y="0"/>
                      <a:ext cx="4718050" cy="3829685"/>
                    </a:xfrm>
                    <a:prstGeom prst="rect">
                      <a:avLst/>
                    </a:prstGeom>
                  </pic:spPr>
                </pic:pic>
              </a:graphicData>
            </a:graphic>
            <wp14:sizeRelH relativeFrom="page">
              <wp14:pctWidth>0</wp14:pctWidth>
            </wp14:sizeRelH>
            <wp14:sizeRelV relativeFrom="page">
              <wp14:pctHeight>0</wp14:pctHeight>
            </wp14:sizeRelV>
          </wp:anchor>
        </w:drawing>
      </w:r>
    </w:p>
    <w:p w14:paraId="08A10BD0" w14:textId="0F313104" w:rsidR="00324D22" w:rsidRPr="00D93E7C" w:rsidRDefault="00F96AA7" w:rsidP="00D93E7C">
      <w:pPr>
        <w:pStyle w:val="Heading1"/>
        <w:ind w:left="0"/>
        <w:jc w:val="both"/>
        <w:rPr>
          <w:rFonts w:ascii="Times New Roman" w:hAnsi="Times New Roman" w:cs="Times New Roman"/>
          <w:b w:val="0"/>
          <w:bCs w:val="0"/>
          <w:color w:val="365F91" w:themeColor="accent1" w:themeShade="BF"/>
          <w:sz w:val="28"/>
          <w:szCs w:val="28"/>
        </w:rPr>
      </w:pPr>
      <w:bookmarkStart w:id="77" w:name="_Toc224908615"/>
      <w:r>
        <w:rPr>
          <w:rFonts w:ascii="Times New Roman" w:hAnsi="Times New Roman" w:cs="Times New Roman"/>
          <w:b w:val="0"/>
          <w:bCs w:val="0"/>
          <w:color w:val="365F91" w:themeColor="accent1" w:themeShade="BF"/>
          <w:sz w:val="28"/>
          <w:szCs w:val="28"/>
        </w:rPr>
        <w:t xml:space="preserve">5. </w:t>
      </w:r>
      <w:r w:rsidR="00D25144" w:rsidRPr="00D93E7C">
        <w:rPr>
          <w:rFonts w:ascii="Times New Roman" w:hAnsi="Times New Roman" w:cs="Times New Roman"/>
          <w:b w:val="0"/>
          <w:bCs w:val="0"/>
          <w:color w:val="365F91" w:themeColor="accent1" w:themeShade="BF"/>
          <w:sz w:val="28"/>
          <w:szCs w:val="28"/>
        </w:rPr>
        <w:t>Atlasīto elementu pielāgošana īpašajām vajadzībām</w:t>
      </w:r>
      <w:bookmarkEnd w:id="77"/>
    </w:p>
    <w:p w14:paraId="601B9B1C" w14:textId="557F6D15" w:rsidR="00324D22" w:rsidRPr="008208F0" w:rsidRDefault="00324D22" w:rsidP="00D53622">
      <w:pPr>
        <w:spacing w:before="120" w:after="120"/>
        <w:jc w:val="both"/>
        <w:rPr>
          <w:rFonts w:ascii="Times New Roman" w:hAnsi="Times New Roman" w:cs="Times New Roman"/>
          <w:noProof/>
          <w:color w:val="050505"/>
          <w:sz w:val="24"/>
        </w:rPr>
      </w:pPr>
      <w:r>
        <w:rPr>
          <w:rFonts w:ascii="Times New Roman" w:hAnsi="Times New Roman"/>
          <w:color w:val="050505"/>
          <w:sz w:val="24"/>
        </w:rPr>
        <w:t>Šajā uzdevumā mēs galveno uzmanību pievērsām augstas atbilstības funkcijām, kas apkopotas turpmāk iekļautajā tabulā</w:t>
      </w:r>
      <w:r>
        <w:rPr>
          <w:rFonts w:ascii="Times New Roman" w:hAnsi="Times New Roman"/>
          <w:color w:val="182111"/>
          <w:sz w:val="24"/>
        </w:rPr>
        <w:t xml:space="preserve">. </w:t>
      </w:r>
      <w:r>
        <w:rPr>
          <w:rFonts w:ascii="Times New Roman" w:hAnsi="Times New Roman"/>
          <w:color w:val="050505"/>
          <w:sz w:val="24"/>
        </w:rPr>
        <w:t>Nolūks ir ņemt vērā konkrētos mērķus, kas izriet no iepriekšējā punktā aprakstītajiem OT apsvērumiem.</w:t>
      </w:r>
    </w:p>
    <w:p w14:paraId="1E1A70E4" w14:textId="77777777" w:rsidR="00324D22" w:rsidRPr="008208F0" w:rsidRDefault="00324D22" w:rsidP="00D53622">
      <w:pPr>
        <w:spacing w:before="120" w:after="120"/>
        <w:jc w:val="both"/>
        <w:rPr>
          <w:rFonts w:ascii="Times New Roman" w:hAnsi="Times New Roman" w:cs="Times New Roman"/>
          <w:noProof/>
          <w:sz w:val="24"/>
        </w:rPr>
      </w:pPr>
      <w:r>
        <w:rPr>
          <w:rFonts w:ascii="Times New Roman" w:hAnsi="Times New Roman"/>
          <w:color w:val="050505"/>
          <w:sz w:val="24"/>
        </w:rPr>
        <w:t xml:space="preserve">2. tabula. EKPI un </w:t>
      </w:r>
      <w:r>
        <w:rPr>
          <w:rFonts w:ascii="Times New Roman" w:hAnsi="Times New Roman"/>
          <w:b/>
          <w:bCs/>
          <w:i/>
          <w:iCs/>
          <w:color w:val="050505"/>
          <w:sz w:val="24"/>
        </w:rPr>
        <w:t>IS</w:t>
      </w:r>
      <w:r>
        <w:rPr>
          <w:rFonts w:ascii="Times New Roman" w:hAnsi="Times New Roman"/>
          <w:b/>
          <w:bCs/>
          <w:color w:val="050505"/>
          <w:sz w:val="24"/>
        </w:rPr>
        <w:t> daļā</w:t>
      </w:r>
      <w:r>
        <w:rPr>
          <w:rFonts w:ascii="Times New Roman" w:hAnsi="Times New Roman"/>
          <w:color w:val="050505"/>
          <w:sz w:val="24"/>
        </w:rPr>
        <w:t xml:space="preserve"> noteikto funkciju kartējums – vidēja un augsta atbilstība</w:t>
      </w:r>
    </w:p>
    <w:p w14:paraId="7769ADFF" w14:textId="449AD6F6" w:rsidR="00324D22" w:rsidRPr="008208F0" w:rsidRDefault="00324D22" w:rsidP="00D53622">
      <w:pPr>
        <w:pStyle w:val="BodyText"/>
        <w:spacing w:before="120" w:after="120"/>
        <w:rPr>
          <w:rFonts w:ascii="Times New Roman" w:hAnsi="Times New Roman" w:cs="Times New Roman"/>
          <w:noProof/>
          <w:sz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28" w:type="dxa"/>
          <w:left w:w="28" w:type="dxa"/>
          <w:bottom w:w="28" w:type="dxa"/>
          <w:right w:w="28" w:type="dxa"/>
        </w:tblCellMar>
        <w:tblLook w:val="01E0" w:firstRow="1" w:lastRow="1" w:firstColumn="1" w:lastColumn="1" w:noHBand="0" w:noVBand="0"/>
      </w:tblPr>
      <w:tblGrid>
        <w:gridCol w:w="2864"/>
        <w:gridCol w:w="3402"/>
        <w:gridCol w:w="2865"/>
      </w:tblGrid>
      <w:tr w:rsidR="00324D22" w:rsidRPr="006623C6" w14:paraId="388D255B" w14:textId="77777777" w:rsidTr="00D94622">
        <w:trPr>
          <w:trHeight w:val="450"/>
        </w:trPr>
        <w:tc>
          <w:tcPr>
            <w:tcW w:w="1568" w:type="pct"/>
            <w:tcBorders>
              <w:right w:val="single" w:sz="6" w:space="0" w:color="000000"/>
            </w:tcBorders>
          </w:tcPr>
          <w:p w14:paraId="2C45014E" w14:textId="77777777" w:rsidR="00324D22" w:rsidRPr="006623C6" w:rsidRDefault="00324D22" w:rsidP="006623C6">
            <w:pPr>
              <w:pStyle w:val="TableParagraph"/>
              <w:spacing w:before="60" w:after="60"/>
              <w:ind w:left="57" w:right="57"/>
              <w:jc w:val="center"/>
              <w:rPr>
                <w:rFonts w:ascii="Times New Roman" w:hAnsi="Times New Roman" w:cs="Times New Roman"/>
                <w:b/>
                <w:noProof/>
                <w:color w:val="050505"/>
                <w:sz w:val="24"/>
                <w:szCs w:val="24"/>
              </w:rPr>
            </w:pPr>
            <w:r w:rsidRPr="006623C6">
              <w:rPr>
                <w:rFonts w:ascii="Times New Roman" w:hAnsi="Times New Roman"/>
                <w:b/>
                <w:color w:val="050505"/>
                <w:sz w:val="24"/>
                <w:szCs w:val="24"/>
              </w:rPr>
              <w:t>Profila nosaukums</w:t>
            </w:r>
          </w:p>
        </w:tc>
        <w:tc>
          <w:tcPr>
            <w:tcW w:w="1863" w:type="pct"/>
            <w:tcBorders>
              <w:left w:val="single" w:sz="6" w:space="0" w:color="000000"/>
              <w:right w:val="single" w:sz="6" w:space="0" w:color="000000"/>
            </w:tcBorders>
          </w:tcPr>
          <w:p w14:paraId="6E4FD5F0" w14:textId="027C6770" w:rsidR="00324D22" w:rsidRPr="006623C6" w:rsidRDefault="00324D22" w:rsidP="006623C6">
            <w:pPr>
              <w:pStyle w:val="TableParagraph"/>
              <w:spacing w:before="60" w:after="60"/>
              <w:ind w:left="57" w:right="57"/>
              <w:jc w:val="center"/>
              <w:rPr>
                <w:rFonts w:ascii="Times New Roman" w:hAnsi="Times New Roman" w:cs="Times New Roman"/>
                <w:b/>
                <w:noProof/>
                <w:color w:val="050505"/>
                <w:sz w:val="24"/>
                <w:szCs w:val="24"/>
              </w:rPr>
            </w:pPr>
            <w:r w:rsidRPr="006623C6">
              <w:rPr>
                <w:rFonts w:ascii="Times New Roman" w:hAnsi="Times New Roman"/>
                <w:b/>
                <w:color w:val="050505"/>
                <w:sz w:val="24"/>
                <w:szCs w:val="24"/>
              </w:rPr>
              <w:t>Nodevums</w:t>
            </w:r>
          </w:p>
        </w:tc>
        <w:tc>
          <w:tcPr>
            <w:tcW w:w="1569" w:type="pct"/>
            <w:tcBorders>
              <w:left w:val="single" w:sz="6" w:space="0" w:color="000000"/>
            </w:tcBorders>
          </w:tcPr>
          <w:p w14:paraId="07CF58C5" w14:textId="77777777" w:rsidR="00324D22" w:rsidRPr="006623C6" w:rsidRDefault="00324D22" w:rsidP="006623C6">
            <w:pPr>
              <w:pStyle w:val="TableParagraph"/>
              <w:spacing w:before="60" w:after="60"/>
              <w:ind w:left="57" w:right="57"/>
              <w:jc w:val="center"/>
              <w:rPr>
                <w:rFonts w:ascii="Times New Roman" w:hAnsi="Times New Roman" w:cs="Times New Roman"/>
                <w:b/>
                <w:noProof/>
                <w:sz w:val="24"/>
                <w:szCs w:val="24"/>
              </w:rPr>
            </w:pPr>
            <w:r w:rsidRPr="006623C6">
              <w:rPr>
                <w:rFonts w:ascii="Times New Roman" w:hAnsi="Times New Roman"/>
                <w:b/>
                <w:i/>
                <w:iCs/>
                <w:color w:val="050505"/>
                <w:sz w:val="24"/>
                <w:szCs w:val="24"/>
              </w:rPr>
              <w:t>IS</w:t>
            </w:r>
            <w:r w:rsidRPr="006623C6">
              <w:rPr>
                <w:rFonts w:ascii="Times New Roman" w:hAnsi="Times New Roman"/>
                <w:b/>
                <w:color w:val="050505"/>
                <w:sz w:val="24"/>
                <w:szCs w:val="24"/>
              </w:rPr>
              <w:t> daļā apsvērtās funkcijas</w:t>
            </w:r>
          </w:p>
        </w:tc>
      </w:tr>
      <w:tr w:rsidR="00324D22" w:rsidRPr="006623C6" w14:paraId="3F31881E" w14:textId="77777777" w:rsidTr="00D94622">
        <w:trPr>
          <w:trHeight w:val="371"/>
        </w:trPr>
        <w:tc>
          <w:tcPr>
            <w:tcW w:w="1568" w:type="pct"/>
            <w:tcBorders>
              <w:bottom w:val="single" w:sz="6" w:space="0" w:color="000000"/>
              <w:right w:val="single" w:sz="6" w:space="0" w:color="000000"/>
            </w:tcBorders>
            <w:shd w:val="clear" w:color="auto" w:fill="EAF1DD" w:themeFill="accent3" w:themeFillTint="33"/>
          </w:tcPr>
          <w:p w14:paraId="19DED8D8" w14:textId="77777777" w:rsidR="00324D22" w:rsidRPr="006623C6" w:rsidRDefault="00324D22" w:rsidP="006623C6">
            <w:pPr>
              <w:pStyle w:val="TableParagraph"/>
              <w:spacing w:before="60" w:after="60"/>
              <w:ind w:left="57" w:right="57"/>
              <w:rPr>
                <w:rFonts w:ascii="Times New Roman" w:hAnsi="Times New Roman" w:cs="Times New Roman"/>
                <w:noProof/>
                <w:color w:val="182111"/>
                <w:sz w:val="24"/>
                <w:szCs w:val="24"/>
              </w:rPr>
            </w:pPr>
            <w:r w:rsidRPr="006623C6">
              <w:rPr>
                <w:rFonts w:ascii="Times New Roman" w:hAnsi="Times New Roman"/>
                <w:color w:val="182111"/>
                <w:sz w:val="24"/>
                <w:szCs w:val="24"/>
              </w:rPr>
              <w:t>Galvenais informācijas drošības speciālists (</w:t>
            </w:r>
            <w:r w:rsidRPr="006623C6">
              <w:rPr>
                <w:rFonts w:ascii="Times New Roman" w:hAnsi="Times New Roman"/>
                <w:i/>
                <w:iCs/>
                <w:color w:val="182111"/>
                <w:sz w:val="24"/>
                <w:szCs w:val="24"/>
              </w:rPr>
              <w:t>CISO</w:t>
            </w:r>
            <w:r w:rsidRPr="006623C6">
              <w:rPr>
                <w:rFonts w:ascii="Times New Roman" w:hAnsi="Times New Roman"/>
                <w:color w:val="182111"/>
                <w:sz w:val="24"/>
                <w:szCs w:val="24"/>
              </w:rPr>
              <w:t>)</w:t>
            </w:r>
          </w:p>
        </w:tc>
        <w:tc>
          <w:tcPr>
            <w:tcW w:w="1863" w:type="pct"/>
            <w:tcBorders>
              <w:left w:val="single" w:sz="6" w:space="0" w:color="000000"/>
              <w:bottom w:val="single" w:sz="6" w:space="0" w:color="000000"/>
              <w:right w:val="single" w:sz="6" w:space="0" w:color="000000"/>
            </w:tcBorders>
            <w:shd w:val="clear" w:color="auto" w:fill="EAF1DD" w:themeFill="accent3" w:themeFillTint="33"/>
          </w:tcPr>
          <w:p w14:paraId="1531A692" w14:textId="7C7EAC83" w:rsidR="00324D22" w:rsidRPr="006623C6" w:rsidRDefault="00324D22" w:rsidP="006623C6">
            <w:pPr>
              <w:pStyle w:val="TableParagraph"/>
              <w:spacing w:before="60" w:after="60"/>
              <w:ind w:left="57" w:right="57"/>
              <w:rPr>
                <w:rFonts w:ascii="Times New Roman" w:hAnsi="Times New Roman" w:cs="Times New Roman"/>
                <w:noProof/>
                <w:color w:val="182111"/>
                <w:sz w:val="24"/>
                <w:szCs w:val="24"/>
              </w:rPr>
            </w:pPr>
            <w:r w:rsidRPr="006623C6">
              <w:rPr>
                <w:rFonts w:ascii="Times New Roman" w:hAnsi="Times New Roman"/>
                <w:color w:val="182111"/>
                <w:sz w:val="24"/>
                <w:szCs w:val="24"/>
              </w:rPr>
              <w:t>Kiberdrošības stratēģija / politika</w:t>
            </w:r>
          </w:p>
        </w:tc>
        <w:tc>
          <w:tcPr>
            <w:tcW w:w="1569" w:type="pct"/>
            <w:tcBorders>
              <w:left w:val="single" w:sz="6" w:space="0" w:color="000000"/>
              <w:bottom w:val="single" w:sz="6" w:space="0" w:color="000000"/>
            </w:tcBorders>
            <w:shd w:val="clear" w:color="auto" w:fill="EAF1DD" w:themeFill="accent3" w:themeFillTint="33"/>
          </w:tcPr>
          <w:p w14:paraId="2CCFE92F" w14:textId="77777777" w:rsidR="00324D22" w:rsidRPr="006623C6" w:rsidRDefault="00324D22" w:rsidP="006623C6">
            <w:pPr>
              <w:pStyle w:val="TableParagraph"/>
              <w:spacing w:before="60" w:after="60"/>
              <w:ind w:left="57" w:right="57"/>
              <w:rPr>
                <w:rFonts w:ascii="Times New Roman" w:hAnsi="Times New Roman" w:cs="Times New Roman"/>
                <w:noProof/>
                <w:color w:val="182111"/>
                <w:sz w:val="24"/>
                <w:szCs w:val="24"/>
              </w:rPr>
            </w:pPr>
            <w:r w:rsidRPr="006623C6">
              <w:rPr>
                <w:rFonts w:ascii="Times New Roman" w:hAnsi="Times New Roman"/>
                <w:color w:val="182111"/>
                <w:sz w:val="24"/>
                <w:szCs w:val="24"/>
              </w:rPr>
              <w:t>Atbildīgā persona</w:t>
            </w:r>
          </w:p>
        </w:tc>
      </w:tr>
      <w:tr w:rsidR="00324D22" w:rsidRPr="006623C6" w14:paraId="296EDBE2" w14:textId="77777777" w:rsidTr="00D94622">
        <w:trPr>
          <w:trHeight w:val="388"/>
        </w:trPr>
        <w:tc>
          <w:tcPr>
            <w:tcW w:w="1568" w:type="pct"/>
            <w:tcBorders>
              <w:top w:val="single" w:sz="6" w:space="0" w:color="000000"/>
              <w:bottom w:val="single" w:sz="6" w:space="0" w:color="000000"/>
              <w:right w:val="single" w:sz="6" w:space="0" w:color="000000"/>
            </w:tcBorders>
            <w:shd w:val="clear" w:color="auto" w:fill="EAF1DD" w:themeFill="accent3" w:themeFillTint="33"/>
          </w:tcPr>
          <w:p w14:paraId="6A3FAAC8" w14:textId="77777777" w:rsidR="00324D22" w:rsidRPr="006623C6" w:rsidRDefault="00324D22" w:rsidP="006623C6">
            <w:pPr>
              <w:pStyle w:val="TableParagraph"/>
              <w:spacing w:before="60" w:after="60"/>
              <w:ind w:left="57" w:right="57"/>
              <w:rPr>
                <w:rFonts w:ascii="Times New Roman" w:hAnsi="Times New Roman" w:cs="Times New Roman"/>
                <w:noProof/>
                <w:color w:val="182111"/>
                <w:sz w:val="24"/>
                <w:szCs w:val="24"/>
              </w:rPr>
            </w:pPr>
            <w:r w:rsidRPr="006623C6">
              <w:rPr>
                <w:rFonts w:ascii="Times New Roman" w:hAnsi="Times New Roman"/>
                <w:color w:val="182111"/>
                <w:sz w:val="24"/>
                <w:szCs w:val="24"/>
              </w:rPr>
              <w:t>Kibertiesību, politikas un atbilstības vadītājs</w:t>
            </w:r>
          </w:p>
        </w:tc>
        <w:tc>
          <w:tcPr>
            <w:tcW w:w="1863" w:type="pct"/>
            <w:tcBorders>
              <w:top w:val="single" w:sz="6" w:space="0" w:color="000000"/>
              <w:left w:val="single" w:sz="6" w:space="0" w:color="000000"/>
              <w:bottom w:val="single" w:sz="6" w:space="0" w:color="000000"/>
              <w:right w:val="single" w:sz="6" w:space="0" w:color="000000"/>
            </w:tcBorders>
            <w:shd w:val="clear" w:color="auto" w:fill="EAF1DD" w:themeFill="accent3" w:themeFillTint="33"/>
          </w:tcPr>
          <w:p w14:paraId="2787AA3A" w14:textId="1CA8ED32" w:rsidR="00324D22" w:rsidRPr="006623C6" w:rsidRDefault="00324D22" w:rsidP="006623C6">
            <w:pPr>
              <w:pStyle w:val="TableParagraph"/>
              <w:spacing w:before="60" w:after="60"/>
              <w:ind w:left="57" w:right="57"/>
              <w:rPr>
                <w:rFonts w:ascii="Times New Roman" w:hAnsi="Times New Roman" w:cs="Times New Roman"/>
                <w:noProof/>
                <w:color w:val="182111"/>
                <w:sz w:val="24"/>
                <w:szCs w:val="24"/>
              </w:rPr>
            </w:pPr>
            <w:r w:rsidRPr="006623C6">
              <w:rPr>
                <w:rFonts w:ascii="Times New Roman" w:hAnsi="Times New Roman"/>
                <w:color w:val="182111"/>
                <w:sz w:val="24"/>
                <w:szCs w:val="24"/>
              </w:rPr>
              <w:t>Atbilstības rokasgrāmata / atbilstības ziņojums</w:t>
            </w:r>
          </w:p>
        </w:tc>
        <w:tc>
          <w:tcPr>
            <w:tcW w:w="1569" w:type="pct"/>
            <w:tcBorders>
              <w:top w:val="single" w:sz="6" w:space="0" w:color="000000"/>
              <w:left w:val="single" w:sz="6" w:space="0" w:color="000000"/>
              <w:bottom w:val="single" w:sz="6" w:space="0" w:color="000000"/>
            </w:tcBorders>
            <w:shd w:val="clear" w:color="auto" w:fill="EAF1DD" w:themeFill="accent3" w:themeFillTint="33"/>
          </w:tcPr>
          <w:p w14:paraId="1A9A384F" w14:textId="77777777" w:rsidR="00324D22" w:rsidRPr="006623C6" w:rsidRDefault="00324D22" w:rsidP="006623C6">
            <w:pPr>
              <w:pStyle w:val="TableParagraph"/>
              <w:spacing w:before="60" w:after="60"/>
              <w:ind w:left="57" w:right="57"/>
              <w:rPr>
                <w:rFonts w:ascii="Times New Roman" w:hAnsi="Times New Roman" w:cs="Times New Roman"/>
                <w:noProof/>
                <w:color w:val="182111"/>
                <w:sz w:val="24"/>
                <w:szCs w:val="24"/>
              </w:rPr>
            </w:pPr>
            <w:r w:rsidRPr="006623C6">
              <w:rPr>
                <w:rFonts w:ascii="Times New Roman" w:hAnsi="Times New Roman"/>
                <w:color w:val="182111"/>
                <w:sz w:val="24"/>
                <w:szCs w:val="24"/>
              </w:rPr>
              <w:t>Atbilstības uzraudzība</w:t>
            </w:r>
          </w:p>
        </w:tc>
      </w:tr>
      <w:tr w:rsidR="00324D22" w:rsidRPr="006623C6" w14:paraId="78346570" w14:textId="77777777" w:rsidTr="00D94622">
        <w:trPr>
          <w:trHeight w:val="379"/>
        </w:trPr>
        <w:tc>
          <w:tcPr>
            <w:tcW w:w="1568" w:type="pct"/>
            <w:tcBorders>
              <w:top w:val="single" w:sz="6" w:space="0" w:color="000000"/>
              <w:bottom w:val="single" w:sz="6" w:space="0" w:color="000000"/>
              <w:right w:val="single" w:sz="6" w:space="0" w:color="000000"/>
            </w:tcBorders>
            <w:shd w:val="clear" w:color="auto" w:fill="EAF1DD" w:themeFill="accent3" w:themeFillTint="33"/>
          </w:tcPr>
          <w:p w14:paraId="1CF634E3" w14:textId="77777777" w:rsidR="00324D22" w:rsidRPr="006623C6" w:rsidRDefault="00324D22" w:rsidP="006623C6">
            <w:pPr>
              <w:pStyle w:val="TableParagraph"/>
              <w:spacing w:before="60" w:after="60"/>
              <w:ind w:left="57" w:right="57"/>
              <w:rPr>
                <w:rFonts w:ascii="Times New Roman" w:hAnsi="Times New Roman" w:cs="Times New Roman"/>
                <w:noProof/>
                <w:color w:val="182111"/>
                <w:sz w:val="24"/>
                <w:szCs w:val="24"/>
              </w:rPr>
            </w:pPr>
            <w:r w:rsidRPr="006623C6">
              <w:rPr>
                <w:rFonts w:ascii="Times New Roman" w:hAnsi="Times New Roman"/>
                <w:color w:val="182111"/>
                <w:sz w:val="24"/>
                <w:szCs w:val="24"/>
              </w:rPr>
              <w:t>Kiberdrošības auditors</w:t>
            </w:r>
          </w:p>
        </w:tc>
        <w:tc>
          <w:tcPr>
            <w:tcW w:w="1863" w:type="pct"/>
            <w:tcBorders>
              <w:top w:val="single" w:sz="6" w:space="0" w:color="000000"/>
              <w:left w:val="single" w:sz="6" w:space="0" w:color="000000"/>
              <w:bottom w:val="single" w:sz="6" w:space="0" w:color="000000"/>
              <w:right w:val="single" w:sz="6" w:space="0" w:color="000000"/>
            </w:tcBorders>
            <w:shd w:val="clear" w:color="auto" w:fill="EAF1DD" w:themeFill="accent3" w:themeFillTint="33"/>
          </w:tcPr>
          <w:p w14:paraId="2C579C64" w14:textId="0154CAFB" w:rsidR="00324D22" w:rsidRPr="006623C6" w:rsidRDefault="00324D22" w:rsidP="006623C6">
            <w:pPr>
              <w:pStyle w:val="TableParagraph"/>
              <w:spacing w:before="60" w:after="60"/>
              <w:ind w:left="57" w:right="57"/>
              <w:rPr>
                <w:rFonts w:ascii="Times New Roman" w:hAnsi="Times New Roman" w:cs="Times New Roman"/>
                <w:noProof/>
                <w:color w:val="182111"/>
                <w:sz w:val="24"/>
                <w:szCs w:val="24"/>
              </w:rPr>
            </w:pPr>
            <w:r w:rsidRPr="006623C6">
              <w:rPr>
                <w:rFonts w:ascii="Times New Roman" w:hAnsi="Times New Roman"/>
                <w:color w:val="182111"/>
                <w:sz w:val="24"/>
                <w:szCs w:val="24"/>
              </w:rPr>
              <w:t>Kiberdrošības revīzijas plāns / ziņojums</w:t>
            </w:r>
          </w:p>
        </w:tc>
        <w:tc>
          <w:tcPr>
            <w:tcW w:w="1569" w:type="pct"/>
            <w:tcBorders>
              <w:top w:val="single" w:sz="6" w:space="0" w:color="000000"/>
              <w:left w:val="single" w:sz="6" w:space="0" w:color="000000"/>
              <w:bottom w:val="single" w:sz="6" w:space="0" w:color="000000"/>
            </w:tcBorders>
            <w:shd w:val="clear" w:color="auto" w:fill="EAF1DD" w:themeFill="accent3" w:themeFillTint="33"/>
          </w:tcPr>
          <w:p w14:paraId="38177D73" w14:textId="77777777" w:rsidR="00324D22" w:rsidRPr="006623C6" w:rsidRDefault="00324D22" w:rsidP="006623C6">
            <w:pPr>
              <w:pStyle w:val="TableParagraph"/>
              <w:spacing w:before="60" w:after="60"/>
              <w:ind w:left="57" w:right="57"/>
              <w:rPr>
                <w:rFonts w:ascii="Times New Roman" w:hAnsi="Times New Roman" w:cs="Times New Roman"/>
                <w:noProof/>
                <w:color w:val="182111"/>
                <w:sz w:val="24"/>
                <w:szCs w:val="24"/>
              </w:rPr>
            </w:pPr>
            <w:r w:rsidRPr="006623C6">
              <w:rPr>
                <w:rFonts w:ascii="Times New Roman" w:hAnsi="Times New Roman"/>
                <w:color w:val="182111"/>
                <w:sz w:val="24"/>
                <w:szCs w:val="24"/>
              </w:rPr>
              <w:t>Revidents atbilstības uzraudzības funkcijas ietvaros</w:t>
            </w:r>
          </w:p>
        </w:tc>
      </w:tr>
      <w:tr w:rsidR="00324D22" w:rsidRPr="006623C6" w14:paraId="60B6051E" w14:textId="77777777" w:rsidTr="00D94622">
        <w:trPr>
          <w:trHeight w:val="379"/>
        </w:trPr>
        <w:tc>
          <w:tcPr>
            <w:tcW w:w="1568" w:type="pct"/>
            <w:tcBorders>
              <w:top w:val="single" w:sz="6" w:space="0" w:color="000000"/>
              <w:bottom w:val="single" w:sz="6" w:space="0" w:color="000000"/>
              <w:right w:val="single" w:sz="6" w:space="0" w:color="000000"/>
            </w:tcBorders>
            <w:shd w:val="clear" w:color="auto" w:fill="EAF1DD" w:themeFill="accent3" w:themeFillTint="33"/>
          </w:tcPr>
          <w:p w14:paraId="0D247087" w14:textId="77777777" w:rsidR="00324D22" w:rsidRPr="006623C6" w:rsidRDefault="00324D22" w:rsidP="006623C6">
            <w:pPr>
              <w:pStyle w:val="TableParagraph"/>
              <w:spacing w:before="60" w:after="60"/>
              <w:ind w:left="57" w:right="57"/>
              <w:rPr>
                <w:rFonts w:ascii="Times New Roman" w:hAnsi="Times New Roman" w:cs="Times New Roman"/>
                <w:noProof/>
                <w:color w:val="182111"/>
                <w:sz w:val="24"/>
                <w:szCs w:val="24"/>
              </w:rPr>
            </w:pPr>
            <w:r w:rsidRPr="006623C6">
              <w:rPr>
                <w:rFonts w:ascii="Times New Roman" w:hAnsi="Times New Roman"/>
                <w:color w:val="182111"/>
                <w:sz w:val="24"/>
                <w:szCs w:val="24"/>
              </w:rPr>
              <w:t>Kiberdrošības risku pārvaldības speciālists</w:t>
            </w:r>
          </w:p>
        </w:tc>
        <w:tc>
          <w:tcPr>
            <w:tcW w:w="1863" w:type="pct"/>
            <w:tcBorders>
              <w:top w:val="single" w:sz="6" w:space="0" w:color="000000"/>
              <w:left w:val="single" w:sz="6" w:space="0" w:color="000000"/>
              <w:bottom w:val="single" w:sz="6" w:space="0" w:color="000000"/>
              <w:right w:val="single" w:sz="6" w:space="0" w:color="000000"/>
            </w:tcBorders>
            <w:shd w:val="clear" w:color="auto" w:fill="EAF1DD" w:themeFill="accent3" w:themeFillTint="33"/>
          </w:tcPr>
          <w:p w14:paraId="2235A04D" w14:textId="0CE0B4B8" w:rsidR="00324D22" w:rsidRPr="006623C6" w:rsidRDefault="00324D22" w:rsidP="006623C6">
            <w:pPr>
              <w:pStyle w:val="TableParagraph"/>
              <w:spacing w:before="60" w:after="60"/>
              <w:ind w:left="57" w:right="57"/>
              <w:rPr>
                <w:rFonts w:ascii="Times New Roman" w:hAnsi="Times New Roman" w:cs="Times New Roman"/>
                <w:noProof/>
                <w:color w:val="182111"/>
                <w:sz w:val="24"/>
                <w:szCs w:val="24"/>
              </w:rPr>
            </w:pPr>
            <w:r w:rsidRPr="006623C6">
              <w:rPr>
                <w:rFonts w:ascii="Times New Roman" w:hAnsi="Times New Roman"/>
                <w:color w:val="182111"/>
                <w:sz w:val="24"/>
                <w:szCs w:val="24"/>
              </w:rPr>
              <w:t>Kiberdrošības riska novērtējuma ziņojums / seku novēršanas rīcības plāns</w:t>
            </w:r>
          </w:p>
        </w:tc>
        <w:tc>
          <w:tcPr>
            <w:tcW w:w="1569" w:type="pct"/>
            <w:tcBorders>
              <w:top w:val="single" w:sz="6" w:space="0" w:color="000000"/>
              <w:left w:val="single" w:sz="6" w:space="0" w:color="000000"/>
              <w:bottom w:val="single" w:sz="6" w:space="0" w:color="000000"/>
            </w:tcBorders>
            <w:shd w:val="clear" w:color="auto" w:fill="EAF1DD" w:themeFill="accent3" w:themeFillTint="33"/>
          </w:tcPr>
          <w:p w14:paraId="7E53677C" w14:textId="77777777" w:rsidR="00324D22" w:rsidRPr="006623C6" w:rsidRDefault="00324D22" w:rsidP="006623C6">
            <w:pPr>
              <w:pStyle w:val="TableParagraph"/>
              <w:spacing w:before="60" w:after="60"/>
              <w:ind w:left="57" w:right="57"/>
              <w:rPr>
                <w:rFonts w:ascii="Times New Roman" w:hAnsi="Times New Roman" w:cs="Times New Roman"/>
                <w:noProof/>
                <w:color w:val="182111"/>
                <w:sz w:val="24"/>
                <w:szCs w:val="24"/>
              </w:rPr>
            </w:pPr>
            <w:r w:rsidRPr="006623C6">
              <w:rPr>
                <w:rFonts w:ascii="Times New Roman" w:hAnsi="Times New Roman"/>
                <w:color w:val="182111"/>
                <w:sz w:val="24"/>
                <w:szCs w:val="24"/>
              </w:rPr>
              <w:t>Viena no “ieceltajām personām”</w:t>
            </w:r>
          </w:p>
        </w:tc>
      </w:tr>
      <w:tr w:rsidR="00324D22" w:rsidRPr="006623C6" w14:paraId="25DAF1EF" w14:textId="77777777" w:rsidTr="00D94622">
        <w:trPr>
          <w:trHeight w:val="366"/>
        </w:trPr>
        <w:tc>
          <w:tcPr>
            <w:tcW w:w="1568" w:type="pct"/>
            <w:tcBorders>
              <w:top w:val="single" w:sz="6" w:space="0" w:color="000000"/>
              <w:right w:val="single" w:sz="6" w:space="0" w:color="000000"/>
            </w:tcBorders>
            <w:shd w:val="clear" w:color="auto" w:fill="EAF1DD" w:themeFill="accent3" w:themeFillTint="33"/>
          </w:tcPr>
          <w:p w14:paraId="41EF4084" w14:textId="77777777" w:rsidR="00324D22" w:rsidRPr="006623C6" w:rsidRDefault="00324D22" w:rsidP="006623C6">
            <w:pPr>
              <w:pStyle w:val="TableParagraph"/>
              <w:spacing w:before="60" w:after="60"/>
              <w:ind w:left="57" w:right="57"/>
              <w:rPr>
                <w:rFonts w:ascii="Times New Roman" w:hAnsi="Times New Roman" w:cs="Times New Roman"/>
                <w:noProof/>
                <w:color w:val="182111"/>
                <w:sz w:val="24"/>
                <w:szCs w:val="24"/>
              </w:rPr>
            </w:pPr>
            <w:r w:rsidRPr="006623C6">
              <w:rPr>
                <w:rFonts w:ascii="Times New Roman" w:hAnsi="Times New Roman"/>
                <w:color w:val="182111"/>
                <w:sz w:val="24"/>
                <w:szCs w:val="24"/>
              </w:rPr>
              <w:t>Kiberdrošības incidentu reaģēšanas speciālists</w:t>
            </w:r>
          </w:p>
        </w:tc>
        <w:tc>
          <w:tcPr>
            <w:tcW w:w="1863" w:type="pct"/>
            <w:tcBorders>
              <w:top w:val="single" w:sz="6" w:space="0" w:color="000000"/>
              <w:left w:val="single" w:sz="6" w:space="0" w:color="000000"/>
              <w:right w:val="single" w:sz="6" w:space="0" w:color="000000"/>
            </w:tcBorders>
            <w:shd w:val="clear" w:color="auto" w:fill="EAF1DD" w:themeFill="accent3" w:themeFillTint="33"/>
          </w:tcPr>
          <w:p w14:paraId="128AE205" w14:textId="77777777" w:rsidR="00324D22" w:rsidRPr="006623C6" w:rsidRDefault="00324D22" w:rsidP="006623C6">
            <w:pPr>
              <w:pStyle w:val="TableParagraph"/>
              <w:spacing w:before="60" w:after="60"/>
              <w:ind w:left="57" w:right="57"/>
              <w:rPr>
                <w:rFonts w:ascii="Times New Roman" w:hAnsi="Times New Roman" w:cs="Times New Roman"/>
                <w:noProof/>
                <w:color w:val="182111"/>
                <w:sz w:val="24"/>
                <w:szCs w:val="24"/>
              </w:rPr>
            </w:pPr>
            <w:r w:rsidRPr="006623C6">
              <w:rPr>
                <w:rFonts w:ascii="Times New Roman" w:hAnsi="Times New Roman"/>
                <w:color w:val="182111"/>
                <w:sz w:val="24"/>
                <w:szCs w:val="24"/>
              </w:rPr>
              <w:t>Plāns reaģēšanai incidentu gadījumā / ziņojums par incidentu</w:t>
            </w:r>
          </w:p>
        </w:tc>
        <w:tc>
          <w:tcPr>
            <w:tcW w:w="1569" w:type="pct"/>
            <w:tcBorders>
              <w:top w:val="single" w:sz="6" w:space="0" w:color="000000"/>
              <w:left w:val="single" w:sz="6" w:space="0" w:color="000000"/>
            </w:tcBorders>
            <w:shd w:val="clear" w:color="auto" w:fill="EAF1DD" w:themeFill="accent3" w:themeFillTint="33"/>
          </w:tcPr>
          <w:p w14:paraId="750D9A07" w14:textId="77777777" w:rsidR="00324D22" w:rsidRPr="006623C6" w:rsidRDefault="00324D22" w:rsidP="006623C6">
            <w:pPr>
              <w:pStyle w:val="TableParagraph"/>
              <w:spacing w:before="60" w:after="60"/>
              <w:ind w:left="57" w:right="57"/>
              <w:rPr>
                <w:rFonts w:ascii="Times New Roman" w:hAnsi="Times New Roman" w:cs="Times New Roman"/>
                <w:noProof/>
                <w:color w:val="182111"/>
                <w:sz w:val="24"/>
                <w:szCs w:val="24"/>
              </w:rPr>
            </w:pPr>
            <w:r w:rsidRPr="006623C6">
              <w:rPr>
                <w:rFonts w:ascii="Times New Roman" w:hAnsi="Times New Roman"/>
                <w:color w:val="182111"/>
                <w:sz w:val="24"/>
                <w:szCs w:val="24"/>
              </w:rPr>
              <w:t>Viena no “ieceltajām personām”</w:t>
            </w:r>
          </w:p>
        </w:tc>
      </w:tr>
    </w:tbl>
    <w:p w14:paraId="596904E6" w14:textId="77777777" w:rsidR="00D25144" w:rsidRDefault="00D25144" w:rsidP="00D53622">
      <w:pPr>
        <w:spacing w:before="120" w:after="120"/>
        <w:jc w:val="both"/>
        <w:rPr>
          <w:rFonts w:ascii="Times New Roman" w:hAnsi="Times New Roman" w:cs="Times New Roman"/>
          <w:noProof/>
          <w:color w:val="050505"/>
          <w:sz w:val="24"/>
        </w:rPr>
      </w:pPr>
    </w:p>
    <w:p w14:paraId="61ECDAA8" w14:textId="4A2C80B2" w:rsidR="00324D22" w:rsidRPr="008208F0" w:rsidRDefault="00324D22" w:rsidP="00D53622">
      <w:pPr>
        <w:spacing w:before="120" w:after="120"/>
        <w:jc w:val="both"/>
        <w:rPr>
          <w:rFonts w:ascii="Times New Roman" w:hAnsi="Times New Roman" w:cs="Times New Roman"/>
          <w:noProof/>
          <w:color w:val="050505"/>
          <w:sz w:val="24"/>
        </w:rPr>
      </w:pPr>
      <w:r>
        <w:rPr>
          <w:rFonts w:ascii="Times New Roman" w:hAnsi="Times New Roman"/>
          <w:color w:val="050505"/>
          <w:sz w:val="24"/>
        </w:rPr>
        <w:t xml:space="preserve">EKPI ir sniegts ērts funkciju profilu apraksts, kurā izmantoti elementi, kas ietver </w:t>
      </w:r>
      <w:r>
        <w:rPr>
          <w:rFonts w:ascii="Times New Roman" w:hAnsi="Times New Roman"/>
          <w:b/>
          <w:color w:val="050505"/>
          <w:sz w:val="24"/>
        </w:rPr>
        <w:t xml:space="preserve">formulējumu, misiju, nodevumu(-us), galveno(-os) uzdevumu(-us) un galveno(-ās) prasmi(-es). </w:t>
      </w:r>
      <w:r>
        <w:rPr>
          <w:rFonts w:ascii="Times New Roman" w:hAnsi="Times New Roman"/>
          <w:color w:val="050505"/>
          <w:sz w:val="24"/>
        </w:rPr>
        <w:t>Nodevuma(-u) saskaņošana ir izmantota iepriekšējā posmā, lai noteiktu atbilstošos profilus, tāpēc šis elements nav jāpielāgo. Var būt arī tā, ka, tā kā formulējums un misija ir augsta līmeņa apraksti, tiem var nebūt nepieciešami būtiski pielāgojumi, savukārt ar funkciju saistītie galvenie uzdevumi, iespējams, būs jāpielāgo, tajos iekļaujot elementus, lai atspoguļotu aviācijas specifiku un OT specifiku kopumā.</w:t>
      </w:r>
    </w:p>
    <w:p w14:paraId="0C306ED3" w14:textId="6E0D2EF4" w:rsidR="00324D22" w:rsidRPr="008208F0" w:rsidRDefault="00324D22" w:rsidP="00D53622">
      <w:pPr>
        <w:spacing w:before="120" w:after="120"/>
        <w:jc w:val="both"/>
        <w:rPr>
          <w:rFonts w:ascii="Times New Roman" w:hAnsi="Times New Roman" w:cs="Times New Roman"/>
          <w:b/>
          <w:noProof/>
          <w:sz w:val="24"/>
        </w:rPr>
      </w:pPr>
      <w:r>
        <w:rPr>
          <w:rFonts w:ascii="Times New Roman" w:hAnsi="Times New Roman"/>
          <w:color w:val="050505"/>
          <w:sz w:val="24"/>
        </w:rPr>
        <w:t xml:space="preserve">Dažādajām analizētajām funkcijām iepriekš minētā elementa izmainītais / pievienotais teksts ir </w:t>
      </w:r>
      <w:r>
        <w:rPr>
          <w:rFonts w:ascii="Times New Roman" w:hAnsi="Times New Roman"/>
          <w:color w:val="18699A"/>
          <w:sz w:val="24"/>
        </w:rPr>
        <w:t>parādīts zilā krāsā</w:t>
      </w:r>
      <w:r>
        <w:rPr>
          <w:rFonts w:ascii="Times New Roman" w:hAnsi="Times New Roman"/>
          <w:color w:val="36507C"/>
          <w:sz w:val="24"/>
        </w:rPr>
        <w:t xml:space="preserve">, </w:t>
      </w:r>
      <w:r>
        <w:rPr>
          <w:rFonts w:ascii="Times New Roman" w:hAnsi="Times New Roman"/>
          <w:color w:val="050505"/>
          <w:sz w:val="24"/>
        </w:rPr>
        <w:t xml:space="preserve">bet svītrotie teksti ir </w:t>
      </w:r>
      <w:r>
        <w:rPr>
          <w:rFonts w:ascii="Times New Roman" w:hAnsi="Times New Roman"/>
          <w:color w:val="C31618"/>
          <w:sz w:val="24"/>
        </w:rPr>
        <w:t>parādīti sarkanā krāsā</w:t>
      </w:r>
      <w:r>
        <w:rPr>
          <w:rFonts w:ascii="Times New Roman" w:hAnsi="Times New Roman"/>
          <w:color w:val="050505"/>
          <w:sz w:val="24"/>
        </w:rPr>
        <w:t xml:space="preserve">. Šā dokumenta atlikušajā daļā termins </w:t>
      </w:r>
      <w:r>
        <w:rPr>
          <w:rFonts w:ascii="Times New Roman" w:hAnsi="Times New Roman"/>
          <w:b/>
          <w:bCs/>
          <w:color w:val="050505"/>
          <w:sz w:val="24"/>
        </w:rPr>
        <w:t>“drošums”</w:t>
      </w:r>
      <w:r>
        <w:rPr>
          <w:rFonts w:ascii="Times New Roman" w:hAnsi="Times New Roman"/>
          <w:color w:val="050505"/>
          <w:sz w:val="24"/>
        </w:rPr>
        <w:t xml:space="preserve"> ir lietots termina </w:t>
      </w:r>
      <w:r>
        <w:rPr>
          <w:rFonts w:ascii="Times New Roman" w:hAnsi="Times New Roman"/>
          <w:b/>
          <w:bCs/>
          <w:color w:val="050505"/>
          <w:sz w:val="24"/>
        </w:rPr>
        <w:t>“aviācijas drošums”</w:t>
      </w:r>
      <w:r>
        <w:rPr>
          <w:rFonts w:ascii="Times New Roman" w:hAnsi="Times New Roman"/>
          <w:color w:val="050505"/>
          <w:sz w:val="24"/>
        </w:rPr>
        <w:t xml:space="preserve"> nozīmē.</w:t>
      </w:r>
    </w:p>
    <w:p w14:paraId="63B63FED" w14:textId="412C9D52" w:rsidR="00324D22" w:rsidRPr="00D93E7C" w:rsidRDefault="00D25144" w:rsidP="00D93E7C">
      <w:pPr>
        <w:pStyle w:val="Heading1"/>
        <w:ind w:left="0"/>
        <w:jc w:val="both"/>
        <w:rPr>
          <w:rFonts w:ascii="Times New Roman" w:hAnsi="Times New Roman" w:cs="Times New Roman"/>
          <w:b w:val="0"/>
          <w:bCs w:val="0"/>
          <w:color w:val="365F91" w:themeColor="accent1" w:themeShade="BF"/>
          <w:sz w:val="26"/>
          <w:szCs w:val="26"/>
        </w:rPr>
      </w:pPr>
      <w:bookmarkStart w:id="78" w:name="_Toc224908616"/>
      <w:r w:rsidRPr="00D93E7C">
        <w:rPr>
          <w:rFonts w:ascii="Times New Roman" w:hAnsi="Times New Roman" w:cs="Times New Roman"/>
          <w:b w:val="0"/>
          <w:bCs w:val="0"/>
          <w:color w:val="365F91" w:themeColor="accent1" w:themeShade="BF"/>
          <w:sz w:val="26"/>
          <w:szCs w:val="26"/>
        </w:rPr>
        <w:t xml:space="preserve">5.1. Galvenais informācijas drošības speciālists / atbildīgā persona saskaņā ar </w:t>
      </w:r>
      <w:r w:rsidRPr="00F96AA7">
        <w:rPr>
          <w:rFonts w:ascii="Times New Roman" w:hAnsi="Times New Roman" w:cs="Times New Roman"/>
          <w:b w:val="0"/>
          <w:bCs w:val="0"/>
          <w:i/>
          <w:iCs/>
          <w:color w:val="365F91" w:themeColor="accent1" w:themeShade="BF"/>
          <w:sz w:val="26"/>
          <w:szCs w:val="26"/>
        </w:rPr>
        <w:t>IS</w:t>
      </w:r>
      <w:r w:rsidRPr="00D93E7C">
        <w:rPr>
          <w:rFonts w:ascii="Times New Roman" w:hAnsi="Times New Roman" w:cs="Times New Roman"/>
          <w:b w:val="0"/>
          <w:bCs w:val="0"/>
          <w:color w:val="365F91" w:themeColor="accent1" w:themeShade="BF"/>
          <w:sz w:val="26"/>
          <w:szCs w:val="26"/>
        </w:rPr>
        <w:t> daļu</w:t>
      </w:r>
      <w:bookmarkEnd w:id="78"/>
    </w:p>
    <w:p w14:paraId="4CCF6502" w14:textId="77777777" w:rsidR="00D93E7C" w:rsidRPr="00D93E7C" w:rsidRDefault="00D93E7C" w:rsidP="00D93E7C">
      <w:pPr>
        <w:pStyle w:val="Heading1"/>
        <w:ind w:left="0"/>
        <w:jc w:val="both"/>
        <w:rPr>
          <w:rFonts w:ascii="Times New Roman" w:hAnsi="Times New Roman" w:cs="Times New Roman"/>
          <w:b w:val="0"/>
          <w:bCs w:val="0"/>
          <w:color w:val="365F91" w:themeColor="accent1" w:themeShade="BF"/>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482"/>
        <w:gridCol w:w="6649"/>
      </w:tblGrid>
      <w:tr w:rsidR="00324D22" w:rsidRPr="008208F0" w14:paraId="6B5D3F84" w14:textId="77777777" w:rsidTr="00D25144">
        <w:trPr>
          <w:trHeight w:val="624"/>
        </w:trPr>
        <w:tc>
          <w:tcPr>
            <w:tcW w:w="1359" w:type="pct"/>
          </w:tcPr>
          <w:p w14:paraId="61BF4C79" w14:textId="77777777" w:rsidR="00324D22" w:rsidRPr="00D94622" w:rsidRDefault="00324D22" w:rsidP="00D53622">
            <w:pPr>
              <w:pStyle w:val="TableParagraph"/>
              <w:spacing w:before="120" w:after="120"/>
              <w:ind w:left="113" w:right="113"/>
              <w:rPr>
                <w:rFonts w:ascii="Times New Roman" w:hAnsi="Times New Roman" w:cs="Times New Roman"/>
                <w:b/>
                <w:bCs/>
                <w:noProof/>
                <w:color w:val="1C1C1C"/>
                <w:sz w:val="24"/>
              </w:rPr>
            </w:pPr>
            <w:r w:rsidRPr="00D94622">
              <w:rPr>
                <w:rFonts w:ascii="Times New Roman" w:hAnsi="Times New Roman"/>
                <w:b/>
                <w:bCs/>
                <w:color w:val="1C1C1C"/>
                <w:sz w:val="24"/>
              </w:rPr>
              <w:t>Formulējums</w:t>
            </w:r>
          </w:p>
        </w:tc>
        <w:tc>
          <w:tcPr>
            <w:tcW w:w="3641" w:type="pct"/>
            <w:tcBorders>
              <w:right w:val="single" w:sz="8" w:space="0" w:color="000000"/>
            </w:tcBorders>
          </w:tcPr>
          <w:p w14:paraId="415B6C79" w14:textId="151FB2F7" w:rsidR="00324D22" w:rsidRPr="00D25144" w:rsidRDefault="00324D22" w:rsidP="00D53622">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Pārvalda organizācijas kiberdrošības stratēģiju un tās ieviešanu, lai nodrošinātu, ka digitālās sistēmas, pakalpojumi un resursi ir pietiekami droši un aizsargāti</w:t>
            </w:r>
            <w:r>
              <w:rPr>
                <w:rFonts w:ascii="Times New Roman" w:hAnsi="Times New Roman"/>
                <w:color w:val="26678A"/>
                <w:sz w:val="24"/>
              </w:rPr>
              <w:t>, īpaši uzsverot darbības drošību</w:t>
            </w:r>
            <w:r>
              <w:rPr>
                <w:rFonts w:ascii="Times New Roman" w:hAnsi="Times New Roman"/>
                <w:color w:val="445269"/>
                <w:sz w:val="24"/>
              </w:rPr>
              <w:t>.</w:t>
            </w:r>
          </w:p>
        </w:tc>
      </w:tr>
      <w:tr w:rsidR="00324D22" w:rsidRPr="008208F0" w14:paraId="679FA572" w14:textId="77777777" w:rsidTr="00D25144">
        <w:trPr>
          <w:trHeight w:val="811"/>
        </w:trPr>
        <w:tc>
          <w:tcPr>
            <w:tcW w:w="1359" w:type="pct"/>
          </w:tcPr>
          <w:p w14:paraId="735A8876" w14:textId="77777777" w:rsidR="00324D22" w:rsidRPr="008208F0" w:rsidRDefault="00324D22" w:rsidP="00D53622">
            <w:pPr>
              <w:pStyle w:val="TableParagraph"/>
              <w:spacing w:before="120" w:after="120"/>
              <w:ind w:left="113" w:right="113"/>
              <w:rPr>
                <w:rFonts w:ascii="Times New Roman" w:hAnsi="Times New Roman" w:cs="Times New Roman"/>
                <w:b/>
                <w:noProof/>
                <w:color w:val="1C1C1C"/>
                <w:sz w:val="24"/>
              </w:rPr>
            </w:pPr>
            <w:r>
              <w:rPr>
                <w:rFonts w:ascii="Times New Roman" w:hAnsi="Times New Roman"/>
                <w:b/>
                <w:color w:val="1C1C1C"/>
                <w:sz w:val="24"/>
              </w:rPr>
              <w:t>Misija</w:t>
            </w:r>
          </w:p>
        </w:tc>
        <w:tc>
          <w:tcPr>
            <w:tcW w:w="3641" w:type="pct"/>
            <w:tcBorders>
              <w:right w:val="single" w:sz="8" w:space="0" w:color="000000"/>
            </w:tcBorders>
          </w:tcPr>
          <w:p w14:paraId="61DFF3FA" w14:textId="435D72D7" w:rsidR="00324D22" w:rsidRPr="008208F0" w:rsidRDefault="00324D22" w:rsidP="00D53622">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Definēt, uzturēt un informēt par kiberdrošības vīziju, stratēģiju, politiku un procedūrām. Pārvaldīt kiberdrošības politikas īstenošanu visā organizācijā. Nodrošināt informācijas apmaiņu ar ārējām iestādēm un profesionālajām organizācijām.</w:t>
            </w:r>
          </w:p>
        </w:tc>
      </w:tr>
    </w:tbl>
    <w:p w14:paraId="729AE845" w14:textId="2DF7C6F1" w:rsidR="00324D22" w:rsidRPr="008208F0" w:rsidRDefault="00324D22" w:rsidP="00D53622">
      <w:pPr>
        <w:pStyle w:val="BodyText"/>
        <w:spacing w:before="120" w:after="120"/>
        <w:rPr>
          <w:rFonts w:ascii="Times New Roman" w:hAnsi="Times New Roman" w:cs="Times New Roman"/>
          <w:noProof/>
          <w:sz w:val="24"/>
        </w:rPr>
      </w:pPr>
    </w:p>
    <w:tbl>
      <w:tblPr>
        <w:tblW w:w="4970" w:type="pct"/>
        <w:tblInd w:w="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540"/>
        <w:gridCol w:w="4536"/>
      </w:tblGrid>
      <w:tr w:rsidR="00324D22" w:rsidRPr="008208F0" w14:paraId="54E1CA6F" w14:textId="77777777" w:rsidTr="0003231D">
        <w:trPr>
          <w:trHeight w:val="220"/>
        </w:trPr>
        <w:tc>
          <w:tcPr>
            <w:tcW w:w="5000" w:type="pct"/>
            <w:gridSpan w:val="2"/>
            <w:tcBorders>
              <w:right w:val="single" w:sz="8" w:space="0" w:color="000000"/>
            </w:tcBorders>
          </w:tcPr>
          <w:p w14:paraId="55EBDF49" w14:textId="77777777" w:rsidR="00324D22" w:rsidRPr="008208F0" w:rsidRDefault="00324D22" w:rsidP="00D53622">
            <w:pPr>
              <w:pStyle w:val="TableParagraph"/>
              <w:spacing w:before="120" w:after="120"/>
              <w:ind w:left="113" w:right="113"/>
              <w:jc w:val="center"/>
              <w:rPr>
                <w:rFonts w:ascii="Times New Roman" w:hAnsi="Times New Roman" w:cs="Times New Roman"/>
                <w:b/>
                <w:noProof/>
                <w:sz w:val="24"/>
              </w:rPr>
            </w:pPr>
            <w:r>
              <w:rPr>
                <w:rFonts w:ascii="Times New Roman" w:hAnsi="Times New Roman"/>
                <w:b/>
                <w:sz w:val="24"/>
              </w:rPr>
              <w:t>Galvenie uzdevumi</w:t>
            </w:r>
          </w:p>
        </w:tc>
      </w:tr>
      <w:tr w:rsidR="00324D22" w:rsidRPr="008208F0" w14:paraId="7939E6A3" w14:textId="77777777" w:rsidTr="0003231D">
        <w:trPr>
          <w:trHeight w:val="307"/>
        </w:trPr>
        <w:tc>
          <w:tcPr>
            <w:tcW w:w="2501" w:type="pct"/>
          </w:tcPr>
          <w:p w14:paraId="751FF922" w14:textId="77777777" w:rsidR="00324D22" w:rsidRPr="008208F0" w:rsidRDefault="00324D22" w:rsidP="00D53622">
            <w:pPr>
              <w:pStyle w:val="TableParagraph"/>
              <w:spacing w:before="120" w:after="120"/>
              <w:ind w:left="113" w:right="113"/>
              <w:jc w:val="center"/>
              <w:rPr>
                <w:rFonts w:ascii="Times New Roman" w:hAnsi="Times New Roman" w:cs="Times New Roman"/>
                <w:b/>
                <w:noProof/>
                <w:sz w:val="24"/>
              </w:rPr>
            </w:pPr>
            <w:r>
              <w:rPr>
                <w:rFonts w:ascii="Times New Roman" w:hAnsi="Times New Roman"/>
                <w:b/>
                <w:sz w:val="24"/>
              </w:rPr>
              <w:t>EKPI oriģinālais teksts</w:t>
            </w:r>
          </w:p>
        </w:tc>
        <w:tc>
          <w:tcPr>
            <w:tcW w:w="2499" w:type="pct"/>
            <w:tcBorders>
              <w:right w:val="single" w:sz="8" w:space="0" w:color="000000"/>
            </w:tcBorders>
          </w:tcPr>
          <w:p w14:paraId="66A5945F" w14:textId="77777777" w:rsidR="00324D22" w:rsidRPr="008208F0" w:rsidRDefault="00324D22" w:rsidP="00D53622">
            <w:pPr>
              <w:pStyle w:val="TableParagraph"/>
              <w:spacing w:before="120" w:after="120"/>
              <w:ind w:left="113" w:right="113"/>
              <w:jc w:val="center"/>
              <w:rPr>
                <w:rFonts w:ascii="Times New Roman" w:hAnsi="Times New Roman" w:cs="Times New Roman"/>
                <w:b/>
                <w:noProof/>
                <w:sz w:val="24"/>
              </w:rPr>
            </w:pPr>
            <w:r>
              <w:rPr>
                <w:rFonts w:ascii="Times New Roman" w:hAnsi="Times New Roman"/>
                <w:b/>
                <w:sz w:val="24"/>
              </w:rPr>
              <w:t>Pielāgotais teksts</w:t>
            </w:r>
          </w:p>
        </w:tc>
      </w:tr>
      <w:tr w:rsidR="00324D22" w:rsidRPr="008208F0" w14:paraId="63409478" w14:textId="77777777" w:rsidTr="0003231D">
        <w:trPr>
          <w:trHeight w:val="2479"/>
        </w:trPr>
        <w:tc>
          <w:tcPr>
            <w:tcW w:w="2501" w:type="pct"/>
          </w:tcPr>
          <w:p w14:paraId="3D51EB29" w14:textId="77777777" w:rsidR="00324D22" w:rsidRPr="008208F0" w:rsidRDefault="00324D22" w:rsidP="00867BD6">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Definēt, īstenot, paziņot un uzturēt kiberdrošības mērķus, prasības, stratēģijas, politiku, saskaņot ar uzņēmējdarbības stratēģiju, lai atbalstītu organizācijas mērķus</w:t>
            </w:r>
          </w:p>
        </w:tc>
        <w:tc>
          <w:tcPr>
            <w:tcW w:w="2499" w:type="pct"/>
            <w:tcBorders>
              <w:right w:val="single" w:sz="8" w:space="0" w:color="000000"/>
            </w:tcBorders>
          </w:tcPr>
          <w:p w14:paraId="33FBF05B" w14:textId="2A3569D5" w:rsidR="00324D22" w:rsidRPr="008D1977" w:rsidRDefault="00324D22" w:rsidP="00D53622">
            <w:pPr>
              <w:pStyle w:val="TableParagraph"/>
              <w:spacing w:before="120" w:after="120"/>
              <w:ind w:left="113" w:right="113"/>
              <w:jc w:val="both"/>
              <w:rPr>
                <w:rFonts w:ascii="Times New Roman" w:hAnsi="Times New Roman" w:cs="Times New Roman"/>
                <w:noProof/>
                <w:sz w:val="24"/>
              </w:rPr>
            </w:pPr>
            <w:r>
              <w:rPr>
                <w:rFonts w:ascii="Times New Roman" w:hAnsi="Times New Roman"/>
                <w:color w:val="1C1C1C"/>
                <w:sz w:val="24"/>
              </w:rPr>
              <w:t>Definēt, īstenot, paziņot un uzturēt kiberdrošības mērķus, prasības, stratēģijas un politikas nostādnes, kas ir saskaņotas ar uzņēmējdarbības stratēģiju, lai atbalstītu organizācijas mērķus</w:t>
            </w:r>
            <w:r>
              <w:rPr>
                <w:rStyle w:val="FootnoteReference"/>
                <w:rFonts w:ascii="Times New Roman" w:hAnsi="Times New Roman" w:cs="Times New Roman"/>
                <w:noProof/>
                <w:color w:val="1C1C1C"/>
                <w:sz w:val="24"/>
              </w:rPr>
              <w:footnoteReference w:customMarkFollows="1" w:id="2"/>
              <w:t>1</w:t>
            </w:r>
            <w:r>
              <w:rPr>
                <w:rFonts w:ascii="Times New Roman" w:hAnsi="Times New Roman"/>
                <w:color w:val="1C1C1C"/>
                <w:sz w:val="24"/>
              </w:rPr>
              <w:t xml:space="preserve"> [skat. 1. piezīmi], </w:t>
            </w:r>
            <w:r>
              <w:rPr>
                <w:rFonts w:ascii="Times New Roman" w:hAnsi="Times New Roman"/>
                <w:color w:val="26678A"/>
                <w:sz w:val="24"/>
              </w:rPr>
              <w:t xml:space="preserve">ņemot vērā drošuma perspektīvu. </w:t>
            </w:r>
            <w:r w:rsidR="00972D75">
              <w:rPr>
                <w:rFonts w:ascii="Times New Roman" w:hAnsi="Times New Roman"/>
                <w:color w:val="26678A"/>
                <w:sz w:val="24"/>
              </w:rPr>
              <w:t>Mēr</w:t>
            </w:r>
            <w:r>
              <w:rPr>
                <w:rFonts w:ascii="Times New Roman" w:hAnsi="Times New Roman"/>
                <w:color w:val="26678A"/>
                <w:sz w:val="24"/>
              </w:rPr>
              <w:t>ķos, prasībās, stratēģijās un politikā ne tikai jāņem vērā kiberdrošības mērķi, bet arī jāiekļauj drošuma perspektīvas. Tā tiks nodrošināts, ka kiberdrošības pasākumi neapdraudēs operētājsistēmu un procesu drošumu. Drošības apsvērumi jāiekļauj riska novērtējumos, apdraudējumu modelēšanā un lēmumu pieņemšanas procesos.</w:t>
            </w:r>
          </w:p>
        </w:tc>
      </w:tr>
      <w:tr w:rsidR="00324D22" w:rsidRPr="008208F0" w14:paraId="5C9FBE2D" w14:textId="77777777" w:rsidTr="0003231D">
        <w:trPr>
          <w:trHeight w:val="2114"/>
        </w:trPr>
        <w:tc>
          <w:tcPr>
            <w:tcW w:w="2501" w:type="pct"/>
          </w:tcPr>
          <w:p w14:paraId="3F8CAF63" w14:textId="77777777" w:rsidR="00324D22" w:rsidRPr="008208F0" w:rsidRDefault="00324D22" w:rsidP="00867BD6">
            <w:pPr>
              <w:pStyle w:val="TableParagraph"/>
              <w:spacing w:before="120" w:after="120"/>
              <w:ind w:left="113" w:right="113"/>
              <w:rPr>
                <w:rFonts w:ascii="Times New Roman" w:hAnsi="Times New Roman" w:cs="Times New Roman"/>
                <w:noProof/>
                <w:sz w:val="24"/>
              </w:rPr>
            </w:pPr>
            <w:r>
              <w:rPr>
                <w:rFonts w:ascii="Times New Roman" w:hAnsi="Times New Roman"/>
                <w:color w:val="1C1C1C"/>
                <w:sz w:val="24"/>
              </w:rPr>
              <w:lastRenderedPageBreak/>
              <w:t>Sagatavot un iepazīstināt organizācijas vadītājus ar kiberdrošības vīziju, stratēģiju un politiku un nodrošināt to izpildi</w:t>
            </w:r>
          </w:p>
        </w:tc>
        <w:tc>
          <w:tcPr>
            <w:tcW w:w="2499" w:type="pct"/>
            <w:tcBorders>
              <w:right w:val="single" w:sz="8" w:space="0" w:color="000000"/>
            </w:tcBorders>
          </w:tcPr>
          <w:p w14:paraId="63E829FD" w14:textId="1D51468C" w:rsidR="00324D22" w:rsidRPr="008208F0" w:rsidRDefault="00324D22" w:rsidP="00D53622">
            <w:pPr>
              <w:pStyle w:val="TableParagraph"/>
              <w:spacing w:before="120" w:after="120"/>
              <w:ind w:left="113" w:right="113"/>
              <w:jc w:val="both"/>
              <w:rPr>
                <w:rFonts w:ascii="Times New Roman" w:hAnsi="Times New Roman" w:cs="Times New Roman"/>
                <w:noProof/>
                <w:sz w:val="24"/>
              </w:rPr>
            </w:pPr>
            <w:r>
              <w:rPr>
                <w:rFonts w:ascii="Times New Roman" w:hAnsi="Times New Roman"/>
                <w:color w:val="1C1C1C"/>
                <w:sz w:val="24"/>
              </w:rPr>
              <w:t>Sagatavot un iepazīstināt organizācijas vadītājus ar kiberdrošības vīziju, stratēģiju un politikas nostādnēm un nodrošināt to izpildi</w:t>
            </w:r>
            <w:r>
              <w:rPr>
                <w:rFonts w:ascii="Times New Roman" w:hAnsi="Times New Roman"/>
                <w:color w:val="26678A"/>
                <w:sz w:val="24"/>
              </w:rPr>
              <w:t>, ņemot vērā ietekmi uz drošumu.</w:t>
            </w:r>
            <w:r>
              <w:rPr>
                <w:rFonts w:ascii="Times New Roman" w:hAnsi="Times New Roman"/>
                <w:color w:val="366274"/>
                <w:sz w:val="24"/>
              </w:rPr>
              <w:t xml:space="preserve"> </w:t>
            </w:r>
            <w:r w:rsidR="00153A4A">
              <w:rPr>
                <w:rFonts w:ascii="Times New Roman" w:hAnsi="Times New Roman"/>
                <w:color w:val="26678A"/>
                <w:sz w:val="24"/>
              </w:rPr>
              <w:t>Ie</w:t>
            </w:r>
            <w:r>
              <w:rPr>
                <w:rFonts w:ascii="Times New Roman" w:hAnsi="Times New Roman"/>
                <w:color w:val="26678A"/>
                <w:sz w:val="24"/>
              </w:rPr>
              <w:t>pazīstinot augstāko vadību ar kiberdrošības redzējumu, stratēģijām un politikas nostādnēm, ir svarīgi izcelt ietekmi uz drošumu un uzsvērt, ka ir svarīgi saskaņot kiberdrošības pasākumus ar darbības drošumu. Tā tiks nodrošināts, ka augstākā vadība izpratīs kiberdrošības lēmumu potenciālo ietekmi uz organizācijas kopējo drošumu.</w:t>
            </w:r>
          </w:p>
        </w:tc>
      </w:tr>
      <w:tr w:rsidR="00324D22" w:rsidRPr="008208F0" w14:paraId="5B45CEDA" w14:textId="77777777" w:rsidTr="0003231D">
        <w:trPr>
          <w:trHeight w:val="1941"/>
        </w:trPr>
        <w:tc>
          <w:tcPr>
            <w:tcW w:w="2501" w:type="pct"/>
          </w:tcPr>
          <w:p w14:paraId="774FBA6E" w14:textId="77777777" w:rsidR="00324D22" w:rsidRPr="008208F0" w:rsidRDefault="00324D22" w:rsidP="00867BD6">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Uzraudzīt informācijas drošības pārvaldības sistēmas (ISMS) piemērošanu un uzlabošanu</w:t>
            </w:r>
          </w:p>
        </w:tc>
        <w:tc>
          <w:tcPr>
            <w:tcW w:w="2499" w:type="pct"/>
            <w:tcBorders>
              <w:right w:val="single" w:sz="8" w:space="0" w:color="000000"/>
            </w:tcBorders>
          </w:tcPr>
          <w:p w14:paraId="26A3216B" w14:textId="72D7DF07" w:rsidR="00324D22" w:rsidRPr="008D1977" w:rsidRDefault="00324D22" w:rsidP="00D53622">
            <w:pPr>
              <w:pStyle w:val="TableParagraph"/>
              <w:spacing w:before="120" w:after="120"/>
              <w:ind w:left="113" w:right="113"/>
              <w:jc w:val="both"/>
              <w:rPr>
                <w:rFonts w:ascii="Times New Roman" w:hAnsi="Times New Roman" w:cs="Times New Roman"/>
                <w:noProof/>
                <w:sz w:val="24"/>
              </w:rPr>
            </w:pPr>
            <w:r>
              <w:rPr>
                <w:rFonts w:ascii="Times New Roman" w:hAnsi="Times New Roman"/>
                <w:color w:val="1C1C1C"/>
                <w:sz w:val="24"/>
              </w:rPr>
              <w:t>Uzraudzīt informācijas drošības pārvaldības sistēmas (IDPS) piemērošanu un uzlabošanu</w:t>
            </w:r>
            <w:r>
              <w:rPr>
                <w:rFonts w:ascii="Times New Roman" w:hAnsi="Times New Roman"/>
                <w:color w:val="26678A"/>
                <w:sz w:val="24"/>
              </w:rPr>
              <w:t>, pastiprinātu uzmanību pievēršot drošumam. Uzraugot IDPS, OT operāciju un drošības personālam jāpievērš īpaša uzmanība drošuma aspektiem. Tas ietver kontroles iekļaušanu informācijas drošības vadības sistēmā, drošuma prasību ievērošanas nodrošināšanu un to drošuma pasākumu efektivitātes uzraudzību, kas ieviesti līdztekus kiberdrošības praksei.</w:t>
            </w:r>
          </w:p>
        </w:tc>
      </w:tr>
      <w:tr w:rsidR="00324D22" w:rsidRPr="008208F0" w14:paraId="1AF92990" w14:textId="77777777" w:rsidTr="0003231D">
        <w:trPr>
          <w:trHeight w:val="2104"/>
        </w:trPr>
        <w:tc>
          <w:tcPr>
            <w:tcW w:w="2501" w:type="pct"/>
          </w:tcPr>
          <w:p w14:paraId="5A31379B" w14:textId="77777777" w:rsidR="00324D22" w:rsidRPr="008208F0" w:rsidRDefault="00324D22" w:rsidP="00867BD6">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Izglītot organizācijas vadību par kiberdrošības riskiem, draudiem un to ietekmi uz organizāciju</w:t>
            </w:r>
          </w:p>
        </w:tc>
        <w:tc>
          <w:tcPr>
            <w:tcW w:w="2499" w:type="pct"/>
            <w:tcBorders>
              <w:right w:val="single" w:sz="8" w:space="0" w:color="000000"/>
            </w:tcBorders>
          </w:tcPr>
          <w:p w14:paraId="03422103" w14:textId="6B7F5275" w:rsidR="00324D22" w:rsidRPr="001F730B" w:rsidRDefault="00324D22" w:rsidP="00D53622">
            <w:pPr>
              <w:pStyle w:val="TableParagraph"/>
              <w:spacing w:before="120" w:after="120"/>
              <w:ind w:left="113" w:right="113"/>
              <w:jc w:val="both"/>
              <w:rPr>
                <w:rFonts w:ascii="Times New Roman" w:hAnsi="Times New Roman" w:cs="Times New Roman"/>
                <w:noProof/>
                <w:sz w:val="24"/>
              </w:rPr>
            </w:pPr>
            <w:r>
              <w:rPr>
                <w:rFonts w:ascii="Times New Roman" w:hAnsi="Times New Roman"/>
                <w:color w:val="1C1C1C"/>
                <w:sz w:val="24"/>
              </w:rPr>
              <w:t>Izglītot organizācijas vadību par kiberdrošības riskiem, draudiem un to ietekmi uz attiecīgo organizāciju</w:t>
            </w:r>
            <w:r>
              <w:rPr>
                <w:rFonts w:ascii="Times New Roman" w:hAnsi="Times New Roman"/>
                <w:color w:val="26678A"/>
                <w:sz w:val="24"/>
              </w:rPr>
              <w:t>, sabiedrības drošību un saskarorganizācijām.</w:t>
            </w:r>
            <w:r>
              <w:rPr>
                <w:rFonts w:ascii="Times New Roman" w:hAnsi="Times New Roman"/>
                <w:color w:val="495B62"/>
                <w:sz w:val="24"/>
              </w:rPr>
              <w:t xml:space="preserve"> </w:t>
            </w:r>
            <w:r w:rsidR="00153A4A">
              <w:rPr>
                <w:rFonts w:ascii="Times New Roman" w:hAnsi="Times New Roman"/>
                <w:color w:val="26678A"/>
                <w:sz w:val="24"/>
              </w:rPr>
              <w:t>Iz</w:t>
            </w:r>
            <w:r>
              <w:rPr>
                <w:rFonts w:ascii="Times New Roman" w:hAnsi="Times New Roman"/>
                <w:color w:val="26678A"/>
                <w:sz w:val="24"/>
              </w:rPr>
              <w:t>glītojošo sesiju laikā ar augstāko vadību ir svarīgi sniegt ieskatu kiberdrošības riskos un apdraudējumos no drošuma perspektīvas.</w:t>
            </w:r>
            <w:r>
              <w:rPr>
                <w:rFonts w:ascii="Times New Roman" w:hAnsi="Times New Roman"/>
                <w:color w:val="626D72"/>
                <w:sz w:val="24"/>
              </w:rPr>
              <w:t xml:space="preserve"> </w:t>
            </w:r>
            <w:r>
              <w:rPr>
                <w:rFonts w:ascii="Times New Roman" w:hAnsi="Times New Roman"/>
                <w:color w:val="26678A"/>
                <w:sz w:val="24"/>
              </w:rPr>
              <w:t>Tas palīdz augstākajai vadībai izprast kiberincidentu iespējamo ietekmi uz operāciju drošību un pieņemt pamatotus lēmumus par resursu sadali un riska mazināšanas stratēģijām.</w:t>
            </w:r>
          </w:p>
        </w:tc>
      </w:tr>
      <w:tr w:rsidR="00324D22" w:rsidRPr="008208F0" w14:paraId="065DF909" w14:textId="77777777" w:rsidTr="0003231D">
        <w:trPr>
          <w:trHeight w:val="1748"/>
        </w:trPr>
        <w:tc>
          <w:tcPr>
            <w:tcW w:w="2501" w:type="pct"/>
          </w:tcPr>
          <w:p w14:paraId="63BC3901" w14:textId="77777777" w:rsidR="00324D22" w:rsidRPr="008208F0" w:rsidRDefault="00324D22" w:rsidP="00867BD6">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Pārliecināties, ka augstākā vadība apstiprina organizācijas kiberdrošības riskus</w:t>
            </w:r>
          </w:p>
        </w:tc>
        <w:tc>
          <w:tcPr>
            <w:tcW w:w="2499" w:type="pct"/>
            <w:tcBorders>
              <w:right w:val="single" w:sz="8" w:space="0" w:color="000000"/>
            </w:tcBorders>
          </w:tcPr>
          <w:p w14:paraId="28A2BDF4" w14:textId="66D09112" w:rsidR="00324D22" w:rsidRPr="00344020" w:rsidRDefault="00324D22" w:rsidP="00D53622">
            <w:pPr>
              <w:pStyle w:val="TableParagraph"/>
              <w:spacing w:before="120" w:after="120"/>
              <w:ind w:left="113" w:right="113"/>
              <w:jc w:val="both"/>
              <w:rPr>
                <w:rFonts w:ascii="Times New Roman" w:hAnsi="Times New Roman" w:cs="Times New Roman"/>
                <w:noProof/>
                <w:sz w:val="24"/>
              </w:rPr>
            </w:pPr>
            <w:r>
              <w:rPr>
                <w:rFonts w:ascii="Times New Roman" w:hAnsi="Times New Roman"/>
                <w:color w:val="1C1C1C"/>
                <w:sz w:val="24"/>
              </w:rPr>
              <w:t>Pārliecināties, ka augstākā vadība apstiprina organizācijas kiberdrošības riskus,</w:t>
            </w:r>
            <w:r>
              <w:rPr>
                <w:rFonts w:ascii="Times New Roman" w:hAnsi="Times New Roman"/>
                <w:color w:val="26678A"/>
                <w:sz w:val="24"/>
              </w:rPr>
              <w:t xml:space="preserve"> ņemot vērā drošuma</w:t>
            </w:r>
            <w:r>
              <w:rPr>
                <w:rFonts w:ascii="Times New Roman" w:hAnsi="Times New Roman"/>
                <w:b/>
                <w:color w:val="26678A"/>
                <w:sz w:val="24"/>
              </w:rPr>
              <w:t xml:space="preserve"> </w:t>
            </w:r>
            <w:r>
              <w:rPr>
                <w:rFonts w:ascii="Times New Roman" w:hAnsi="Times New Roman"/>
                <w:color w:val="26678A"/>
                <w:sz w:val="24"/>
              </w:rPr>
              <w:t>aspektus</w:t>
            </w:r>
            <w:r>
              <w:rPr>
                <w:rFonts w:ascii="Times New Roman" w:hAnsi="Times New Roman"/>
                <w:color w:val="495B62"/>
                <w:sz w:val="24"/>
              </w:rPr>
              <w:t xml:space="preserve">. </w:t>
            </w:r>
            <w:r w:rsidR="00153A4A">
              <w:rPr>
                <w:rFonts w:ascii="Times New Roman" w:hAnsi="Times New Roman"/>
                <w:color w:val="26678A"/>
                <w:sz w:val="24"/>
              </w:rPr>
              <w:t>Lū</w:t>
            </w:r>
            <w:r>
              <w:rPr>
                <w:rFonts w:ascii="Times New Roman" w:hAnsi="Times New Roman"/>
                <w:color w:val="26678A"/>
                <w:sz w:val="24"/>
              </w:rPr>
              <w:t>dzot apstiprināt kiberdrošības riskus, OT operāciju un drošības personālam ir skaidri jānorāda ar šiem riskiem saistītā ietekme uz drošumu.</w:t>
            </w:r>
            <w:r>
              <w:rPr>
                <w:rFonts w:ascii="Times New Roman" w:hAnsi="Times New Roman"/>
                <w:color w:val="366274"/>
                <w:sz w:val="24"/>
              </w:rPr>
              <w:t xml:space="preserve"> </w:t>
            </w:r>
            <w:r>
              <w:rPr>
                <w:rFonts w:ascii="Times New Roman" w:hAnsi="Times New Roman"/>
                <w:color w:val="26678A"/>
                <w:sz w:val="24"/>
              </w:rPr>
              <w:t>Tā tiks nodrošināts, ka augstākā vadība pilnībā apzināsies iespējamo ietekmi uz darbības drošumu un spēs atbilstoši noteikt prioritātes riska mazināšanas pasākumiem.</w:t>
            </w:r>
          </w:p>
        </w:tc>
      </w:tr>
      <w:tr w:rsidR="00324D22" w:rsidRPr="008208F0" w14:paraId="3E0FB9DC" w14:textId="77777777" w:rsidTr="00776730">
        <w:trPr>
          <w:trHeight w:val="1556"/>
        </w:trPr>
        <w:tc>
          <w:tcPr>
            <w:tcW w:w="2501" w:type="pct"/>
            <w:tcBorders>
              <w:bottom w:val="single" w:sz="4" w:space="0" w:color="000000"/>
            </w:tcBorders>
          </w:tcPr>
          <w:p w14:paraId="5E277502" w14:textId="77777777" w:rsidR="00324D22" w:rsidRPr="008208F0" w:rsidRDefault="00324D22" w:rsidP="00867BD6">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lastRenderedPageBreak/>
              <w:t>Izstrādāt kiberdrošības plānus</w:t>
            </w:r>
          </w:p>
        </w:tc>
        <w:tc>
          <w:tcPr>
            <w:tcW w:w="2499" w:type="pct"/>
            <w:tcBorders>
              <w:bottom w:val="single" w:sz="4" w:space="0" w:color="000000"/>
              <w:right w:val="single" w:sz="8" w:space="0" w:color="000000"/>
            </w:tcBorders>
          </w:tcPr>
          <w:p w14:paraId="3B621D6D" w14:textId="54A21B40" w:rsidR="00324D22" w:rsidRPr="008208F0" w:rsidRDefault="00324D22" w:rsidP="00D53622">
            <w:pPr>
              <w:pStyle w:val="TableParagraph"/>
              <w:spacing w:before="120" w:after="120"/>
              <w:ind w:left="113" w:right="113"/>
              <w:jc w:val="both"/>
              <w:rPr>
                <w:rFonts w:ascii="Times New Roman" w:hAnsi="Times New Roman" w:cs="Times New Roman"/>
                <w:noProof/>
                <w:sz w:val="24"/>
              </w:rPr>
            </w:pPr>
            <w:r>
              <w:rPr>
                <w:rFonts w:ascii="Times New Roman" w:hAnsi="Times New Roman"/>
                <w:color w:val="1C1C1C"/>
                <w:sz w:val="24"/>
              </w:rPr>
              <w:t>Izstrādāt kiberdrošības plānus</w:t>
            </w:r>
            <w:r>
              <w:rPr>
                <w:rFonts w:ascii="Times New Roman" w:hAnsi="Times New Roman"/>
                <w:color w:val="26678A"/>
                <w:sz w:val="24"/>
              </w:rPr>
              <w:t>, kuros iekļauti drošuma apsvērumi.</w:t>
            </w:r>
            <w:r>
              <w:rPr>
                <w:rFonts w:ascii="Times New Roman" w:hAnsi="Times New Roman"/>
                <w:color w:val="495B62"/>
                <w:sz w:val="24"/>
              </w:rPr>
              <w:t xml:space="preserve"> </w:t>
            </w:r>
            <w:r w:rsidR="00153A4A">
              <w:rPr>
                <w:rFonts w:ascii="Times New Roman" w:hAnsi="Times New Roman"/>
                <w:color w:val="26678A"/>
                <w:sz w:val="24"/>
              </w:rPr>
              <w:t>Ki</w:t>
            </w:r>
            <w:r>
              <w:rPr>
                <w:rFonts w:ascii="Times New Roman" w:hAnsi="Times New Roman"/>
                <w:color w:val="26678A"/>
                <w:sz w:val="24"/>
              </w:rPr>
              <w:t>berdrošības plānos nedrīkst koncentrēties tikai uz aizsardzību pret kiberdraudiem, bet tajos jāiekļauj arī pasākumi darbības drošuma nodrošināšanai. Tas var ietvert drošuma kontroles iekļaušanu, ietekmes uz drošumu novērtējumu veikšanu un kiberdrošības iniciatīvu saskaņošanu ar drošuma mērķiem un nozarei specifiskiem drošuma standartiem.</w:t>
            </w:r>
          </w:p>
        </w:tc>
      </w:tr>
      <w:tr w:rsidR="00324D22" w:rsidRPr="008208F0" w14:paraId="624EEE25" w14:textId="77777777" w:rsidTr="0064594B">
        <w:trPr>
          <w:trHeight w:val="812"/>
        </w:trPr>
        <w:tc>
          <w:tcPr>
            <w:tcW w:w="2501" w:type="pct"/>
          </w:tcPr>
          <w:p w14:paraId="7C5A0FE6" w14:textId="77777777" w:rsidR="00324D22" w:rsidRPr="008208F0" w:rsidRDefault="00324D22" w:rsidP="00867BD6">
            <w:pPr>
              <w:pStyle w:val="TableParagraph"/>
              <w:keepNext/>
              <w:keepLines/>
              <w:spacing w:before="120" w:after="120"/>
              <w:ind w:left="113" w:right="113"/>
              <w:rPr>
                <w:rFonts w:ascii="Times New Roman" w:hAnsi="Times New Roman" w:cs="Times New Roman"/>
                <w:noProof/>
                <w:color w:val="1C1C1C"/>
                <w:sz w:val="24"/>
              </w:rPr>
            </w:pPr>
            <w:r>
              <w:rPr>
                <w:rFonts w:ascii="Times New Roman" w:hAnsi="Times New Roman"/>
                <w:color w:val="1C1C1C"/>
                <w:sz w:val="24"/>
              </w:rPr>
              <w:t>Veidot sadarbību ar iestādēm un kopienām, kas saistītas ar kiberdrošību</w:t>
            </w:r>
          </w:p>
        </w:tc>
        <w:tc>
          <w:tcPr>
            <w:tcW w:w="2499" w:type="pct"/>
            <w:tcBorders>
              <w:right w:val="single" w:sz="8" w:space="0" w:color="000000"/>
            </w:tcBorders>
          </w:tcPr>
          <w:p w14:paraId="578D49A4" w14:textId="20E05225" w:rsidR="00324D22" w:rsidRPr="00344020" w:rsidRDefault="00324D22" w:rsidP="00264226">
            <w:pPr>
              <w:pStyle w:val="TableParagraph"/>
              <w:keepNext/>
              <w:keepLines/>
              <w:spacing w:before="120" w:after="120"/>
              <w:ind w:left="113" w:right="113"/>
              <w:jc w:val="both"/>
              <w:rPr>
                <w:rFonts w:ascii="Times New Roman" w:hAnsi="Times New Roman" w:cs="Times New Roman"/>
                <w:noProof/>
                <w:sz w:val="24"/>
              </w:rPr>
            </w:pPr>
            <w:r>
              <w:rPr>
                <w:rFonts w:ascii="Times New Roman" w:hAnsi="Times New Roman"/>
                <w:color w:val="1C1C1C"/>
                <w:sz w:val="24"/>
              </w:rPr>
              <w:t xml:space="preserve">Veidot sadarbību ar iestādēm un kopienām, kas saistītas ar kiberdrošību, </w:t>
            </w:r>
            <w:r>
              <w:rPr>
                <w:rFonts w:ascii="Times New Roman" w:hAnsi="Times New Roman"/>
                <w:color w:val="26678A"/>
                <w:sz w:val="24"/>
              </w:rPr>
              <w:t xml:space="preserve">pastiprinātu uzmanību pievēršot drošuma aspektiem. </w:t>
            </w:r>
            <w:r w:rsidR="00972D75">
              <w:rPr>
                <w:rFonts w:ascii="Times New Roman" w:hAnsi="Times New Roman"/>
                <w:color w:val="26678A"/>
                <w:sz w:val="24"/>
              </w:rPr>
              <w:t>Vei</w:t>
            </w:r>
            <w:r>
              <w:rPr>
                <w:rFonts w:ascii="Times New Roman" w:hAnsi="Times New Roman"/>
                <w:color w:val="26678A"/>
                <w:sz w:val="24"/>
              </w:rPr>
              <w:t>dojot attiecības ar kiberdrošības iestādēm un kopienām, OT un drošības personālam aktīvi jāmeklē iespējas apspriest ar darbības drošumu saistītos kiberdrošības aspektus.</w:t>
            </w:r>
          </w:p>
        </w:tc>
      </w:tr>
      <w:tr w:rsidR="00324D22" w:rsidRPr="008208F0" w14:paraId="37615105" w14:textId="77777777" w:rsidTr="00776730">
        <w:trPr>
          <w:trHeight w:val="813"/>
        </w:trPr>
        <w:tc>
          <w:tcPr>
            <w:tcW w:w="2501" w:type="pct"/>
            <w:tcBorders>
              <w:bottom w:val="single" w:sz="4" w:space="0" w:color="000000"/>
            </w:tcBorders>
          </w:tcPr>
          <w:p w14:paraId="0912EBEB" w14:textId="77777777" w:rsidR="00324D22" w:rsidRPr="008208F0" w:rsidRDefault="00324D22" w:rsidP="00867BD6">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Ziņot organizācijas vadībai par kiberdrošības starpgadījumiem, riskiem, konstatējumiem</w:t>
            </w:r>
          </w:p>
        </w:tc>
        <w:tc>
          <w:tcPr>
            <w:tcW w:w="2499" w:type="pct"/>
            <w:tcBorders>
              <w:bottom w:val="single" w:sz="4" w:space="0" w:color="000000"/>
              <w:right w:val="single" w:sz="8" w:space="0" w:color="000000"/>
            </w:tcBorders>
          </w:tcPr>
          <w:p w14:paraId="054EB423" w14:textId="506AE45B" w:rsidR="00324D22" w:rsidRPr="008208F0" w:rsidRDefault="00324D22" w:rsidP="00D53622">
            <w:pPr>
              <w:pStyle w:val="TableParagraph"/>
              <w:spacing w:before="120" w:after="120"/>
              <w:ind w:left="113" w:right="113"/>
              <w:jc w:val="both"/>
              <w:rPr>
                <w:rFonts w:ascii="Times New Roman" w:hAnsi="Times New Roman" w:cs="Times New Roman"/>
                <w:noProof/>
                <w:sz w:val="24"/>
              </w:rPr>
            </w:pPr>
            <w:r>
              <w:rPr>
                <w:rFonts w:ascii="Times New Roman" w:hAnsi="Times New Roman"/>
                <w:color w:val="1C1C1C"/>
                <w:sz w:val="24"/>
              </w:rPr>
              <w:t>Ziņot organizācijas vadībai par kiberdrošības incidentiem, riskiem un konstatētajiem faktiem</w:t>
            </w:r>
            <w:r>
              <w:rPr>
                <w:rFonts w:ascii="Times New Roman" w:hAnsi="Times New Roman"/>
                <w:color w:val="366274"/>
                <w:sz w:val="24"/>
              </w:rPr>
              <w:t xml:space="preserve">, uzsverot ietekmi uz drošumu. </w:t>
            </w:r>
            <w:r w:rsidR="00972D75">
              <w:rPr>
                <w:rFonts w:ascii="Times New Roman" w:hAnsi="Times New Roman"/>
                <w:color w:val="26678A"/>
                <w:sz w:val="24"/>
              </w:rPr>
              <w:t>Zi</w:t>
            </w:r>
            <w:r>
              <w:rPr>
                <w:rFonts w:ascii="Times New Roman" w:hAnsi="Times New Roman"/>
                <w:color w:val="26678A"/>
                <w:sz w:val="24"/>
              </w:rPr>
              <w:t xml:space="preserve">ņojot augstākajai vadībai par kiberdrošības incidentiem, riskiem un konstatētajiem faktiem, ir svarīgi izcelt drošuma aspektus un noformulēt iespējamo ietekmi uz darbības drošumu. </w:t>
            </w:r>
            <w:r>
              <w:rPr>
                <w:rFonts w:ascii="Times New Roman" w:hAnsi="Times New Roman"/>
                <w:color w:val="366274"/>
                <w:sz w:val="24"/>
              </w:rPr>
              <w:t>Tas palīdz augstākajai vadībai pieņemt pamatotus lēmumus par reaģēšanu uz incidentiem, riska mazināšanu un resursu piešķiršanu.</w:t>
            </w:r>
          </w:p>
        </w:tc>
      </w:tr>
      <w:tr w:rsidR="00324D22" w:rsidRPr="008208F0" w14:paraId="693B9490" w14:textId="77777777" w:rsidTr="00776730">
        <w:trPr>
          <w:trHeight w:val="513"/>
        </w:trPr>
        <w:tc>
          <w:tcPr>
            <w:tcW w:w="2501" w:type="pct"/>
            <w:tcBorders>
              <w:top w:val="single" w:sz="4" w:space="0" w:color="000000"/>
              <w:bottom w:val="single" w:sz="4" w:space="0" w:color="000000"/>
            </w:tcBorders>
          </w:tcPr>
          <w:p w14:paraId="2B6E1066" w14:textId="77777777" w:rsidR="00324D22" w:rsidRPr="008208F0" w:rsidRDefault="00324D22" w:rsidP="00867BD6">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Pārraudzīt kiberdrošības progresu</w:t>
            </w:r>
          </w:p>
        </w:tc>
        <w:tc>
          <w:tcPr>
            <w:tcW w:w="2499" w:type="pct"/>
            <w:tcBorders>
              <w:top w:val="single" w:sz="4" w:space="0" w:color="000000"/>
              <w:bottom w:val="single" w:sz="4" w:space="0" w:color="000000"/>
              <w:right w:val="single" w:sz="8" w:space="0" w:color="000000"/>
            </w:tcBorders>
          </w:tcPr>
          <w:p w14:paraId="3877DBE4" w14:textId="77777777" w:rsidR="00324D22" w:rsidRPr="008208F0" w:rsidRDefault="00324D22" w:rsidP="00153A4A">
            <w:pPr>
              <w:pStyle w:val="TableParagraph"/>
              <w:spacing w:before="120" w:after="120"/>
              <w:ind w:left="113" w:right="113"/>
              <w:jc w:val="both"/>
              <w:rPr>
                <w:rFonts w:ascii="Times New Roman" w:hAnsi="Times New Roman" w:cs="Times New Roman"/>
                <w:noProof/>
                <w:sz w:val="24"/>
              </w:rPr>
            </w:pPr>
            <w:r>
              <w:rPr>
                <w:rFonts w:ascii="Times New Roman" w:hAnsi="Times New Roman"/>
                <w:color w:val="1C1C1C"/>
                <w:sz w:val="24"/>
              </w:rPr>
              <w:t>Pārraudzīt kiberdrošības progresu</w:t>
            </w:r>
            <w:r>
              <w:rPr>
                <w:rFonts w:ascii="Times New Roman" w:hAnsi="Times New Roman"/>
                <w:color w:val="26678A"/>
                <w:sz w:val="24"/>
              </w:rPr>
              <w:t>, īpaši pievēršot uzmanību ar drošumu saistītām tehnoloģijām un praksēm</w:t>
            </w:r>
          </w:p>
        </w:tc>
      </w:tr>
      <w:tr w:rsidR="00324D22" w:rsidRPr="008208F0" w14:paraId="24CBC2BC" w14:textId="77777777" w:rsidTr="0003231D">
        <w:trPr>
          <w:trHeight w:val="1186"/>
        </w:trPr>
        <w:tc>
          <w:tcPr>
            <w:tcW w:w="2501" w:type="pct"/>
          </w:tcPr>
          <w:p w14:paraId="2DBF573E" w14:textId="7006D354" w:rsidR="00324D22" w:rsidRPr="008208F0" w:rsidRDefault="00324D22" w:rsidP="00867BD6">
            <w:pPr>
              <w:pStyle w:val="TableParagraph"/>
              <w:tabs>
                <w:tab w:val="left" w:pos="1540"/>
                <w:tab w:val="left" w:pos="1870"/>
                <w:tab w:val="left" w:pos="2732"/>
              </w:tabs>
              <w:spacing w:before="120" w:after="120"/>
              <w:ind w:left="113" w:right="113"/>
              <w:rPr>
                <w:rFonts w:ascii="Times New Roman" w:hAnsi="Times New Roman" w:cs="Times New Roman"/>
                <w:noProof/>
                <w:sz w:val="24"/>
              </w:rPr>
            </w:pPr>
            <w:r>
              <w:rPr>
                <w:rFonts w:ascii="Times New Roman" w:hAnsi="Times New Roman"/>
                <w:color w:val="1C1C1C"/>
                <w:sz w:val="24"/>
              </w:rPr>
              <w:t>Nodrošināt resursus, lai īstenotu kiberdrošības stratēģiju</w:t>
            </w:r>
          </w:p>
        </w:tc>
        <w:tc>
          <w:tcPr>
            <w:tcW w:w="2499" w:type="pct"/>
            <w:tcBorders>
              <w:right w:val="single" w:sz="8" w:space="0" w:color="000000"/>
            </w:tcBorders>
          </w:tcPr>
          <w:p w14:paraId="5139785F" w14:textId="23EEBF4F" w:rsidR="00324D22" w:rsidRPr="008208F0" w:rsidRDefault="00324D22" w:rsidP="00D53622">
            <w:pPr>
              <w:pStyle w:val="TableParagraph"/>
              <w:spacing w:before="120" w:after="120"/>
              <w:ind w:left="113" w:right="113"/>
              <w:jc w:val="both"/>
              <w:rPr>
                <w:rFonts w:ascii="Times New Roman" w:hAnsi="Times New Roman" w:cs="Times New Roman"/>
                <w:noProof/>
                <w:sz w:val="24"/>
              </w:rPr>
            </w:pPr>
            <w:r>
              <w:rPr>
                <w:rFonts w:ascii="Times New Roman" w:hAnsi="Times New Roman"/>
                <w:color w:val="1C1C1C"/>
                <w:sz w:val="24"/>
              </w:rPr>
              <w:t>Nodrošināt resursus, lai īstenotu kiberdrošības stratēģiju</w:t>
            </w:r>
            <w:r>
              <w:rPr>
                <w:rFonts w:ascii="Times New Roman" w:hAnsi="Times New Roman"/>
                <w:color w:val="26678A"/>
                <w:sz w:val="24"/>
              </w:rPr>
              <w:t>, ņemot vērā drošuma vajadzības.</w:t>
            </w:r>
            <w:r>
              <w:rPr>
                <w:rFonts w:ascii="Times New Roman" w:hAnsi="Times New Roman"/>
                <w:color w:val="364B54"/>
                <w:sz w:val="24"/>
              </w:rPr>
              <w:t xml:space="preserve"> </w:t>
            </w:r>
            <w:r w:rsidR="005553C0">
              <w:rPr>
                <w:rFonts w:ascii="Times New Roman" w:hAnsi="Times New Roman"/>
                <w:color w:val="26678A"/>
                <w:sz w:val="24"/>
              </w:rPr>
              <w:t>No</w:t>
            </w:r>
            <w:r w:rsidR="00972D75">
              <w:rPr>
                <w:rFonts w:ascii="Times New Roman" w:hAnsi="Times New Roman"/>
                <w:color w:val="26678A"/>
                <w:sz w:val="24"/>
              </w:rPr>
              <w:t>d</w:t>
            </w:r>
            <w:r>
              <w:rPr>
                <w:rFonts w:ascii="Times New Roman" w:hAnsi="Times New Roman"/>
                <w:color w:val="26678A"/>
                <w:sz w:val="24"/>
              </w:rPr>
              <w:t>rošinot resursus kiberdrošības stratēģijas īstenošanai, OT operāciju un drošības personālam jāpārliecinās, ka ar drošumu saistītiem pasākumiem tiek piešķirti pietiekami resursi.</w:t>
            </w:r>
          </w:p>
        </w:tc>
      </w:tr>
      <w:tr w:rsidR="00324D22" w:rsidRPr="008208F0" w14:paraId="6346EE91" w14:textId="77777777" w:rsidTr="0003231D">
        <w:trPr>
          <w:trHeight w:val="1739"/>
        </w:trPr>
        <w:tc>
          <w:tcPr>
            <w:tcW w:w="2501" w:type="pct"/>
            <w:tcBorders>
              <w:right w:val="single" w:sz="4" w:space="0" w:color="000000"/>
            </w:tcBorders>
          </w:tcPr>
          <w:p w14:paraId="34EEE1FA" w14:textId="77777777" w:rsidR="00324D22" w:rsidRPr="008208F0" w:rsidRDefault="00324D22" w:rsidP="00867BD6">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lastRenderedPageBreak/>
              <w:t>Vienoties ar organizācijas vadību par kiberdrošības budžetu</w:t>
            </w:r>
          </w:p>
        </w:tc>
        <w:tc>
          <w:tcPr>
            <w:tcW w:w="2499" w:type="pct"/>
            <w:tcBorders>
              <w:left w:val="single" w:sz="4" w:space="0" w:color="000000"/>
              <w:right w:val="single" w:sz="8" w:space="0" w:color="000000"/>
            </w:tcBorders>
          </w:tcPr>
          <w:p w14:paraId="3AC2EE90" w14:textId="28E305EF" w:rsidR="00324D22" w:rsidRPr="00776730" w:rsidRDefault="00324D22" w:rsidP="00D53622">
            <w:pPr>
              <w:pStyle w:val="TableParagraph"/>
              <w:spacing w:before="120" w:after="120"/>
              <w:ind w:left="113" w:right="113"/>
              <w:jc w:val="both"/>
              <w:rPr>
                <w:rFonts w:ascii="Times New Roman" w:hAnsi="Times New Roman" w:cs="Times New Roman"/>
                <w:noProof/>
                <w:sz w:val="24"/>
              </w:rPr>
            </w:pPr>
            <w:r>
              <w:rPr>
                <w:rFonts w:ascii="Times New Roman" w:hAnsi="Times New Roman"/>
                <w:color w:val="1C1C1C"/>
                <w:sz w:val="24"/>
              </w:rPr>
              <w:t>Vienoties ar augstāko vadību par kiberdrošības budžetu</w:t>
            </w:r>
            <w:r>
              <w:rPr>
                <w:rFonts w:ascii="Times New Roman" w:hAnsi="Times New Roman"/>
                <w:color w:val="24678C"/>
                <w:sz w:val="24"/>
              </w:rPr>
              <w:t>, ņemot vērā drošuma vajadzības.</w:t>
            </w:r>
            <w:r w:rsidR="005553C0">
              <w:rPr>
                <w:rFonts w:ascii="Times New Roman" w:hAnsi="Times New Roman"/>
                <w:color w:val="24678C"/>
                <w:sz w:val="24"/>
              </w:rPr>
              <w:t xml:space="preserve"> Bu</w:t>
            </w:r>
            <w:r>
              <w:rPr>
                <w:rFonts w:ascii="Times New Roman" w:hAnsi="Times New Roman"/>
                <w:color w:val="24678C"/>
                <w:sz w:val="24"/>
              </w:rPr>
              <w:t>džeta sarunu laikā OT operāciju un drošības personālam jāiestājas par pietiekamu finansējumu gan kiberdrošības, gan drošuma vajadzību apmierināšanai.</w:t>
            </w:r>
            <w:r>
              <w:rPr>
                <w:rFonts w:ascii="Times New Roman" w:hAnsi="Times New Roman"/>
                <w:color w:val="3B5459"/>
                <w:sz w:val="24"/>
              </w:rPr>
              <w:t xml:space="preserve"> </w:t>
            </w:r>
            <w:r>
              <w:rPr>
                <w:rFonts w:ascii="Times New Roman" w:hAnsi="Times New Roman"/>
                <w:color w:val="24678C"/>
                <w:sz w:val="24"/>
              </w:rPr>
              <w:t>Tostarp ir jāuzsver, ka ir svarīgi ieguldīt kiberdrošības pasākumos, lai aizsargātu operētājsistēmas un nodrošinātu to nepārtrauktu un drošu ekspluatāciju.</w:t>
            </w:r>
          </w:p>
        </w:tc>
      </w:tr>
      <w:tr w:rsidR="00324D22" w:rsidRPr="008208F0" w14:paraId="0CB533E8" w14:textId="77777777" w:rsidTr="0003231D">
        <w:trPr>
          <w:trHeight w:val="1176"/>
        </w:trPr>
        <w:tc>
          <w:tcPr>
            <w:tcW w:w="2501" w:type="pct"/>
            <w:tcBorders>
              <w:bottom w:val="single" w:sz="4" w:space="0" w:color="000000"/>
              <w:right w:val="single" w:sz="4" w:space="0" w:color="000000"/>
            </w:tcBorders>
          </w:tcPr>
          <w:p w14:paraId="333B0BDD" w14:textId="77777777" w:rsidR="00324D22" w:rsidRPr="008208F0" w:rsidRDefault="00324D22" w:rsidP="00867BD6">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Nodrošināt organizācijas noturību pret kiberincidentiem</w:t>
            </w:r>
          </w:p>
        </w:tc>
        <w:tc>
          <w:tcPr>
            <w:tcW w:w="2499" w:type="pct"/>
            <w:tcBorders>
              <w:left w:val="single" w:sz="4" w:space="0" w:color="000000"/>
              <w:bottom w:val="single" w:sz="4" w:space="0" w:color="000000"/>
              <w:right w:val="single" w:sz="8" w:space="0" w:color="000000"/>
            </w:tcBorders>
          </w:tcPr>
          <w:p w14:paraId="5362B48C" w14:textId="1317452C" w:rsidR="00324D22" w:rsidRPr="00776730" w:rsidRDefault="00324D22" w:rsidP="00D53622">
            <w:pPr>
              <w:pStyle w:val="TableParagraph"/>
              <w:spacing w:before="120" w:after="120"/>
              <w:ind w:left="113" w:right="113"/>
              <w:jc w:val="both"/>
              <w:rPr>
                <w:rFonts w:ascii="Times New Roman" w:hAnsi="Times New Roman" w:cs="Times New Roman"/>
                <w:noProof/>
                <w:sz w:val="24"/>
              </w:rPr>
            </w:pPr>
            <w:r>
              <w:rPr>
                <w:rFonts w:ascii="Times New Roman" w:hAnsi="Times New Roman"/>
                <w:color w:val="1C1C1C"/>
                <w:sz w:val="24"/>
              </w:rPr>
              <w:t>Nodrošināt organizācijas noturību pret kiberincidentiem</w:t>
            </w:r>
            <w:r>
              <w:rPr>
                <w:rFonts w:ascii="Times New Roman" w:hAnsi="Times New Roman"/>
                <w:color w:val="24678C"/>
                <w:sz w:val="24"/>
              </w:rPr>
              <w:t>, iekļaujot uz drošumu vērstus plānus reaģēšanai incidentu gadījumā un pasākumus uzņēmējdarbības nepārtrauktībai.</w:t>
            </w:r>
            <w:r>
              <w:rPr>
                <w:rFonts w:ascii="Times New Roman" w:hAnsi="Times New Roman"/>
                <w:color w:val="3B5459"/>
                <w:sz w:val="24"/>
              </w:rPr>
              <w:t xml:space="preserve"> </w:t>
            </w:r>
            <w:r>
              <w:rPr>
                <w:rFonts w:ascii="Times New Roman" w:hAnsi="Times New Roman"/>
                <w:color w:val="24678C"/>
                <w:sz w:val="24"/>
              </w:rPr>
              <w:t>Tas ietver potenciālo drošuma risku apzināšanu un novēršanu reaģēšanas incidentu gadījumā un seku novēršanas pasākumu laikā.</w:t>
            </w:r>
          </w:p>
        </w:tc>
      </w:tr>
      <w:tr w:rsidR="00324D22" w:rsidRPr="008208F0" w14:paraId="79C1C637" w14:textId="77777777" w:rsidTr="0003231D">
        <w:trPr>
          <w:trHeight w:val="1363"/>
        </w:trPr>
        <w:tc>
          <w:tcPr>
            <w:tcW w:w="2501" w:type="pct"/>
            <w:tcBorders>
              <w:top w:val="single" w:sz="4" w:space="0" w:color="000000"/>
              <w:bottom w:val="single" w:sz="4" w:space="0" w:color="000000"/>
              <w:right w:val="single" w:sz="4" w:space="0" w:color="000000"/>
            </w:tcBorders>
          </w:tcPr>
          <w:p w14:paraId="1E9504FA" w14:textId="77777777" w:rsidR="00324D22" w:rsidRPr="008208F0" w:rsidRDefault="00324D22" w:rsidP="00867BD6">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Pārvaldīt nepārtrauktu kapacitātes palielināšanu organizācijā</w:t>
            </w:r>
          </w:p>
        </w:tc>
        <w:tc>
          <w:tcPr>
            <w:tcW w:w="2499" w:type="pct"/>
            <w:tcBorders>
              <w:top w:val="single" w:sz="4" w:space="0" w:color="000000"/>
              <w:left w:val="single" w:sz="4" w:space="0" w:color="000000"/>
              <w:bottom w:val="single" w:sz="4" w:space="0" w:color="000000"/>
              <w:right w:val="single" w:sz="8" w:space="0" w:color="000000"/>
            </w:tcBorders>
          </w:tcPr>
          <w:p w14:paraId="7678221E" w14:textId="0E6FE5AC" w:rsidR="00324D22" w:rsidRPr="00776730" w:rsidRDefault="00324D22" w:rsidP="00D53622">
            <w:pPr>
              <w:pStyle w:val="TableParagraph"/>
              <w:spacing w:before="120" w:after="120"/>
              <w:ind w:left="113" w:right="113"/>
              <w:jc w:val="both"/>
              <w:rPr>
                <w:rFonts w:ascii="Times New Roman" w:hAnsi="Times New Roman" w:cs="Times New Roman"/>
                <w:noProof/>
                <w:sz w:val="24"/>
              </w:rPr>
            </w:pPr>
            <w:r>
              <w:rPr>
                <w:rFonts w:ascii="Times New Roman" w:hAnsi="Times New Roman"/>
                <w:color w:val="1C1C1C"/>
                <w:sz w:val="24"/>
              </w:rPr>
              <w:t>Pārvaldīt nepārtrauktu resursu palielināšanu organizācijā</w:t>
            </w:r>
            <w:r>
              <w:rPr>
                <w:rFonts w:ascii="Times New Roman" w:hAnsi="Times New Roman"/>
                <w:color w:val="24678C"/>
                <w:sz w:val="24"/>
              </w:rPr>
              <w:t>, veicinot mācības un izglītošanas programmas, kas aptver gan kiberdrošības, gan darbības drošuma aspektus. Tā tiek nodrošināts, ka darbinieki izprot drošas un aizsargātas darba vides uzturēšanas nozīmi.</w:t>
            </w:r>
          </w:p>
        </w:tc>
      </w:tr>
      <w:tr w:rsidR="00324D22" w:rsidRPr="008208F0" w14:paraId="116EBC2F" w14:textId="77777777" w:rsidTr="00776730">
        <w:trPr>
          <w:trHeight w:val="529"/>
        </w:trPr>
        <w:tc>
          <w:tcPr>
            <w:tcW w:w="2501" w:type="pct"/>
            <w:tcBorders>
              <w:top w:val="single" w:sz="4" w:space="0" w:color="000000"/>
              <w:bottom w:val="single" w:sz="8" w:space="0" w:color="000000"/>
              <w:right w:val="single" w:sz="4" w:space="0" w:color="000000"/>
            </w:tcBorders>
          </w:tcPr>
          <w:p w14:paraId="19DE2CC9" w14:textId="77777777" w:rsidR="00324D22" w:rsidRPr="008208F0" w:rsidRDefault="00324D22" w:rsidP="00867BD6">
            <w:pPr>
              <w:pStyle w:val="TableParagraph"/>
              <w:spacing w:before="120" w:after="120"/>
              <w:ind w:left="113" w:right="113"/>
              <w:rPr>
                <w:rFonts w:ascii="Times New Roman" w:hAnsi="Times New Roman" w:cs="Times New Roman"/>
                <w:noProof/>
                <w:sz w:val="24"/>
              </w:rPr>
            </w:pPr>
            <w:r>
              <w:rPr>
                <w:rFonts w:ascii="Times New Roman" w:hAnsi="Times New Roman"/>
                <w:color w:val="1C1C1C"/>
                <w:sz w:val="24"/>
              </w:rPr>
              <w:t>Pārskatīt, plānot un piešķirt atbilstošus kiberdrošības resursus</w:t>
            </w:r>
          </w:p>
        </w:tc>
        <w:tc>
          <w:tcPr>
            <w:tcW w:w="2499" w:type="pct"/>
            <w:tcBorders>
              <w:top w:val="single" w:sz="4" w:space="0" w:color="000000"/>
              <w:left w:val="single" w:sz="4" w:space="0" w:color="000000"/>
              <w:bottom w:val="single" w:sz="8" w:space="0" w:color="000000"/>
              <w:right w:val="single" w:sz="8" w:space="0" w:color="000000"/>
            </w:tcBorders>
          </w:tcPr>
          <w:p w14:paraId="002B1FC7" w14:textId="0543C28E" w:rsidR="00324D22" w:rsidRPr="0003231D" w:rsidRDefault="00324D22" w:rsidP="00D53622">
            <w:pPr>
              <w:pStyle w:val="TableParagraph"/>
              <w:spacing w:before="120" w:after="120"/>
              <w:ind w:left="113" w:right="113"/>
              <w:jc w:val="both"/>
              <w:rPr>
                <w:rFonts w:ascii="Times New Roman" w:hAnsi="Times New Roman" w:cs="Times New Roman"/>
                <w:noProof/>
                <w:sz w:val="24"/>
              </w:rPr>
            </w:pPr>
            <w:r>
              <w:rPr>
                <w:rFonts w:ascii="Times New Roman" w:hAnsi="Times New Roman"/>
                <w:color w:val="1C1C1C"/>
                <w:sz w:val="24"/>
              </w:rPr>
              <w:t>Pārskatīt, plānot un piešķirt atbilstošus kiberdrošības resursus</w:t>
            </w:r>
            <w:r>
              <w:rPr>
                <w:rFonts w:ascii="Times New Roman" w:hAnsi="Times New Roman"/>
                <w:color w:val="346477"/>
                <w:sz w:val="24"/>
              </w:rPr>
              <w:t>, ņemot vērā drošuma prasības un veicot regulārus nepieciešamo resursu novērtējumus, lai efektīvi aizsargātu sistēmas un uzturētu darbības drošumu.</w:t>
            </w:r>
          </w:p>
        </w:tc>
      </w:tr>
    </w:tbl>
    <w:p w14:paraId="262D8E4E" w14:textId="77777777" w:rsidR="00324D22" w:rsidRPr="008208F0" w:rsidRDefault="00324D22" w:rsidP="00D53622">
      <w:pPr>
        <w:pStyle w:val="BodyText"/>
        <w:spacing w:before="120" w:after="120"/>
        <w:rPr>
          <w:rFonts w:ascii="Times New Roman" w:hAnsi="Times New Roman" w:cs="Times New Roman"/>
          <w:b/>
          <w:noProof/>
          <w:sz w:val="24"/>
        </w:rPr>
      </w:pPr>
    </w:p>
    <w:p w14:paraId="112296E4" w14:textId="15F22AF6" w:rsidR="00324D22" w:rsidRPr="00D93E7C" w:rsidRDefault="00776730" w:rsidP="00853D6E">
      <w:pPr>
        <w:pStyle w:val="Heading1"/>
        <w:ind w:left="0"/>
        <w:jc w:val="both"/>
        <w:rPr>
          <w:rFonts w:ascii="Times New Roman" w:hAnsi="Times New Roman" w:cs="Times New Roman"/>
          <w:b w:val="0"/>
          <w:bCs w:val="0"/>
          <w:color w:val="365F91" w:themeColor="accent1" w:themeShade="BF"/>
          <w:sz w:val="26"/>
          <w:szCs w:val="26"/>
        </w:rPr>
      </w:pPr>
      <w:bookmarkStart w:id="79" w:name="_Toc224908617"/>
      <w:r w:rsidRPr="00D93E7C">
        <w:rPr>
          <w:rFonts w:ascii="Times New Roman" w:hAnsi="Times New Roman" w:cs="Times New Roman"/>
          <w:b w:val="0"/>
          <w:bCs w:val="0"/>
          <w:color w:val="365F91" w:themeColor="accent1" w:themeShade="BF"/>
          <w:sz w:val="26"/>
          <w:szCs w:val="26"/>
        </w:rPr>
        <w:t xml:space="preserve">5.2. Kibertiesību, politikas un atbilstības vadītājs / atbilstības uzraudzība saskaņā ar </w:t>
      </w:r>
      <w:r w:rsidRPr="00D93E7C">
        <w:rPr>
          <w:rFonts w:ascii="Times New Roman" w:hAnsi="Times New Roman" w:cs="Times New Roman"/>
          <w:b w:val="0"/>
          <w:bCs w:val="0"/>
          <w:i/>
          <w:iCs/>
          <w:color w:val="365F91" w:themeColor="accent1" w:themeShade="BF"/>
          <w:sz w:val="26"/>
          <w:szCs w:val="26"/>
        </w:rPr>
        <w:t>IS</w:t>
      </w:r>
      <w:r w:rsidRPr="00D93E7C">
        <w:rPr>
          <w:rFonts w:ascii="Times New Roman" w:hAnsi="Times New Roman" w:cs="Times New Roman"/>
          <w:b w:val="0"/>
          <w:bCs w:val="0"/>
          <w:color w:val="365F91" w:themeColor="accent1" w:themeShade="BF"/>
          <w:sz w:val="26"/>
          <w:szCs w:val="26"/>
        </w:rPr>
        <w:t> daļu</w:t>
      </w:r>
      <w:bookmarkEnd w:id="7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915"/>
      </w:tblGrid>
      <w:tr w:rsidR="001E55D7" w14:paraId="27EE797D" w14:textId="77777777" w:rsidTr="00CE0E83">
        <w:tc>
          <w:tcPr>
            <w:tcW w:w="2376" w:type="dxa"/>
          </w:tcPr>
          <w:p w14:paraId="401B1A9F" w14:textId="50DBFFD1" w:rsidR="001E55D7" w:rsidRDefault="001E55D7" w:rsidP="00D53622">
            <w:pPr>
              <w:pStyle w:val="BodyText"/>
              <w:spacing w:before="120" w:after="120"/>
              <w:rPr>
                <w:rFonts w:ascii="Times New Roman" w:hAnsi="Times New Roman" w:cs="Times New Roman"/>
                <w:noProof/>
                <w:sz w:val="24"/>
              </w:rPr>
            </w:pPr>
            <w:r>
              <w:rPr>
                <w:rFonts w:ascii="Times New Roman" w:hAnsi="Times New Roman"/>
                <w:b/>
                <w:color w:val="1C1C1C"/>
                <w:sz w:val="24"/>
              </w:rPr>
              <w:t>Formulējums</w:t>
            </w:r>
          </w:p>
        </w:tc>
        <w:tc>
          <w:tcPr>
            <w:tcW w:w="6915" w:type="dxa"/>
          </w:tcPr>
          <w:p w14:paraId="6AD9285D" w14:textId="43224574" w:rsidR="001E55D7" w:rsidRDefault="001E55D7" w:rsidP="00D53622">
            <w:pPr>
              <w:pStyle w:val="BodyText"/>
              <w:spacing w:before="120" w:after="120"/>
              <w:jc w:val="both"/>
              <w:rPr>
                <w:rFonts w:ascii="Times New Roman" w:hAnsi="Times New Roman" w:cs="Times New Roman"/>
                <w:noProof/>
                <w:sz w:val="24"/>
              </w:rPr>
            </w:pPr>
            <w:r>
              <w:rPr>
                <w:rFonts w:ascii="Times New Roman" w:hAnsi="Times New Roman"/>
                <w:color w:val="1C1C1C"/>
                <w:sz w:val="24"/>
              </w:rPr>
              <w:t>Pārvalda atbilstību kiberdrošību saistītajiem standartiem, juridiskajiem un normatīvajiem regulējumiem, ņemot vērā organizācijas stratēģiju un juridiskās prasības.</w:t>
            </w:r>
          </w:p>
        </w:tc>
      </w:tr>
      <w:tr w:rsidR="001E55D7" w14:paraId="5D56E97D" w14:textId="77777777" w:rsidTr="00CE0E83">
        <w:tc>
          <w:tcPr>
            <w:tcW w:w="2376" w:type="dxa"/>
          </w:tcPr>
          <w:p w14:paraId="02B77413" w14:textId="69BE3F08" w:rsidR="001E55D7" w:rsidRDefault="00CE0E83" w:rsidP="00D53622">
            <w:pPr>
              <w:pStyle w:val="BodyText"/>
              <w:spacing w:before="120" w:after="120"/>
              <w:rPr>
                <w:rFonts w:ascii="Times New Roman" w:hAnsi="Times New Roman" w:cs="Times New Roman"/>
                <w:noProof/>
                <w:sz w:val="24"/>
              </w:rPr>
            </w:pPr>
            <w:r>
              <w:rPr>
                <w:rFonts w:ascii="Times New Roman" w:hAnsi="Times New Roman"/>
                <w:b/>
                <w:color w:val="1C1C1C"/>
                <w:sz w:val="24"/>
              </w:rPr>
              <w:t>Misija</w:t>
            </w:r>
          </w:p>
        </w:tc>
        <w:tc>
          <w:tcPr>
            <w:tcW w:w="6915" w:type="dxa"/>
          </w:tcPr>
          <w:p w14:paraId="52ECB134" w14:textId="0A872D81" w:rsidR="001E55D7" w:rsidRDefault="001E55D7" w:rsidP="00D53622">
            <w:pPr>
              <w:pStyle w:val="BodyText"/>
              <w:spacing w:before="120" w:after="120"/>
              <w:jc w:val="both"/>
              <w:rPr>
                <w:rFonts w:ascii="Times New Roman" w:hAnsi="Times New Roman" w:cs="Times New Roman"/>
                <w:noProof/>
                <w:sz w:val="24"/>
              </w:rPr>
            </w:pPr>
            <w:r>
              <w:rPr>
                <w:rFonts w:ascii="Times New Roman" w:hAnsi="Times New Roman"/>
                <w:color w:val="1C1C1C"/>
                <w:sz w:val="24"/>
              </w:rPr>
              <w:t xml:space="preserve">Pārraudzīt un nodrošināt atbilstību </w:t>
            </w:r>
            <w:r>
              <w:rPr>
                <w:rFonts w:ascii="Times New Roman" w:hAnsi="Times New Roman"/>
                <w:sz w:val="24"/>
              </w:rPr>
              <w:t>ar kiberdrošību</w:t>
            </w:r>
            <w:r>
              <w:rPr>
                <w:rFonts w:ascii="Times New Roman" w:hAnsi="Times New Roman"/>
                <w:color w:val="346477"/>
                <w:sz w:val="24"/>
              </w:rPr>
              <w:t xml:space="preserve"> </w:t>
            </w:r>
            <w:r>
              <w:rPr>
                <w:rFonts w:ascii="Times New Roman" w:hAnsi="Times New Roman"/>
                <w:color w:val="BF181A"/>
                <w:sz w:val="24"/>
              </w:rPr>
              <w:t xml:space="preserve">un datiem saistītajiem juridiskajiem, </w:t>
            </w:r>
            <w:r>
              <w:rPr>
                <w:rFonts w:ascii="Times New Roman" w:hAnsi="Times New Roman"/>
                <w:color w:val="1C1C1C"/>
                <w:sz w:val="24"/>
              </w:rPr>
              <w:t xml:space="preserve">normatīvajiem regulējumiem un politikas nostādnēm saskaņā ar organizācijas stratēģiju un juridiskajām prasībām. </w:t>
            </w:r>
            <w:r>
              <w:rPr>
                <w:rFonts w:ascii="Times New Roman" w:hAnsi="Times New Roman"/>
                <w:color w:val="A7262D"/>
                <w:sz w:val="24"/>
              </w:rPr>
              <w:t xml:space="preserve">Dot savu ieguldījumu ar organizācijas datu aizsardzību saistītajās aktivitātēs. </w:t>
            </w:r>
            <w:r>
              <w:rPr>
                <w:rFonts w:ascii="Times New Roman" w:hAnsi="Times New Roman"/>
                <w:color w:val="1C1C1C"/>
                <w:sz w:val="24"/>
              </w:rPr>
              <w:t xml:space="preserve">Sniegt </w:t>
            </w:r>
            <w:r>
              <w:rPr>
                <w:rFonts w:ascii="Times New Roman" w:hAnsi="Times New Roman"/>
                <w:color w:val="803B33"/>
                <w:sz w:val="24"/>
              </w:rPr>
              <w:t xml:space="preserve">juridiskas </w:t>
            </w:r>
            <w:r>
              <w:rPr>
                <w:rFonts w:ascii="Times New Roman" w:hAnsi="Times New Roman"/>
                <w:color w:val="1C1C1C"/>
                <w:sz w:val="24"/>
              </w:rPr>
              <w:t>konsultācijas organizācijas kiberdrošības pārvaldības procesu izstrādē un ieteikt atjaunināšanas stratēģijas/risinājumus, lai nodrošinātu atbilstību.</w:t>
            </w:r>
          </w:p>
        </w:tc>
      </w:tr>
    </w:tbl>
    <w:p w14:paraId="7703684A" w14:textId="77777777" w:rsidR="00324D22" w:rsidRPr="008208F0" w:rsidRDefault="00324D22" w:rsidP="00D53622">
      <w:pPr>
        <w:pStyle w:val="BodyText"/>
        <w:spacing w:before="120" w:after="120"/>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268"/>
        <w:gridCol w:w="4863"/>
      </w:tblGrid>
      <w:tr w:rsidR="00324D22" w:rsidRPr="008208F0" w14:paraId="54C822A7" w14:textId="77777777" w:rsidTr="00CE0E83">
        <w:trPr>
          <w:trHeight w:val="220"/>
        </w:trPr>
        <w:tc>
          <w:tcPr>
            <w:tcW w:w="5000" w:type="pct"/>
            <w:gridSpan w:val="2"/>
          </w:tcPr>
          <w:p w14:paraId="26097B33" w14:textId="77777777" w:rsidR="00324D22" w:rsidRPr="008208F0" w:rsidRDefault="00324D22" w:rsidP="00D53622">
            <w:pPr>
              <w:pStyle w:val="TableParagraph"/>
              <w:spacing w:before="120" w:after="120"/>
              <w:ind w:left="113" w:right="113"/>
              <w:jc w:val="center"/>
              <w:rPr>
                <w:rFonts w:ascii="Times New Roman" w:hAnsi="Times New Roman" w:cs="Times New Roman"/>
                <w:b/>
                <w:noProof/>
                <w:color w:val="010101"/>
                <w:sz w:val="24"/>
              </w:rPr>
            </w:pPr>
            <w:r>
              <w:rPr>
                <w:rFonts w:ascii="Times New Roman" w:hAnsi="Times New Roman"/>
                <w:b/>
                <w:color w:val="010101"/>
                <w:sz w:val="24"/>
              </w:rPr>
              <w:t>Galvenie uzdevumi</w:t>
            </w:r>
          </w:p>
        </w:tc>
      </w:tr>
      <w:tr w:rsidR="00324D22" w:rsidRPr="008208F0" w14:paraId="5660C170" w14:textId="77777777" w:rsidTr="00CE0E83">
        <w:trPr>
          <w:trHeight w:val="307"/>
        </w:trPr>
        <w:tc>
          <w:tcPr>
            <w:tcW w:w="2337" w:type="pct"/>
          </w:tcPr>
          <w:p w14:paraId="1CE63351" w14:textId="77777777" w:rsidR="00324D22" w:rsidRPr="008208F0" w:rsidRDefault="00324D22" w:rsidP="00D53622">
            <w:pPr>
              <w:pStyle w:val="TableParagraph"/>
              <w:spacing w:before="120" w:after="120"/>
              <w:ind w:left="113" w:right="113"/>
              <w:jc w:val="center"/>
              <w:rPr>
                <w:rFonts w:ascii="Times New Roman" w:hAnsi="Times New Roman" w:cs="Times New Roman"/>
                <w:b/>
                <w:noProof/>
                <w:color w:val="010101"/>
                <w:sz w:val="24"/>
              </w:rPr>
            </w:pPr>
            <w:r>
              <w:rPr>
                <w:rFonts w:ascii="Times New Roman" w:hAnsi="Times New Roman"/>
                <w:b/>
                <w:color w:val="010101"/>
                <w:sz w:val="24"/>
              </w:rPr>
              <w:t>EKPI oriģinālais teksts</w:t>
            </w:r>
          </w:p>
        </w:tc>
        <w:tc>
          <w:tcPr>
            <w:tcW w:w="2663" w:type="pct"/>
          </w:tcPr>
          <w:p w14:paraId="464B6B50" w14:textId="77777777" w:rsidR="00324D22" w:rsidRPr="008208F0" w:rsidRDefault="00324D22" w:rsidP="00D53622">
            <w:pPr>
              <w:pStyle w:val="TableParagraph"/>
              <w:spacing w:before="120" w:after="120"/>
              <w:ind w:left="113" w:right="113"/>
              <w:jc w:val="center"/>
              <w:rPr>
                <w:rFonts w:ascii="Times New Roman" w:hAnsi="Times New Roman" w:cs="Times New Roman"/>
                <w:b/>
                <w:noProof/>
                <w:color w:val="010101"/>
                <w:sz w:val="24"/>
              </w:rPr>
            </w:pPr>
            <w:r>
              <w:rPr>
                <w:rFonts w:ascii="Times New Roman" w:hAnsi="Times New Roman"/>
                <w:b/>
                <w:color w:val="010101"/>
                <w:sz w:val="24"/>
              </w:rPr>
              <w:t>Pielāgotais teksts</w:t>
            </w:r>
          </w:p>
        </w:tc>
      </w:tr>
      <w:tr w:rsidR="00324D22" w:rsidRPr="008208F0" w14:paraId="517A8056" w14:textId="77777777" w:rsidTr="00CE0E83">
        <w:trPr>
          <w:trHeight w:val="653"/>
        </w:trPr>
        <w:tc>
          <w:tcPr>
            <w:tcW w:w="2337" w:type="pct"/>
          </w:tcPr>
          <w:p w14:paraId="58E9DCAC" w14:textId="77777777" w:rsidR="00324D22" w:rsidRPr="008208F0" w:rsidRDefault="00324D22" w:rsidP="00867BD6">
            <w:pPr>
              <w:pStyle w:val="TableParagraph"/>
              <w:spacing w:before="120" w:after="120"/>
              <w:ind w:left="113" w:right="113"/>
              <w:rPr>
                <w:rFonts w:ascii="Times New Roman" w:hAnsi="Times New Roman" w:cs="Times New Roman"/>
                <w:noProof/>
                <w:sz w:val="24"/>
              </w:rPr>
            </w:pPr>
            <w:r>
              <w:rPr>
                <w:rFonts w:ascii="Times New Roman" w:hAnsi="Times New Roman"/>
                <w:color w:val="1C1C1C"/>
                <w:sz w:val="24"/>
              </w:rPr>
              <w:t>Nodrošināt atbilstību un sniegt juridiskas konsultācijas un norādījumus par datu privātuma un datu aizsardzības standartiem, likumiem un noteikumiem</w:t>
            </w:r>
          </w:p>
        </w:tc>
        <w:tc>
          <w:tcPr>
            <w:tcW w:w="2663" w:type="pct"/>
          </w:tcPr>
          <w:p w14:paraId="1EC39D69" w14:textId="77777777" w:rsidR="00324D22" w:rsidRPr="008208F0" w:rsidRDefault="00324D22" w:rsidP="00D53622">
            <w:pPr>
              <w:pStyle w:val="TableParagraph"/>
              <w:spacing w:before="120" w:after="120"/>
              <w:ind w:left="113" w:right="113"/>
              <w:rPr>
                <w:rFonts w:ascii="Times New Roman" w:hAnsi="Times New Roman" w:cs="Times New Roman"/>
                <w:noProof/>
                <w:sz w:val="24"/>
              </w:rPr>
            </w:pPr>
            <w:r>
              <w:rPr>
                <w:rFonts w:ascii="Times New Roman" w:hAnsi="Times New Roman"/>
                <w:color w:val="1C1C1C"/>
                <w:sz w:val="24"/>
              </w:rPr>
              <w:t xml:space="preserve">Nodrošināt atbilstību un sniegt konsultācijas un norādījumus par </w:t>
            </w:r>
            <w:r>
              <w:rPr>
                <w:rFonts w:ascii="Times New Roman" w:hAnsi="Times New Roman"/>
                <w:color w:val="2A6485"/>
                <w:sz w:val="24"/>
              </w:rPr>
              <w:t xml:space="preserve">kiberdrošības noteikumiem aviācijas </w:t>
            </w:r>
            <w:r>
              <w:rPr>
                <w:rFonts w:ascii="Times New Roman" w:hAnsi="Times New Roman"/>
                <w:color w:val="1A699E"/>
                <w:sz w:val="24"/>
              </w:rPr>
              <w:t>regulējumā</w:t>
            </w:r>
          </w:p>
        </w:tc>
      </w:tr>
      <w:tr w:rsidR="00324D22" w:rsidRPr="008208F0" w14:paraId="4E8F1397" w14:textId="77777777" w:rsidTr="00CE0E83">
        <w:trPr>
          <w:trHeight w:val="316"/>
        </w:trPr>
        <w:tc>
          <w:tcPr>
            <w:tcW w:w="2337" w:type="pct"/>
          </w:tcPr>
          <w:p w14:paraId="639A501C" w14:textId="77777777" w:rsidR="00324D22" w:rsidRPr="008208F0" w:rsidRDefault="00324D22" w:rsidP="00867BD6">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Identificēt un dokumentēt neatbilstības</w:t>
            </w:r>
          </w:p>
        </w:tc>
        <w:tc>
          <w:tcPr>
            <w:tcW w:w="2663" w:type="pct"/>
          </w:tcPr>
          <w:p w14:paraId="32003F74" w14:textId="77777777" w:rsidR="00324D22" w:rsidRPr="008208F0" w:rsidRDefault="00324D22" w:rsidP="00D53622">
            <w:pPr>
              <w:pStyle w:val="TableParagraph"/>
              <w:spacing w:before="120" w:after="120"/>
              <w:ind w:left="113" w:right="113"/>
              <w:rPr>
                <w:rFonts w:ascii="Times New Roman" w:hAnsi="Times New Roman" w:cs="Times New Roman"/>
                <w:b/>
                <w:noProof/>
                <w:color w:val="1C1C1C"/>
                <w:sz w:val="24"/>
              </w:rPr>
            </w:pPr>
            <w:r>
              <w:rPr>
                <w:rFonts w:ascii="Times New Roman" w:hAnsi="Times New Roman"/>
                <w:b/>
                <w:color w:val="1C1C1C"/>
                <w:sz w:val="24"/>
              </w:rPr>
              <w:t>Bez pielāgojumiem</w:t>
            </w:r>
          </w:p>
        </w:tc>
      </w:tr>
      <w:tr w:rsidR="00324D22" w:rsidRPr="008208F0" w14:paraId="06BE4FB0" w14:textId="77777777" w:rsidTr="00CE0E83">
        <w:trPr>
          <w:trHeight w:val="628"/>
        </w:trPr>
        <w:tc>
          <w:tcPr>
            <w:tcW w:w="2337" w:type="pct"/>
            <w:tcBorders>
              <w:bottom w:val="single" w:sz="8" w:space="0" w:color="000000"/>
            </w:tcBorders>
          </w:tcPr>
          <w:p w14:paraId="61EF6883" w14:textId="77777777" w:rsidR="00324D22" w:rsidRPr="008208F0" w:rsidRDefault="00324D22" w:rsidP="00867BD6">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Veikt privātuma ietekmes novērtējumus, izstrādāt, uzturēt un mācīt privātuma politikā un procedūrās</w:t>
            </w:r>
          </w:p>
        </w:tc>
        <w:tc>
          <w:tcPr>
            <w:tcW w:w="2663" w:type="pct"/>
            <w:tcBorders>
              <w:bottom w:val="single" w:sz="8" w:space="0" w:color="000000"/>
            </w:tcBorders>
          </w:tcPr>
          <w:p w14:paraId="38894F91" w14:textId="77777777" w:rsidR="00324D22" w:rsidRPr="008208F0" w:rsidRDefault="00324D22" w:rsidP="00D53622">
            <w:pPr>
              <w:pStyle w:val="TableParagraph"/>
              <w:spacing w:before="120" w:after="120"/>
              <w:ind w:left="113" w:right="113"/>
              <w:rPr>
                <w:rFonts w:ascii="Times New Roman" w:hAnsi="Times New Roman" w:cs="Times New Roman"/>
                <w:b/>
                <w:noProof/>
                <w:color w:val="1C1C1C"/>
                <w:sz w:val="24"/>
              </w:rPr>
            </w:pPr>
            <w:r>
              <w:rPr>
                <w:rFonts w:ascii="Times New Roman" w:hAnsi="Times New Roman"/>
                <w:b/>
                <w:color w:val="1C1C1C"/>
                <w:sz w:val="24"/>
              </w:rPr>
              <w:t>Aviācijas regulējumā nav šādas prasības</w:t>
            </w:r>
          </w:p>
        </w:tc>
      </w:tr>
      <w:tr w:rsidR="00324D22" w:rsidRPr="008208F0" w14:paraId="290DE748" w14:textId="77777777" w:rsidTr="00CE0E83">
        <w:trPr>
          <w:trHeight w:val="455"/>
        </w:trPr>
        <w:tc>
          <w:tcPr>
            <w:tcW w:w="2337" w:type="pct"/>
            <w:tcBorders>
              <w:top w:val="single" w:sz="8" w:space="0" w:color="000000"/>
            </w:tcBorders>
          </w:tcPr>
          <w:p w14:paraId="4E03B687" w14:textId="77777777" w:rsidR="00324D22" w:rsidRPr="008208F0" w:rsidRDefault="00324D22" w:rsidP="00867BD6">
            <w:pPr>
              <w:pStyle w:val="TableParagraph"/>
              <w:spacing w:before="120" w:after="120"/>
              <w:ind w:left="113" w:right="113"/>
              <w:rPr>
                <w:rFonts w:ascii="Times New Roman" w:hAnsi="Times New Roman" w:cs="Times New Roman"/>
                <w:noProof/>
                <w:sz w:val="24"/>
              </w:rPr>
            </w:pPr>
            <w:r>
              <w:rPr>
                <w:rFonts w:ascii="Times New Roman" w:hAnsi="Times New Roman"/>
                <w:color w:val="1C1C1C"/>
                <w:sz w:val="24"/>
              </w:rPr>
              <w:t>Īstenot un atbalstīt organizācijas datu privātuma un aizsardzības programmu</w:t>
            </w:r>
          </w:p>
        </w:tc>
        <w:tc>
          <w:tcPr>
            <w:tcW w:w="2663" w:type="pct"/>
            <w:tcBorders>
              <w:top w:val="single" w:sz="8" w:space="0" w:color="000000"/>
            </w:tcBorders>
          </w:tcPr>
          <w:p w14:paraId="7F7E3D98" w14:textId="77777777" w:rsidR="00324D22" w:rsidRPr="008208F0" w:rsidRDefault="00324D22" w:rsidP="00D53622">
            <w:pPr>
              <w:pStyle w:val="TableParagraph"/>
              <w:spacing w:before="120" w:after="120"/>
              <w:ind w:left="113" w:right="113"/>
              <w:rPr>
                <w:rFonts w:ascii="Times New Roman" w:hAnsi="Times New Roman" w:cs="Times New Roman"/>
                <w:noProof/>
                <w:sz w:val="24"/>
              </w:rPr>
            </w:pPr>
            <w:r>
              <w:rPr>
                <w:rFonts w:ascii="Times New Roman" w:hAnsi="Times New Roman"/>
                <w:color w:val="1C1C1C"/>
                <w:sz w:val="24"/>
              </w:rPr>
              <w:t xml:space="preserve">Aviācijas regulējumā </w:t>
            </w:r>
            <w:r>
              <w:rPr>
                <w:rFonts w:ascii="Times New Roman" w:hAnsi="Times New Roman"/>
                <w:b/>
                <w:bCs/>
                <w:color w:val="1C1C1C"/>
                <w:sz w:val="24"/>
              </w:rPr>
              <w:t>nav</w:t>
            </w:r>
            <w:r>
              <w:rPr>
                <w:rFonts w:ascii="Times New Roman" w:hAnsi="Times New Roman"/>
                <w:color w:val="1C1C1C"/>
                <w:sz w:val="24"/>
              </w:rPr>
              <w:t xml:space="preserve"> šādas prasības</w:t>
            </w:r>
          </w:p>
        </w:tc>
      </w:tr>
      <w:tr w:rsidR="00324D22" w:rsidRPr="008208F0" w14:paraId="1C337EDD" w14:textId="77777777" w:rsidTr="00CE0E83">
        <w:trPr>
          <w:trHeight w:val="1013"/>
        </w:trPr>
        <w:tc>
          <w:tcPr>
            <w:tcW w:w="2337" w:type="pct"/>
            <w:tcBorders>
              <w:bottom w:val="single" w:sz="8" w:space="0" w:color="000000"/>
            </w:tcBorders>
          </w:tcPr>
          <w:p w14:paraId="156E80C3" w14:textId="77777777" w:rsidR="00324D22" w:rsidRPr="008208F0" w:rsidRDefault="00324D22" w:rsidP="00867BD6">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Nodrošināt, ka datu īpašnieki, turētāji, pārziņi, apstrādātāji, subjekti, iekšējie vai ārējie partneri un struktūras tiek informēti par datu aizsardzības tiesībām un pienākumiem</w:t>
            </w:r>
          </w:p>
        </w:tc>
        <w:tc>
          <w:tcPr>
            <w:tcW w:w="2663" w:type="pct"/>
            <w:tcBorders>
              <w:bottom w:val="single" w:sz="8" w:space="0" w:color="000000"/>
            </w:tcBorders>
          </w:tcPr>
          <w:p w14:paraId="4B4E76E1" w14:textId="77777777" w:rsidR="00324D22" w:rsidRPr="008208F0" w:rsidRDefault="00324D22" w:rsidP="00D53622">
            <w:pPr>
              <w:pStyle w:val="TableParagraph"/>
              <w:spacing w:before="120" w:after="120"/>
              <w:ind w:left="113" w:right="113"/>
              <w:rPr>
                <w:rFonts w:ascii="Times New Roman" w:hAnsi="Times New Roman" w:cs="Times New Roman"/>
                <w:noProof/>
                <w:sz w:val="24"/>
              </w:rPr>
            </w:pPr>
            <w:r>
              <w:rPr>
                <w:rFonts w:ascii="Times New Roman" w:hAnsi="Times New Roman"/>
                <w:color w:val="1C1C1C"/>
                <w:sz w:val="24"/>
              </w:rPr>
              <w:t xml:space="preserve">Aviācijas regulējumā </w:t>
            </w:r>
            <w:r>
              <w:rPr>
                <w:rFonts w:ascii="Times New Roman" w:hAnsi="Times New Roman"/>
                <w:b/>
                <w:bCs/>
                <w:color w:val="1C1C1C"/>
                <w:sz w:val="24"/>
              </w:rPr>
              <w:t>nav</w:t>
            </w:r>
            <w:r>
              <w:rPr>
                <w:rFonts w:ascii="Times New Roman" w:hAnsi="Times New Roman"/>
                <w:color w:val="1C1C1C"/>
                <w:sz w:val="24"/>
              </w:rPr>
              <w:t xml:space="preserve"> šādas prasības</w:t>
            </w:r>
          </w:p>
        </w:tc>
      </w:tr>
      <w:tr w:rsidR="00324D22" w:rsidRPr="008208F0" w14:paraId="1A25F2EF" w14:textId="77777777" w:rsidTr="00CE0E83">
        <w:trPr>
          <w:trHeight w:val="455"/>
        </w:trPr>
        <w:tc>
          <w:tcPr>
            <w:tcW w:w="2337" w:type="pct"/>
            <w:tcBorders>
              <w:top w:val="single" w:sz="8" w:space="0" w:color="000000"/>
            </w:tcBorders>
          </w:tcPr>
          <w:p w14:paraId="7E96B80D" w14:textId="77777777" w:rsidR="00324D22" w:rsidRPr="008208F0" w:rsidRDefault="00324D22" w:rsidP="00867BD6">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Rīkoties kā galvenajai kontaktpersonai ar datu apstrādi saistīto jautājumu un sūdzību izskatīšanā</w:t>
            </w:r>
          </w:p>
        </w:tc>
        <w:tc>
          <w:tcPr>
            <w:tcW w:w="2663" w:type="pct"/>
            <w:tcBorders>
              <w:top w:val="single" w:sz="8" w:space="0" w:color="000000"/>
            </w:tcBorders>
          </w:tcPr>
          <w:p w14:paraId="771FCDC5" w14:textId="77777777" w:rsidR="00324D22" w:rsidRPr="008208F0" w:rsidRDefault="00324D22" w:rsidP="00D53622">
            <w:pPr>
              <w:pStyle w:val="TableParagraph"/>
              <w:spacing w:before="120" w:after="120"/>
              <w:ind w:left="113" w:right="113"/>
              <w:rPr>
                <w:rFonts w:ascii="Times New Roman" w:hAnsi="Times New Roman" w:cs="Times New Roman"/>
                <w:b/>
                <w:noProof/>
                <w:sz w:val="24"/>
              </w:rPr>
            </w:pPr>
            <w:r>
              <w:rPr>
                <w:rFonts w:ascii="Times New Roman" w:hAnsi="Times New Roman"/>
                <w:b/>
                <w:bCs/>
                <w:color w:val="1C1C1C"/>
                <w:sz w:val="24"/>
              </w:rPr>
              <w:t>Aviācijas regulējumā nav šādas prasības</w:t>
            </w:r>
          </w:p>
        </w:tc>
      </w:tr>
      <w:tr w:rsidR="00324D22" w:rsidRPr="008208F0" w14:paraId="2581074E" w14:textId="77777777" w:rsidTr="00CE0E83">
        <w:trPr>
          <w:trHeight w:val="643"/>
        </w:trPr>
        <w:tc>
          <w:tcPr>
            <w:tcW w:w="2337" w:type="pct"/>
          </w:tcPr>
          <w:p w14:paraId="3CE571BF" w14:textId="77777777" w:rsidR="00324D22" w:rsidRPr="008208F0" w:rsidRDefault="00324D22" w:rsidP="00867BD6">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Piedalīties izstrādes, ieviešanas, revīzijas un atbilstības pārbaužu aktivitātēs, lai nodrošinātu kiberdrošības un privātuma ievērošanu</w:t>
            </w:r>
          </w:p>
        </w:tc>
        <w:tc>
          <w:tcPr>
            <w:tcW w:w="2663" w:type="pct"/>
          </w:tcPr>
          <w:p w14:paraId="49498BB2" w14:textId="77777777" w:rsidR="00324D22" w:rsidRPr="008208F0" w:rsidRDefault="00324D22" w:rsidP="00D53622">
            <w:pPr>
              <w:pStyle w:val="TableParagraph"/>
              <w:spacing w:before="120" w:after="120"/>
              <w:ind w:left="113" w:right="113"/>
              <w:jc w:val="both"/>
              <w:rPr>
                <w:rFonts w:ascii="Times New Roman" w:hAnsi="Times New Roman" w:cs="Times New Roman"/>
                <w:noProof/>
                <w:color w:val="1C1C1C"/>
                <w:sz w:val="24"/>
              </w:rPr>
            </w:pPr>
            <w:r>
              <w:rPr>
                <w:rFonts w:ascii="Times New Roman" w:hAnsi="Times New Roman"/>
                <w:color w:val="1C1C1C"/>
                <w:sz w:val="24"/>
              </w:rPr>
              <w:t>Piedalīties izstrādes, ieviešanas, revīzijas</w:t>
            </w:r>
            <w:r>
              <w:rPr>
                <w:rFonts w:ascii="Times New Roman" w:hAnsi="Times New Roman"/>
                <w:color w:val="597093"/>
                <w:sz w:val="24"/>
              </w:rPr>
              <w:t xml:space="preserve"> </w:t>
            </w:r>
            <w:r>
              <w:rPr>
                <w:rFonts w:ascii="Times New Roman" w:hAnsi="Times New Roman"/>
                <w:color w:val="1C1C1C"/>
                <w:sz w:val="24"/>
              </w:rPr>
              <w:t>un atbilstības pārbaužu aktivitātēs, lai nodrošinātu kiberdrošības ievērošanu</w:t>
            </w:r>
          </w:p>
        </w:tc>
      </w:tr>
      <w:tr w:rsidR="00324D22" w:rsidRPr="008208F0" w14:paraId="4279A3FC" w14:textId="77777777" w:rsidTr="00CE0E83">
        <w:trPr>
          <w:trHeight w:val="451"/>
        </w:trPr>
        <w:tc>
          <w:tcPr>
            <w:tcW w:w="2337" w:type="pct"/>
          </w:tcPr>
          <w:p w14:paraId="6201F46E" w14:textId="77777777" w:rsidR="00324D22" w:rsidRPr="008208F0" w:rsidRDefault="00324D22" w:rsidP="00867BD6">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Uzraudzīt auditus un ar datu aizsardzību saistītas mācību aktivitātes</w:t>
            </w:r>
          </w:p>
        </w:tc>
        <w:tc>
          <w:tcPr>
            <w:tcW w:w="2663" w:type="pct"/>
          </w:tcPr>
          <w:p w14:paraId="000B098A" w14:textId="77777777" w:rsidR="00324D22" w:rsidRPr="008208F0" w:rsidRDefault="00324D22" w:rsidP="00D53622">
            <w:pPr>
              <w:pStyle w:val="TableParagraph"/>
              <w:spacing w:before="120" w:after="120"/>
              <w:ind w:left="113" w:right="113"/>
              <w:rPr>
                <w:rFonts w:ascii="Times New Roman" w:hAnsi="Times New Roman" w:cs="Times New Roman"/>
                <w:noProof/>
                <w:sz w:val="24"/>
              </w:rPr>
            </w:pPr>
            <w:r>
              <w:rPr>
                <w:rFonts w:ascii="Times New Roman" w:hAnsi="Times New Roman"/>
                <w:color w:val="1C1C1C"/>
                <w:sz w:val="24"/>
              </w:rPr>
              <w:t xml:space="preserve">Aviācijas regulējumā </w:t>
            </w:r>
            <w:r>
              <w:rPr>
                <w:rFonts w:ascii="Times New Roman" w:hAnsi="Times New Roman"/>
                <w:b/>
                <w:bCs/>
                <w:color w:val="1C1C1C"/>
                <w:sz w:val="24"/>
              </w:rPr>
              <w:t>nav</w:t>
            </w:r>
            <w:r>
              <w:rPr>
                <w:rFonts w:ascii="Times New Roman" w:hAnsi="Times New Roman"/>
                <w:color w:val="1C1C1C"/>
                <w:sz w:val="24"/>
              </w:rPr>
              <w:t xml:space="preserve"> šādas prasības</w:t>
            </w:r>
          </w:p>
        </w:tc>
      </w:tr>
      <w:tr w:rsidR="00324D22" w:rsidRPr="008208F0" w14:paraId="5DE78E03" w14:textId="77777777" w:rsidTr="00CE0E83">
        <w:trPr>
          <w:trHeight w:val="470"/>
        </w:trPr>
        <w:tc>
          <w:tcPr>
            <w:tcW w:w="2337" w:type="pct"/>
          </w:tcPr>
          <w:p w14:paraId="4F94E4DF" w14:textId="77777777" w:rsidR="00324D22" w:rsidRPr="008208F0" w:rsidRDefault="00324D22" w:rsidP="00867BD6">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Sadarboties un dalīties ar informāciju ar iestādēm un profesionālajām grupām</w:t>
            </w:r>
          </w:p>
        </w:tc>
        <w:tc>
          <w:tcPr>
            <w:tcW w:w="2663" w:type="pct"/>
          </w:tcPr>
          <w:p w14:paraId="1E1D1CD3" w14:textId="77777777" w:rsidR="00324D22" w:rsidRPr="008208F0" w:rsidRDefault="00324D22" w:rsidP="00D53622">
            <w:pPr>
              <w:pStyle w:val="TableParagraph"/>
              <w:spacing w:before="120" w:after="120"/>
              <w:ind w:left="113" w:right="113"/>
              <w:rPr>
                <w:rFonts w:ascii="Times New Roman" w:hAnsi="Times New Roman" w:cs="Times New Roman"/>
                <w:noProof/>
                <w:sz w:val="24"/>
              </w:rPr>
            </w:pPr>
            <w:r>
              <w:rPr>
                <w:rFonts w:ascii="Times New Roman" w:hAnsi="Times New Roman"/>
                <w:color w:val="1C1C1C"/>
                <w:sz w:val="24"/>
              </w:rPr>
              <w:t xml:space="preserve">Sadarboties un dalīties ar informāciju ar </w:t>
            </w:r>
            <w:r>
              <w:rPr>
                <w:rFonts w:ascii="Times New Roman" w:hAnsi="Times New Roman"/>
                <w:color w:val="597093"/>
                <w:sz w:val="24"/>
              </w:rPr>
              <w:t xml:space="preserve">kompetentajām </w:t>
            </w:r>
            <w:r>
              <w:rPr>
                <w:rFonts w:ascii="Times New Roman" w:hAnsi="Times New Roman"/>
                <w:color w:val="1C1C1C"/>
                <w:sz w:val="24"/>
              </w:rPr>
              <w:t>iestādēm</w:t>
            </w:r>
          </w:p>
        </w:tc>
      </w:tr>
      <w:tr w:rsidR="00324D22" w:rsidRPr="008208F0" w14:paraId="42A1E53B" w14:textId="77777777" w:rsidTr="00CE0E83">
        <w:trPr>
          <w:trHeight w:val="643"/>
        </w:trPr>
        <w:tc>
          <w:tcPr>
            <w:tcW w:w="2337" w:type="pct"/>
          </w:tcPr>
          <w:p w14:paraId="173FEE3F" w14:textId="77777777" w:rsidR="00324D22" w:rsidRPr="008208F0" w:rsidRDefault="00324D22" w:rsidP="00867BD6">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Veicināt organizācijas kiberdrošības stratēģijas, politikas un procedūru izstrādi</w:t>
            </w:r>
          </w:p>
        </w:tc>
        <w:tc>
          <w:tcPr>
            <w:tcW w:w="2663" w:type="pct"/>
          </w:tcPr>
          <w:p w14:paraId="0AA3A29C" w14:textId="77777777" w:rsidR="00324D22" w:rsidRPr="008208F0" w:rsidRDefault="00324D22" w:rsidP="00D53622">
            <w:pPr>
              <w:pStyle w:val="TableParagraph"/>
              <w:spacing w:before="120" w:after="120"/>
              <w:ind w:left="113" w:right="113"/>
              <w:rPr>
                <w:rFonts w:ascii="Times New Roman" w:hAnsi="Times New Roman" w:cs="Times New Roman"/>
                <w:b/>
                <w:noProof/>
                <w:color w:val="1C1C1C"/>
                <w:sz w:val="24"/>
              </w:rPr>
            </w:pPr>
            <w:r>
              <w:rPr>
                <w:rFonts w:ascii="Times New Roman" w:hAnsi="Times New Roman"/>
                <w:b/>
                <w:color w:val="1C1C1C"/>
                <w:sz w:val="24"/>
              </w:rPr>
              <w:t>Bez pielāgojumiem</w:t>
            </w:r>
          </w:p>
        </w:tc>
      </w:tr>
      <w:tr w:rsidR="00324D22" w:rsidRPr="008208F0" w14:paraId="2E3D4A37" w14:textId="77777777" w:rsidTr="00CE0E83">
        <w:trPr>
          <w:trHeight w:val="643"/>
        </w:trPr>
        <w:tc>
          <w:tcPr>
            <w:tcW w:w="2337" w:type="pct"/>
          </w:tcPr>
          <w:p w14:paraId="57E3E8DD" w14:textId="77777777" w:rsidR="00324D22" w:rsidRPr="008208F0" w:rsidRDefault="00324D22" w:rsidP="00867BD6">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Izstrādāt un ierosināt personāla izpratnes veidošanas mācības, lai panāktu atbilstību un veicinātu datu aizsardzības kultūru organizācijā</w:t>
            </w:r>
          </w:p>
        </w:tc>
        <w:tc>
          <w:tcPr>
            <w:tcW w:w="2663" w:type="pct"/>
          </w:tcPr>
          <w:p w14:paraId="5D695DB8" w14:textId="77777777" w:rsidR="00324D22" w:rsidRPr="008208F0" w:rsidRDefault="00324D22" w:rsidP="00D53622">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Aviācijas regulējumā nav šādas prasības</w:t>
            </w:r>
          </w:p>
        </w:tc>
      </w:tr>
      <w:tr w:rsidR="00324D22" w:rsidRPr="008208F0" w14:paraId="0A3AD795" w14:textId="77777777" w:rsidTr="00CE0E83">
        <w:trPr>
          <w:trHeight w:val="451"/>
        </w:trPr>
        <w:tc>
          <w:tcPr>
            <w:tcW w:w="2337" w:type="pct"/>
            <w:tcBorders>
              <w:bottom w:val="single" w:sz="8" w:space="0" w:color="000000"/>
            </w:tcBorders>
          </w:tcPr>
          <w:p w14:paraId="0054E8D1" w14:textId="77777777" w:rsidR="00324D22" w:rsidRPr="008208F0" w:rsidRDefault="00324D22" w:rsidP="00867BD6">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lastRenderedPageBreak/>
              <w:t>Pārvaldīt informācijas drošības atbildības un trešo pušu attiecību juridiskos aspektus</w:t>
            </w:r>
          </w:p>
        </w:tc>
        <w:tc>
          <w:tcPr>
            <w:tcW w:w="2663" w:type="pct"/>
            <w:tcBorders>
              <w:bottom w:val="single" w:sz="8" w:space="0" w:color="000000"/>
            </w:tcBorders>
          </w:tcPr>
          <w:p w14:paraId="54743C51" w14:textId="77777777" w:rsidR="00324D22" w:rsidRPr="008208F0" w:rsidRDefault="00324D22" w:rsidP="00D53622">
            <w:pPr>
              <w:pStyle w:val="TableParagraph"/>
              <w:spacing w:before="120" w:after="120"/>
              <w:ind w:left="113" w:right="113"/>
              <w:rPr>
                <w:rFonts w:ascii="Times New Roman" w:hAnsi="Times New Roman" w:cs="Times New Roman"/>
                <w:b/>
                <w:noProof/>
                <w:color w:val="1C1C1C"/>
                <w:sz w:val="24"/>
              </w:rPr>
            </w:pPr>
            <w:r>
              <w:rPr>
                <w:rFonts w:ascii="Times New Roman" w:hAnsi="Times New Roman"/>
                <w:b/>
                <w:color w:val="1C1C1C"/>
                <w:sz w:val="24"/>
              </w:rPr>
              <w:t>Bez pielāgojumiem</w:t>
            </w:r>
          </w:p>
        </w:tc>
      </w:tr>
    </w:tbl>
    <w:p w14:paraId="5A869765" w14:textId="01BFA9DA" w:rsidR="00324D22" w:rsidRPr="00D93E7C" w:rsidRDefault="008E5FE6" w:rsidP="00D93E7C">
      <w:pPr>
        <w:pStyle w:val="Heading1"/>
        <w:spacing w:before="120" w:after="120"/>
        <w:ind w:left="0"/>
        <w:jc w:val="both"/>
        <w:rPr>
          <w:rFonts w:ascii="Times New Roman" w:hAnsi="Times New Roman" w:cs="Times New Roman"/>
          <w:b w:val="0"/>
          <w:bCs w:val="0"/>
          <w:color w:val="365F91" w:themeColor="accent1" w:themeShade="BF"/>
          <w:sz w:val="26"/>
          <w:szCs w:val="26"/>
        </w:rPr>
      </w:pPr>
      <w:bookmarkStart w:id="80" w:name="_Toc224908618"/>
      <w:r w:rsidRPr="00D93E7C">
        <w:rPr>
          <w:rFonts w:ascii="Times New Roman" w:hAnsi="Times New Roman" w:cs="Times New Roman"/>
          <w:b w:val="0"/>
          <w:bCs w:val="0"/>
          <w:color w:val="365F91" w:themeColor="accent1" w:themeShade="BF"/>
          <w:sz w:val="26"/>
          <w:szCs w:val="26"/>
        </w:rPr>
        <w:t>5.3. Kiberdrošības auditors / kiberdrošības revidents atbilstības uzraudzības funkcijas ietvaros</w:t>
      </w:r>
      <w:bookmarkEnd w:id="80"/>
    </w:p>
    <w:tbl>
      <w:tblPr>
        <w:tblStyle w:val="TableGrid"/>
        <w:tblW w:w="488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6804"/>
      </w:tblGrid>
      <w:tr w:rsidR="007A1DC4" w:rsidRPr="008E5FE6" w14:paraId="5A5A15D6" w14:textId="77777777" w:rsidTr="008E5FE6">
        <w:tc>
          <w:tcPr>
            <w:tcW w:w="1250" w:type="pct"/>
          </w:tcPr>
          <w:p w14:paraId="51DB1994" w14:textId="77777777" w:rsidR="008E5FE6" w:rsidRPr="008E5FE6" w:rsidRDefault="008E5FE6" w:rsidP="00D53622">
            <w:pPr>
              <w:pStyle w:val="BodyText"/>
              <w:spacing w:before="120" w:after="120"/>
              <w:rPr>
                <w:rFonts w:ascii="Times New Roman" w:hAnsi="Times New Roman" w:cs="Times New Roman"/>
                <w:noProof/>
                <w:sz w:val="24"/>
                <w:szCs w:val="24"/>
              </w:rPr>
            </w:pPr>
            <w:r>
              <w:rPr>
                <w:rFonts w:ascii="Times New Roman" w:hAnsi="Times New Roman"/>
                <w:b/>
                <w:color w:val="1C1C1C"/>
                <w:sz w:val="24"/>
              </w:rPr>
              <w:t>Formulējums</w:t>
            </w:r>
          </w:p>
        </w:tc>
        <w:tc>
          <w:tcPr>
            <w:tcW w:w="3750" w:type="pct"/>
          </w:tcPr>
          <w:p w14:paraId="5D713062" w14:textId="2894D032" w:rsidR="008E5FE6" w:rsidRPr="008E5FE6" w:rsidRDefault="008E5FE6" w:rsidP="00D53622">
            <w:pPr>
              <w:pStyle w:val="TableParagraph"/>
              <w:spacing w:before="120" w:after="120"/>
              <w:ind w:left="13" w:hanging="1"/>
              <w:rPr>
                <w:rFonts w:ascii="Times New Roman" w:hAnsi="Times New Roman" w:cs="Times New Roman"/>
                <w:noProof/>
                <w:sz w:val="24"/>
                <w:szCs w:val="24"/>
              </w:rPr>
            </w:pPr>
            <w:r>
              <w:rPr>
                <w:rFonts w:ascii="Times New Roman" w:hAnsi="Times New Roman"/>
                <w:color w:val="1C1C1C"/>
                <w:sz w:val="24"/>
              </w:rPr>
              <w:t xml:space="preserve">Veic kiberdrošības auditus organizācijas ekosistēmā. Nodrošina atbilstību tiesību aktiem, normatīvajiem dokumentiem, politikas un </w:t>
            </w:r>
            <w:r>
              <w:rPr>
                <w:rFonts w:ascii="Times New Roman" w:hAnsi="Times New Roman"/>
                <w:color w:val="26698E"/>
                <w:sz w:val="24"/>
              </w:rPr>
              <w:t>kiber</w:t>
            </w:r>
            <w:r>
              <w:rPr>
                <w:rFonts w:ascii="Times New Roman" w:hAnsi="Times New Roman"/>
                <w:color w:val="1C1C1C"/>
                <w:sz w:val="24"/>
              </w:rPr>
              <w:t>drošības prasībām, nozares standartiem un labajai praksei.</w:t>
            </w:r>
          </w:p>
        </w:tc>
      </w:tr>
      <w:tr w:rsidR="007A1DC4" w:rsidRPr="008E5FE6" w14:paraId="2AED1FA8" w14:textId="77777777" w:rsidTr="008E5FE6">
        <w:tc>
          <w:tcPr>
            <w:tcW w:w="1250" w:type="pct"/>
          </w:tcPr>
          <w:p w14:paraId="4D04A4B5" w14:textId="77777777" w:rsidR="008E5FE6" w:rsidRPr="008E5FE6" w:rsidRDefault="008E5FE6" w:rsidP="00D53622">
            <w:pPr>
              <w:pStyle w:val="BodyText"/>
              <w:spacing w:before="120" w:after="120"/>
              <w:rPr>
                <w:rFonts w:ascii="Times New Roman" w:hAnsi="Times New Roman" w:cs="Times New Roman"/>
                <w:noProof/>
                <w:sz w:val="24"/>
                <w:szCs w:val="24"/>
              </w:rPr>
            </w:pPr>
            <w:r>
              <w:rPr>
                <w:rFonts w:ascii="Times New Roman" w:hAnsi="Times New Roman"/>
                <w:b/>
                <w:color w:val="1C1C1C"/>
                <w:sz w:val="24"/>
              </w:rPr>
              <w:t>Misija</w:t>
            </w:r>
          </w:p>
        </w:tc>
        <w:tc>
          <w:tcPr>
            <w:tcW w:w="3750" w:type="pct"/>
          </w:tcPr>
          <w:p w14:paraId="462F9828" w14:textId="2C36E90A" w:rsidR="008E5FE6" w:rsidRPr="008E5FE6" w:rsidRDefault="008E5FE6" w:rsidP="00D53622">
            <w:pPr>
              <w:pStyle w:val="BodyText"/>
              <w:spacing w:before="120" w:after="120"/>
              <w:jc w:val="both"/>
              <w:rPr>
                <w:rFonts w:ascii="Times New Roman" w:hAnsi="Times New Roman" w:cs="Times New Roman"/>
                <w:noProof/>
                <w:sz w:val="24"/>
                <w:szCs w:val="24"/>
              </w:rPr>
            </w:pPr>
            <w:r>
              <w:rPr>
                <w:rFonts w:ascii="Times New Roman" w:hAnsi="Times New Roman"/>
                <w:color w:val="1C1C1C"/>
                <w:sz w:val="24"/>
              </w:rPr>
              <w:t>Veikt neatkarīgu pārbaudi, lai novērtētu procesu un kontroles efektivitāti un vispārējo atbilstību organizācijas tiesiskā un normatīvā regulējuma ietvaru politikai. Novērtēt, testēt un verificēt ar kiberdrošību saistītus produktus (sistēmas, aparatūru, programmatūru un pakalpojumus), funkcijas un politiku, kas nodrošina atbilstību vadlīnijām, standartiem un noteikumiem.</w:t>
            </w:r>
          </w:p>
        </w:tc>
      </w:tr>
    </w:tbl>
    <w:p w14:paraId="786AE5EA" w14:textId="63B54312" w:rsidR="00324D22" w:rsidRPr="008208F0" w:rsidRDefault="00324D22" w:rsidP="00D53622">
      <w:pPr>
        <w:pStyle w:val="BodyText"/>
        <w:spacing w:before="120" w:after="120"/>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523"/>
        <w:gridCol w:w="4608"/>
      </w:tblGrid>
      <w:tr w:rsidR="00324D22" w:rsidRPr="008208F0" w14:paraId="26DF8D06" w14:textId="77777777" w:rsidTr="008E5FE6">
        <w:trPr>
          <w:trHeight w:val="191"/>
        </w:trPr>
        <w:tc>
          <w:tcPr>
            <w:tcW w:w="5000" w:type="pct"/>
            <w:gridSpan w:val="2"/>
          </w:tcPr>
          <w:p w14:paraId="7E76992F" w14:textId="77777777" w:rsidR="00324D22" w:rsidRPr="008208F0" w:rsidRDefault="00324D22" w:rsidP="00D53622">
            <w:pPr>
              <w:pStyle w:val="TableParagraph"/>
              <w:spacing w:before="120" w:after="120"/>
              <w:ind w:left="113" w:right="113"/>
              <w:jc w:val="center"/>
              <w:rPr>
                <w:rFonts w:ascii="Times New Roman" w:hAnsi="Times New Roman" w:cs="Times New Roman"/>
                <w:b/>
                <w:noProof/>
                <w:color w:val="010101"/>
                <w:sz w:val="24"/>
              </w:rPr>
            </w:pPr>
            <w:r>
              <w:rPr>
                <w:rFonts w:ascii="Times New Roman" w:hAnsi="Times New Roman"/>
                <w:b/>
                <w:color w:val="010101"/>
                <w:sz w:val="24"/>
              </w:rPr>
              <w:t>Galvenie uzdevumi</w:t>
            </w:r>
          </w:p>
        </w:tc>
      </w:tr>
      <w:tr w:rsidR="00324D22" w:rsidRPr="008208F0" w14:paraId="493824A8" w14:textId="77777777" w:rsidTr="008E5FE6">
        <w:trPr>
          <w:trHeight w:val="297"/>
        </w:trPr>
        <w:tc>
          <w:tcPr>
            <w:tcW w:w="2474" w:type="pct"/>
          </w:tcPr>
          <w:p w14:paraId="6931D6D9" w14:textId="77777777" w:rsidR="00324D22" w:rsidRPr="008208F0" w:rsidRDefault="00324D22" w:rsidP="00D53622">
            <w:pPr>
              <w:pStyle w:val="TableParagraph"/>
              <w:spacing w:before="120" w:after="120"/>
              <w:ind w:left="113" w:right="113"/>
              <w:jc w:val="center"/>
              <w:rPr>
                <w:rFonts w:ascii="Times New Roman" w:hAnsi="Times New Roman" w:cs="Times New Roman"/>
                <w:b/>
                <w:noProof/>
                <w:color w:val="010101"/>
                <w:sz w:val="24"/>
              </w:rPr>
            </w:pPr>
            <w:r>
              <w:rPr>
                <w:rFonts w:ascii="Times New Roman" w:hAnsi="Times New Roman"/>
                <w:b/>
                <w:color w:val="010101"/>
                <w:sz w:val="24"/>
              </w:rPr>
              <w:t>EKPI oriģinālais teksts</w:t>
            </w:r>
          </w:p>
        </w:tc>
        <w:tc>
          <w:tcPr>
            <w:tcW w:w="2526" w:type="pct"/>
          </w:tcPr>
          <w:p w14:paraId="380C4176" w14:textId="77777777" w:rsidR="00324D22" w:rsidRPr="008208F0" w:rsidRDefault="00324D22" w:rsidP="00D53622">
            <w:pPr>
              <w:pStyle w:val="TableParagraph"/>
              <w:spacing w:before="120" w:after="120"/>
              <w:ind w:left="113" w:right="113"/>
              <w:jc w:val="center"/>
              <w:rPr>
                <w:rFonts w:ascii="Times New Roman" w:hAnsi="Times New Roman" w:cs="Times New Roman"/>
                <w:b/>
                <w:noProof/>
                <w:color w:val="010101"/>
                <w:sz w:val="24"/>
              </w:rPr>
            </w:pPr>
            <w:r>
              <w:rPr>
                <w:rFonts w:ascii="Times New Roman" w:hAnsi="Times New Roman"/>
                <w:b/>
                <w:color w:val="010101"/>
                <w:sz w:val="24"/>
              </w:rPr>
              <w:t>Pielāgotais teksts</w:t>
            </w:r>
          </w:p>
        </w:tc>
      </w:tr>
      <w:tr w:rsidR="00324D22" w:rsidRPr="008208F0" w14:paraId="2AAB234E" w14:textId="77777777" w:rsidTr="00D611B9">
        <w:trPr>
          <w:trHeight w:val="670"/>
        </w:trPr>
        <w:tc>
          <w:tcPr>
            <w:tcW w:w="2474" w:type="pct"/>
          </w:tcPr>
          <w:p w14:paraId="09E3243D" w14:textId="77777777" w:rsidR="00324D22" w:rsidRPr="008208F0" w:rsidRDefault="00324D22" w:rsidP="00E051F7">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Izstrādāt organizācijas audita politiku, procedūru, standartus un vadlīnijas</w:t>
            </w:r>
          </w:p>
        </w:tc>
        <w:tc>
          <w:tcPr>
            <w:tcW w:w="2526" w:type="pct"/>
          </w:tcPr>
          <w:p w14:paraId="03BDFD4D" w14:textId="68618FC6" w:rsidR="00324D22" w:rsidRPr="008E5FE6" w:rsidRDefault="00324D22" w:rsidP="00D53622">
            <w:pPr>
              <w:pStyle w:val="TableParagraph"/>
              <w:spacing w:before="120" w:after="120"/>
              <w:ind w:left="113" w:right="113"/>
              <w:jc w:val="both"/>
              <w:rPr>
                <w:rFonts w:ascii="Times New Roman" w:hAnsi="Times New Roman" w:cs="Times New Roman"/>
                <w:noProof/>
                <w:sz w:val="24"/>
              </w:rPr>
            </w:pPr>
            <w:r w:rsidRPr="008D58F1">
              <w:rPr>
                <w:rFonts w:ascii="Times New Roman" w:hAnsi="Times New Roman"/>
                <w:sz w:val="24"/>
              </w:rPr>
              <w:t xml:space="preserve">Izstrādāt organizācijas revīzijas politiku, procedūru, standartus un vadlīnijas, </w:t>
            </w:r>
            <w:r>
              <w:rPr>
                <w:rFonts w:ascii="Times New Roman" w:hAnsi="Times New Roman"/>
                <w:color w:val="26698E"/>
                <w:sz w:val="24"/>
              </w:rPr>
              <w:t>ņemot</w:t>
            </w:r>
            <w:r>
              <w:rPr>
                <w:rFonts w:ascii="Times New Roman" w:hAnsi="Times New Roman"/>
                <w:sz w:val="24"/>
              </w:rPr>
              <w:t xml:space="preserve"> </w:t>
            </w:r>
            <w:r>
              <w:rPr>
                <w:rFonts w:ascii="Times New Roman" w:hAnsi="Times New Roman"/>
                <w:color w:val="26698E"/>
                <w:sz w:val="24"/>
              </w:rPr>
              <w:t xml:space="preserve">vērā </w:t>
            </w:r>
            <w:r>
              <w:rPr>
                <w:rFonts w:ascii="Times New Roman" w:hAnsi="Times New Roman"/>
                <w:color w:val="346279"/>
                <w:sz w:val="24"/>
              </w:rPr>
              <w:t xml:space="preserve">OT </w:t>
            </w:r>
            <w:r>
              <w:rPr>
                <w:rFonts w:ascii="Times New Roman" w:hAnsi="Times New Roman"/>
                <w:color w:val="26698E"/>
                <w:sz w:val="24"/>
              </w:rPr>
              <w:t xml:space="preserve">videi </w:t>
            </w:r>
            <w:r>
              <w:rPr>
                <w:rFonts w:ascii="Times New Roman" w:hAnsi="Times New Roman"/>
                <w:color w:val="346279"/>
                <w:sz w:val="24"/>
              </w:rPr>
              <w:t xml:space="preserve">raksturīgās </w:t>
            </w:r>
            <w:r>
              <w:rPr>
                <w:rFonts w:ascii="Times New Roman" w:hAnsi="Times New Roman"/>
                <w:color w:val="26698E"/>
                <w:sz w:val="24"/>
              </w:rPr>
              <w:t xml:space="preserve">drošuma </w:t>
            </w:r>
            <w:r>
              <w:rPr>
                <w:rFonts w:ascii="Times New Roman" w:hAnsi="Times New Roman"/>
                <w:color w:val="346279"/>
                <w:sz w:val="24"/>
              </w:rPr>
              <w:t>prasības.</w:t>
            </w:r>
            <w:r>
              <w:rPr>
                <w:rFonts w:ascii="Times New Roman" w:hAnsi="Times New Roman"/>
                <w:color w:val="445069"/>
                <w:sz w:val="24"/>
              </w:rPr>
              <w:t xml:space="preserve"> </w:t>
            </w:r>
            <w:r>
              <w:rPr>
                <w:rFonts w:ascii="Times New Roman" w:hAnsi="Times New Roman"/>
                <w:color w:val="26698E"/>
                <w:sz w:val="24"/>
              </w:rPr>
              <w:t xml:space="preserve">Iekļaut </w:t>
            </w:r>
            <w:r>
              <w:rPr>
                <w:rFonts w:ascii="Times New Roman" w:hAnsi="Times New Roman"/>
                <w:color w:val="346279"/>
                <w:sz w:val="24"/>
              </w:rPr>
              <w:t xml:space="preserve">drošuma </w:t>
            </w:r>
            <w:r>
              <w:rPr>
                <w:rFonts w:ascii="Times New Roman" w:hAnsi="Times New Roman"/>
                <w:color w:val="26698E"/>
                <w:sz w:val="24"/>
              </w:rPr>
              <w:t>apsvērumus revīzijas sistēmā</w:t>
            </w:r>
            <w:r>
              <w:rPr>
                <w:rFonts w:ascii="Times New Roman" w:hAnsi="Times New Roman"/>
                <w:color w:val="346279"/>
                <w:sz w:val="24"/>
              </w:rPr>
              <w:t>, lai novērtētu kiberdrošības kontroles efektivitāti darbības drošuma uzturēšanā.</w:t>
            </w:r>
          </w:p>
        </w:tc>
      </w:tr>
      <w:tr w:rsidR="00324D22" w:rsidRPr="008208F0" w14:paraId="0C03B915" w14:textId="77777777" w:rsidTr="008E5FE6">
        <w:trPr>
          <w:trHeight w:val="1104"/>
        </w:trPr>
        <w:tc>
          <w:tcPr>
            <w:tcW w:w="2474" w:type="pct"/>
          </w:tcPr>
          <w:p w14:paraId="027620E3" w14:textId="77777777" w:rsidR="00324D22" w:rsidRPr="008208F0" w:rsidRDefault="00324D22" w:rsidP="00E051F7">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Izveidot metodoloģiju un praksi, ko izmantot sistēmu auditēšanai</w:t>
            </w:r>
          </w:p>
        </w:tc>
        <w:tc>
          <w:tcPr>
            <w:tcW w:w="2526" w:type="pct"/>
          </w:tcPr>
          <w:p w14:paraId="6BD2AB54" w14:textId="0A2B9439" w:rsidR="00324D22" w:rsidRPr="008208F0" w:rsidRDefault="00324D22" w:rsidP="00D53622">
            <w:pPr>
              <w:pStyle w:val="TableParagraph"/>
              <w:spacing w:before="120" w:after="120"/>
              <w:ind w:left="113" w:right="113"/>
              <w:jc w:val="both"/>
              <w:rPr>
                <w:rFonts w:ascii="Times New Roman" w:hAnsi="Times New Roman" w:cs="Times New Roman"/>
                <w:noProof/>
                <w:sz w:val="24"/>
              </w:rPr>
            </w:pPr>
            <w:r w:rsidRPr="008D58F1">
              <w:rPr>
                <w:rFonts w:ascii="Times New Roman" w:hAnsi="Times New Roman"/>
                <w:sz w:val="24"/>
              </w:rPr>
              <w:t>Izveidot metodoloģiju un praksi sistēmu revidēšanai</w:t>
            </w:r>
            <w:r>
              <w:rPr>
                <w:rFonts w:ascii="Times New Roman" w:hAnsi="Times New Roman"/>
                <w:color w:val="26698E"/>
                <w:sz w:val="24"/>
              </w:rPr>
              <w:t>, ņemot vērā, ka OT sistēmas ir kritiski svarīgas drošumam.</w:t>
            </w:r>
            <w:r>
              <w:rPr>
                <w:rFonts w:ascii="Times New Roman" w:hAnsi="Times New Roman"/>
                <w:color w:val="445069"/>
                <w:sz w:val="24"/>
              </w:rPr>
              <w:t xml:space="preserve"> </w:t>
            </w:r>
            <w:r>
              <w:rPr>
                <w:rFonts w:ascii="Times New Roman" w:hAnsi="Times New Roman"/>
                <w:color w:val="26698E"/>
                <w:sz w:val="24"/>
              </w:rPr>
              <w:t xml:space="preserve">Izstrādāt </w:t>
            </w:r>
            <w:r>
              <w:rPr>
                <w:rFonts w:ascii="Times New Roman" w:hAnsi="Times New Roman"/>
                <w:color w:val="346279"/>
                <w:sz w:val="24"/>
              </w:rPr>
              <w:t>revīzijas pieejas</w:t>
            </w:r>
            <w:r>
              <w:rPr>
                <w:rFonts w:ascii="Times New Roman" w:hAnsi="Times New Roman"/>
                <w:color w:val="26698E"/>
                <w:sz w:val="24"/>
              </w:rPr>
              <w:t>, kas paredz novērtēt OT procesu informācijas drošības un drošuma aspektus, pārliecinoties, ka tiek sasniegti gan kiberdrošības, gan darbības drošuma mērķi.</w:t>
            </w:r>
          </w:p>
        </w:tc>
      </w:tr>
      <w:tr w:rsidR="00324D22" w:rsidRPr="008208F0" w14:paraId="1F4674EF" w14:textId="77777777" w:rsidTr="008E5FE6">
        <w:trPr>
          <w:trHeight w:val="922"/>
        </w:trPr>
        <w:tc>
          <w:tcPr>
            <w:tcW w:w="2474" w:type="pct"/>
          </w:tcPr>
          <w:p w14:paraId="05E023D6" w14:textId="77777777" w:rsidR="00324D22" w:rsidRPr="008208F0" w:rsidRDefault="00324D22" w:rsidP="00E051F7">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Izveidot mērķa vidi un pārvaldīt/vadīt auditēšanas darbības</w:t>
            </w:r>
          </w:p>
        </w:tc>
        <w:tc>
          <w:tcPr>
            <w:tcW w:w="2526" w:type="pct"/>
          </w:tcPr>
          <w:p w14:paraId="5612835D" w14:textId="27408D95" w:rsidR="00324D22" w:rsidRPr="008208F0" w:rsidRDefault="00324D22" w:rsidP="00D53622">
            <w:pPr>
              <w:pStyle w:val="TableParagraph"/>
              <w:spacing w:before="120" w:after="120"/>
              <w:ind w:left="113" w:right="113"/>
              <w:jc w:val="both"/>
              <w:rPr>
                <w:rFonts w:ascii="Times New Roman" w:hAnsi="Times New Roman" w:cs="Times New Roman"/>
                <w:noProof/>
                <w:sz w:val="24"/>
              </w:rPr>
            </w:pPr>
            <w:r w:rsidRPr="00F64569">
              <w:rPr>
                <w:rFonts w:ascii="Times New Roman" w:hAnsi="Times New Roman"/>
                <w:sz w:val="24"/>
              </w:rPr>
              <w:t>Izveidot mērķa vidi un pārvaldīt/vadīt revīzijas darbības</w:t>
            </w:r>
            <w:r>
              <w:rPr>
                <w:rFonts w:ascii="Times New Roman" w:hAnsi="Times New Roman"/>
                <w:color w:val="26698E"/>
                <w:sz w:val="24"/>
              </w:rPr>
              <w:t>, pastiprinātu uzmanību pievēršot tiem OT sistēmu elementiem, kas ir kritiski svarīgi drošumam. Saskaņā ar riska novērtējumu noteikt prioritātes tām revīzijas jomām, kurām ir vislielākā ietekme uz darbības drošumu.</w:t>
            </w:r>
          </w:p>
        </w:tc>
      </w:tr>
      <w:tr w:rsidR="00324D22" w:rsidRPr="008208F0" w14:paraId="56749C71" w14:textId="77777777" w:rsidTr="008E5FE6">
        <w:trPr>
          <w:trHeight w:val="1114"/>
        </w:trPr>
        <w:tc>
          <w:tcPr>
            <w:tcW w:w="2474" w:type="pct"/>
          </w:tcPr>
          <w:p w14:paraId="6D00BFC0" w14:textId="77777777" w:rsidR="00324D22" w:rsidRPr="008208F0" w:rsidRDefault="00324D22" w:rsidP="00E051F7">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lastRenderedPageBreak/>
              <w:t>Definēt audita apjomu, mērķus un kritērijus, pēc kuriem veikt auditu</w:t>
            </w:r>
          </w:p>
        </w:tc>
        <w:tc>
          <w:tcPr>
            <w:tcW w:w="2526" w:type="pct"/>
          </w:tcPr>
          <w:p w14:paraId="4E24022F" w14:textId="6B833600" w:rsidR="00324D22" w:rsidRPr="008208F0" w:rsidRDefault="00324D22" w:rsidP="00D53622">
            <w:pPr>
              <w:pStyle w:val="TableParagraph"/>
              <w:spacing w:before="120" w:after="120"/>
              <w:ind w:left="113" w:right="113"/>
              <w:jc w:val="both"/>
              <w:rPr>
                <w:rFonts w:ascii="Times New Roman" w:hAnsi="Times New Roman" w:cs="Times New Roman"/>
                <w:noProof/>
                <w:sz w:val="24"/>
              </w:rPr>
            </w:pPr>
            <w:r w:rsidRPr="00F64569">
              <w:rPr>
                <w:rFonts w:ascii="Times New Roman" w:hAnsi="Times New Roman"/>
                <w:sz w:val="24"/>
              </w:rPr>
              <w:t>Definēt revīzijas apjomu, mērķus un kritērijus, pēc kuriem veikt revīziju</w:t>
            </w:r>
            <w:r>
              <w:rPr>
                <w:rFonts w:ascii="Times New Roman" w:hAnsi="Times New Roman"/>
                <w:color w:val="26698E"/>
                <w:sz w:val="24"/>
              </w:rPr>
              <w:t xml:space="preserve">, īpašu uzmanību pievēršot </w:t>
            </w:r>
            <w:r>
              <w:rPr>
                <w:rFonts w:ascii="Times New Roman" w:hAnsi="Times New Roman"/>
                <w:color w:val="346279"/>
                <w:sz w:val="24"/>
              </w:rPr>
              <w:t>drošuma prasībām. Lai novērtētu kiberdrošības kontroles efektivitāti darbības drošuma uzturēšanā, ņemiet vērā standartus, noteikumus un nozares labāko praksi.</w:t>
            </w:r>
          </w:p>
        </w:tc>
      </w:tr>
      <w:tr w:rsidR="00324D22" w:rsidRPr="008208F0" w14:paraId="08FE6E90" w14:textId="77777777" w:rsidTr="008E5FE6">
        <w:trPr>
          <w:trHeight w:val="1104"/>
        </w:trPr>
        <w:tc>
          <w:tcPr>
            <w:tcW w:w="2474" w:type="pct"/>
          </w:tcPr>
          <w:p w14:paraId="52A26CF2" w14:textId="77777777" w:rsidR="00324D22" w:rsidRPr="008208F0" w:rsidRDefault="00324D22" w:rsidP="00E051F7">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Izstrādāt audita plānu, raksturojot ietvarus, standartus, metodoloģiju, procedūras un audita pārbaudes</w:t>
            </w:r>
          </w:p>
        </w:tc>
        <w:tc>
          <w:tcPr>
            <w:tcW w:w="2526" w:type="pct"/>
          </w:tcPr>
          <w:p w14:paraId="28A2CF7B" w14:textId="6BD99ED3" w:rsidR="00324D22" w:rsidRPr="008E5FE6" w:rsidRDefault="00324D22" w:rsidP="00D53622">
            <w:pPr>
              <w:pStyle w:val="TableParagraph"/>
              <w:spacing w:before="120" w:after="120"/>
              <w:ind w:left="113" w:right="113"/>
              <w:jc w:val="both"/>
              <w:rPr>
                <w:rFonts w:ascii="Times New Roman" w:hAnsi="Times New Roman" w:cs="Times New Roman"/>
                <w:noProof/>
                <w:sz w:val="24"/>
              </w:rPr>
            </w:pPr>
            <w:r w:rsidRPr="005A21F2">
              <w:rPr>
                <w:rFonts w:ascii="Times New Roman" w:hAnsi="Times New Roman"/>
                <w:sz w:val="24"/>
              </w:rPr>
              <w:t xml:space="preserve">Izstrādāt revīzijas plānu, raksturojot ietvarus, standartus, metodoloģiju, procedūras un revīzijas pārbaudes </w:t>
            </w:r>
            <w:r>
              <w:rPr>
                <w:rFonts w:ascii="Times New Roman" w:hAnsi="Times New Roman"/>
                <w:color w:val="4B6D83"/>
                <w:sz w:val="24"/>
              </w:rPr>
              <w:t>saskaņā gan ar kiberdrošības, gan ar darbības drošuma mērķiem. Iekļaut īpašas pārbaudes un novērtējumus, lai pārliecinātos par OT sistēmu integritāti un drošumu.</w:t>
            </w:r>
          </w:p>
        </w:tc>
      </w:tr>
      <w:tr w:rsidR="00324D22" w:rsidRPr="008208F0" w14:paraId="30862224" w14:textId="77777777" w:rsidTr="008E5FE6">
        <w:trPr>
          <w:trHeight w:val="1008"/>
        </w:trPr>
        <w:tc>
          <w:tcPr>
            <w:tcW w:w="2474" w:type="pct"/>
          </w:tcPr>
          <w:p w14:paraId="23E44BBA" w14:textId="77777777" w:rsidR="00324D22" w:rsidRPr="008208F0" w:rsidRDefault="00324D22" w:rsidP="00E051F7">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Pārskatīt novērtēšanas uzdevumus, drošības mērķus un prasības, pamatojoties uz risku profilu</w:t>
            </w:r>
          </w:p>
        </w:tc>
        <w:tc>
          <w:tcPr>
            <w:tcW w:w="2526" w:type="pct"/>
          </w:tcPr>
          <w:p w14:paraId="0839E801" w14:textId="77777777" w:rsidR="00324D22" w:rsidRPr="008208F0" w:rsidRDefault="00324D22" w:rsidP="00D53622">
            <w:pPr>
              <w:pStyle w:val="TableParagraph"/>
              <w:spacing w:before="120" w:after="120"/>
              <w:ind w:left="113" w:right="113"/>
              <w:jc w:val="both"/>
              <w:rPr>
                <w:rFonts w:ascii="Times New Roman" w:hAnsi="Times New Roman" w:cs="Times New Roman"/>
                <w:noProof/>
                <w:sz w:val="24"/>
              </w:rPr>
            </w:pPr>
            <w:r w:rsidRPr="00C31327">
              <w:rPr>
                <w:rFonts w:ascii="Times New Roman" w:hAnsi="Times New Roman"/>
                <w:sz w:val="24"/>
              </w:rPr>
              <w:t xml:space="preserve">Pārskatīt novērtēšanas uzdevumu, drošības mērķus un prasības, pamatojoties uz risku profilu </w:t>
            </w:r>
            <w:r>
              <w:rPr>
                <w:rFonts w:ascii="Times New Roman" w:hAnsi="Times New Roman"/>
                <w:color w:val="66747C"/>
                <w:sz w:val="24"/>
              </w:rPr>
              <w:t xml:space="preserve">un </w:t>
            </w:r>
            <w:r>
              <w:rPr>
                <w:rFonts w:ascii="Times New Roman" w:hAnsi="Times New Roman"/>
                <w:color w:val="4B6D83"/>
                <w:sz w:val="24"/>
              </w:rPr>
              <w:t>ņemot vērā drošuma apsvērumus. Novērtēt atbilstību drošuma noteikumiem un standartiem, lai nodrošinātu OT sistēmu darbības drošumu.</w:t>
            </w:r>
          </w:p>
        </w:tc>
      </w:tr>
      <w:tr w:rsidR="00324D22" w:rsidRPr="008208F0" w14:paraId="1E56CDB4" w14:textId="77777777" w:rsidTr="008E5FE6">
        <w:trPr>
          <w:trHeight w:val="388"/>
        </w:trPr>
        <w:tc>
          <w:tcPr>
            <w:tcW w:w="2474" w:type="pct"/>
          </w:tcPr>
          <w:p w14:paraId="24D88643" w14:textId="77777777" w:rsidR="00324D22" w:rsidRPr="008208F0" w:rsidRDefault="00324D22" w:rsidP="00E051F7">
            <w:pPr>
              <w:pStyle w:val="TableParagraph"/>
              <w:spacing w:before="120" w:after="120"/>
              <w:ind w:left="113" w:right="113"/>
              <w:rPr>
                <w:rFonts w:ascii="Times New Roman" w:hAnsi="Times New Roman" w:cs="Times New Roman"/>
                <w:noProof/>
                <w:sz w:val="24"/>
              </w:rPr>
            </w:pPr>
            <w:r w:rsidRPr="0082513E">
              <w:rPr>
                <w:rFonts w:ascii="Times New Roman" w:hAnsi="Times New Roman"/>
                <w:color w:val="1C1C1C"/>
                <w:sz w:val="24"/>
              </w:rPr>
              <w:t>Pārbaudīt</w:t>
            </w:r>
            <w:r>
              <w:rPr>
                <w:rFonts w:ascii="Times New Roman" w:hAnsi="Times New Roman"/>
                <w:color w:val="1C1C1C"/>
                <w:sz w:val="24"/>
              </w:rPr>
              <w:t xml:space="preserve"> atbilstību organizācijai piemērojamajiem ar kiberdrošību saistītajiem tiesību aktiem un noteikumiem</w:t>
            </w:r>
          </w:p>
        </w:tc>
        <w:tc>
          <w:tcPr>
            <w:tcW w:w="2526" w:type="pct"/>
            <w:vMerge w:val="restart"/>
          </w:tcPr>
          <w:p w14:paraId="18A21D9D" w14:textId="12839B73" w:rsidR="00324D22" w:rsidRPr="008208F0" w:rsidRDefault="00324D22" w:rsidP="00D53622">
            <w:pPr>
              <w:pStyle w:val="TableParagraph"/>
              <w:spacing w:before="120" w:after="120"/>
              <w:ind w:left="113" w:right="113"/>
              <w:jc w:val="both"/>
              <w:rPr>
                <w:rFonts w:ascii="Times New Roman" w:hAnsi="Times New Roman" w:cs="Times New Roman"/>
                <w:noProof/>
                <w:sz w:val="24"/>
              </w:rPr>
            </w:pPr>
            <w:r w:rsidRPr="0082513E">
              <w:rPr>
                <w:rFonts w:ascii="Times New Roman" w:hAnsi="Times New Roman"/>
                <w:color w:val="010101"/>
                <w:sz w:val="24"/>
              </w:rPr>
              <w:t>Pārbaudīt</w:t>
            </w:r>
            <w:r>
              <w:rPr>
                <w:rFonts w:ascii="Times New Roman" w:hAnsi="Times New Roman"/>
                <w:color w:val="010101"/>
                <w:sz w:val="24"/>
              </w:rPr>
              <w:t xml:space="preserve"> atbilstību organizācijai piemērojamajiem ar kiberdrošību saistītajiem tiesību aktiem un noteikumiem,</w:t>
            </w:r>
            <w:r>
              <w:rPr>
                <w:rFonts w:ascii="Times New Roman" w:hAnsi="Times New Roman"/>
                <w:color w:val="4B6D83"/>
                <w:sz w:val="24"/>
              </w:rPr>
              <w:t xml:space="preserve"> kā arī drošuma standartiem. Novērtēt to drošuma noteikumu ievērošanu, kas ir kritiski svarīgi darbības drošuma uzturēšanai OT vidē.</w:t>
            </w:r>
          </w:p>
        </w:tc>
      </w:tr>
      <w:tr w:rsidR="00324D22" w:rsidRPr="008208F0" w14:paraId="402100BD" w14:textId="77777777" w:rsidTr="008E5FE6">
        <w:trPr>
          <w:trHeight w:val="498"/>
        </w:trPr>
        <w:tc>
          <w:tcPr>
            <w:tcW w:w="2474" w:type="pct"/>
          </w:tcPr>
          <w:p w14:paraId="031E38AD" w14:textId="77777777" w:rsidR="00324D22" w:rsidRPr="008208F0" w:rsidRDefault="00324D22" w:rsidP="00E051F7">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Pārbaudīt organizācijai piemērojamo ar kiberdrošību saistīto standartu ievērošanu</w:t>
            </w:r>
          </w:p>
        </w:tc>
        <w:tc>
          <w:tcPr>
            <w:tcW w:w="2526" w:type="pct"/>
            <w:vMerge/>
            <w:tcBorders>
              <w:top w:val="nil"/>
            </w:tcBorders>
          </w:tcPr>
          <w:p w14:paraId="397106DC" w14:textId="77777777" w:rsidR="00324D22" w:rsidRPr="008208F0" w:rsidRDefault="00324D22" w:rsidP="00D53622">
            <w:pPr>
              <w:spacing w:before="120" w:after="120"/>
              <w:ind w:left="113" w:right="113"/>
              <w:jc w:val="both"/>
              <w:rPr>
                <w:rFonts w:ascii="Times New Roman" w:hAnsi="Times New Roman" w:cs="Times New Roman"/>
                <w:noProof/>
                <w:sz w:val="24"/>
                <w:szCs w:val="2"/>
              </w:rPr>
            </w:pPr>
          </w:p>
        </w:tc>
      </w:tr>
      <w:tr w:rsidR="00324D22" w:rsidRPr="008208F0" w14:paraId="7C966C30" w14:textId="77777777" w:rsidTr="008E5FE6">
        <w:trPr>
          <w:trHeight w:val="1124"/>
        </w:trPr>
        <w:tc>
          <w:tcPr>
            <w:tcW w:w="2477" w:type="pct"/>
          </w:tcPr>
          <w:p w14:paraId="30638D2F" w14:textId="77777777" w:rsidR="00324D22" w:rsidRPr="008208F0" w:rsidRDefault="00324D22" w:rsidP="00E051F7">
            <w:pPr>
              <w:pStyle w:val="TableParagraph"/>
              <w:spacing w:before="120" w:after="120"/>
              <w:ind w:left="113" w:right="113"/>
              <w:rPr>
                <w:rFonts w:ascii="Times New Roman" w:hAnsi="Times New Roman" w:cs="Times New Roman"/>
                <w:noProof/>
                <w:color w:val="1A1A1A"/>
                <w:sz w:val="24"/>
              </w:rPr>
            </w:pPr>
            <w:r>
              <w:rPr>
                <w:rFonts w:ascii="Times New Roman" w:hAnsi="Times New Roman"/>
                <w:color w:val="1A1A1A"/>
                <w:sz w:val="24"/>
              </w:rPr>
              <w:t>Izpildīt audita plānu un savākt pierādījumus un mērījumus</w:t>
            </w:r>
          </w:p>
        </w:tc>
        <w:tc>
          <w:tcPr>
            <w:tcW w:w="2523" w:type="pct"/>
          </w:tcPr>
          <w:p w14:paraId="150BB11D" w14:textId="033EFA33" w:rsidR="00324D22" w:rsidRPr="008208F0" w:rsidRDefault="00324D22" w:rsidP="00D53622">
            <w:pPr>
              <w:pStyle w:val="TableParagraph"/>
              <w:spacing w:before="120" w:after="120"/>
              <w:ind w:left="113" w:right="113"/>
              <w:jc w:val="both"/>
              <w:rPr>
                <w:rFonts w:ascii="Times New Roman" w:hAnsi="Times New Roman" w:cs="Times New Roman"/>
                <w:noProof/>
                <w:color w:val="4B6D85"/>
                <w:sz w:val="24"/>
              </w:rPr>
            </w:pPr>
            <w:r w:rsidRPr="00C31327">
              <w:rPr>
                <w:rFonts w:ascii="Times New Roman" w:hAnsi="Times New Roman"/>
                <w:sz w:val="24"/>
              </w:rPr>
              <w:t>Izpildīt revīzijas plānu un savākt pierādījumus un mērījumus</w:t>
            </w:r>
            <w:r>
              <w:rPr>
                <w:rFonts w:ascii="Times New Roman" w:hAnsi="Times New Roman"/>
                <w:color w:val="3D7099"/>
                <w:sz w:val="24"/>
              </w:rPr>
              <w:t xml:space="preserve">, kas </w:t>
            </w:r>
            <w:r>
              <w:rPr>
                <w:rFonts w:ascii="Times New Roman" w:hAnsi="Times New Roman"/>
                <w:color w:val="4B6D85"/>
                <w:sz w:val="24"/>
              </w:rPr>
              <w:t>apstiprina kiberdrošības kontroles efektivitāti no drošuma perspektīvas. Novērtēt drošības prakses saskaņotību ar darbības drošuma prasībām, pārliecinoties, ka šie abi aspekti tiek pienācīgi ņemti vērā.</w:t>
            </w:r>
          </w:p>
        </w:tc>
      </w:tr>
      <w:tr w:rsidR="00324D22" w:rsidRPr="008208F0" w14:paraId="3C276164" w14:textId="77777777" w:rsidTr="008E5FE6">
        <w:trPr>
          <w:trHeight w:val="1104"/>
        </w:trPr>
        <w:tc>
          <w:tcPr>
            <w:tcW w:w="2477" w:type="pct"/>
          </w:tcPr>
          <w:p w14:paraId="31C178A8" w14:textId="77777777" w:rsidR="00324D22" w:rsidRPr="008208F0" w:rsidRDefault="00324D22" w:rsidP="00E051F7">
            <w:pPr>
              <w:pStyle w:val="TableParagraph"/>
              <w:spacing w:before="120" w:after="120"/>
              <w:ind w:left="113" w:right="113"/>
              <w:rPr>
                <w:rFonts w:ascii="Times New Roman" w:hAnsi="Times New Roman" w:cs="Times New Roman"/>
                <w:noProof/>
                <w:color w:val="1A1A1A"/>
                <w:sz w:val="24"/>
              </w:rPr>
            </w:pPr>
            <w:r>
              <w:rPr>
                <w:rFonts w:ascii="Times New Roman" w:hAnsi="Times New Roman"/>
                <w:color w:val="1A1A1A"/>
                <w:sz w:val="24"/>
              </w:rPr>
              <w:t>Uzturēt un aizsargāt audita pierakstu integritāti</w:t>
            </w:r>
          </w:p>
        </w:tc>
        <w:tc>
          <w:tcPr>
            <w:tcW w:w="2523" w:type="pct"/>
          </w:tcPr>
          <w:p w14:paraId="08764450" w14:textId="72B1A3C7" w:rsidR="00324D22" w:rsidRPr="008208F0" w:rsidRDefault="00324D22" w:rsidP="00D53622">
            <w:pPr>
              <w:pStyle w:val="TableParagraph"/>
              <w:spacing w:before="120" w:after="120"/>
              <w:ind w:left="113" w:right="113"/>
              <w:jc w:val="both"/>
              <w:rPr>
                <w:rFonts w:ascii="Times New Roman" w:hAnsi="Times New Roman" w:cs="Times New Roman"/>
                <w:noProof/>
                <w:sz w:val="24"/>
              </w:rPr>
            </w:pPr>
            <w:r>
              <w:rPr>
                <w:rFonts w:ascii="Times New Roman" w:hAnsi="Times New Roman"/>
                <w:color w:val="030303"/>
                <w:sz w:val="24"/>
              </w:rPr>
              <w:t xml:space="preserve">Uzturēt un aizsargāt </w:t>
            </w:r>
            <w:r w:rsidRPr="00E051F7">
              <w:rPr>
                <w:rFonts w:ascii="Times New Roman" w:hAnsi="Times New Roman"/>
                <w:sz w:val="24"/>
              </w:rPr>
              <w:t>revīzijas protokolu integritāti</w:t>
            </w:r>
            <w:r>
              <w:rPr>
                <w:rFonts w:ascii="Times New Roman" w:hAnsi="Times New Roman"/>
                <w:color w:val="030303"/>
                <w:sz w:val="24"/>
              </w:rPr>
              <w:t xml:space="preserve">, </w:t>
            </w:r>
            <w:r>
              <w:rPr>
                <w:rFonts w:ascii="Times New Roman" w:hAnsi="Times New Roman"/>
                <w:color w:val="4B6D85"/>
                <w:sz w:val="24"/>
              </w:rPr>
              <w:t>tostarp ar drošumu saistītus konstatētos faktus un ieteikumus.</w:t>
            </w:r>
            <w:r>
              <w:rPr>
                <w:rFonts w:ascii="Times New Roman" w:hAnsi="Times New Roman"/>
                <w:color w:val="4F6262"/>
                <w:sz w:val="24"/>
              </w:rPr>
              <w:t xml:space="preserve"> </w:t>
            </w:r>
            <w:r>
              <w:rPr>
                <w:rFonts w:ascii="Times New Roman" w:hAnsi="Times New Roman"/>
                <w:color w:val="4B6D85"/>
                <w:sz w:val="24"/>
              </w:rPr>
              <w:t>Revīzijas protokolu precizitātes un konfidencialitātes nodrošināšana garantē ar drošumu saistīto konstatēto faktu saglabāšanu un atbalsta pastāvīgas uzlabošanas pasākumus.</w:t>
            </w:r>
          </w:p>
        </w:tc>
      </w:tr>
      <w:tr w:rsidR="00324D22" w:rsidRPr="008208F0" w14:paraId="45CD93DD" w14:textId="77777777" w:rsidTr="008E5FE6">
        <w:trPr>
          <w:trHeight w:val="1292"/>
        </w:trPr>
        <w:tc>
          <w:tcPr>
            <w:tcW w:w="2477" w:type="pct"/>
          </w:tcPr>
          <w:p w14:paraId="4DD0193C" w14:textId="77777777" w:rsidR="00324D22" w:rsidRPr="008208F0" w:rsidRDefault="00324D22" w:rsidP="00E051F7">
            <w:pPr>
              <w:pStyle w:val="TableParagraph"/>
              <w:spacing w:before="120" w:after="120"/>
              <w:ind w:left="113" w:right="113"/>
              <w:rPr>
                <w:rFonts w:ascii="Times New Roman" w:hAnsi="Times New Roman" w:cs="Times New Roman"/>
                <w:noProof/>
                <w:color w:val="1A1A1A"/>
                <w:sz w:val="24"/>
              </w:rPr>
            </w:pPr>
            <w:r>
              <w:rPr>
                <w:rFonts w:ascii="Times New Roman" w:hAnsi="Times New Roman"/>
                <w:color w:val="1A1A1A"/>
                <w:sz w:val="24"/>
              </w:rPr>
              <w:lastRenderedPageBreak/>
              <w:t>Izstrādāt atbilstības novērtēšanas, apliecinājuma, revīzijas, sertifikācijas un uzraudzības ziņojumus un informēt par tiem</w:t>
            </w:r>
          </w:p>
        </w:tc>
        <w:tc>
          <w:tcPr>
            <w:tcW w:w="2523" w:type="pct"/>
          </w:tcPr>
          <w:p w14:paraId="14B6D9C8" w14:textId="4461649C" w:rsidR="00324D22" w:rsidRPr="008E5FE6" w:rsidRDefault="00324D22" w:rsidP="00D53622">
            <w:pPr>
              <w:pStyle w:val="TableParagraph"/>
              <w:spacing w:before="120" w:after="120"/>
              <w:ind w:left="113" w:right="113"/>
              <w:jc w:val="both"/>
              <w:rPr>
                <w:rFonts w:ascii="Times New Roman" w:hAnsi="Times New Roman" w:cs="Times New Roman"/>
                <w:noProof/>
                <w:sz w:val="24"/>
              </w:rPr>
            </w:pPr>
            <w:r>
              <w:rPr>
                <w:rFonts w:ascii="Times New Roman" w:hAnsi="Times New Roman"/>
                <w:color w:val="030303"/>
                <w:sz w:val="24"/>
              </w:rPr>
              <w:t>Izstrādāt atbilstības novērtēšanas, apliecinājuma, revīzijas, sertifikācijas un uzraudzības ziņojumus un informēt par tiem</w:t>
            </w:r>
            <w:r>
              <w:rPr>
                <w:rFonts w:ascii="Times New Roman" w:hAnsi="Times New Roman"/>
                <w:color w:val="4B6D85"/>
                <w:sz w:val="24"/>
              </w:rPr>
              <w:t xml:space="preserve">, kas izceļ kiberdrošības saistību ar darbības drošumu. </w:t>
            </w:r>
            <w:r>
              <w:rPr>
                <w:rFonts w:ascii="Times New Roman" w:hAnsi="Times New Roman"/>
                <w:color w:val="3D7099"/>
                <w:sz w:val="24"/>
              </w:rPr>
              <w:t>Izcelt kiberdrošības pasākumu ietekmi uz OT sistēmu darbības drošumu, sniedzot ieskatu risku mazināšanas un sistēmu uzlabošanas iniciatīvās.</w:t>
            </w:r>
          </w:p>
        </w:tc>
      </w:tr>
      <w:tr w:rsidR="00324D22" w:rsidRPr="008208F0" w14:paraId="2A649B94" w14:textId="77777777" w:rsidTr="008E5FE6">
        <w:trPr>
          <w:trHeight w:val="922"/>
        </w:trPr>
        <w:tc>
          <w:tcPr>
            <w:tcW w:w="2477" w:type="pct"/>
          </w:tcPr>
          <w:p w14:paraId="7AAE66B0" w14:textId="77777777" w:rsidR="00324D22" w:rsidRPr="008208F0" w:rsidRDefault="00324D22" w:rsidP="00E051F7">
            <w:pPr>
              <w:pStyle w:val="TableParagraph"/>
              <w:spacing w:before="120" w:after="120"/>
              <w:ind w:left="113" w:right="113"/>
              <w:rPr>
                <w:rFonts w:ascii="Times New Roman" w:hAnsi="Times New Roman" w:cs="Times New Roman"/>
                <w:noProof/>
                <w:color w:val="1A1A1A"/>
                <w:sz w:val="24"/>
              </w:rPr>
            </w:pPr>
            <w:r>
              <w:rPr>
                <w:rFonts w:ascii="Times New Roman" w:hAnsi="Times New Roman"/>
                <w:color w:val="1A1A1A"/>
                <w:sz w:val="24"/>
              </w:rPr>
              <w:t>Uzraudzīt riska mazinošās darbības</w:t>
            </w:r>
          </w:p>
        </w:tc>
        <w:tc>
          <w:tcPr>
            <w:tcW w:w="2523" w:type="pct"/>
          </w:tcPr>
          <w:p w14:paraId="7F9FA407" w14:textId="1AC20CCA" w:rsidR="00324D22" w:rsidRPr="008208F0" w:rsidRDefault="00324D22" w:rsidP="00D53622">
            <w:pPr>
              <w:pStyle w:val="TableParagraph"/>
              <w:spacing w:before="120" w:after="120"/>
              <w:ind w:left="113" w:right="113"/>
              <w:jc w:val="both"/>
              <w:rPr>
                <w:rFonts w:ascii="Times New Roman" w:hAnsi="Times New Roman" w:cs="Times New Roman"/>
                <w:noProof/>
                <w:color w:val="4B6D85"/>
                <w:sz w:val="24"/>
              </w:rPr>
            </w:pPr>
            <w:r>
              <w:rPr>
                <w:rFonts w:ascii="Times New Roman" w:hAnsi="Times New Roman"/>
                <w:color w:val="030303"/>
                <w:sz w:val="24"/>
              </w:rPr>
              <w:t>Uzraudzīt riska</w:t>
            </w:r>
            <w:r>
              <w:rPr>
                <w:rFonts w:ascii="Times New Roman" w:hAnsi="Times New Roman"/>
                <w:color w:val="4B6D85"/>
                <w:sz w:val="24"/>
              </w:rPr>
              <w:t xml:space="preserve"> </w:t>
            </w:r>
            <w:r w:rsidRPr="00E051F7">
              <w:rPr>
                <w:rFonts w:ascii="Times New Roman" w:hAnsi="Times New Roman"/>
                <w:sz w:val="24"/>
              </w:rPr>
              <w:t>mazināšanas pasākumus</w:t>
            </w:r>
            <w:r>
              <w:rPr>
                <w:rFonts w:ascii="Times New Roman" w:hAnsi="Times New Roman"/>
                <w:color w:val="4B6D85"/>
                <w:sz w:val="24"/>
              </w:rPr>
              <w:t>, lai nodrošinātu, ka apzinātās ievainojamības un drošuma apdraudējumi tiek efektīvi novērsti.</w:t>
            </w:r>
            <w:r>
              <w:rPr>
                <w:rFonts w:ascii="Times New Roman" w:hAnsi="Times New Roman"/>
                <w:color w:val="4F6262"/>
                <w:sz w:val="24"/>
              </w:rPr>
              <w:t xml:space="preserve"> </w:t>
            </w:r>
            <w:r>
              <w:rPr>
                <w:rFonts w:ascii="Times New Roman" w:hAnsi="Times New Roman"/>
                <w:color w:val="4B6D85"/>
                <w:sz w:val="24"/>
              </w:rPr>
              <w:t>Uzraudzīt risku mazināšanas pasākumu progresu un pārbaudīt, vai ir pienācīgi novērstas drošumam kritiskās problēmas.</w:t>
            </w:r>
          </w:p>
        </w:tc>
      </w:tr>
    </w:tbl>
    <w:p w14:paraId="5BD3E9F2" w14:textId="7B08B9EB" w:rsidR="00324D22" w:rsidRPr="00D93E7C" w:rsidRDefault="008E5FE6" w:rsidP="00D93E7C">
      <w:pPr>
        <w:pStyle w:val="Heading1"/>
        <w:spacing w:before="120" w:after="120"/>
        <w:ind w:left="0"/>
        <w:jc w:val="both"/>
        <w:rPr>
          <w:rFonts w:ascii="Times New Roman" w:hAnsi="Times New Roman" w:cs="Times New Roman"/>
          <w:b w:val="0"/>
          <w:bCs w:val="0"/>
          <w:color w:val="365F91" w:themeColor="accent1" w:themeShade="BF"/>
          <w:sz w:val="26"/>
          <w:szCs w:val="26"/>
        </w:rPr>
      </w:pPr>
      <w:bookmarkStart w:id="81" w:name="_Toc224908619"/>
      <w:r w:rsidRPr="00D93E7C">
        <w:rPr>
          <w:rFonts w:ascii="Times New Roman" w:hAnsi="Times New Roman" w:cs="Times New Roman"/>
          <w:b w:val="0"/>
          <w:bCs w:val="0"/>
          <w:color w:val="365F91" w:themeColor="accent1" w:themeShade="BF"/>
          <w:sz w:val="26"/>
          <w:szCs w:val="26"/>
        </w:rPr>
        <w:t xml:space="preserve">5.4. Kiberdrošības risku pārvaldības speciālists / saskaņā ar </w:t>
      </w:r>
      <w:r w:rsidRPr="00D30DA9">
        <w:rPr>
          <w:rFonts w:ascii="Times New Roman" w:hAnsi="Times New Roman" w:cs="Times New Roman"/>
          <w:b w:val="0"/>
          <w:bCs w:val="0"/>
          <w:i/>
          <w:iCs/>
          <w:color w:val="365F91" w:themeColor="accent1" w:themeShade="BF"/>
          <w:sz w:val="26"/>
          <w:szCs w:val="26"/>
        </w:rPr>
        <w:t>IS</w:t>
      </w:r>
      <w:r w:rsidRPr="00D93E7C">
        <w:rPr>
          <w:rFonts w:ascii="Times New Roman" w:hAnsi="Times New Roman" w:cs="Times New Roman"/>
          <w:b w:val="0"/>
          <w:bCs w:val="0"/>
          <w:color w:val="365F91" w:themeColor="accent1" w:themeShade="BF"/>
          <w:sz w:val="26"/>
          <w:szCs w:val="26"/>
        </w:rPr>
        <w:t> daļu iecelta persona</w:t>
      </w:r>
      <w:bookmarkEnd w:id="81"/>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5"/>
        <w:gridCol w:w="6656"/>
      </w:tblGrid>
      <w:tr w:rsidR="007A1DC4" w:rsidRPr="008E5FE6" w14:paraId="602F99E4" w14:textId="77777777" w:rsidTr="00E30078">
        <w:tc>
          <w:tcPr>
            <w:tcW w:w="1418" w:type="pct"/>
          </w:tcPr>
          <w:p w14:paraId="27538287" w14:textId="77777777" w:rsidR="00D611B9" w:rsidRPr="008E5FE6" w:rsidRDefault="00D611B9" w:rsidP="00D53622">
            <w:pPr>
              <w:pStyle w:val="BodyText"/>
              <w:spacing w:before="120" w:after="120"/>
              <w:rPr>
                <w:rFonts w:ascii="Times New Roman" w:hAnsi="Times New Roman" w:cs="Times New Roman"/>
                <w:noProof/>
                <w:sz w:val="24"/>
                <w:szCs w:val="24"/>
              </w:rPr>
            </w:pPr>
            <w:r>
              <w:rPr>
                <w:rFonts w:ascii="Times New Roman" w:hAnsi="Times New Roman"/>
                <w:b/>
                <w:color w:val="1C1C1C"/>
                <w:sz w:val="24"/>
              </w:rPr>
              <w:t>Formulējums</w:t>
            </w:r>
          </w:p>
        </w:tc>
        <w:tc>
          <w:tcPr>
            <w:tcW w:w="3582" w:type="pct"/>
          </w:tcPr>
          <w:p w14:paraId="49C330B0" w14:textId="0D65D626" w:rsidR="00D611B9" w:rsidRPr="008E5FE6" w:rsidRDefault="00F7447E" w:rsidP="00D53622">
            <w:pPr>
              <w:pStyle w:val="TableParagraph"/>
              <w:spacing w:before="120" w:after="120"/>
              <w:ind w:left="11"/>
              <w:rPr>
                <w:rFonts w:ascii="Times New Roman" w:hAnsi="Times New Roman" w:cs="Times New Roman"/>
                <w:noProof/>
                <w:sz w:val="24"/>
                <w:szCs w:val="24"/>
              </w:rPr>
            </w:pPr>
            <w:r>
              <w:rPr>
                <w:rFonts w:ascii="Times New Roman" w:hAnsi="Times New Roman"/>
                <w:color w:val="1C1C1C"/>
                <w:sz w:val="24"/>
              </w:rPr>
              <w:t>Pārvalda ar kiberdrošību saistītos organizācijas riskus atbilstoši organizācijas stratēģijai. Izstrādā, uztur un informē par risku pārvaldības procesiem un ziņojumiem/pārskatiem.</w:t>
            </w:r>
          </w:p>
        </w:tc>
      </w:tr>
      <w:tr w:rsidR="007A1DC4" w:rsidRPr="008E5FE6" w14:paraId="7B91997F" w14:textId="77777777" w:rsidTr="00E30078">
        <w:tc>
          <w:tcPr>
            <w:tcW w:w="1418" w:type="pct"/>
          </w:tcPr>
          <w:p w14:paraId="1D2FA462" w14:textId="77777777" w:rsidR="00D611B9" w:rsidRPr="008E5FE6" w:rsidRDefault="00D611B9" w:rsidP="00D53622">
            <w:pPr>
              <w:pStyle w:val="BodyText"/>
              <w:spacing w:before="120" w:after="120"/>
              <w:rPr>
                <w:rFonts w:ascii="Times New Roman" w:hAnsi="Times New Roman" w:cs="Times New Roman"/>
                <w:noProof/>
                <w:sz w:val="24"/>
                <w:szCs w:val="24"/>
              </w:rPr>
            </w:pPr>
            <w:r>
              <w:rPr>
                <w:rFonts w:ascii="Times New Roman" w:hAnsi="Times New Roman"/>
                <w:b/>
                <w:color w:val="1C1C1C"/>
                <w:sz w:val="24"/>
              </w:rPr>
              <w:t>Misija</w:t>
            </w:r>
          </w:p>
        </w:tc>
        <w:tc>
          <w:tcPr>
            <w:tcW w:w="3582" w:type="pct"/>
          </w:tcPr>
          <w:p w14:paraId="47C2144D" w14:textId="668DEE58" w:rsidR="00D611B9" w:rsidRPr="008E5FE6" w:rsidRDefault="00F7447E" w:rsidP="00D53622">
            <w:pPr>
              <w:pStyle w:val="BodyText"/>
              <w:spacing w:before="120" w:after="120"/>
              <w:jc w:val="both"/>
              <w:rPr>
                <w:rFonts w:ascii="Times New Roman" w:hAnsi="Times New Roman" w:cs="Times New Roman"/>
                <w:noProof/>
                <w:sz w:val="24"/>
                <w:szCs w:val="24"/>
              </w:rPr>
            </w:pPr>
            <w:r>
              <w:rPr>
                <w:rFonts w:ascii="Times New Roman" w:hAnsi="Times New Roman"/>
                <w:color w:val="1C1C1C"/>
                <w:sz w:val="24"/>
              </w:rPr>
              <w:t xml:space="preserve">Nepārtraukti pārvaldīt (identificēt, analizēt, novērtēt, mazināt) ar kiberdrošību saistītos IKT </w:t>
            </w:r>
            <w:r>
              <w:rPr>
                <w:rFonts w:ascii="Times New Roman" w:hAnsi="Times New Roman"/>
                <w:color w:val="26678C"/>
                <w:sz w:val="24"/>
              </w:rPr>
              <w:t xml:space="preserve">(IT </w:t>
            </w:r>
            <w:r>
              <w:rPr>
                <w:rFonts w:ascii="Times New Roman" w:hAnsi="Times New Roman"/>
                <w:color w:val="366277"/>
                <w:sz w:val="24"/>
              </w:rPr>
              <w:t xml:space="preserve">un </w:t>
            </w:r>
            <w:r>
              <w:rPr>
                <w:rFonts w:ascii="Times New Roman" w:hAnsi="Times New Roman"/>
                <w:color w:val="26678C"/>
                <w:sz w:val="24"/>
              </w:rPr>
              <w:t xml:space="preserve">OT) </w:t>
            </w:r>
            <w:r>
              <w:rPr>
                <w:rFonts w:ascii="Times New Roman" w:hAnsi="Times New Roman"/>
                <w:color w:val="1C1C1C"/>
                <w:sz w:val="24"/>
              </w:rPr>
              <w:t xml:space="preserve">infrastruktūras, sistēmu un pakalpojumu kiberdrošības riskus, plānojot, piemērojot un ziņojot par risku analīzi, novērtēšanu un reaģēšanu. Izveidot organizācijas risku pārvaldības stratēģiju un nodrošināt, ka riski saglabājas organizācijai </w:t>
            </w:r>
            <w:r>
              <w:rPr>
                <w:rFonts w:ascii="Times New Roman" w:hAnsi="Times New Roman"/>
                <w:color w:val="26678C"/>
                <w:sz w:val="24"/>
              </w:rPr>
              <w:t xml:space="preserve">un saskarorganizācijām* </w:t>
            </w:r>
            <w:r>
              <w:rPr>
                <w:rFonts w:ascii="Times New Roman" w:hAnsi="Times New Roman"/>
                <w:color w:val="1C1C1C"/>
                <w:sz w:val="24"/>
              </w:rPr>
              <w:t>pieņemamā līmenī, izvēloties risku ietekmes mazināšanas</w:t>
            </w:r>
            <w:r>
              <w:rPr>
                <w:rFonts w:ascii="Times New Roman" w:hAnsi="Times New Roman"/>
                <w:color w:val="26678C"/>
                <w:sz w:val="24"/>
              </w:rPr>
              <w:t xml:space="preserve"> un </w:t>
            </w:r>
            <w:r>
              <w:rPr>
                <w:rFonts w:ascii="Times New Roman" w:hAnsi="Times New Roman"/>
                <w:sz w:val="24"/>
              </w:rPr>
              <w:t xml:space="preserve">kontroles </w:t>
            </w:r>
            <w:r>
              <w:rPr>
                <w:rFonts w:ascii="Times New Roman" w:hAnsi="Times New Roman"/>
                <w:color w:val="26678C"/>
                <w:sz w:val="24"/>
              </w:rPr>
              <w:t>pasākumus.</w:t>
            </w:r>
          </w:p>
        </w:tc>
      </w:tr>
    </w:tbl>
    <w:p w14:paraId="2520E0F0" w14:textId="77777777" w:rsidR="00324D22" w:rsidRPr="008208F0" w:rsidRDefault="00324D22" w:rsidP="00D53622">
      <w:pPr>
        <w:spacing w:before="120" w:after="120"/>
        <w:jc w:val="both"/>
        <w:rPr>
          <w:rFonts w:ascii="Times New Roman" w:hAnsi="Times New Roman" w:cs="Times New Roman"/>
          <w:noProof/>
          <w:sz w:val="24"/>
        </w:rPr>
      </w:pPr>
      <w:r>
        <w:rPr>
          <w:rFonts w:ascii="Times New Roman" w:hAnsi="Times New Roman"/>
          <w:color w:val="010101"/>
          <w:sz w:val="24"/>
        </w:rPr>
        <w:t>* </w:t>
      </w:r>
      <w:r>
        <w:rPr>
          <w:rFonts w:ascii="Times New Roman" w:hAnsi="Times New Roman"/>
          <w:color w:val="26678C"/>
          <w:sz w:val="24"/>
        </w:rPr>
        <w:t xml:space="preserve">Ļoti specifiski </w:t>
      </w:r>
      <w:r>
        <w:rPr>
          <w:rFonts w:ascii="Times New Roman" w:hAnsi="Times New Roman"/>
          <w:i/>
          <w:iCs/>
          <w:color w:val="26678C"/>
          <w:sz w:val="24"/>
        </w:rPr>
        <w:t>IS</w:t>
      </w:r>
      <w:r>
        <w:rPr>
          <w:rFonts w:ascii="Times New Roman" w:hAnsi="Times New Roman"/>
          <w:color w:val="26678C"/>
          <w:sz w:val="24"/>
        </w:rPr>
        <w:t> daļas prasībām, var nebūt būtiski OT jomās, kas nav aviācija.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523"/>
        <w:gridCol w:w="4608"/>
      </w:tblGrid>
      <w:tr w:rsidR="00324D22" w:rsidRPr="008208F0" w14:paraId="580CE3EA" w14:textId="77777777" w:rsidTr="00F7447E">
        <w:trPr>
          <w:trHeight w:val="211"/>
        </w:trPr>
        <w:tc>
          <w:tcPr>
            <w:tcW w:w="5000" w:type="pct"/>
            <w:gridSpan w:val="2"/>
          </w:tcPr>
          <w:p w14:paraId="42F1F9E7" w14:textId="77777777" w:rsidR="00324D22" w:rsidRPr="008208F0" w:rsidRDefault="00324D22" w:rsidP="00D53622">
            <w:pPr>
              <w:pStyle w:val="TableParagraph"/>
              <w:spacing w:before="120" w:after="120"/>
              <w:ind w:left="113" w:right="113"/>
              <w:jc w:val="center"/>
              <w:rPr>
                <w:rFonts w:ascii="Times New Roman" w:hAnsi="Times New Roman" w:cs="Times New Roman"/>
                <w:b/>
                <w:noProof/>
                <w:color w:val="010101"/>
                <w:sz w:val="24"/>
              </w:rPr>
            </w:pPr>
            <w:r>
              <w:rPr>
                <w:rFonts w:ascii="Times New Roman" w:hAnsi="Times New Roman"/>
                <w:b/>
                <w:color w:val="010101"/>
                <w:sz w:val="24"/>
              </w:rPr>
              <w:t>Galvenie uzdevumi</w:t>
            </w:r>
          </w:p>
        </w:tc>
      </w:tr>
      <w:tr w:rsidR="00324D22" w:rsidRPr="008208F0" w14:paraId="5E1E7376" w14:textId="77777777" w:rsidTr="00F7447E">
        <w:trPr>
          <w:trHeight w:val="287"/>
        </w:trPr>
        <w:tc>
          <w:tcPr>
            <w:tcW w:w="2477" w:type="pct"/>
          </w:tcPr>
          <w:p w14:paraId="01906F6A" w14:textId="77777777" w:rsidR="00324D22" w:rsidRPr="008208F0" w:rsidRDefault="00324D22" w:rsidP="00D53622">
            <w:pPr>
              <w:pStyle w:val="TableParagraph"/>
              <w:spacing w:before="120" w:after="120"/>
              <w:ind w:left="113" w:right="113"/>
              <w:jc w:val="center"/>
              <w:rPr>
                <w:rFonts w:ascii="Times New Roman" w:hAnsi="Times New Roman" w:cs="Times New Roman"/>
                <w:b/>
                <w:noProof/>
                <w:color w:val="010101"/>
                <w:sz w:val="24"/>
              </w:rPr>
            </w:pPr>
            <w:r>
              <w:rPr>
                <w:rFonts w:ascii="Times New Roman" w:hAnsi="Times New Roman"/>
                <w:b/>
                <w:color w:val="010101"/>
                <w:sz w:val="24"/>
              </w:rPr>
              <w:t>EKPI oriģinālais teksts</w:t>
            </w:r>
          </w:p>
        </w:tc>
        <w:tc>
          <w:tcPr>
            <w:tcW w:w="2523" w:type="pct"/>
          </w:tcPr>
          <w:p w14:paraId="1D0EDC19" w14:textId="77777777" w:rsidR="00324D22" w:rsidRPr="008208F0" w:rsidRDefault="00324D22" w:rsidP="00D53622">
            <w:pPr>
              <w:pStyle w:val="TableParagraph"/>
              <w:spacing w:before="120" w:after="120"/>
              <w:ind w:left="113" w:right="113"/>
              <w:jc w:val="center"/>
              <w:rPr>
                <w:rFonts w:ascii="Times New Roman" w:hAnsi="Times New Roman" w:cs="Times New Roman"/>
                <w:b/>
                <w:noProof/>
                <w:color w:val="010101"/>
                <w:sz w:val="24"/>
              </w:rPr>
            </w:pPr>
            <w:r>
              <w:rPr>
                <w:rFonts w:ascii="Times New Roman" w:hAnsi="Times New Roman"/>
                <w:b/>
                <w:color w:val="010101"/>
                <w:sz w:val="24"/>
              </w:rPr>
              <w:t>Pielāgotais teksts</w:t>
            </w:r>
          </w:p>
        </w:tc>
      </w:tr>
      <w:tr w:rsidR="00324D22" w:rsidRPr="008208F0" w14:paraId="5B3B0E76" w14:textId="77777777" w:rsidTr="00F7447E">
        <w:trPr>
          <w:trHeight w:val="1489"/>
        </w:trPr>
        <w:tc>
          <w:tcPr>
            <w:tcW w:w="2477" w:type="pct"/>
          </w:tcPr>
          <w:p w14:paraId="51406D0A" w14:textId="77777777" w:rsidR="00324D22" w:rsidRPr="008208F0" w:rsidRDefault="00324D22" w:rsidP="00E30078">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Izstrādāt organizācijas kiberdrošības risku pārvaldības stratēģiju</w:t>
            </w:r>
          </w:p>
        </w:tc>
        <w:tc>
          <w:tcPr>
            <w:tcW w:w="2523" w:type="pct"/>
          </w:tcPr>
          <w:p w14:paraId="41E7231E" w14:textId="63F256E2" w:rsidR="00324D22" w:rsidRPr="00F7447E" w:rsidRDefault="00324D22" w:rsidP="00D53622">
            <w:pPr>
              <w:pStyle w:val="TableParagraph"/>
              <w:spacing w:before="120" w:after="120"/>
              <w:ind w:left="113" w:right="113"/>
              <w:jc w:val="both"/>
              <w:rPr>
                <w:rFonts w:ascii="Times New Roman" w:hAnsi="Times New Roman" w:cs="Times New Roman"/>
                <w:noProof/>
                <w:sz w:val="24"/>
              </w:rPr>
            </w:pPr>
            <w:r>
              <w:rPr>
                <w:rFonts w:ascii="Times New Roman" w:hAnsi="Times New Roman"/>
                <w:color w:val="010101"/>
                <w:sz w:val="24"/>
              </w:rPr>
              <w:t xml:space="preserve">Izstrādāt organizācijas kiberdrošības risku pārvaldības stratēģiju, </w:t>
            </w:r>
            <w:r>
              <w:rPr>
                <w:rFonts w:ascii="Times New Roman" w:hAnsi="Times New Roman"/>
                <w:color w:val="366277"/>
                <w:sz w:val="24"/>
              </w:rPr>
              <w:t xml:space="preserve">iekļaujot tajā </w:t>
            </w:r>
            <w:r>
              <w:rPr>
                <w:rFonts w:ascii="Times New Roman" w:hAnsi="Times New Roman"/>
                <w:color w:val="26678C"/>
                <w:sz w:val="24"/>
              </w:rPr>
              <w:t xml:space="preserve">drošuma apsvērumus, lai apzinātu un novērtētu </w:t>
            </w:r>
            <w:r>
              <w:rPr>
                <w:rFonts w:ascii="Times New Roman" w:hAnsi="Times New Roman"/>
                <w:color w:val="366277"/>
                <w:sz w:val="24"/>
              </w:rPr>
              <w:t>tos riskus</w:t>
            </w:r>
            <w:r>
              <w:rPr>
                <w:rFonts w:ascii="Times New Roman" w:hAnsi="Times New Roman"/>
                <w:color w:val="26678C"/>
                <w:sz w:val="24"/>
              </w:rPr>
              <w:t>, kas var ietekmēt darbības drošumu.</w:t>
            </w:r>
            <w:r>
              <w:rPr>
                <w:rFonts w:ascii="Times New Roman" w:hAnsi="Times New Roman"/>
                <w:color w:val="4F6067"/>
                <w:sz w:val="24"/>
              </w:rPr>
              <w:t xml:space="preserve"> </w:t>
            </w:r>
            <w:r>
              <w:rPr>
                <w:rFonts w:ascii="Times New Roman" w:hAnsi="Times New Roman"/>
                <w:color w:val="366277"/>
                <w:sz w:val="24"/>
              </w:rPr>
              <w:t>Tas ietver potenciālo drošības risku novērtēšanu, kas izriet no kiberdraudiem un OT ievainojamībām, un prioritāšu noteikšanu tādām riska risināšanas iespējām, kas efektīvi novērš gan kiberdrošības, gan darbības drošuma riskus.</w:t>
            </w:r>
          </w:p>
        </w:tc>
      </w:tr>
      <w:tr w:rsidR="00324D22" w:rsidRPr="008208F0" w14:paraId="7C52E5B9" w14:textId="77777777" w:rsidTr="00F7447E">
        <w:trPr>
          <w:trHeight w:val="1287"/>
        </w:trPr>
        <w:tc>
          <w:tcPr>
            <w:tcW w:w="2477" w:type="pct"/>
          </w:tcPr>
          <w:p w14:paraId="03A6B989" w14:textId="77777777" w:rsidR="00324D22" w:rsidRPr="008208F0" w:rsidRDefault="00324D22" w:rsidP="00E30078">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Pārvaldīt organizācijas resursu uzskaiti</w:t>
            </w:r>
          </w:p>
        </w:tc>
        <w:tc>
          <w:tcPr>
            <w:tcW w:w="2523" w:type="pct"/>
          </w:tcPr>
          <w:p w14:paraId="5F55DED8" w14:textId="40C571E6" w:rsidR="00324D22" w:rsidRPr="008208F0" w:rsidRDefault="00324D22" w:rsidP="00D53622">
            <w:pPr>
              <w:pStyle w:val="TableParagraph"/>
              <w:spacing w:before="120" w:after="120"/>
              <w:ind w:left="113" w:right="113"/>
              <w:jc w:val="both"/>
              <w:rPr>
                <w:rFonts w:ascii="Times New Roman" w:hAnsi="Times New Roman" w:cs="Times New Roman"/>
                <w:noProof/>
                <w:sz w:val="24"/>
              </w:rPr>
            </w:pPr>
            <w:r>
              <w:rPr>
                <w:rFonts w:ascii="Times New Roman" w:hAnsi="Times New Roman"/>
                <w:color w:val="010101"/>
                <w:sz w:val="24"/>
              </w:rPr>
              <w:t xml:space="preserve">Pārvaldīt organizācijas resursu uzskaiti, </w:t>
            </w:r>
            <w:r>
              <w:rPr>
                <w:rFonts w:ascii="Times New Roman" w:hAnsi="Times New Roman"/>
                <w:color w:val="26678C"/>
                <w:sz w:val="24"/>
              </w:rPr>
              <w:t xml:space="preserve">ņemot </w:t>
            </w:r>
            <w:r>
              <w:rPr>
                <w:rFonts w:ascii="Times New Roman" w:hAnsi="Times New Roman"/>
                <w:color w:val="366277"/>
                <w:sz w:val="24"/>
              </w:rPr>
              <w:t xml:space="preserve">vērā </w:t>
            </w:r>
            <w:r>
              <w:rPr>
                <w:rFonts w:ascii="Times New Roman" w:hAnsi="Times New Roman"/>
                <w:color w:val="26678C"/>
                <w:sz w:val="24"/>
              </w:rPr>
              <w:t xml:space="preserve">sistēmas, kas ir kritiski svarīgas drošumam, un to savstarpējo atkarīgumu. </w:t>
            </w:r>
            <w:r>
              <w:rPr>
                <w:rFonts w:ascii="Times New Roman" w:hAnsi="Times New Roman"/>
                <w:color w:val="366277"/>
                <w:sz w:val="24"/>
              </w:rPr>
              <w:t xml:space="preserve">Tas ietver resursu apzināšanu un </w:t>
            </w:r>
            <w:r>
              <w:rPr>
                <w:rFonts w:ascii="Times New Roman" w:hAnsi="Times New Roman"/>
                <w:color w:val="366277"/>
                <w:sz w:val="24"/>
              </w:rPr>
              <w:lastRenderedPageBreak/>
              <w:t>klasificēšanu, pamatojoties uz to ietekmi uz drošumu, lai garantētu, ka tiek veikti atbilstoši kiberdrošības pasākumi kritiski svarīgu resursu integritātes un darbības drošuma aizsardzībai.</w:t>
            </w:r>
          </w:p>
        </w:tc>
      </w:tr>
      <w:tr w:rsidR="00324D22" w:rsidRPr="008208F0" w14:paraId="4F47499D" w14:textId="77777777" w:rsidTr="00F7447E">
        <w:trPr>
          <w:trHeight w:val="1114"/>
        </w:trPr>
        <w:tc>
          <w:tcPr>
            <w:tcW w:w="2477" w:type="pct"/>
          </w:tcPr>
          <w:p w14:paraId="1343E192" w14:textId="77777777" w:rsidR="00324D22" w:rsidRPr="008208F0" w:rsidRDefault="00324D22" w:rsidP="00E30078">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lastRenderedPageBreak/>
              <w:t>Identificēt un novērtēt ar kiberdrošību saistītus apdraudējumus un IKT sistēmu ievainojamības</w:t>
            </w:r>
          </w:p>
        </w:tc>
        <w:tc>
          <w:tcPr>
            <w:tcW w:w="2523" w:type="pct"/>
          </w:tcPr>
          <w:p w14:paraId="371C2F17" w14:textId="62C9F7E3" w:rsidR="00324D22" w:rsidRPr="008208F0" w:rsidRDefault="00324D22" w:rsidP="00D53622">
            <w:pPr>
              <w:pStyle w:val="TableParagraph"/>
              <w:spacing w:before="120" w:after="120"/>
              <w:ind w:left="113" w:right="113"/>
              <w:jc w:val="both"/>
              <w:rPr>
                <w:rFonts w:ascii="Times New Roman" w:hAnsi="Times New Roman" w:cs="Times New Roman"/>
                <w:noProof/>
                <w:sz w:val="24"/>
              </w:rPr>
            </w:pPr>
            <w:r>
              <w:rPr>
                <w:rFonts w:ascii="Times New Roman" w:hAnsi="Times New Roman"/>
                <w:color w:val="010101"/>
                <w:sz w:val="24"/>
              </w:rPr>
              <w:t xml:space="preserve">Identificēt un novērtēt ar kiberdrošību saistītus apdraudējumus un IKT </w:t>
            </w:r>
            <w:r>
              <w:rPr>
                <w:rFonts w:ascii="Times New Roman" w:hAnsi="Times New Roman"/>
                <w:color w:val="26678C"/>
                <w:sz w:val="24"/>
              </w:rPr>
              <w:t>(IT un</w:t>
            </w:r>
            <w:r>
              <w:rPr>
                <w:rFonts w:ascii="Times New Roman" w:hAnsi="Times New Roman"/>
                <w:b/>
                <w:color w:val="26678C"/>
                <w:sz w:val="24"/>
              </w:rPr>
              <w:t xml:space="preserve"> </w:t>
            </w:r>
            <w:r>
              <w:rPr>
                <w:rFonts w:ascii="Times New Roman" w:hAnsi="Times New Roman"/>
                <w:color w:val="26678C"/>
                <w:sz w:val="24"/>
              </w:rPr>
              <w:t xml:space="preserve">OT) </w:t>
            </w:r>
            <w:r>
              <w:rPr>
                <w:rFonts w:ascii="Times New Roman" w:hAnsi="Times New Roman"/>
                <w:color w:val="010101"/>
                <w:sz w:val="24"/>
              </w:rPr>
              <w:t>sistēmu ievainojamības</w:t>
            </w:r>
            <w:r>
              <w:rPr>
                <w:rFonts w:ascii="Times New Roman" w:hAnsi="Times New Roman"/>
                <w:color w:val="26678C"/>
                <w:sz w:val="24"/>
              </w:rPr>
              <w:t>, pastiprinātu uzmanību pievēršot to potenciālajai ietekmei uz darbības drošumu</w:t>
            </w:r>
            <w:r>
              <w:rPr>
                <w:rFonts w:ascii="Times New Roman" w:hAnsi="Times New Roman"/>
                <w:color w:val="4F6067"/>
                <w:sz w:val="24"/>
              </w:rPr>
              <w:t xml:space="preserve">. </w:t>
            </w:r>
            <w:r>
              <w:rPr>
                <w:rFonts w:ascii="Times New Roman" w:hAnsi="Times New Roman"/>
                <w:color w:val="26678C"/>
                <w:sz w:val="24"/>
              </w:rPr>
              <w:t>Novērtējot draudus un ievainojamības, ņemiet vērā drošumam kritiski svarīgos aspektus, piemēram, sistēmas funkcionalitāti un informācijas un datu integritāti un pieejamību.</w:t>
            </w:r>
          </w:p>
        </w:tc>
      </w:tr>
      <w:tr w:rsidR="00324D22" w:rsidRPr="008208F0" w14:paraId="3D4CED41" w14:textId="77777777" w:rsidTr="00F7447E">
        <w:trPr>
          <w:trHeight w:val="883"/>
        </w:trPr>
        <w:tc>
          <w:tcPr>
            <w:tcW w:w="2477" w:type="pct"/>
          </w:tcPr>
          <w:p w14:paraId="7CDFF814" w14:textId="77777777" w:rsidR="00324D22" w:rsidRPr="008208F0" w:rsidRDefault="00324D22" w:rsidP="00E30078">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Identificēt draudu scenārijus, tostarp uzbrucēju profilus un uzbrukumu potenciālos novērtējumus</w:t>
            </w:r>
          </w:p>
        </w:tc>
        <w:tc>
          <w:tcPr>
            <w:tcW w:w="2523" w:type="pct"/>
          </w:tcPr>
          <w:p w14:paraId="373D149F" w14:textId="77777777" w:rsidR="00324D22" w:rsidRPr="008208F0" w:rsidRDefault="00324D22" w:rsidP="00D53622">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Noteikt draudu scenārijus, tostarp pretinieku profilus, un novērtēt uzbrukumu iespējamību</w:t>
            </w:r>
          </w:p>
        </w:tc>
      </w:tr>
      <w:tr w:rsidR="00324D22" w:rsidRPr="008208F0" w14:paraId="1129B807" w14:textId="77777777" w:rsidTr="00F7447E">
        <w:trPr>
          <w:trHeight w:val="1941"/>
        </w:trPr>
        <w:tc>
          <w:tcPr>
            <w:tcW w:w="2477" w:type="pct"/>
          </w:tcPr>
          <w:p w14:paraId="4B36BA1E" w14:textId="77777777" w:rsidR="00324D22" w:rsidRPr="008208F0" w:rsidRDefault="00324D22" w:rsidP="00E30078">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Novērtēt kiberdrošības riskus un piedāvāt vispiemērotākās risku apstrādes iespējas, tostarp drošības kontroli, riska mazināšanas un novēršanas iespējas, kas vislabāk atbilst organizācijas stratēģijai</w:t>
            </w:r>
          </w:p>
        </w:tc>
        <w:tc>
          <w:tcPr>
            <w:tcW w:w="2523" w:type="pct"/>
          </w:tcPr>
          <w:p w14:paraId="401217D9" w14:textId="5CBA4525" w:rsidR="00324D22" w:rsidRPr="00F7447E" w:rsidRDefault="00324D22" w:rsidP="00D53622">
            <w:pPr>
              <w:pStyle w:val="TableParagraph"/>
              <w:spacing w:before="120" w:after="120"/>
              <w:ind w:left="113" w:right="113"/>
              <w:jc w:val="both"/>
              <w:rPr>
                <w:rFonts w:ascii="Times New Roman" w:hAnsi="Times New Roman" w:cs="Times New Roman"/>
                <w:noProof/>
                <w:sz w:val="24"/>
              </w:rPr>
            </w:pPr>
            <w:r w:rsidRPr="007724B7">
              <w:rPr>
                <w:rFonts w:ascii="Times New Roman" w:hAnsi="Times New Roman"/>
                <w:sz w:val="24"/>
              </w:rPr>
              <w:t xml:space="preserve">Novērtēt kiberdrošības riskus un piedāvāt vispiemērotākās risku risināšanas iespējas, tostarp drošības pārbaudes un tās riska mazināšanas un novēršanas iespējas, kas vislabāk atbilst organizācijas stratēģijai </w:t>
            </w:r>
            <w:r>
              <w:rPr>
                <w:rFonts w:ascii="Times New Roman" w:hAnsi="Times New Roman"/>
                <w:color w:val="26678C"/>
                <w:sz w:val="24"/>
              </w:rPr>
              <w:t>un drošuma prasībām</w:t>
            </w:r>
            <w:r>
              <w:rPr>
                <w:rFonts w:ascii="Times New Roman" w:hAnsi="Times New Roman"/>
                <w:color w:val="4F6067"/>
                <w:sz w:val="24"/>
              </w:rPr>
              <w:t xml:space="preserve">. </w:t>
            </w:r>
            <w:r>
              <w:rPr>
                <w:rFonts w:ascii="Times New Roman" w:hAnsi="Times New Roman"/>
                <w:color w:val="26678C"/>
                <w:sz w:val="24"/>
              </w:rPr>
              <w:t>Tas ietver tādu drošības pārbaužu un riska mazināšanas stratēģiju ieteikšanu, kas efektīvi atbilst gan kiberdrošības, gan darbības drošuma mērķiem, nodrošinot vispusīgu pieeju riska pārvaldībai.</w:t>
            </w:r>
          </w:p>
        </w:tc>
      </w:tr>
      <w:tr w:rsidR="00324D22" w:rsidRPr="008208F0" w14:paraId="3D5CB647" w14:textId="77777777" w:rsidTr="00F7447E">
        <w:trPr>
          <w:trHeight w:val="1181"/>
        </w:trPr>
        <w:tc>
          <w:tcPr>
            <w:tcW w:w="2477" w:type="pct"/>
          </w:tcPr>
          <w:p w14:paraId="511C16DE" w14:textId="77777777" w:rsidR="00324D22" w:rsidRPr="008208F0" w:rsidRDefault="00324D22" w:rsidP="00E30078">
            <w:pPr>
              <w:pStyle w:val="TableParagraph"/>
              <w:spacing w:before="120" w:after="120"/>
              <w:ind w:left="113" w:right="113"/>
              <w:rPr>
                <w:rFonts w:ascii="Times New Roman" w:hAnsi="Times New Roman" w:cs="Times New Roman"/>
                <w:noProof/>
                <w:color w:val="1A1A1A"/>
                <w:sz w:val="24"/>
              </w:rPr>
            </w:pPr>
            <w:r>
              <w:rPr>
                <w:rFonts w:ascii="Times New Roman" w:hAnsi="Times New Roman"/>
                <w:color w:val="1A1A1A"/>
                <w:sz w:val="24"/>
              </w:rPr>
              <w:t>Uzraudzīt kiberdrošības kontroles efektivitāti un risku līmeņus</w:t>
            </w:r>
          </w:p>
        </w:tc>
        <w:tc>
          <w:tcPr>
            <w:tcW w:w="2523" w:type="pct"/>
          </w:tcPr>
          <w:p w14:paraId="2BAD95E8" w14:textId="0198FC4D" w:rsidR="00324D22" w:rsidRPr="008208F0" w:rsidRDefault="00324D22" w:rsidP="00D53622">
            <w:pPr>
              <w:pStyle w:val="TableParagraph"/>
              <w:spacing w:before="120" w:after="120"/>
              <w:ind w:left="113" w:right="113"/>
              <w:jc w:val="both"/>
              <w:rPr>
                <w:rFonts w:ascii="Times New Roman" w:hAnsi="Times New Roman" w:cs="Times New Roman"/>
                <w:noProof/>
                <w:color w:val="286787"/>
                <w:sz w:val="24"/>
              </w:rPr>
            </w:pPr>
            <w:r>
              <w:rPr>
                <w:rFonts w:ascii="Times New Roman" w:hAnsi="Times New Roman"/>
                <w:color w:val="1A1A1A"/>
                <w:sz w:val="24"/>
              </w:rPr>
              <w:t xml:space="preserve">Uzraudzīt kiberdrošības kontroles </w:t>
            </w:r>
            <w:r>
              <w:rPr>
                <w:rFonts w:ascii="Times New Roman" w:hAnsi="Times New Roman"/>
                <w:color w:val="286787"/>
                <w:sz w:val="24"/>
              </w:rPr>
              <w:t xml:space="preserve">mehānismu </w:t>
            </w:r>
            <w:r>
              <w:rPr>
                <w:rFonts w:ascii="Times New Roman" w:hAnsi="Times New Roman"/>
                <w:color w:val="1A1A1A"/>
                <w:sz w:val="24"/>
              </w:rPr>
              <w:t xml:space="preserve">efektivitāti un risku līmeņus </w:t>
            </w:r>
            <w:r>
              <w:rPr>
                <w:rFonts w:ascii="Times New Roman" w:hAnsi="Times New Roman"/>
                <w:color w:val="286787"/>
                <w:sz w:val="24"/>
              </w:rPr>
              <w:t>no drošuma perspektīvas. Regulāri izvērtēt ieviesto kontroles mehānismu atbilstību darbības drošuma uzturēšanai, ņemot vērā mainīgos draudus un ievainojamības.</w:t>
            </w:r>
          </w:p>
        </w:tc>
      </w:tr>
      <w:tr w:rsidR="00324D22" w:rsidRPr="008208F0" w14:paraId="572E8A77" w14:textId="77777777" w:rsidTr="00F7447E">
        <w:trPr>
          <w:trHeight w:val="1369"/>
        </w:trPr>
        <w:tc>
          <w:tcPr>
            <w:tcW w:w="2477" w:type="pct"/>
          </w:tcPr>
          <w:p w14:paraId="28C9A932" w14:textId="77777777" w:rsidR="00324D22" w:rsidRPr="008208F0" w:rsidRDefault="00324D22" w:rsidP="00E30078">
            <w:pPr>
              <w:pStyle w:val="TableParagraph"/>
              <w:spacing w:before="120" w:after="120"/>
              <w:ind w:left="113" w:right="113"/>
              <w:rPr>
                <w:rFonts w:ascii="Times New Roman" w:hAnsi="Times New Roman" w:cs="Times New Roman"/>
                <w:noProof/>
                <w:color w:val="1A1A1A"/>
                <w:sz w:val="24"/>
              </w:rPr>
            </w:pPr>
            <w:r>
              <w:rPr>
                <w:rFonts w:ascii="Times New Roman" w:hAnsi="Times New Roman"/>
                <w:color w:val="1A1A1A"/>
                <w:sz w:val="24"/>
              </w:rPr>
              <w:t>Nodrošināt, ka visi ar organizācijas resursiem saistītie kiberdrošības riski paliek pieņemamā līmenī</w:t>
            </w:r>
          </w:p>
        </w:tc>
        <w:tc>
          <w:tcPr>
            <w:tcW w:w="2523" w:type="pct"/>
          </w:tcPr>
          <w:p w14:paraId="73AD3747" w14:textId="0B736427" w:rsidR="00324D22" w:rsidRPr="008208F0" w:rsidRDefault="00324D22" w:rsidP="00D53622">
            <w:pPr>
              <w:pStyle w:val="TableParagraph"/>
              <w:spacing w:before="120" w:after="120"/>
              <w:ind w:left="113" w:right="113"/>
              <w:jc w:val="both"/>
              <w:rPr>
                <w:rFonts w:ascii="Times New Roman" w:hAnsi="Times New Roman" w:cs="Times New Roman"/>
                <w:noProof/>
                <w:sz w:val="24"/>
              </w:rPr>
            </w:pPr>
            <w:r>
              <w:rPr>
                <w:rFonts w:ascii="Times New Roman" w:hAnsi="Times New Roman"/>
                <w:color w:val="1A1A1A"/>
                <w:sz w:val="24"/>
              </w:rPr>
              <w:t xml:space="preserve">Nodrošināt, ka visi kiberdrošības riski paliek </w:t>
            </w:r>
            <w:r>
              <w:rPr>
                <w:rFonts w:ascii="Times New Roman" w:hAnsi="Times New Roman"/>
                <w:color w:val="286787"/>
                <w:sz w:val="24"/>
              </w:rPr>
              <w:t>organizācijai un tās saskarorganizācijām</w:t>
            </w:r>
            <w:r>
              <w:rPr>
                <w:rFonts w:ascii="Times New Roman" w:hAnsi="Times New Roman"/>
                <w:color w:val="1A1A1A"/>
                <w:sz w:val="24"/>
              </w:rPr>
              <w:t xml:space="preserve"> pieņemamā līmenī</w:t>
            </w:r>
            <w:r>
              <w:rPr>
                <w:rFonts w:ascii="Times New Roman" w:hAnsi="Times New Roman"/>
                <w:color w:val="286787"/>
                <w:sz w:val="24"/>
              </w:rPr>
              <w:t>, īpašu uzmanību pievēršot darbības drošumam. Pastāvīgi izvērtēt un atkārtoti novērtēt riskus, lai nodrošinātu, ka ar drošumu saistītie riski ir pieņemamās robežās un kiberdrošības pasākumi neapdraud darbības drošumu.</w:t>
            </w:r>
          </w:p>
        </w:tc>
      </w:tr>
      <w:tr w:rsidR="00324D22" w:rsidRPr="008208F0" w14:paraId="41E282FB" w14:textId="77777777" w:rsidTr="00F7447E">
        <w:trPr>
          <w:trHeight w:val="1556"/>
        </w:trPr>
        <w:tc>
          <w:tcPr>
            <w:tcW w:w="2477" w:type="pct"/>
          </w:tcPr>
          <w:p w14:paraId="2F82D1D2" w14:textId="77777777" w:rsidR="00324D22" w:rsidRPr="008208F0" w:rsidRDefault="00324D22" w:rsidP="00E30078">
            <w:pPr>
              <w:pStyle w:val="TableParagraph"/>
              <w:spacing w:before="120" w:after="120"/>
              <w:ind w:left="113" w:right="113"/>
              <w:rPr>
                <w:rFonts w:ascii="Times New Roman" w:hAnsi="Times New Roman" w:cs="Times New Roman"/>
                <w:noProof/>
                <w:sz w:val="24"/>
              </w:rPr>
            </w:pPr>
            <w:r>
              <w:rPr>
                <w:rFonts w:ascii="Times New Roman" w:hAnsi="Times New Roman"/>
                <w:color w:val="1A1A1A"/>
                <w:sz w:val="24"/>
              </w:rPr>
              <w:lastRenderedPageBreak/>
              <w:t>Izstrādāt un uzturēt pilnu riska pārvaldības ciklu un ziņot par to</w:t>
            </w:r>
          </w:p>
        </w:tc>
        <w:tc>
          <w:tcPr>
            <w:tcW w:w="2523" w:type="pct"/>
          </w:tcPr>
          <w:p w14:paraId="5D1320E9" w14:textId="27B66DAE" w:rsidR="00324D22" w:rsidRPr="00F7447E" w:rsidRDefault="00324D22" w:rsidP="00D53622">
            <w:pPr>
              <w:pStyle w:val="TableParagraph"/>
              <w:spacing w:before="120" w:after="120"/>
              <w:ind w:left="113" w:right="113"/>
              <w:jc w:val="both"/>
              <w:rPr>
                <w:rFonts w:ascii="Times New Roman" w:hAnsi="Times New Roman" w:cs="Times New Roman"/>
                <w:noProof/>
                <w:sz w:val="24"/>
              </w:rPr>
            </w:pPr>
            <w:r>
              <w:rPr>
                <w:rFonts w:ascii="Times New Roman" w:hAnsi="Times New Roman"/>
                <w:color w:val="1A1A1A"/>
                <w:sz w:val="24"/>
              </w:rPr>
              <w:t xml:space="preserve">Izstrādāt un uzturēt pilnu riska pārvaldības ciklu un ziņot par to, </w:t>
            </w:r>
            <w:r>
              <w:rPr>
                <w:rFonts w:ascii="Times New Roman" w:hAnsi="Times New Roman"/>
                <w:color w:val="286787"/>
                <w:sz w:val="24"/>
              </w:rPr>
              <w:t>uzsverot noteikto risku ietekmi uz drošumu un risku pārvaldības iespējas</w:t>
            </w:r>
            <w:r>
              <w:rPr>
                <w:rFonts w:ascii="Times New Roman" w:hAnsi="Times New Roman"/>
                <w:color w:val="0A72AF"/>
                <w:sz w:val="24"/>
              </w:rPr>
              <w:t xml:space="preserve">. </w:t>
            </w:r>
            <w:r>
              <w:rPr>
                <w:rFonts w:ascii="Times New Roman" w:hAnsi="Times New Roman"/>
                <w:color w:val="286787"/>
                <w:sz w:val="24"/>
              </w:rPr>
              <w:t>Tas ietver skaidru un kodolīgu ziņojumu sniegšanu, kuros izcelti drošuma riski, kontroles mehānismu efektivitāte un pastāvīgie pasākumi kiberdrošības prakses saskaņošanai ar darbības drošuma mērķiem.</w:t>
            </w:r>
          </w:p>
        </w:tc>
      </w:tr>
    </w:tbl>
    <w:p w14:paraId="59DC0123" w14:textId="77777777" w:rsidR="00853D6E" w:rsidRDefault="00853D6E" w:rsidP="00D53622">
      <w:pPr>
        <w:pStyle w:val="ListParagraph"/>
        <w:spacing w:before="120" w:after="120"/>
        <w:ind w:left="0" w:firstLine="0"/>
        <w:rPr>
          <w:rFonts w:ascii="Times New Roman" w:hAnsi="Times New Roman"/>
          <w:color w:val="365F91" w:themeColor="accent1" w:themeShade="BF"/>
          <w:sz w:val="26"/>
        </w:rPr>
      </w:pPr>
    </w:p>
    <w:p w14:paraId="13F67D25" w14:textId="68246ECF" w:rsidR="00324D22" w:rsidRPr="00D93E7C" w:rsidRDefault="00C40611" w:rsidP="00D93E7C">
      <w:pPr>
        <w:pStyle w:val="Heading1"/>
        <w:spacing w:before="120" w:after="120"/>
        <w:ind w:left="0"/>
        <w:jc w:val="both"/>
        <w:rPr>
          <w:rFonts w:ascii="Times New Roman" w:hAnsi="Times New Roman" w:cs="Times New Roman"/>
          <w:b w:val="0"/>
          <w:bCs w:val="0"/>
          <w:color w:val="365F91" w:themeColor="accent1" w:themeShade="BF"/>
          <w:sz w:val="26"/>
          <w:szCs w:val="26"/>
        </w:rPr>
      </w:pPr>
      <w:bookmarkStart w:id="82" w:name="_Toc224908620"/>
      <w:r w:rsidRPr="00D93E7C">
        <w:rPr>
          <w:rFonts w:ascii="Times New Roman" w:hAnsi="Times New Roman" w:cs="Times New Roman"/>
          <w:b w:val="0"/>
          <w:bCs w:val="0"/>
          <w:color w:val="365F91" w:themeColor="accent1" w:themeShade="BF"/>
          <w:sz w:val="26"/>
          <w:szCs w:val="26"/>
        </w:rPr>
        <w:t>5.5. Kiberdrošības incidentu reaģēšanas speciālists</w:t>
      </w:r>
      <w:bookmarkEnd w:id="82"/>
    </w:p>
    <w:p w14:paraId="6F3BDAD8" w14:textId="77777777" w:rsidR="00853D6E" w:rsidRPr="00853D6E" w:rsidRDefault="00853D6E" w:rsidP="00853D6E">
      <w:pPr>
        <w:pStyle w:val="Heading1"/>
        <w:ind w:left="0"/>
        <w:rPr>
          <w:rFonts w:ascii="Times New Roman" w:hAnsi="Times New Roman" w:cs="Times New Roman"/>
          <w:b w:val="0"/>
          <w:bCs w:val="0"/>
          <w:color w:val="365F91" w:themeColor="accent1" w:themeShade="BF"/>
          <w:sz w:val="28"/>
          <w:szCs w:val="2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5"/>
        <w:gridCol w:w="6656"/>
      </w:tblGrid>
      <w:tr w:rsidR="007A1DC4" w:rsidRPr="008E5FE6" w14:paraId="3A3AFB5E" w14:textId="77777777" w:rsidTr="001A2CA4">
        <w:tc>
          <w:tcPr>
            <w:tcW w:w="1418" w:type="pct"/>
          </w:tcPr>
          <w:p w14:paraId="07595A44" w14:textId="77777777" w:rsidR="00C40611" w:rsidRPr="008E5FE6" w:rsidRDefault="00C40611" w:rsidP="00D53622">
            <w:pPr>
              <w:pStyle w:val="BodyText"/>
              <w:spacing w:before="120" w:after="120"/>
              <w:rPr>
                <w:rFonts w:ascii="Times New Roman" w:hAnsi="Times New Roman" w:cs="Times New Roman"/>
                <w:noProof/>
                <w:sz w:val="24"/>
                <w:szCs w:val="24"/>
              </w:rPr>
            </w:pPr>
            <w:r>
              <w:rPr>
                <w:rFonts w:ascii="Times New Roman" w:hAnsi="Times New Roman"/>
                <w:b/>
                <w:color w:val="1C1C1C"/>
                <w:sz w:val="24"/>
              </w:rPr>
              <w:t>Formulējums</w:t>
            </w:r>
          </w:p>
        </w:tc>
        <w:tc>
          <w:tcPr>
            <w:tcW w:w="3582" w:type="pct"/>
          </w:tcPr>
          <w:p w14:paraId="09E89223" w14:textId="3C1D8B30" w:rsidR="00C40611" w:rsidRPr="00C40611" w:rsidRDefault="00C40611" w:rsidP="00D53622">
            <w:pPr>
              <w:spacing w:before="120" w:after="120"/>
              <w:jc w:val="both"/>
              <w:rPr>
                <w:rFonts w:ascii="Times New Roman" w:hAnsi="Times New Roman" w:cs="Times New Roman"/>
                <w:noProof/>
                <w:sz w:val="24"/>
              </w:rPr>
            </w:pPr>
            <w:r>
              <w:rPr>
                <w:rFonts w:ascii="Times New Roman" w:hAnsi="Times New Roman"/>
                <w:color w:val="1C1C1C"/>
                <w:sz w:val="24"/>
              </w:rPr>
              <w:t xml:space="preserve">Uzrauga organizācijas kiberdrošības stāvokli, apstrādā incidentus kiberuzbrukumu laikā un nodrošina IKT </w:t>
            </w:r>
            <w:r>
              <w:rPr>
                <w:rFonts w:ascii="Times New Roman" w:hAnsi="Times New Roman"/>
                <w:color w:val="26678A"/>
                <w:sz w:val="24"/>
              </w:rPr>
              <w:t xml:space="preserve">(IT un OT) </w:t>
            </w:r>
            <w:r>
              <w:rPr>
                <w:rFonts w:ascii="Times New Roman" w:hAnsi="Times New Roman"/>
                <w:color w:val="1C1C1C"/>
                <w:sz w:val="24"/>
              </w:rPr>
              <w:t>sistēmu nepārtrauktu darbību.</w:t>
            </w:r>
          </w:p>
        </w:tc>
      </w:tr>
      <w:tr w:rsidR="007A1DC4" w:rsidRPr="008E5FE6" w14:paraId="1275FE54" w14:textId="77777777" w:rsidTr="001A2CA4">
        <w:trPr>
          <w:trHeight w:val="2150"/>
        </w:trPr>
        <w:tc>
          <w:tcPr>
            <w:tcW w:w="1418" w:type="pct"/>
          </w:tcPr>
          <w:p w14:paraId="03CA16E6" w14:textId="77777777" w:rsidR="00C40611" w:rsidRPr="008E5FE6" w:rsidRDefault="00C40611" w:rsidP="00D53622">
            <w:pPr>
              <w:pStyle w:val="BodyText"/>
              <w:spacing w:before="120" w:after="120"/>
              <w:rPr>
                <w:rFonts w:ascii="Times New Roman" w:hAnsi="Times New Roman" w:cs="Times New Roman"/>
                <w:noProof/>
                <w:sz w:val="24"/>
                <w:szCs w:val="24"/>
              </w:rPr>
            </w:pPr>
            <w:r>
              <w:rPr>
                <w:rFonts w:ascii="Times New Roman" w:hAnsi="Times New Roman"/>
                <w:b/>
                <w:color w:val="1C1C1C"/>
                <w:sz w:val="24"/>
              </w:rPr>
              <w:t>Misija</w:t>
            </w:r>
          </w:p>
        </w:tc>
        <w:tc>
          <w:tcPr>
            <w:tcW w:w="3582" w:type="pct"/>
          </w:tcPr>
          <w:p w14:paraId="7ADD2F8C" w14:textId="7D2EEFA3" w:rsidR="00C40611" w:rsidRPr="00C40611" w:rsidRDefault="00C40611" w:rsidP="00D53622">
            <w:pPr>
              <w:spacing w:before="120" w:after="120"/>
              <w:jc w:val="both"/>
              <w:rPr>
                <w:rFonts w:ascii="Times New Roman" w:hAnsi="Times New Roman" w:cs="Times New Roman"/>
                <w:noProof/>
                <w:sz w:val="24"/>
              </w:rPr>
            </w:pPr>
            <w:r>
              <w:rPr>
                <w:rFonts w:ascii="Times New Roman" w:hAnsi="Times New Roman"/>
                <w:color w:val="1C1C1C"/>
                <w:sz w:val="24"/>
              </w:rPr>
              <w:t xml:space="preserve">Pārrauga un novērtē sistēmu kiberdrošības stāvokli. Analizē, novērtē un mazina kiberdrošības incidentu ietekmi. Identificē kiberincidentu pamatcēloņus un ļaunprātīgus dalībniekus. Saskaņā ar organizācijas incidentu reaģēšanas plānu atjauno sistēmu un procesu funkcijas </w:t>
            </w:r>
            <w:r>
              <w:rPr>
                <w:rFonts w:ascii="Times New Roman" w:hAnsi="Times New Roman"/>
                <w:color w:val="26678A"/>
                <w:sz w:val="24"/>
              </w:rPr>
              <w:t xml:space="preserve">drošā </w:t>
            </w:r>
            <w:r>
              <w:rPr>
                <w:rFonts w:ascii="Times New Roman" w:hAnsi="Times New Roman"/>
                <w:color w:val="1C1C1C"/>
                <w:sz w:val="24"/>
              </w:rPr>
              <w:t>darbības stāvoklī, apkopojot pierādījumus un dokumentējot veiktās darbības.</w:t>
            </w:r>
          </w:p>
        </w:tc>
      </w:tr>
    </w:tbl>
    <w:tbl>
      <w:tblPr>
        <w:tblW w:w="4975" w:type="pct"/>
        <w:tblInd w:w="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501"/>
        <w:gridCol w:w="4584"/>
      </w:tblGrid>
      <w:tr w:rsidR="00324D22" w:rsidRPr="008208F0" w14:paraId="17EB309F" w14:textId="77777777" w:rsidTr="001A2CA4">
        <w:trPr>
          <w:trHeight w:val="201"/>
        </w:trPr>
        <w:tc>
          <w:tcPr>
            <w:tcW w:w="5000" w:type="pct"/>
            <w:gridSpan w:val="2"/>
          </w:tcPr>
          <w:p w14:paraId="5CDCA678" w14:textId="77777777" w:rsidR="00324D22" w:rsidRPr="008208F0" w:rsidRDefault="00324D22" w:rsidP="00D53622">
            <w:pPr>
              <w:pStyle w:val="TableParagraph"/>
              <w:spacing w:before="120" w:after="120"/>
              <w:ind w:left="113" w:right="113"/>
              <w:jc w:val="center"/>
              <w:rPr>
                <w:rFonts w:ascii="Times New Roman" w:hAnsi="Times New Roman" w:cs="Times New Roman"/>
                <w:b/>
                <w:noProof/>
                <w:color w:val="010101"/>
                <w:sz w:val="24"/>
              </w:rPr>
            </w:pPr>
            <w:r>
              <w:rPr>
                <w:rFonts w:ascii="Times New Roman" w:hAnsi="Times New Roman"/>
                <w:b/>
                <w:color w:val="010101"/>
                <w:sz w:val="24"/>
              </w:rPr>
              <w:t>Galvenie uzdevumi</w:t>
            </w:r>
          </w:p>
        </w:tc>
      </w:tr>
      <w:tr w:rsidR="00324D22" w:rsidRPr="008208F0" w14:paraId="2E67C875" w14:textId="77777777" w:rsidTr="001A2CA4">
        <w:trPr>
          <w:trHeight w:val="287"/>
        </w:trPr>
        <w:tc>
          <w:tcPr>
            <w:tcW w:w="2477" w:type="pct"/>
          </w:tcPr>
          <w:p w14:paraId="34B5143C" w14:textId="77777777" w:rsidR="00324D22" w:rsidRPr="008208F0" w:rsidRDefault="00324D22" w:rsidP="00D53622">
            <w:pPr>
              <w:pStyle w:val="TableParagraph"/>
              <w:spacing w:before="120" w:after="120"/>
              <w:ind w:left="113" w:right="113"/>
              <w:jc w:val="center"/>
              <w:rPr>
                <w:rFonts w:ascii="Times New Roman" w:hAnsi="Times New Roman" w:cs="Times New Roman"/>
                <w:b/>
                <w:noProof/>
                <w:color w:val="010101"/>
                <w:sz w:val="24"/>
              </w:rPr>
            </w:pPr>
            <w:r>
              <w:rPr>
                <w:rFonts w:ascii="Times New Roman" w:hAnsi="Times New Roman"/>
                <w:b/>
                <w:color w:val="010101"/>
                <w:sz w:val="24"/>
              </w:rPr>
              <w:t>EKPI oriģinālais teksts</w:t>
            </w:r>
          </w:p>
        </w:tc>
        <w:tc>
          <w:tcPr>
            <w:tcW w:w="2523" w:type="pct"/>
          </w:tcPr>
          <w:p w14:paraId="21D61EC9" w14:textId="77777777" w:rsidR="00324D22" w:rsidRPr="008208F0" w:rsidRDefault="00324D22" w:rsidP="00D53622">
            <w:pPr>
              <w:pStyle w:val="TableParagraph"/>
              <w:spacing w:before="120" w:after="120"/>
              <w:ind w:left="113" w:right="113"/>
              <w:jc w:val="center"/>
              <w:rPr>
                <w:rFonts w:ascii="Times New Roman" w:hAnsi="Times New Roman" w:cs="Times New Roman"/>
                <w:b/>
                <w:noProof/>
                <w:color w:val="010101"/>
                <w:sz w:val="24"/>
              </w:rPr>
            </w:pPr>
            <w:r>
              <w:rPr>
                <w:rFonts w:ascii="Times New Roman" w:hAnsi="Times New Roman"/>
                <w:b/>
                <w:color w:val="010101"/>
                <w:sz w:val="24"/>
              </w:rPr>
              <w:t>Pielāgotais teksts</w:t>
            </w:r>
          </w:p>
        </w:tc>
      </w:tr>
      <w:tr w:rsidR="00324D22" w:rsidRPr="008208F0" w14:paraId="797038F9" w14:textId="77777777" w:rsidTr="001A2CA4">
        <w:trPr>
          <w:trHeight w:val="1114"/>
        </w:trPr>
        <w:tc>
          <w:tcPr>
            <w:tcW w:w="2477" w:type="pct"/>
          </w:tcPr>
          <w:p w14:paraId="5E81F643" w14:textId="77777777" w:rsidR="00324D22" w:rsidRPr="008208F0" w:rsidRDefault="00324D22" w:rsidP="00D53622">
            <w:pPr>
              <w:pStyle w:val="TableParagraph"/>
              <w:spacing w:before="120" w:after="120"/>
              <w:ind w:left="113" w:right="113"/>
              <w:jc w:val="both"/>
              <w:rPr>
                <w:rFonts w:ascii="Times New Roman" w:hAnsi="Times New Roman" w:cs="Times New Roman"/>
                <w:noProof/>
                <w:color w:val="1C1C1C"/>
                <w:sz w:val="24"/>
              </w:rPr>
            </w:pPr>
            <w:r>
              <w:rPr>
                <w:rFonts w:ascii="Times New Roman" w:hAnsi="Times New Roman"/>
                <w:color w:val="1C1C1C"/>
                <w:sz w:val="24"/>
              </w:rPr>
              <w:t>Piedalīties incidentu reaģēšanas plāna izstrādē, uzturēšanā un novērtēšanā</w:t>
            </w:r>
          </w:p>
        </w:tc>
        <w:tc>
          <w:tcPr>
            <w:tcW w:w="2523" w:type="pct"/>
          </w:tcPr>
          <w:p w14:paraId="0982C946" w14:textId="0CC8EFA1" w:rsidR="00324D22" w:rsidRPr="008208F0" w:rsidRDefault="00324D22" w:rsidP="00D53622">
            <w:pPr>
              <w:pStyle w:val="TableParagraph"/>
              <w:spacing w:before="120" w:after="120"/>
              <w:ind w:left="113" w:right="113"/>
              <w:jc w:val="both"/>
              <w:rPr>
                <w:rFonts w:ascii="Times New Roman" w:hAnsi="Times New Roman" w:cs="Times New Roman"/>
                <w:noProof/>
                <w:sz w:val="24"/>
              </w:rPr>
            </w:pPr>
            <w:r>
              <w:rPr>
                <w:rFonts w:ascii="Times New Roman" w:hAnsi="Times New Roman"/>
                <w:color w:val="26678A"/>
                <w:sz w:val="24"/>
              </w:rPr>
              <w:t>Drošuma aspekts ir ļoti svarīgs jebkurā incidentu reaģēšanas plānā.</w:t>
            </w:r>
            <w:r>
              <w:rPr>
                <w:rFonts w:ascii="Times New Roman" w:hAnsi="Times New Roman"/>
                <w:color w:val="010101"/>
                <w:sz w:val="24"/>
              </w:rPr>
              <w:t xml:space="preserve"> </w:t>
            </w:r>
            <w:r>
              <w:rPr>
                <w:rFonts w:ascii="Times New Roman" w:hAnsi="Times New Roman"/>
                <w:color w:val="156BA8"/>
                <w:sz w:val="24"/>
              </w:rPr>
              <w:t>Ir svarīgi prioritāti piešķirt pieņemama drošuma līmeņa atjaunošanai, saglabājot darbību integritāti un samazinot iespējamo kaitējumu visām personām, kuras varētu skart incidents vai ārkārtas situācija.</w:t>
            </w:r>
          </w:p>
        </w:tc>
      </w:tr>
      <w:tr w:rsidR="00324D22" w:rsidRPr="008208F0" w14:paraId="59A99146" w14:textId="77777777" w:rsidTr="001A2CA4">
        <w:trPr>
          <w:trHeight w:val="557"/>
        </w:trPr>
        <w:tc>
          <w:tcPr>
            <w:tcW w:w="2477" w:type="pct"/>
          </w:tcPr>
          <w:p w14:paraId="6146B1A6" w14:textId="77777777" w:rsidR="00324D22" w:rsidRPr="008208F0" w:rsidRDefault="00324D22" w:rsidP="00D53622">
            <w:pPr>
              <w:pStyle w:val="TableParagraph"/>
              <w:spacing w:before="120" w:after="120"/>
              <w:ind w:left="113" w:right="113"/>
              <w:jc w:val="both"/>
              <w:rPr>
                <w:rFonts w:ascii="Times New Roman" w:hAnsi="Times New Roman" w:cs="Times New Roman"/>
                <w:noProof/>
                <w:color w:val="1C1C1C"/>
                <w:sz w:val="24"/>
              </w:rPr>
            </w:pPr>
            <w:r>
              <w:rPr>
                <w:rFonts w:ascii="Times New Roman" w:hAnsi="Times New Roman"/>
                <w:color w:val="1C1C1C"/>
                <w:sz w:val="24"/>
              </w:rPr>
              <w:t>Izstrādāt, ieviest un novērtēt procedūras, kas saistītas ar incidentu risināšanu</w:t>
            </w:r>
          </w:p>
        </w:tc>
        <w:tc>
          <w:tcPr>
            <w:tcW w:w="2523" w:type="pct"/>
          </w:tcPr>
          <w:p w14:paraId="34EF4151" w14:textId="137C05DB" w:rsidR="00324D22" w:rsidRPr="001A2CA4" w:rsidRDefault="00324D22" w:rsidP="00D53622">
            <w:pPr>
              <w:pStyle w:val="TableParagraph"/>
              <w:spacing w:before="120" w:after="120"/>
              <w:ind w:left="113" w:right="113"/>
              <w:jc w:val="both"/>
              <w:rPr>
                <w:rFonts w:ascii="Times New Roman" w:hAnsi="Times New Roman" w:cs="Times New Roman"/>
                <w:noProof/>
                <w:color w:val="1C1C1C"/>
                <w:sz w:val="24"/>
              </w:rPr>
            </w:pPr>
            <w:r>
              <w:rPr>
                <w:rFonts w:ascii="Times New Roman" w:hAnsi="Times New Roman"/>
                <w:color w:val="1C1C1C"/>
                <w:sz w:val="24"/>
              </w:rPr>
              <w:t>Izstrādāt, ieviest un novērtēt procedūras, kas saistītas ar incidentu risināšanu</w:t>
            </w:r>
            <w:r>
              <w:rPr>
                <w:rFonts w:ascii="Times New Roman" w:hAnsi="Times New Roman"/>
                <w:color w:val="445269"/>
                <w:sz w:val="24"/>
              </w:rPr>
              <w:t xml:space="preserve">, </w:t>
            </w:r>
            <w:r>
              <w:rPr>
                <w:rFonts w:ascii="Times New Roman" w:hAnsi="Times New Roman"/>
                <w:color w:val="26678A"/>
                <w:sz w:val="24"/>
              </w:rPr>
              <w:t xml:space="preserve">īpašu uzmanību pievēršot drošumam </w:t>
            </w:r>
            <w:r>
              <w:rPr>
                <w:rFonts w:ascii="Times New Roman" w:hAnsi="Times New Roman"/>
                <w:color w:val="366275"/>
                <w:sz w:val="24"/>
              </w:rPr>
              <w:t xml:space="preserve">katrā </w:t>
            </w:r>
            <w:r>
              <w:rPr>
                <w:rFonts w:ascii="Times New Roman" w:hAnsi="Times New Roman"/>
                <w:color w:val="26678A"/>
                <w:sz w:val="24"/>
              </w:rPr>
              <w:t xml:space="preserve">procesa </w:t>
            </w:r>
            <w:r>
              <w:rPr>
                <w:rFonts w:ascii="Times New Roman" w:hAnsi="Times New Roman"/>
                <w:color w:val="366275"/>
                <w:sz w:val="24"/>
              </w:rPr>
              <w:t>posmā.</w:t>
            </w:r>
          </w:p>
        </w:tc>
      </w:tr>
      <w:tr w:rsidR="00324D22" w:rsidRPr="008208F0" w14:paraId="6148C698" w14:textId="77777777" w:rsidTr="00A109E2">
        <w:trPr>
          <w:trHeight w:val="441"/>
        </w:trPr>
        <w:tc>
          <w:tcPr>
            <w:tcW w:w="2477" w:type="pct"/>
            <w:tcBorders>
              <w:bottom w:val="single" w:sz="4" w:space="0" w:color="000000"/>
            </w:tcBorders>
          </w:tcPr>
          <w:p w14:paraId="593703E5" w14:textId="77777777" w:rsidR="00324D22" w:rsidRPr="008208F0" w:rsidRDefault="00324D22" w:rsidP="00D53622">
            <w:pPr>
              <w:pStyle w:val="TableParagraph"/>
              <w:spacing w:before="120" w:after="120"/>
              <w:ind w:left="113" w:right="113"/>
              <w:jc w:val="both"/>
              <w:rPr>
                <w:rFonts w:ascii="Times New Roman" w:hAnsi="Times New Roman" w:cs="Times New Roman"/>
                <w:noProof/>
                <w:color w:val="1C1C1C"/>
                <w:sz w:val="24"/>
              </w:rPr>
            </w:pPr>
            <w:r>
              <w:rPr>
                <w:rFonts w:ascii="Times New Roman" w:hAnsi="Times New Roman"/>
                <w:color w:val="1C1C1C"/>
                <w:sz w:val="24"/>
              </w:rPr>
              <w:t>Identificēt, analizēt, mazināt kiberdrošības incidentus un ziņot par tiem</w:t>
            </w:r>
          </w:p>
        </w:tc>
        <w:tc>
          <w:tcPr>
            <w:tcW w:w="2523" w:type="pct"/>
            <w:tcBorders>
              <w:bottom w:val="single" w:sz="4" w:space="0" w:color="000000"/>
            </w:tcBorders>
          </w:tcPr>
          <w:p w14:paraId="2E9D3D63" w14:textId="2F0022B4" w:rsidR="00324D22" w:rsidRPr="008208F0" w:rsidRDefault="00324D22" w:rsidP="00D53622">
            <w:pPr>
              <w:pStyle w:val="TableParagraph"/>
              <w:spacing w:before="120" w:after="120"/>
              <w:ind w:left="113" w:right="113"/>
              <w:jc w:val="both"/>
              <w:rPr>
                <w:rFonts w:ascii="Times New Roman" w:hAnsi="Times New Roman" w:cs="Times New Roman"/>
                <w:noProof/>
                <w:sz w:val="24"/>
              </w:rPr>
            </w:pPr>
            <w:r>
              <w:rPr>
                <w:rFonts w:ascii="Times New Roman" w:hAnsi="Times New Roman"/>
                <w:color w:val="1C1C1C"/>
                <w:sz w:val="24"/>
              </w:rPr>
              <w:t xml:space="preserve">Identificēt, analizēt, mazināt </w:t>
            </w:r>
            <w:r>
              <w:rPr>
                <w:rFonts w:ascii="Times New Roman" w:hAnsi="Times New Roman"/>
                <w:color w:val="366275"/>
                <w:sz w:val="24"/>
              </w:rPr>
              <w:t xml:space="preserve">tos </w:t>
            </w:r>
            <w:r>
              <w:rPr>
                <w:rFonts w:ascii="Times New Roman" w:hAnsi="Times New Roman"/>
                <w:color w:val="1C1C1C"/>
                <w:sz w:val="24"/>
              </w:rPr>
              <w:t>kiberdrošības incidentus</w:t>
            </w:r>
            <w:r>
              <w:rPr>
                <w:rFonts w:ascii="Times New Roman" w:hAnsi="Times New Roman"/>
                <w:color w:val="366275"/>
                <w:sz w:val="24"/>
              </w:rPr>
              <w:t xml:space="preserve">, kas ietekmē drošumu, </w:t>
            </w:r>
            <w:r>
              <w:rPr>
                <w:rFonts w:ascii="Times New Roman" w:hAnsi="Times New Roman"/>
                <w:color w:val="1C1C1C"/>
                <w:sz w:val="24"/>
              </w:rPr>
              <w:t>un ziņot par tiem</w:t>
            </w:r>
          </w:p>
        </w:tc>
      </w:tr>
      <w:tr w:rsidR="00324D22" w:rsidRPr="008208F0" w14:paraId="621BC236" w14:textId="77777777" w:rsidTr="00A109E2">
        <w:trPr>
          <w:trHeight w:val="917"/>
        </w:trPr>
        <w:tc>
          <w:tcPr>
            <w:tcW w:w="2477" w:type="pct"/>
            <w:tcBorders>
              <w:bottom w:val="single" w:sz="4" w:space="0" w:color="000000"/>
            </w:tcBorders>
          </w:tcPr>
          <w:p w14:paraId="3FF7A7EF" w14:textId="77777777" w:rsidR="00324D22" w:rsidRPr="008208F0" w:rsidRDefault="00324D22" w:rsidP="00D53622">
            <w:pPr>
              <w:pStyle w:val="TableParagraph"/>
              <w:spacing w:before="120" w:after="120"/>
              <w:ind w:left="113" w:right="113"/>
              <w:jc w:val="both"/>
              <w:rPr>
                <w:rFonts w:ascii="Times New Roman" w:hAnsi="Times New Roman" w:cs="Times New Roman"/>
                <w:noProof/>
                <w:color w:val="1C1C1C"/>
                <w:sz w:val="24"/>
              </w:rPr>
            </w:pPr>
            <w:r>
              <w:rPr>
                <w:rFonts w:ascii="Times New Roman" w:hAnsi="Times New Roman"/>
                <w:color w:val="1C1C1C"/>
                <w:sz w:val="24"/>
              </w:rPr>
              <w:t>Novērtēt un pārvaldīt tehniskās ievainojamības</w:t>
            </w:r>
          </w:p>
        </w:tc>
        <w:tc>
          <w:tcPr>
            <w:tcW w:w="2523" w:type="pct"/>
            <w:tcBorders>
              <w:bottom w:val="single" w:sz="4" w:space="0" w:color="000000"/>
            </w:tcBorders>
          </w:tcPr>
          <w:p w14:paraId="5E54465A" w14:textId="1962CBC0" w:rsidR="00324D22" w:rsidRPr="008208F0" w:rsidRDefault="00324D22" w:rsidP="00D53622">
            <w:pPr>
              <w:pStyle w:val="TableParagraph"/>
              <w:spacing w:before="120" w:after="120"/>
              <w:ind w:left="113" w:right="113"/>
              <w:jc w:val="both"/>
              <w:rPr>
                <w:rFonts w:ascii="Times New Roman" w:hAnsi="Times New Roman" w:cs="Times New Roman"/>
                <w:noProof/>
                <w:sz w:val="24"/>
              </w:rPr>
            </w:pPr>
            <w:r>
              <w:rPr>
                <w:rFonts w:ascii="Times New Roman" w:hAnsi="Times New Roman"/>
                <w:color w:val="010101"/>
                <w:sz w:val="24"/>
              </w:rPr>
              <w:t>Novērtēt un pārvaldīt tehniskās ievainojamības</w:t>
            </w:r>
            <w:r>
              <w:rPr>
                <w:rFonts w:ascii="Times New Roman" w:hAnsi="Times New Roman"/>
                <w:color w:val="26678A"/>
                <w:sz w:val="24"/>
              </w:rPr>
              <w:t xml:space="preserve">, īstenojot uz drošumu vērstu pieeju. Novērst ievainojamības, kas var apdraudēt drošumu, un piešķirt prioritāti šo </w:t>
            </w:r>
            <w:r>
              <w:rPr>
                <w:rFonts w:ascii="Times New Roman" w:hAnsi="Times New Roman"/>
                <w:color w:val="26678A"/>
                <w:sz w:val="24"/>
              </w:rPr>
              <w:lastRenderedPageBreak/>
              <w:t>ievainojamību labošanai vai mazināšanai, lai aizsargātu sistēmas un lietotājus no iespējama kaitējuma.</w:t>
            </w:r>
          </w:p>
        </w:tc>
      </w:tr>
      <w:tr w:rsidR="00324D22" w:rsidRPr="008208F0" w14:paraId="4538CD1B" w14:textId="77777777" w:rsidTr="00A109E2">
        <w:trPr>
          <w:trHeight w:val="917"/>
        </w:trPr>
        <w:tc>
          <w:tcPr>
            <w:tcW w:w="2477" w:type="pct"/>
            <w:tcBorders>
              <w:top w:val="single" w:sz="4" w:space="0" w:color="000000"/>
            </w:tcBorders>
          </w:tcPr>
          <w:p w14:paraId="5DF67173" w14:textId="77777777" w:rsidR="00324D22" w:rsidRPr="008208F0" w:rsidRDefault="00324D22" w:rsidP="00D53622">
            <w:pPr>
              <w:pStyle w:val="TableParagraph"/>
              <w:spacing w:before="120" w:after="120"/>
              <w:ind w:left="113" w:right="113"/>
              <w:jc w:val="both"/>
              <w:rPr>
                <w:rFonts w:ascii="Times New Roman" w:hAnsi="Times New Roman" w:cs="Times New Roman"/>
                <w:noProof/>
                <w:color w:val="1C1C1C"/>
                <w:sz w:val="24"/>
              </w:rPr>
            </w:pPr>
            <w:r>
              <w:rPr>
                <w:rFonts w:ascii="Times New Roman" w:hAnsi="Times New Roman"/>
                <w:color w:val="1C1C1C"/>
                <w:sz w:val="24"/>
              </w:rPr>
              <w:lastRenderedPageBreak/>
              <w:t>Mērīt kiberdrošības incidentu konstatēšanas un reaģēšanas efektivitāti</w:t>
            </w:r>
          </w:p>
        </w:tc>
        <w:tc>
          <w:tcPr>
            <w:tcW w:w="2523" w:type="pct"/>
            <w:tcBorders>
              <w:top w:val="single" w:sz="4" w:space="0" w:color="000000"/>
            </w:tcBorders>
          </w:tcPr>
          <w:p w14:paraId="74F063FD" w14:textId="6A20B62B" w:rsidR="00324D22" w:rsidRPr="008208F0" w:rsidRDefault="00324D22" w:rsidP="00D53622">
            <w:pPr>
              <w:pStyle w:val="TableParagraph"/>
              <w:spacing w:before="120" w:after="120"/>
              <w:ind w:left="113" w:right="113"/>
              <w:jc w:val="both"/>
              <w:rPr>
                <w:rFonts w:ascii="Times New Roman" w:hAnsi="Times New Roman" w:cs="Times New Roman"/>
                <w:noProof/>
                <w:sz w:val="24"/>
              </w:rPr>
            </w:pPr>
            <w:r>
              <w:rPr>
                <w:rFonts w:ascii="Times New Roman" w:hAnsi="Times New Roman"/>
                <w:color w:val="010101"/>
                <w:sz w:val="24"/>
              </w:rPr>
              <w:t xml:space="preserve">Mērīt kiberdrošības incidentu konstatēšanas un reaģēšanas efektivitāti, </w:t>
            </w:r>
            <w:r>
              <w:rPr>
                <w:rFonts w:ascii="Times New Roman" w:hAnsi="Times New Roman"/>
                <w:color w:val="26678A"/>
                <w:sz w:val="24"/>
              </w:rPr>
              <w:t>uzmanību nepārprotami pievēršot drošuma rādītājiem.</w:t>
            </w:r>
            <w:r>
              <w:rPr>
                <w:rFonts w:ascii="Times New Roman" w:hAnsi="Times New Roman"/>
                <w:color w:val="366275"/>
                <w:sz w:val="24"/>
              </w:rPr>
              <w:t xml:space="preserve"> </w:t>
            </w:r>
            <w:r>
              <w:rPr>
                <w:rFonts w:ascii="Times New Roman" w:hAnsi="Times New Roman"/>
                <w:color w:val="26678A"/>
                <w:sz w:val="24"/>
              </w:rPr>
              <w:t>Novērtēt, cik efektīvi tiek atklāti un atrisināti incidenti, vienlaikus kontrolējot ietekmi uz darbības drošumu.</w:t>
            </w:r>
          </w:p>
        </w:tc>
      </w:tr>
      <w:tr w:rsidR="00324D22" w:rsidRPr="008208F0" w14:paraId="06B622DB" w14:textId="77777777" w:rsidTr="001A2CA4">
        <w:trPr>
          <w:trHeight w:val="1114"/>
        </w:trPr>
        <w:tc>
          <w:tcPr>
            <w:tcW w:w="2477" w:type="pct"/>
            <w:tcBorders>
              <w:bottom w:val="single" w:sz="4" w:space="0" w:color="000000"/>
            </w:tcBorders>
          </w:tcPr>
          <w:p w14:paraId="2F2169BD" w14:textId="77777777" w:rsidR="00324D22" w:rsidRPr="008208F0" w:rsidRDefault="00324D22" w:rsidP="00D53622">
            <w:pPr>
              <w:pStyle w:val="TableParagraph"/>
              <w:spacing w:before="120" w:after="120"/>
              <w:ind w:left="113" w:right="113"/>
              <w:jc w:val="both"/>
              <w:rPr>
                <w:rFonts w:ascii="Times New Roman" w:hAnsi="Times New Roman" w:cs="Times New Roman"/>
                <w:noProof/>
                <w:color w:val="1C1C1C"/>
                <w:sz w:val="24"/>
              </w:rPr>
            </w:pPr>
            <w:r>
              <w:rPr>
                <w:rFonts w:ascii="Times New Roman" w:hAnsi="Times New Roman"/>
                <w:color w:val="1C1C1C"/>
                <w:sz w:val="24"/>
              </w:rPr>
              <w:t>Novērtēt kiberdrošības kontroļu un veikto ietekmes mazināšanas pasākumu noturību, kas veikti pēc kiberdrošības vai datu aizsardzības incidenta</w:t>
            </w:r>
          </w:p>
        </w:tc>
        <w:tc>
          <w:tcPr>
            <w:tcW w:w="2523" w:type="pct"/>
            <w:tcBorders>
              <w:bottom w:val="single" w:sz="4" w:space="0" w:color="000000"/>
            </w:tcBorders>
          </w:tcPr>
          <w:p w14:paraId="1677A308" w14:textId="344448CE" w:rsidR="00324D22" w:rsidRPr="008208F0" w:rsidRDefault="00324D22" w:rsidP="00D53622">
            <w:pPr>
              <w:pStyle w:val="TableParagraph"/>
              <w:spacing w:before="120" w:after="120"/>
              <w:ind w:left="113" w:right="113"/>
              <w:jc w:val="both"/>
              <w:rPr>
                <w:rFonts w:ascii="Times New Roman" w:hAnsi="Times New Roman" w:cs="Times New Roman"/>
                <w:noProof/>
                <w:sz w:val="24"/>
              </w:rPr>
            </w:pPr>
            <w:r w:rsidRPr="00853D6E">
              <w:rPr>
                <w:rFonts w:ascii="Times New Roman" w:hAnsi="Times New Roman"/>
                <w:sz w:val="24"/>
              </w:rPr>
              <w:t xml:space="preserve">Novērtēt kiberdrošības kontroles mehānismu un to ietekmes mazināšanas pasākumu noturību, kas veikti pēc kiberdrošības vai datu aizsardzības incidenta, </w:t>
            </w:r>
            <w:r>
              <w:rPr>
                <w:rFonts w:ascii="Times New Roman" w:hAnsi="Times New Roman"/>
                <w:color w:val="26678A"/>
                <w:sz w:val="24"/>
              </w:rPr>
              <w:t>lai nodrošinātu, ka, tos izmantojot, tiek uzturēts nepieciešamais drošuma līmenis. Pārvērtēt kontroles mehānismus no drošuma perspektīvas, lai novērstu turpmākus incidentus, kas varētu ietekmēt drošumu.</w:t>
            </w:r>
          </w:p>
        </w:tc>
      </w:tr>
      <w:tr w:rsidR="00324D22" w:rsidRPr="008208F0" w14:paraId="51F223A4" w14:textId="77777777" w:rsidTr="001A2CA4">
        <w:trPr>
          <w:trHeight w:val="1104"/>
        </w:trPr>
        <w:tc>
          <w:tcPr>
            <w:tcW w:w="2477" w:type="pct"/>
          </w:tcPr>
          <w:p w14:paraId="1463E0D6" w14:textId="77777777" w:rsidR="00324D22" w:rsidRPr="008208F0" w:rsidRDefault="00324D22" w:rsidP="00D53622">
            <w:pPr>
              <w:pStyle w:val="TableParagraph"/>
              <w:spacing w:before="120" w:after="120"/>
              <w:ind w:left="113" w:right="113"/>
              <w:jc w:val="both"/>
              <w:rPr>
                <w:rFonts w:ascii="Times New Roman" w:hAnsi="Times New Roman" w:cs="Times New Roman"/>
                <w:noProof/>
                <w:color w:val="1C1C1C"/>
                <w:sz w:val="24"/>
              </w:rPr>
            </w:pPr>
            <w:r>
              <w:rPr>
                <w:rFonts w:ascii="Times New Roman" w:hAnsi="Times New Roman"/>
                <w:color w:val="1C1C1C"/>
                <w:sz w:val="24"/>
              </w:rPr>
              <w:t>Pieņemt un izstrādāt incidentu apstrādes testēšanas metodes</w:t>
            </w:r>
          </w:p>
        </w:tc>
        <w:tc>
          <w:tcPr>
            <w:tcW w:w="2523" w:type="pct"/>
          </w:tcPr>
          <w:p w14:paraId="7F393D50" w14:textId="31215A69" w:rsidR="00324D22" w:rsidRPr="001A2CA4" w:rsidRDefault="00324D22" w:rsidP="00D53622">
            <w:pPr>
              <w:pStyle w:val="TableParagraph"/>
              <w:spacing w:before="120" w:after="120"/>
              <w:ind w:left="113" w:right="113"/>
              <w:jc w:val="both"/>
              <w:rPr>
                <w:rFonts w:ascii="Times New Roman" w:hAnsi="Times New Roman" w:cs="Times New Roman"/>
                <w:noProof/>
                <w:sz w:val="24"/>
              </w:rPr>
            </w:pPr>
            <w:r>
              <w:rPr>
                <w:rFonts w:ascii="Times New Roman" w:hAnsi="Times New Roman"/>
                <w:color w:val="010101"/>
                <w:sz w:val="24"/>
              </w:rPr>
              <w:t>Pieņemt un izstrādāt incidentu apstrādes testēšanas metodes</w:t>
            </w:r>
            <w:r>
              <w:rPr>
                <w:rFonts w:ascii="Times New Roman" w:hAnsi="Times New Roman"/>
                <w:color w:val="26678A"/>
                <w:sz w:val="24"/>
              </w:rPr>
              <w:t>, kas imitē reālus ekspluatācijas scenārijus, tostarp tādus, kuri var ietekmēt drošumu.</w:t>
            </w:r>
            <w:r>
              <w:rPr>
                <w:rFonts w:ascii="Times New Roman" w:hAnsi="Times New Roman"/>
                <w:color w:val="366275"/>
                <w:sz w:val="24"/>
              </w:rPr>
              <w:t xml:space="preserve"> </w:t>
            </w:r>
            <w:r>
              <w:rPr>
                <w:rFonts w:ascii="Times New Roman" w:hAnsi="Times New Roman"/>
                <w:color w:val="26678A"/>
                <w:sz w:val="24"/>
              </w:rPr>
              <w:t>Pārbaudīt drošuma pasākumu un reaģēšanas procedūru efektivitāti, lai pastāvīgi uzlabotu incidentu novēršanas spējas.</w:t>
            </w:r>
          </w:p>
        </w:tc>
      </w:tr>
      <w:tr w:rsidR="00324D22" w:rsidRPr="008208F0" w14:paraId="56ED764C" w14:textId="77777777" w:rsidTr="0064594B">
        <w:trPr>
          <w:trHeight w:val="528"/>
        </w:trPr>
        <w:tc>
          <w:tcPr>
            <w:tcW w:w="2477" w:type="pct"/>
            <w:tcBorders>
              <w:bottom w:val="single" w:sz="4" w:space="0" w:color="000000"/>
            </w:tcBorders>
          </w:tcPr>
          <w:p w14:paraId="514E34E7" w14:textId="77777777" w:rsidR="00324D22" w:rsidRPr="008208F0" w:rsidRDefault="00324D22" w:rsidP="00D53622">
            <w:pPr>
              <w:pStyle w:val="TableParagraph"/>
              <w:spacing w:before="120" w:after="120"/>
              <w:ind w:left="113" w:right="113"/>
              <w:jc w:val="both"/>
              <w:rPr>
                <w:rFonts w:ascii="Times New Roman" w:hAnsi="Times New Roman" w:cs="Times New Roman"/>
                <w:noProof/>
                <w:color w:val="1C1C1C"/>
                <w:sz w:val="24"/>
              </w:rPr>
            </w:pPr>
            <w:r>
              <w:rPr>
                <w:rFonts w:ascii="Times New Roman" w:hAnsi="Times New Roman"/>
                <w:color w:val="1C1C1C"/>
                <w:sz w:val="24"/>
              </w:rPr>
              <w:t>Izveidot procedūras incidentu rezultātu analīzei un ziņošanai par incidentu apstrādi</w:t>
            </w:r>
          </w:p>
        </w:tc>
        <w:tc>
          <w:tcPr>
            <w:tcW w:w="2523" w:type="pct"/>
            <w:tcBorders>
              <w:bottom w:val="single" w:sz="4" w:space="0" w:color="000000"/>
            </w:tcBorders>
          </w:tcPr>
          <w:p w14:paraId="646A23D4" w14:textId="73E91D5D" w:rsidR="00324D22" w:rsidRPr="001A2CA4" w:rsidRDefault="00324D22" w:rsidP="00D53622">
            <w:pPr>
              <w:pStyle w:val="TableParagraph"/>
              <w:spacing w:before="120" w:after="120"/>
              <w:ind w:left="113" w:right="113"/>
              <w:jc w:val="both"/>
              <w:rPr>
                <w:rFonts w:ascii="Times New Roman" w:hAnsi="Times New Roman" w:cs="Times New Roman"/>
                <w:noProof/>
                <w:sz w:val="24"/>
              </w:rPr>
            </w:pPr>
            <w:r>
              <w:rPr>
                <w:rFonts w:ascii="Times New Roman" w:hAnsi="Times New Roman"/>
                <w:color w:val="1C1C1C"/>
                <w:sz w:val="24"/>
              </w:rPr>
              <w:t>Izveidot procedūras incidentu rezultātu analīzei un ziņošanai par incidentu apstrādi</w:t>
            </w:r>
            <w:r>
              <w:rPr>
                <w:rFonts w:ascii="Times New Roman" w:hAnsi="Times New Roman"/>
                <w:color w:val="26678A"/>
                <w:sz w:val="24"/>
              </w:rPr>
              <w:t>, uzsverot to, cik svarīga ir ietekme uz drošumu un gūtie secinājumi. Izmantot incidentu datus, lai uzlabotu drošuma apdraudējumu pārvaldību un nodrošinātu labāku aizsardzību pret iespējamiem incidentiem nākotnē.</w:t>
            </w:r>
          </w:p>
        </w:tc>
      </w:tr>
      <w:tr w:rsidR="00324D22" w:rsidRPr="008208F0" w14:paraId="2C62C4F7" w14:textId="77777777" w:rsidTr="001A2CA4">
        <w:tblPrEx>
          <w:tblCellMar>
            <w:top w:w="0" w:type="dxa"/>
            <w:left w:w="0" w:type="dxa"/>
            <w:bottom w:w="0" w:type="dxa"/>
            <w:right w:w="0" w:type="dxa"/>
          </w:tblCellMar>
        </w:tblPrEx>
        <w:trPr>
          <w:trHeight w:val="922"/>
        </w:trPr>
        <w:tc>
          <w:tcPr>
            <w:tcW w:w="2477" w:type="pct"/>
          </w:tcPr>
          <w:p w14:paraId="62E2233A" w14:textId="77777777" w:rsidR="00324D22" w:rsidRPr="008208F0" w:rsidRDefault="00324D22" w:rsidP="00D53622">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Dokumentēt incidentu rezultātu analīzes un incidentu apstrādes darbības</w:t>
            </w:r>
          </w:p>
        </w:tc>
        <w:tc>
          <w:tcPr>
            <w:tcW w:w="2523" w:type="pct"/>
          </w:tcPr>
          <w:p w14:paraId="5B3C1E49" w14:textId="0C7CFF3D" w:rsidR="00324D22" w:rsidRPr="008208F0" w:rsidRDefault="00324D22" w:rsidP="00D53622">
            <w:pPr>
              <w:pStyle w:val="TableParagraph"/>
              <w:spacing w:before="120" w:after="120"/>
              <w:ind w:left="113" w:right="113"/>
              <w:jc w:val="both"/>
              <w:rPr>
                <w:rFonts w:ascii="Times New Roman" w:hAnsi="Times New Roman" w:cs="Times New Roman"/>
                <w:noProof/>
                <w:color w:val="286787"/>
                <w:sz w:val="24"/>
              </w:rPr>
            </w:pPr>
            <w:r>
              <w:rPr>
                <w:rFonts w:ascii="Times New Roman" w:hAnsi="Times New Roman"/>
                <w:color w:val="1C1C1C"/>
                <w:sz w:val="24"/>
              </w:rPr>
              <w:t>Dokumentēt incidentu rezultātu analīzes un incidentu novēršanas darbības</w:t>
            </w:r>
            <w:r>
              <w:rPr>
                <w:rFonts w:ascii="Times New Roman" w:hAnsi="Times New Roman"/>
                <w:color w:val="286787"/>
                <w:sz w:val="24"/>
              </w:rPr>
              <w:t>, izceļot ietekmi uz drošumu un gūtos secinājumus. Uzturēt sīki izstrādātus protokolus, lai pastāvīgi uzlabotu aizsardzības pasākumus un reaģēšanas stratēģijas.</w:t>
            </w:r>
          </w:p>
        </w:tc>
      </w:tr>
      <w:tr w:rsidR="00324D22" w:rsidRPr="008208F0" w14:paraId="0A22A849" w14:textId="77777777" w:rsidTr="001A2CA4">
        <w:tblPrEx>
          <w:tblCellMar>
            <w:top w:w="0" w:type="dxa"/>
            <w:left w:w="0" w:type="dxa"/>
            <w:bottom w:w="0" w:type="dxa"/>
            <w:right w:w="0" w:type="dxa"/>
          </w:tblCellMar>
        </w:tblPrEx>
        <w:trPr>
          <w:trHeight w:val="922"/>
        </w:trPr>
        <w:tc>
          <w:tcPr>
            <w:tcW w:w="2477" w:type="pct"/>
          </w:tcPr>
          <w:p w14:paraId="642B0787" w14:textId="77777777" w:rsidR="00324D22" w:rsidRPr="008208F0" w:rsidRDefault="00324D22" w:rsidP="00D53622">
            <w:pPr>
              <w:pStyle w:val="TableParagraph"/>
              <w:spacing w:before="120" w:after="120"/>
              <w:ind w:left="113" w:right="113"/>
              <w:jc w:val="both"/>
              <w:rPr>
                <w:rFonts w:ascii="Times New Roman" w:hAnsi="Times New Roman" w:cs="Times New Roman"/>
                <w:noProof/>
                <w:color w:val="1C1C1C"/>
                <w:sz w:val="24"/>
              </w:rPr>
            </w:pPr>
            <w:r>
              <w:rPr>
                <w:rFonts w:ascii="Times New Roman" w:hAnsi="Times New Roman"/>
                <w:color w:val="1C1C1C"/>
                <w:sz w:val="24"/>
              </w:rPr>
              <w:t>Sadarboties ar drošības operāciju centriem (</w:t>
            </w:r>
            <w:r>
              <w:rPr>
                <w:rFonts w:ascii="Times New Roman" w:hAnsi="Times New Roman"/>
                <w:i/>
                <w:iCs/>
                <w:color w:val="1C1C1C"/>
                <w:sz w:val="24"/>
              </w:rPr>
              <w:t>SOC</w:t>
            </w:r>
            <w:r>
              <w:rPr>
                <w:rFonts w:ascii="Times New Roman" w:hAnsi="Times New Roman"/>
                <w:color w:val="1C1C1C"/>
                <w:sz w:val="24"/>
              </w:rPr>
              <w:t>) un datoru drošības incidentu reaģēšanas (</w:t>
            </w:r>
            <w:r>
              <w:rPr>
                <w:rFonts w:ascii="Times New Roman" w:hAnsi="Times New Roman"/>
                <w:i/>
                <w:iCs/>
                <w:color w:val="1C1C1C"/>
                <w:sz w:val="24"/>
              </w:rPr>
              <w:t>CSIRT</w:t>
            </w:r>
            <w:r>
              <w:rPr>
                <w:rFonts w:ascii="Times New Roman" w:hAnsi="Times New Roman"/>
                <w:color w:val="1C1C1C"/>
                <w:sz w:val="24"/>
              </w:rPr>
              <w:t>) komandām</w:t>
            </w:r>
          </w:p>
        </w:tc>
        <w:tc>
          <w:tcPr>
            <w:tcW w:w="2523" w:type="pct"/>
          </w:tcPr>
          <w:p w14:paraId="04B0B529" w14:textId="07D466F2" w:rsidR="00324D22" w:rsidRPr="001A2CA4" w:rsidRDefault="00324D22" w:rsidP="00D53622">
            <w:pPr>
              <w:pStyle w:val="TableParagraph"/>
              <w:spacing w:before="120" w:after="120"/>
              <w:ind w:left="113" w:right="113"/>
              <w:jc w:val="both"/>
              <w:rPr>
                <w:rFonts w:ascii="Times New Roman" w:hAnsi="Times New Roman" w:cs="Times New Roman"/>
                <w:noProof/>
                <w:sz w:val="24"/>
              </w:rPr>
            </w:pPr>
            <w:r>
              <w:rPr>
                <w:rFonts w:ascii="Times New Roman" w:hAnsi="Times New Roman"/>
                <w:color w:val="1C1C1C"/>
                <w:sz w:val="24"/>
              </w:rPr>
              <w:t>Sadarboties ar drošības operāciju centriem (</w:t>
            </w:r>
            <w:r>
              <w:rPr>
                <w:rFonts w:ascii="Times New Roman" w:hAnsi="Times New Roman"/>
                <w:i/>
                <w:iCs/>
                <w:color w:val="1C1C1C"/>
                <w:sz w:val="24"/>
              </w:rPr>
              <w:t>SOC</w:t>
            </w:r>
            <w:r>
              <w:rPr>
                <w:rFonts w:ascii="Times New Roman" w:hAnsi="Times New Roman"/>
                <w:color w:val="1C1C1C"/>
                <w:sz w:val="24"/>
              </w:rPr>
              <w:t>) un datoru drošības incidentu reaģēšanas (</w:t>
            </w:r>
            <w:r>
              <w:rPr>
                <w:rFonts w:ascii="Times New Roman" w:hAnsi="Times New Roman"/>
                <w:i/>
                <w:iCs/>
                <w:color w:val="1C1C1C"/>
                <w:sz w:val="24"/>
              </w:rPr>
              <w:t>CSIRT</w:t>
            </w:r>
            <w:r>
              <w:rPr>
                <w:rFonts w:ascii="Times New Roman" w:hAnsi="Times New Roman"/>
                <w:color w:val="1C1C1C"/>
                <w:sz w:val="24"/>
              </w:rPr>
              <w:t>) komandām</w:t>
            </w:r>
            <w:r>
              <w:rPr>
                <w:rFonts w:ascii="Times New Roman" w:hAnsi="Times New Roman"/>
                <w:color w:val="286787"/>
                <w:sz w:val="24"/>
              </w:rPr>
              <w:t xml:space="preserve">, prioritāti piešķirot drošumam, kas ir kopējs mērķis. Sadarboties, lai nodrošinātu savlaicīgu un </w:t>
            </w:r>
            <w:r>
              <w:rPr>
                <w:rFonts w:ascii="Times New Roman" w:hAnsi="Times New Roman"/>
                <w:color w:val="286787"/>
                <w:sz w:val="24"/>
              </w:rPr>
              <w:lastRenderedPageBreak/>
              <w:t>efektīvu reaģēšanu uz incidentiem, kas var ietekmēt drošumu.</w:t>
            </w:r>
          </w:p>
        </w:tc>
      </w:tr>
      <w:tr w:rsidR="00324D22" w:rsidRPr="008208F0" w14:paraId="3CB028B0" w14:textId="77777777" w:rsidTr="001A2CA4">
        <w:tblPrEx>
          <w:tblCellMar>
            <w:top w:w="0" w:type="dxa"/>
            <w:left w:w="0" w:type="dxa"/>
            <w:bottom w:w="0" w:type="dxa"/>
            <w:right w:w="0" w:type="dxa"/>
          </w:tblCellMar>
        </w:tblPrEx>
        <w:trPr>
          <w:trHeight w:val="927"/>
        </w:trPr>
        <w:tc>
          <w:tcPr>
            <w:tcW w:w="2477" w:type="pct"/>
          </w:tcPr>
          <w:p w14:paraId="6E9EA972" w14:textId="77777777" w:rsidR="00324D22" w:rsidRPr="008208F0" w:rsidRDefault="00324D22" w:rsidP="00D53622">
            <w:pPr>
              <w:pStyle w:val="TableParagraph"/>
              <w:spacing w:before="120" w:after="120"/>
              <w:ind w:left="113" w:right="113"/>
              <w:jc w:val="both"/>
              <w:rPr>
                <w:rFonts w:ascii="Times New Roman" w:hAnsi="Times New Roman" w:cs="Times New Roman"/>
                <w:noProof/>
                <w:color w:val="1C1C1C"/>
                <w:sz w:val="24"/>
              </w:rPr>
            </w:pPr>
            <w:r>
              <w:rPr>
                <w:rFonts w:ascii="Times New Roman" w:hAnsi="Times New Roman"/>
                <w:color w:val="1C1C1C"/>
                <w:sz w:val="24"/>
              </w:rPr>
              <w:lastRenderedPageBreak/>
              <w:t>Sadarboties ar galveno personālu, lai ziņotu par drošības incidentiem saskaņā ar piemērojamo tiesisko regulējumu</w:t>
            </w:r>
          </w:p>
        </w:tc>
        <w:tc>
          <w:tcPr>
            <w:tcW w:w="2523" w:type="pct"/>
          </w:tcPr>
          <w:p w14:paraId="7E4BCACD" w14:textId="682CD848" w:rsidR="00324D22" w:rsidRPr="001A2CA4" w:rsidRDefault="00324D22" w:rsidP="00D53622">
            <w:pPr>
              <w:pStyle w:val="TableParagraph"/>
              <w:spacing w:before="120" w:after="120"/>
              <w:ind w:left="113" w:right="113"/>
              <w:jc w:val="both"/>
              <w:rPr>
                <w:rFonts w:ascii="Times New Roman" w:hAnsi="Times New Roman" w:cs="Times New Roman"/>
                <w:noProof/>
                <w:sz w:val="24"/>
              </w:rPr>
            </w:pPr>
            <w:r>
              <w:rPr>
                <w:rFonts w:ascii="Times New Roman" w:hAnsi="Times New Roman"/>
                <w:color w:val="1C1C1C"/>
                <w:sz w:val="24"/>
              </w:rPr>
              <w:t>Sadarboties ar galveno personālu, lai ziņotu par drošības incidentiem saskaņā ar piemērojamo tiesisko regulējumu</w:t>
            </w:r>
            <w:r>
              <w:rPr>
                <w:rFonts w:ascii="Times New Roman" w:hAnsi="Times New Roman"/>
                <w:color w:val="3F6772"/>
                <w:sz w:val="24"/>
              </w:rPr>
              <w:t>, nodrošinot,</w:t>
            </w:r>
            <w:r>
              <w:rPr>
                <w:rFonts w:ascii="Times New Roman" w:hAnsi="Times New Roman"/>
                <w:color w:val="286787"/>
                <w:sz w:val="24"/>
              </w:rPr>
              <w:t xml:space="preserve"> ka par incidentiem, kas varētu ietekmēt drošumu, nekavējoties un precīzi tiek ziņots kompetentajām iestādēm.</w:t>
            </w:r>
          </w:p>
        </w:tc>
      </w:tr>
    </w:tbl>
    <w:p w14:paraId="4A6DB944" w14:textId="67F94D3A" w:rsidR="00324D22" w:rsidRPr="00D93E7C" w:rsidRDefault="00A109E2" w:rsidP="00D93E7C">
      <w:pPr>
        <w:pStyle w:val="Heading1"/>
        <w:spacing w:before="120" w:after="120"/>
        <w:ind w:left="0"/>
        <w:jc w:val="both"/>
        <w:rPr>
          <w:rFonts w:ascii="Times New Roman" w:hAnsi="Times New Roman" w:cs="Times New Roman"/>
          <w:b w:val="0"/>
          <w:bCs w:val="0"/>
          <w:color w:val="365F91" w:themeColor="accent1" w:themeShade="BF"/>
          <w:sz w:val="28"/>
          <w:szCs w:val="28"/>
        </w:rPr>
      </w:pPr>
      <w:bookmarkStart w:id="83" w:name="_Toc224908621"/>
      <w:r w:rsidRPr="00D93E7C">
        <w:rPr>
          <w:rFonts w:ascii="Times New Roman" w:hAnsi="Times New Roman" w:cs="Times New Roman"/>
          <w:b w:val="0"/>
          <w:bCs w:val="0"/>
          <w:color w:val="365F91" w:themeColor="accent1" w:themeShade="BF"/>
          <w:sz w:val="28"/>
          <w:szCs w:val="28"/>
        </w:rPr>
        <w:t>6. Secinājumi</w:t>
      </w:r>
      <w:bookmarkEnd w:id="83"/>
    </w:p>
    <w:p w14:paraId="6E693BA5" w14:textId="77777777" w:rsidR="00324D22" w:rsidRPr="008208F0" w:rsidRDefault="00324D22" w:rsidP="00D53622">
      <w:pPr>
        <w:spacing w:before="120" w:after="120"/>
        <w:jc w:val="both"/>
        <w:rPr>
          <w:rFonts w:ascii="Times New Roman" w:hAnsi="Times New Roman" w:cs="Times New Roman"/>
          <w:noProof/>
          <w:color w:val="050505"/>
          <w:sz w:val="24"/>
        </w:rPr>
      </w:pPr>
      <w:r>
        <w:rPr>
          <w:rFonts w:ascii="Times New Roman" w:hAnsi="Times New Roman"/>
          <w:color w:val="050505"/>
          <w:sz w:val="24"/>
        </w:rPr>
        <w:t>Eiropas Savienības Kiberdrošības aģentūras (</w:t>
      </w:r>
      <w:r>
        <w:rPr>
          <w:rFonts w:ascii="Times New Roman" w:hAnsi="Times New Roman"/>
          <w:i/>
          <w:iCs/>
          <w:color w:val="050505"/>
          <w:sz w:val="24"/>
        </w:rPr>
        <w:t>ENISA</w:t>
      </w:r>
      <w:r>
        <w:rPr>
          <w:rFonts w:ascii="Times New Roman" w:hAnsi="Times New Roman"/>
          <w:color w:val="050505"/>
          <w:sz w:val="24"/>
        </w:rPr>
        <w:t>) Eiropas kiberdrošības sertifikācijas ietvars (EKPI) ir vērtīgs pamats nepieciešamo kiberdrošības profilu noteikšanai aviācijas nozarē, kā arī citās transporta un rūpniecības nozarēs. Šajās nozarēs ir raksturīga IT un OT sistēmu līdzāspastāvēšana, kur sabiedrības drošības apsvērumi būtiski ietekmē organizācijas vēlmi uzņemties risku un drošības operāciju darbību. Faktiski kiberincidentu iespējamās sekas aviācijas, transporta un rūpniecības nozarē sniedzas tālāk par finansiāliem zaudējumiem un var tieši ietekmēt dzīvības, kritiskās infrastruktūras ekspluatāciju un sabiedrības uzticību nozarei.</w:t>
      </w:r>
    </w:p>
    <w:p w14:paraId="773B0611" w14:textId="77777777" w:rsidR="00324D22" w:rsidRPr="008208F0" w:rsidRDefault="00324D22" w:rsidP="00D53622">
      <w:pPr>
        <w:spacing w:before="120" w:after="120"/>
        <w:jc w:val="both"/>
        <w:rPr>
          <w:rFonts w:ascii="Times New Roman" w:hAnsi="Times New Roman" w:cs="Times New Roman"/>
          <w:noProof/>
          <w:color w:val="050505"/>
          <w:sz w:val="24"/>
        </w:rPr>
      </w:pPr>
      <w:r>
        <w:rPr>
          <w:rFonts w:ascii="Times New Roman" w:hAnsi="Times New Roman"/>
          <w:color w:val="050505"/>
          <w:sz w:val="24"/>
        </w:rPr>
        <w:t>Šis uzdevums parādīja, ka EKPI ir profesionāls ietvars, ko var pielāgot aviācijas un saistīto nozaru unikālajām prasībām. Izmantojot EKPI, organizācijas, kas darbojas šajās nozarēs, var novērtēt un apzināt konkrētus kiberdrošības profilus, kas ir piemēroti to unikālajai videi. Šie profili palīdz noteikt nepieciešamos drošības pasākumus un kontroles mehānismus, saskaņojot tos ar organizācijas vēlmi uzņemties risku un galveno mērķi – sabiedrības drošības garantēšanu.</w:t>
      </w:r>
    </w:p>
    <w:p w14:paraId="65D0F521" w14:textId="77777777" w:rsidR="00324D22" w:rsidRPr="008208F0" w:rsidRDefault="00324D22" w:rsidP="00D53622">
      <w:pPr>
        <w:spacing w:before="120" w:after="120"/>
        <w:jc w:val="both"/>
        <w:rPr>
          <w:rFonts w:ascii="Times New Roman" w:hAnsi="Times New Roman" w:cs="Times New Roman"/>
          <w:noProof/>
          <w:color w:val="050505"/>
          <w:sz w:val="24"/>
        </w:rPr>
      </w:pPr>
      <w:r>
        <w:rPr>
          <w:rFonts w:ascii="Times New Roman" w:hAnsi="Times New Roman"/>
          <w:color w:val="050505"/>
          <w:sz w:val="24"/>
        </w:rPr>
        <w:t xml:space="preserve">Šis uzdevums arī parādīja, ka var būt gadījumi, kad EKPI profili aptver vairāk uzdevumu nekā tikai tos, kas izriet no nozarei specifiskajām prasībām (piemēram, politikas un atbilstības vadītājs salīdzinājumā ar atbilstības uzraudzības amatpersonu </w:t>
      </w:r>
      <w:r>
        <w:rPr>
          <w:rFonts w:ascii="Times New Roman" w:hAnsi="Times New Roman"/>
          <w:i/>
          <w:iCs/>
          <w:color w:val="050505"/>
          <w:sz w:val="24"/>
        </w:rPr>
        <w:t>IS</w:t>
      </w:r>
      <w:r>
        <w:rPr>
          <w:rFonts w:ascii="Times New Roman" w:hAnsi="Times New Roman"/>
          <w:color w:val="050505"/>
          <w:sz w:val="24"/>
        </w:rPr>
        <w:t> daļā). Šādi gadījumi var būt saistīti ar nepieciešamību ievērot citas Eiropas līmenī piemērojamas prasības (piemēram, Vispārīgo datu aizsardzības regulu), tāpēc organizācija var izlemt turpināt ņemt vērā šos uzdevumus šai funkcijai, pat ja tie nav specifiski nozarei.</w:t>
      </w:r>
    </w:p>
    <w:p w14:paraId="17FE3870" w14:textId="77777777" w:rsidR="00324D22" w:rsidRPr="008208F0" w:rsidRDefault="00324D22" w:rsidP="00D53622">
      <w:pPr>
        <w:spacing w:before="120" w:after="120"/>
        <w:jc w:val="both"/>
        <w:rPr>
          <w:rFonts w:ascii="Times New Roman" w:hAnsi="Times New Roman" w:cs="Times New Roman"/>
          <w:noProof/>
          <w:color w:val="050505"/>
          <w:sz w:val="24"/>
        </w:rPr>
      </w:pPr>
      <w:r>
        <w:rPr>
          <w:rFonts w:ascii="Times New Roman" w:hAnsi="Times New Roman"/>
          <w:color w:val="050505"/>
          <w:sz w:val="24"/>
        </w:rPr>
        <w:t xml:space="preserve">Noslēgumā jāatzīst, ka </w:t>
      </w:r>
      <w:r>
        <w:rPr>
          <w:rFonts w:ascii="Times New Roman" w:hAnsi="Times New Roman"/>
          <w:i/>
          <w:iCs/>
          <w:color w:val="050505"/>
          <w:sz w:val="24"/>
        </w:rPr>
        <w:t>ENISA</w:t>
      </w:r>
      <w:r>
        <w:rPr>
          <w:rFonts w:ascii="Times New Roman" w:hAnsi="Times New Roman"/>
          <w:color w:val="050505"/>
          <w:sz w:val="24"/>
        </w:rPr>
        <w:t xml:space="preserve"> EKPI ir noderīgs rīks, lai orientētos aviācijas, transporta un rūpniecības nozares sarežģītajā kiberdrošības kopainā. </w:t>
      </w:r>
      <w:r>
        <w:rPr>
          <w:rFonts w:ascii="Times New Roman" w:hAnsi="Times New Roman"/>
          <w:i/>
          <w:iCs/>
          <w:color w:val="050505"/>
          <w:sz w:val="24"/>
        </w:rPr>
        <w:t>ENISA</w:t>
      </w:r>
      <w:r>
        <w:rPr>
          <w:rFonts w:ascii="Times New Roman" w:hAnsi="Times New Roman"/>
          <w:color w:val="050505"/>
          <w:sz w:val="24"/>
        </w:rPr>
        <w:t xml:space="preserve"> var ņemt vērā šīs novērtēšanas rezultātus arī tamdēļ, lai, nākotnē pārskatot šo ietvaru, tajā ņemtu vērā sākotnējos apsvērumus par aspektiem, kas saistīti ar darbību un drošumu.</w:t>
      </w:r>
    </w:p>
    <w:sectPr w:rsidR="00324D22" w:rsidRPr="008208F0" w:rsidSect="00F5727C">
      <w:headerReference w:type="even" r:id="rId32"/>
      <w:headerReference w:type="default" r:id="rId33"/>
      <w:footerReference w:type="even" r:id="rId34"/>
      <w:footerReference w:type="default" r:id="rId35"/>
      <w:headerReference w:type="first" r:id="rId36"/>
      <w:footerReference w:type="first" r:id="rId37"/>
      <w:type w:val="continuous"/>
      <w:pgSz w:w="11910" w:h="16840" w:code="9"/>
      <w:pgMar w:top="1134" w:right="1134" w:bottom="1134" w:left="1701"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9E5C3" w14:textId="77777777" w:rsidR="005B1EA8" w:rsidRPr="00324D22" w:rsidRDefault="005B1EA8">
      <w:pPr>
        <w:rPr>
          <w:noProof/>
        </w:rPr>
      </w:pPr>
      <w:r w:rsidRPr="00324D22">
        <w:rPr>
          <w:noProof/>
        </w:rPr>
        <w:separator/>
      </w:r>
    </w:p>
  </w:endnote>
  <w:endnote w:type="continuationSeparator" w:id="0">
    <w:p w14:paraId="2E320922" w14:textId="77777777" w:rsidR="005B1EA8" w:rsidRPr="00324D22" w:rsidRDefault="005B1EA8">
      <w:pPr>
        <w:rPr>
          <w:noProof/>
        </w:rPr>
      </w:pPr>
      <w:r w:rsidRPr="00324D22">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1C978" w14:textId="77777777" w:rsidR="0049293E" w:rsidRPr="00864FDC" w:rsidRDefault="0049293E" w:rsidP="0049293E">
    <w:pPr>
      <w:pStyle w:val="Header"/>
      <w:tabs>
        <w:tab w:val="clear" w:pos="4513"/>
        <w:tab w:val="clear" w:pos="9026"/>
        <w:tab w:val="righ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12BAB2CC" w14:textId="77777777" w:rsidR="0049293E" w:rsidRPr="00864FDC" w:rsidRDefault="0049293E" w:rsidP="0049293E">
    <w:pPr>
      <w:pStyle w:val="Header"/>
      <w:tabs>
        <w:tab w:val="right" w:pos="9072"/>
      </w:tabs>
      <w:rPr>
        <w:rStyle w:val="PageNumber"/>
        <w:rFonts w:ascii="Times New Roman" w:hAnsi="Times New Roman" w:cs="Times New Roman"/>
        <w:sz w:val="20"/>
        <w:szCs w:val="18"/>
      </w:rPr>
    </w:pPr>
  </w:p>
  <w:p w14:paraId="6F8E167B" w14:textId="53C6421F" w:rsidR="00CE7C8C" w:rsidRPr="0049293E" w:rsidRDefault="0049293E" w:rsidP="0049293E">
    <w:pPr>
      <w:pStyle w:val="Footer"/>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6</w:t>
    </w:r>
    <w:r w:rsidRPr="00864FDC">
      <w:rPr>
        <w:rFonts w:ascii="Times New Roman" w:hAnsi="Times New Roman" w:cs="Times New Roman"/>
        <w:sz w:val="20"/>
        <w:szCs w:val="18"/>
      </w:rPr>
      <w:tab/>
    </w:r>
    <w:r w:rsidRPr="00864FDC">
      <w:rPr>
        <w:rStyle w:val="PageNumber"/>
        <w:rFonts w:ascii="Times New Roman" w:hAnsi="Times New Roman" w:cs="Times New Roman"/>
        <w:sz w:val="20"/>
        <w:szCs w:val="18"/>
      </w:rPr>
      <w:fldChar w:fldCharType="begin"/>
    </w:r>
    <w:r w:rsidRPr="00864FDC">
      <w:rPr>
        <w:rStyle w:val="PageNumber"/>
        <w:rFonts w:ascii="Times New Roman" w:hAnsi="Times New Roman" w:cs="Times New Roman"/>
        <w:sz w:val="20"/>
        <w:szCs w:val="18"/>
      </w:rPr>
      <w:instrText xml:space="preserve">page </w:instrText>
    </w:r>
    <w:r w:rsidRPr="00864FDC">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26</w:t>
    </w:r>
    <w:r w:rsidRPr="00864FDC">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AAB61" w14:textId="77777777" w:rsidR="00247F5C" w:rsidRPr="00864FDC" w:rsidRDefault="00247F5C" w:rsidP="00247F5C">
    <w:pPr>
      <w:pStyle w:val="Header"/>
      <w:tabs>
        <w:tab w:val="clear" w:pos="4513"/>
        <w:tab w:val="clear" w:pos="9026"/>
        <w:tab w:val="lef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7DAD7FFA" w14:textId="77777777" w:rsidR="00247F5C" w:rsidRPr="00864FDC" w:rsidRDefault="00247F5C" w:rsidP="00247F5C">
    <w:pPr>
      <w:pStyle w:val="Header"/>
      <w:tabs>
        <w:tab w:val="left" w:pos="9072"/>
      </w:tabs>
      <w:rPr>
        <w:rStyle w:val="PageNumber"/>
        <w:rFonts w:ascii="Times New Roman" w:hAnsi="Times New Roman" w:cs="Times New Roman"/>
        <w:sz w:val="20"/>
        <w:szCs w:val="18"/>
      </w:rPr>
    </w:pPr>
  </w:p>
  <w:p w14:paraId="6AE8D61B" w14:textId="479B4E6D" w:rsidR="00F5158C" w:rsidRPr="00247F5C" w:rsidRDefault="00247F5C" w:rsidP="00F5158C">
    <w:pPr>
      <w:pStyle w:val="Footer"/>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4793B" w14:textId="77777777" w:rsidR="00247F5C" w:rsidRPr="00864FDC" w:rsidRDefault="00247F5C" w:rsidP="00247F5C">
    <w:pPr>
      <w:pStyle w:val="Header"/>
      <w:tabs>
        <w:tab w:val="clear" w:pos="4513"/>
        <w:tab w:val="clear" w:pos="9026"/>
        <w:tab w:val="righ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333BAE97" w14:textId="77777777" w:rsidR="00247F5C" w:rsidRPr="00864FDC" w:rsidRDefault="00247F5C" w:rsidP="00247F5C">
    <w:pPr>
      <w:pStyle w:val="Header"/>
      <w:tabs>
        <w:tab w:val="right" w:pos="9072"/>
      </w:tabs>
      <w:rPr>
        <w:rStyle w:val="PageNumber"/>
        <w:rFonts w:ascii="Times New Roman" w:hAnsi="Times New Roman" w:cs="Times New Roman"/>
        <w:sz w:val="20"/>
        <w:szCs w:val="18"/>
      </w:rPr>
    </w:pPr>
  </w:p>
  <w:p w14:paraId="13A5AEC0" w14:textId="77777777" w:rsidR="00247F5C" w:rsidRPr="0049293E" w:rsidRDefault="00247F5C" w:rsidP="00247F5C">
    <w:pPr>
      <w:pStyle w:val="Footer"/>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6</w:t>
    </w:r>
    <w:r w:rsidRPr="00864FDC">
      <w:rPr>
        <w:rFonts w:ascii="Times New Roman" w:hAnsi="Times New Roman" w:cs="Times New Roman"/>
        <w:sz w:val="20"/>
        <w:szCs w:val="18"/>
      </w:rPr>
      <w:tab/>
    </w:r>
    <w:r w:rsidRPr="00864FDC">
      <w:rPr>
        <w:rStyle w:val="PageNumber"/>
        <w:rFonts w:ascii="Times New Roman" w:hAnsi="Times New Roman" w:cs="Times New Roman"/>
        <w:sz w:val="20"/>
        <w:szCs w:val="18"/>
      </w:rPr>
      <w:fldChar w:fldCharType="begin"/>
    </w:r>
    <w:r w:rsidRPr="00864FDC">
      <w:rPr>
        <w:rStyle w:val="PageNumber"/>
        <w:rFonts w:ascii="Times New Roman" w:hAnsi="Times New Roman" w:cs="Times New Roman"/>
        <w:sz w:val="20"/>
        <w:szCs w:val="18"/>
      </w:rPr>
      <w:instrText xml:space="preserve">page </w:instrText>
    </w:r>
    <w:r w:rsidRPr="00864FDC">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25</w:t>
    </w:r>
    <w:r w:rsidRPr="00864FDC">
      <w:rPr>
        <w:rStyle w:val="PageNumber"/>
        <w:rFonts w:ascii="Times New Roman" w:hAnsi="Times New Roman" w:cs="Times New Roman"/>
        <w:sz w:val="20"/>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871F2" w14:textId="77777777" w:rsidR="00324D22" w:rsidRDefault="00324D2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31D95" w14:textId="77777777" w:rsidR="00152266" w:rsidRPr="00864FDC" w:rsidRDefault="00152266" w:rsidP="00152266">
    <w:pPr>
      <w:pStyle w:val="Header"/>
      <w:tabs>
        <w:tab w:val="clear" w:pos="4513"/>
        <w:tab w:val="clear" w:pos="9026"/>
        <w:tab w:val="righ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54A2945A" w14:textId="77777777" w:rsidR="00152266" w:rsidRPr="00864FDC" w:rsidRDefault="00152266" w:rsidP="00152266">
    <w:pPr>
      <w:pStyle w:val="Header"/>
      <w:tabs>
        <w:tab w:val="right" w:pos="9072"/>
      </w:tabs>
      <w:rPr>
        <w:rStyle w:val="PageNumber"/>
        <w:rFonts w:ascii="Times New Roman" w:hAnsi="Times New Roman" w:cs="Times New Roman"/>
        <w:sz w:val="20"/>
        <w:szCs w:val="18"/>
      </w:rPr>
    </w:pPr>
  </w:p>
  <w:p w14:paraId="594A2F26" w14:textId="5587AA8F" w:rsidR="00E53ED6" w:rsidRPr="00152266" w:rsidRDefault="00152266" w:rsidP="00152266">
    <w:pPr>
      <w:pStyle w:val="Footer"/>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6</w:t>
    </w:r>
    <w:r w:rsidRPr="00864FDC">
      <w:rPr>
        <w:rFonts w:ascii="Times New Roman" w:hAnsi="Times New Roman" w:cs="Times New Roman"/>
        <w:sz w:val="20"/>
        <w:szCs w:val="18"/>
      </w:rPr>
      <w:tab/>
    </w:r>
    <w:r w:rsidRPr="00864FDC">
      <w:rPr>
        <w:rStyle w:val="PageNumber"/>
        <w:rFonts w:ascii="Times New Roman" w:hAnsi="Times New Roman" w:cs="Times New Roman"/>
        <w:sz w:val="20"/>
        <w:szCs w:val="18"/>
      </w:rPr>
      <w:fldChar w:fldCharType="begin"/>
    </w:r>
    <w:r w:rsidRPr="00864FDC">
      <w:rPr>
        <w:rStyle w:val="PageNumber"/>
        <w:rFonts w:ascii="Times New Roman" w:hAnsi="Times New Roman" w:cs="Times New Roman"/>
        <w:sz w:val="20"/>
        <w:szCs w:val="18"/>
      </w:rPr>
      <w:instrText xml:space="preserve">page </w:instrText>
    </w:r>
    <w:r w:rsidRPr="00864FDC">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50</w:t>
    </w:r>
    <w:r w:rsidRPr="00864FDC">
      <w:rPr>
        <w:rStyle w:val="PageNumber"/>
        <w:rFonts w:ascii="Times New Roman" w:hAnsi="Times New Roman" w:cs="Times New Roman"/>
        <w:sz w:val="20"/>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66D95" w14:textId="77777777" w:rsidR="00152266" w:rsidRPr="00864FDC" w:rsidRDefault="00152266" w:rsidP="00152266">
    <w:pPr>
      <w:pStyle w:val="Header"/>
      <w:tabs>
        <w:tab w:val="clear" w:pos="4513"/>
        <w:tab w:val="clear" w:pos="9026"/>
        <w:tab w:val="righ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6826D474" w14:textId="77777777" w:rsidR="00152266" w:rsidRPr="00864FDC" w:rsidRDefault="00152266" w:rsidP="00152266">
    <w:pPr>
      <w:pStyle w:val="Header"/>
      <w:tabs>
        <w:tab w:val="right" w:pos="9072"/>
      </w:tabs>
      <w:rPr>
        <w:rStyle w:val="PageNumber"/>
        <w:rFonts w:ascii="Times New Roman" w:hAnsi="Times New Roman" w:cs="Times New Roman"/>
        <w:sz w:val="20"/>
        <w:szCs w:val="18"/>
      </w:rPr>
    </w:pPr>
  </w:p>
  <w:p w14:paraId="307D0D34" w14:textId="0621F597" w:rsidR="00324D22" w:rsidRPr="00152266" w:rsidRDefault="00152266" w:rsidP="00152266">
    <w:pPr>
      <w:pStyle w:val="Footer"/>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6</w:t>
    </w:r>
    <w:r w:rsidRPr="00864FDC">
      <w:rPr>
        <w:rFonts w:ascii="Times New Roman" w:hAnsi="Times New Roman" w:cs="Times New Roman"/>
        <w:sz w:val="20"/>
        <w:szCs w:val="18"/>
      </w:rPr>
      <w:tab/>
    </w:r>
    <w:r w:rsidRPr="00864FDC">
      <w:rPr>
        <w:rStyle w:val="PageNumber"/>
        <w:rFonts w:ascii="Times New Roman" w:hAnsi="Times New Roman" w:cs="Times New Roman"/>
        <w:sz w:val="20"/>
        <w:szCs w:val="18"/>
      </w:rPr>
      <w:fldChar w:fldCharType="begin"/>
    </w:r>
    <w:r w:rsidRPr="00864FDC">
      <w:rPr>
        <w:rStyle w:val="PageNumber"/>
        <w:rFonts w:ascii="Times New Roman" w:hAnsi="Times New Roman" w:cs="Times New Roman"/>
        <w:sz w:val="20"/>
        <w:szCs w:val="18"/>
      </w:rPr>
      <w:instrText xml:space="preserve">page </w:instrText>
    </w:r>
    <w:r w:rsidRPr="00864FDC">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49</w:t>
    </w:r>
    <w:r w:rsidRPr="00864FDC">
      <w:rPr>
        <w:rStyle w:val="PageNumber"/>
        <w:rFonts w:ascii="Times New Roman" w:hAnsi="Times New Roman" w:cs="Times New Roman"/>
        <w:sz w:val="20"/>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51D64" w14:textId="77777777" w:rsidR="005B1EA8" w:rsidRPr="00324D22" w:rsidRDefault="005B1EA8">
      <w:pPr>
        <w:rPr>
          <w:noProof/>
        </w:rPr>
      </w:pPr>
      <w:r w:rsidRPr="00324D22">
        <w:rPr>
          <w:noProof/>
        </w:rPr>
        <w:separator/>
      </w:r>
    </w:p>
  </w:footnote>
  <w:footnote w:type="continuationSeparator" w:id="0">
    <w:p w14:paraId="43800DDA" w14:textId="77777777" w:rsidR="005B1EA8" w:rsidRPr="00324D22" w:rsidRDefault="005B1EA8">
      <w:pPr>
        <w:rPr>
          <w:noProof/>
        </w:rPr>
      </w:pPr>
      <w:r w:rsidRPr="00324D22">
        <w:rPr>
          <w:noProof/>
        </w:rPr>
        <w:continuationSeparator/>
      </w:r>
    </w:p>
  </w:footnote>
  <w:footnote w:id="1">
    <w:p w14:paraId="34A5DB31" w14:textId="75DB2C59" w:rsidR="00CA55C4" w:rsidRPr="00CA55C4" w:rsidRDefault="00CA55C4" w:rsidP="00CA55C4">
      <w:pPr>
        <w:pStyle w:val="FootnoteText"/>
        <w:jc w:val="both"/>
        <w:rPr>
          <w:rFonts w:ascii="Times New Roman" w:hAnsi="Times New Roman" w:cs="Times New Roman"/>
          <w:lang w:val="en-US"/>
        </w:rPr>
      </w:pPr>
      <w:r w:rsidRPr="00CA55C4">
        <w:rPr>
          <w:rStyle w:val="FootnoteReference"/>
          <w:rFonts w:ascii="Times New Roman" w:hAnsi="Times New Roman" w:cs="Times New Roman"/>
        </w:rPr>
        <w:t>*</w:t>
      </w:r>
      <w:r w:rsidRPr="00CA55C4">
        <w:rPr>
          <w:rFonts w:ascii="Times New Roman" w:hAnsi="Times New Roman" w:cs="Times New Roman"/>
        </w:rPr>
        <w:t xml:space="preserve"> Tulkotāja piezīme. Tulkojumā ar terminu "gaisa kuģis" saprot terminu "lidaparāts", kas līdz ar Latviešu aviācijas radiofrazeoloģijas rokasgrāmatas apstiprināšanu apstiprināts kā "aircraft" atbilsme latviešu valodā (skat. Latvijas Zinātņu akadēmijas Terminoloģijas komisijas 2024. gada 9. aprīļa lēmumu Nr. 111).</w:t>
      </w:r>
    </w:p>
  </w:footnote>
  <w:footnote w:id="2">
    <w:p w14:paraId="1F14D8AF" w14:textId="3AA68125" w:rsidR="00B63228" w:rsidRPr="00D94622" w:rsidRDefault="00B63228">
      <w:pPr>
        <w:pStyle w:val="FootnoteText"/>
        <w:rPr>
          <w:rFonts w:ascii="Times New Roman" w:hAnsi="Times New Roman" w:cs="Times New Roman"/>
        </w:rPr>
      </w:pPr>
      <w:r w:rsidRPr="00D94622">
        <w:rPr>
          <w:rStyle w:val="FootnoteReference"/>
          <w:rFonts w:ascii="Times New Roman" w:hAnsi="Times New Roman" w:cs="Times New Roman"/>
        </w:rPr>
        <w:t>1</w:t>
      </w:r>
      <w:r w:rsidRPr="00D94622">
        <w:rPr>
          <w:rFonts w:ascii="Times New Roman" w:hAnsi="Times New Roman" w:cs="Times New Roman"/>
        </w:rPr>
        <w:t> </w:t>
      </w:r>
      <w:r w:rsidRPr="00D94622">
        <w:rPr>
          <w:rFonts w:ascii="Times New Roman" w:hAnsi="Times New Roman" w:cs="Times New Roman"/>
          <w:color w:val="1C1C1C"/>
        </w:rPr>
        <w:t>Frāzi “uzņēmējdarbības stratēģija, lai atbalstītu organizācijas mērķus” varētu interpretēt kā “uzņēmumu vēlme uzņemties risku”.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294ED" w14:textId="77777777" w:rsidR="000C1714" w:rsidRPr="00864FDC" w:rsidRDefault="000C1714" w:rsidP="000C1714">
    <w:pPr>
      <w:pStyle w:val="Header"/>
      <w:tabs>
        <w:tab w:val="clear" w:pos="4513"/>
        <w:tab w:val="clear" w:pos="9026"/>
        <w:tab w:val="right" w:leader="underscore" w:pos="9072"/>
      </w:tabs>
      <w:rPr>
        <w:rStyle w:val="PageNumber"/>
        <w:rFonts w:ascii="Times New Roman" w:hAnsi="Times New Roman" w:cs="Times New Roman"/>
        <w:sz w:val="20"/>
        <w:szCs w:val="20"/>
      </w:rPr>
    </w:pPr>
    <w:bookmarkStart w:id="23" w:name="_Hlk496261784"/>
    <w:bookmarkStart w:id="24" w:name="_Hlk496261785"/>
    <w:bookmarkStart w:id="25" w:name="_Hlk496261786"/>
    <w:bookmarkStart w:id="26" w:name="_Hlk502757728"/>
    <w:bookmarkStart w:id="27" w:name="_Hlk502757729"/>
    <w:bookmarkStart w:id="28" w:name="_Hlk502757738"/>
    <w:bookmarkStart w:id="29" w:name="_Hlk502757739"/>
    <w:bookmarkStart w:id="30" w:name="_Hlk30491084"/>
    <w:bookmarkStart w:id="31" w:name="_Hlk30491085"/>
    <w:bookmarkStart w:id="32" w:name="_Hlk63344778"/>
    <w:bookmarkStart w:id="33" w:name="_Hlk63344779"/>
    <w:bookmarkStart w:id="34" w:name="_Hlk63344780"/>
    <w:bookmarkStart w:id="35" w:name="_Hlk63344781"/>
    <w:r w:rsidRPr="00864FDC">
      <w:rPr>
        <w:rStyle w:val="PageNumber"/>
        <w:rFonts w:ascii="Times New Roman" w:hAnsi="Times New Roman" w:cs="Times New Roman"/>
        <w:sz w:val="20"/>
        <w:szCs w:val="20"/>
      </w:rPr>
      <w:tab/>
    </w:r>
  </w:p>
  <w:bookmarkEnd w:id="23"/>
  <w:bookmarkEnd w:id="24"/>
  <w:bookmarkEnd w:id="25"/>
  <w:bookmarkEnd w:id="26"/>
  <w:bookmarkEnd w:id="27"/>
  <w:bookmarkEnd w:id="28"/>
  <w:bookmarkEnd w:id="29"/>
  <w:bookmarkEnd w:id="30"/>
  <w:bookmarkEnd w:id="31"/>
  <w:bookmarkEnd w:id="32"/>
  <w:bookmarkEnd w:id="33"/>
  <w:bookmarkEnd w:id="34"/>
  <w:bookmarkEnd w:id="35"/>
  <w:p w14:paraId="2B619085" w14:textId="77777777" w:rsidR="00C80166" w:rsidRPr="000C1714" w:rsidRDefault="00C80166" w:rsidP="000C17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9C867" w14:textId="77777777" w:rsidR="00F5727C" w:rsidRPr="00864FDC" w:rsidRDefault="00F5727C" w:rsidP="00F5727C">
    <w:pPr>
      <w:pBdr>
        <w:bottom w:val="single" w:sz="12" w:space="5" w:color="auto"/>
      </w:pBdr>
      <w:rPr>
        <w:rFonts w:ascii="Times New Roman" w:hAnsi="Times New Roman" w:cs="Times New Roman"/>
        <w:spacing w:val="-2"/>
        <w:sz w:val="20"/>
        <w:szCs w:val="20"/>
      </w:rPr>
    </w:pPr>
    <w:bookmarkStart w:id="36" w:name="_Hlk496261745"/>
    <w:bookmarkStart w:id="37" w:name="_Hlk496261746"/>
    <w:bookmarkStart w:id="38" w:name="_Hlk496261747"/>
    <w:bookmarkStart w:id="39" w:name="_Hlk30491063"/>
    <w:bookmarkStart w:id="40" w:name="_Hlk30491064"/>
  </w:p>
  <w:bookmarkEnd w:id="36"/>
  <w:bookmarkEnd w:id="37"/>
  <w:bookmarkEnd w:id="38"/>
  <w:bookmarkEnd w:id="39"/>
  <w:bookmarkEnd w:id="40"/>
  <w:p w14:paraId="140137E0" w14:textId="77777777" w:rsidR="0046725A" w:rsidRPr="00F5727C" w:rsidRDefault="0046725A" w:rsidP="00F572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9464B" w14:textId="77777777" w:rsidR="00F5727C" w:rsidRPr="00864FDC" w:rsidRDefault="00F5727C" w:rsidP="00F5727C">
    <w:pPr>
      <w:pStyle w:val="Header"/>
      <w:tabs>
        <w:tab w:val="clear" w:pos="4513"/>
        <w:tab w:val="clear" w:pos="9026"/>
        <w:tab w:val="right" w:leader="underscore" w:pos="9072"/>
      </w:tabs>
      <w:rPr>
        <w:rStyle w:val="PageNumber"/>
        <w:rFonts w:ascii="Times New Roman" w:hAnsi="Times New Roman" w:cs="Times New Roman"/>
        <w:sz w:val="20"/>
        <w:szCs w:val="20"/>
      </w:rPr>
    </w:pPr>
    <w:r w:rsidRPr="00864FDC">
      <w:rPr>
        <w:rStyle w:val="PageNumber"/>
        <w:rFonts w:ascii="Times New Roman" w:hAnsi="Times New Roman" w:cs="Times New Roman"/>
        <w:sz w:val="20"/>
        <w:szCs w:val="20"/>
      </w:rPr>
      <w:tab/>
    </w:r>
  </w:p>
  <w:p w14:paraId="752AEFA8" w14:textId="77777777" w:rsidR="00F5727C" w:rsidRPr="00F5727C" w:rsidRDefault="00F5727C" w:rsidP="00F5727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95C63" w14:textId="77777777" w:rsidR="00324D22" w:rsidRDefault="00324D2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A6A0B" w14:textId="77777777" w:rsidR="00152266" w:rsidRPr="00864FDC" w:rsidRDefault="00152266" w:rsidP="00152266">
    <w:pPr>
      <w:pStyle w:val="Header"/>
      <w:tabs>
        <w:tab w:val="clear" w:pos="4513"/>
        <w:tab w:val="clear" w:pos="9026"/>
        <w:tab w:val="right" w:leader="underscore" w:pos="9072"/>
      </w:tabs>
      <w:rPr>
        <w:rStyle w:val="PageNumber"/>
        <w:rFonts w:ascii="Times New Roman" w:hAnsi="Times New Roman" w:cs="Times New Roman"/>
        <w:sz w:val="20"/>
        <w:szCs w:val="20"/>
      </w:rPr>
    </w:pPr>
    <w:r w:rsidRPr="00864FDC">
      <w:rPr>
        <w:rStyle w:val="PageNumber"/>
        <w:rFonts w:ascii="Times New Roman" w:hAnsi="Times New Roman" w:cs="Times New Roman"/>
        <w:sz w:val="20"/>
        <w:szCs w:val="20"/>
      </w:rPr>
      <w:tab/>
    </w:r>
  </w:p>
  <w:p w14:paraId="594A2F25" w14:textId="1E1DEA0B" w:rsidR="00E53ED6" w:rsidRDefault="00E53ED6">
    <w:pPr>
      <w:pStyle w:val="BodyText"/>
      <w:spacing w:line="14" w:lineRule="auto"/>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0C571" w14:textId="77777777" w:rsidR="00152266" w:rsidRPr="00864FDC" w:rsidRDefault="00152266" w:rsidP="00152266">
    <w:pPr>
      <w:pStyle w:val="Header"/>
      <w:tabs>
        <w:tab w:val="clear" w:pos="4513"/>
        <w:tab w:val="clear" w:pos="9026"/>
        <w:tab w:val="right" w:leader="underscore" w:pos="9072"/>
      </w:tabs>
      <w:rPr>
        <w:rStyle w:val="PageNumber"/>
        <w:rFonts w:ascii="Times New Roman" w:hAnsi="Times New Roman" w:cs="Times New Roman"/>
        <w:sz w:val="20"/>
        <w:szCs w:val="20"/>
      </w:rPr>
    </w:pPr>
    <w:r w:rsidRPr="00864FDC">
      <w:rPr>
        <w:rStyle w:val="PageNumber"/>
        <w:rFonts w:ascii="Times New Roman" w:hAnsi="Times New Roman" w:cs="Times New Roman"/>
        <w:sz w:val="20"/>
        <w:szCs w:val="20"/>
      </w:rPr>
      <w:tab/>
    </w:r>
  </w:p>
  <w:p w14:paraId="24C0878C" w14:textId="77777777" w:rsidR="00324D22" w:rsidRDefault="00324D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137E"/>
    <w:multiLevelType w:val="hybridMultilevel"/>
    <w:tmpl w:val="EC9CBC2A"/>
    <w:lvl w:ilvl="0" w:tplc="2B92F99E">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AA62DF42">
      <w:numFmt w:val="bullet"/>
      <w:lvlText w:val="•"/>
      <w:lvlJc w:val="left"/>
      <w:pPr>
        <w:ind w:left="816" w:hanging="360"/>
      </w:pPr>
      <w:rPr>
        <w:rFonts w:hint="default"/>
        <w:lang w:val="en-US" w:eastAsia="en-US" w:bidi="ar-SA"/>
      </w:rPr>
    </w:lvl>
    <w:lvl w:ilvl="2" w:tplc="9FFC1236">
      <w:numFmt w:val="bullet"/>
      <w:lvlText w:val="•"/>
      <w:lvlJc w:val="left"/>
      <w:pPr>
        <w:ind w:left="1213" w:hanging="360"/>
      </w:pPr>
      <w:rPr>
        <w:rFonts w:hint="default"/>
        <w:lang w:val="en-US" w:eastAsia="en-US" w:bidi="ar-SA"/>
      </w:rPr>
    </w:lvl>
    <w:lvl w:ilvl="3" w:tplc="00DAE7F4">
      <w:numFmt w:val="bullet"/>
      <w:lvlText w:val="•"/>
      <w:lvlJc w:val="left"/>
      <w:pPr>
        <w:ind w:left="1610" w:hanging="360"/>
      </w:pPr>
      <w:rPr>
        <w:rFonts w:hint="default"/>
        <w:lang w:val="en-US" w:eastAsia="en-US" w:bidi="ar-SA"/>
      </w:rPr>
    </w:lvl>
    <w:lvl w:ilvl="4" w:tplc="0F8CB3A8">
      <w:numFmt w:val="bullet"/>
      <w:lvlText w:val="•"/>
      <w:lvlJc w:val="left"/>
      <w:pPr>
        <w:ind w:left="2007" w:hanging="360"/>
      </w:pPr>
      <w:rPr>
        <w:rFonts w:hint="default"/>
        <w:lang w:val="en-US" w:eastAsia="en-US" w:bidi="ar-SA"/>
      </w:rPr>
    </w:lvl>
    <w:lvl w:ilvl="5" w:tplc="C2AA6AD0">
      <w:numFmt w:val="bullet"/>
      <w:lvlText w:val="•"/>
      <w:lvlJc w:val="left"/>
      <w:pPr>
        <w:ind w:left="2404" w:hanging="360"/>
      </w:pPr>
      <w:rPr>
        <w:rFonts w:hint="default"/>
        <w:lang w:val="en-US" w:eastAsia="en-US" w:bidi="ar-SA"/>
      </w:rPr>
    </w:lvl>
    <w:lvl w:ilvl="6" w:tplc="0DB061A2">
      <w:numFmt w:val="bullet"/>
      <w:lvlText w:val="•"/>
      <w:lvlJc w:val="left"/>
      <w:pPr>
        <w:ind w:left="2800" w:hanging="360"/>
      </w:pPr>
      <w:rPr>
        <w:rFonts w:hint="default"/>
        <w:lang w:val="en-US" w:eastAsia="en-US" w:bidi="ar-SA"/>
      </w:rPr>
    </w:lvl>
    <w:lvl w:ilvl="7" w:tplc="154C82C2">
      <w:numFmt w:val="bullet"/>
      <w:lvlText w:val="•"/>
      <w:lvlJc w:val="left"/>
      <w:pPr>
        <w:ind w:left="3197" w:hanging="360"/>
      </w:pPr>
      <w:rPr>
        <w:rFonts w:hint="default"/>
        <w:lang w:val="en-US" w:eastAsia="en-US" w:bidi="ar-SA"/>
      </w:rPr>
    </w:lvl>
    <w:lvl w:ilvl="8" w:tplc="AB3831DE">
      <w:numFmt w:val="bullet"/>
      <w:lvlText w:val="•"/>
      <w:lvlJc w:val="left"/>
      <w:pPr>
        <w:ind w:left="3594" w:hanging="360"/>
      </w:pPr>
      <w:rPr>
        <w:rFonts w:hint="default"/>
        <w:lang w:val="en-US" w:eastAsia="en-US" w:bidi="ar-SA"/>
      </w:rPr>
    </w:lvl>
  </w:abstractNum>
  <w:abstractNum w:abstractNumId="1" w15:restartNumberingAfterBreak="0">
    <w:nsid w:val="04C93ECA"/>
    <w:multiLevelType w:val="hybridMultilevel"/>
    <w:tmpl w:val="3070BA94"/>
    <w:lvl w:ilvl="0" w:tplc="4A12EE28">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33ACAC44">
      <w:numFmt w:val="bullet"/>
      <w:lvlText w:val="•"/>
      <w:lvlJc w:val="left"/>
      <w:pPr>
        <w:ind w:left="807" w:hanging="360"/>
      </w:pPr>
      <w:rPr>
        <w:rFonts w:hint="default"/>
        <w:lang w:val="en-US" w:eastAsia="en-US" w:bidi="ar-SA"/>
      </w:rPr>
    </w:lvl>
    <w:lvl w:ilvl="2" w:tplc="56F68A68">
      <w:numFmt w:val="bullet"/>
      <w:lvlText w:val="•"/>
      <w:lvlJc w:val="left"/>
      <w:pPr>
        <w:ind w:left="1195" w:hanging="360"/>
      </w:pPr>
      <w:rPr>
        <w:rFonts w:hint="default"/>
        <w:lang w:val="en-US" w:eastAsia="en-US" w:bidi="ar-SA"/>
      </w:rPr>
    </w:lvl>
    <w:lvl w:ilvl="3" w:tplc="2FC04E50">
      <w:numFmt w:val="bullet"/>
      <w:lvlText w:val="•"/>
      <w:lvlJc w:val="left"/>
      <w:pPr>
        <w:ind w:left="1582" w:hanging="360"/>
      </w:pPr>
      <w:rPr>
        <w:rFonts w:hint="default"/>
        <w:lang w:val="en-US" w:eastAsia="en-US" w:bidi="ar-SA"/>
      </w:rPr>
    </w:lvl>
    <w:lvl w:ilvl="4" w:tplc="BE601E02">
      <w:numFmt w:val="bullet"/>
      <w:lvlText w:val="•"/>
      <w:lvlJc w:val="left"/>
      <w:pPr>
        <w:ind w:left="1970" w:hanging="360"/>
      </w:pPr>
      <w:rPr>
        <w:rFonts w:hint="default"/>
        <w:lang w:val="en-US" w:eastAsia="en-US" w:bidi="ar-SA"/>
      </w:rPr>
    </w:lvl>
    <w:lvl w:ilvl="5" w:tplc="7280185A">
      <w:numFmt w:val="bullet"/>
      <w:lvlText w:val="•"/>
      <w:lvlJc w:val="left"/>
      <w:pPr>
        <w:ind w:left="2358" w:hanging="360"/>
      </w:pPr>
      <w:rPr>
        <w:rFonts w:hint="default"/>
        <w:lang w:val="en-US" w:eastAsia="en-US" w:bidi="ar-SA"/>
      </w:rPr>
    </w:lvl>
    <w:lvl w:ilvl="6" w:tplc="BB14909C">
      <w:numFmt w:val="bullet"/>
      <w:lvlText w:val="•"/>
      <w:lvlJc w:val="left"/>
      <w:pPr>
        <w:ind w:left="2745" w:hanging="360"/>
      </w:pPr>
      <w:rPr>
        <w:rFonts w:hint="default"/>
        <w:lang w:val="en-US" w:eastAsia="en-US" w:bidi="ar-SA"/>
      </w:rPr>
    </w:lvl>
    <w:lvl w:ilvl="7" w:tplc="57EC873C">
      <w:numFmt w:val="bullet"/>
      <w:lvlText w:val="•"/>
      <w:lvlJc w:val="left"/>
      <w:pPr>
        <w:ind w:left="3133" w:hanging="360"/>
      </w:pPr>
      <w:rPr>
        <w:rFonts w:hint="default"/>
        <w:lang w:val="en-US" w:eastAsia="en-US" w:bidi="ar-SA"/>
      </w:rPr>
    </w:lvl>
    <w:lvl w:ilvl="8" w:tplc="AAFE587A">
      <w:numFmt w:val="bullet"/>
      <w:lvlText w:val="•"/>
      <w:lvlJc w:val="left"/>
      <w:pPr>
        <w:ind w:left="3520" w:hanging="360"/>
      </w:pPr>
      <w:rPr>
        <w:rFonts w:hint="default"/>
        <w:lang w:val="en-US" w:eastAsia="en-US" w:bidi="ar-SA"/>
      </w:rPr>
    </w:lvl>
  </w:abstractNum>
  <w:abstractNum w:abstractNumId="2" w15:restartNumberingAfterBreak="0">
    <w:nsid w:val="131A72D6"/>
    <w:multiLevelType w:val="hybridMultilevel"/>
    <w:tmpl w:val="AFCEE7E8"/>
    <w:lvl w:ilvl="0" w:tplc="64A45B16">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C09A67B4">
      <w:numFmt w:val="bullet"/>
      <w:lvlText w:val="•"/>
      <w:lvlJc w:val="left"/>
      <w:pPr>
        <w:ind w:left="807" w:hanging="360"/>
      </w:pPr>
      <w:rPr>
        <w:rFonts w:hint="default"/>
        <w:lang w:val="en-US" w:eastAsia="en-US" w:bidi="ar-SA"/>
      </w:rPr>
    </w:lvl>
    <w:lvl w:ilvl="2" w:tplc="025276E6">
      <w:numFmt w:val="bullet"/>
      <w:lvlText w:val="•"/>
      <w:lvlJc w:val="left"/>
      <w:pPr>
        <w:ind w:left="1195" w:hanging="360"/>
      </w:pPr>
      <w:rPr>
        <w:rFonts w:hint="default"/>
        <w:lang w:val="en-US" w:eastAsia="en-US" w:bidi="ar-SA"/>
      </w:rPr>
    </w:lvl>
    <w:lvl w:ilvl="3" w:tplc="E2EC3BEE">
      <w:numFmt w:val="bullet"/>
      <w:lvlText w:val="•"/>
      <w:lvlJc w:val="left"/>
      <w:pPr>
        <w:ind w:left="1582" w:hanging="360"/>
      </w:pPr>
      <w:rPr>
        <w:rFonts w:hint="default"/>
        <w:lang w:val="en-US" w:eastAsia="en-US" w:bidi="ar-SA"/>
      </w:rPr>
    </w:lvl>
    <w:lvl w:ilvl="4" w:tplc="AD08A098">
      <w:numFmt w:val="bullet"/>
      <w:lvlText w:val="•"/>
      <w:lvlJc w:val="left"/>
      <w:pPr>
        <w:ind w:left="1970" w:hanging="360"/>
      </w:pPr>
      <w:rPr>
        <w:rFonts w:hint="default"/>
        <w:lang w:val="en-US" w:eastAsia="en-US" w:bidi="ar-SA"/>
      </w:rPr>
    </w:lvl>
    <w:lvl w:ilvl="5" w:tplc="5144F5DC">
      <w:numFmt w:val="bullet"/>
      <w:lvlText w:val="•"/>
      <w:lvlJc w:val="left"/>
      <w:pPr>
        <w:ind w:left="2358" w:hanging="360"/>
      </w:pPr>
      <w:rPr>
        <w:rFonts w:hint="default"/>
        <w:lang w:val="en-US" w:eastAsia="en-US" w:bidi="ar-SA"/>
      </w:rPr>
    </w:lvl>
    <w:lvl w:ilvl="6" w:tplc="9E8E2612">
      <w:numFmt w:val="bullet"/>
      <w:lvlText w:val="•"/>
      <w:lvlJc w:val="left"/>
      <w:pPr>
        <w:ind w:left="2745" w:hanging="360"/>
      </w:pPr>
      <w:rPr>
        <w:rFonts w:hint="default"/>
        <w:lang w:val="en-US" w:eastAsia="en-US" w:bidi="ar-SA"/>
      </w:rPr>
    </w:lvl>
    <w:lvl w:ilvl="7" w:tplc="CE786B02">
      <w:numFmt w:val="bullet"/>
      <w:lvlText w:val="•"/>
      <w:lvlJc w:val="left"/>
      <w:pPr>
        <w:ind w:left="3133" w:hanging="360"/>
      </w:pPr>
      <w:rPr>
        <w:rFonts w:hint="default"/>
        <w:lang w:val="en-US" w:eastAsia="en-US" w:bidi="ar-SA"/>
      </w:rPr>
    </w:lvl>
    <w:lvl w:ilvl="8" w:tplc="98E893E8">
      <w:numFmt w:val="bullet"/>
      <w:lvlText w:val="•"/>
      <w:lvlJc w:val="left"/>
      <w:pPr>
        <w:ind w:left="3520" w:hanging="360"/>
      </w:pPr>
      <w:rPr>
        <w:rFonts w:hint="default"/>
        <w:lang w:val="en-US" w:eastAsia="en-US" w:bidi="ar-SA"/>
      </w:rPr>
    </w:lvl>
  </w:abstractNum>
  <w:abstractNum w:abstractNumId="3" w15:restartNumberingAfterBreak="0">
    <w:nsid w:val="17DC7B3A"/>
    <w:multiLevelType w:val="hybridMultilevel"/>
    <w:tmpl w:val="53E60110"/>
    <w:lvl w:ilvl="0" w:tplc="3C9A3EEC">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30767AA8">
      <w:numFmt w:val="bullet"/>
      <w:lvlText w:val="•"/>
      <w:lvlJc w:val="left"/>
      <w:pPr>
        <w:ind w:left="807" w:hanging="360"/>
      </w:pPr>
      <w:rPr>
        <w:rFonts w:hint="default"/>
        <w:lang w:val="en-US" w:eastAsia="en-US" w:bidi="ar-SA"/>
      </w:rPr>
    </w:lvl>
    <w:lvl w:ilvl="2" w:tplc="FF8C37AE">
      <w:numFmt w:val="bullet"/>
      <w:lvlText w:val="•"/>
      <w:lvlJc w:val="left"/>
      <w:pPr>
        <w:ind w:left="1195" w:hanging="360"/>
      </w:pPr>
      <w:rPr>
        <w:rFonts w:hint="default"/>
        <w:lang w:val="en-US" w:eastAsia="en-US" w:bidi="ar-SA"/>
      </w:rPr>
    </w:lvl>
    <w:lvl w:ilvl="3" w:tplc="A07C4FA8">
      <w:numFmt w:val="bullet"/>
      <w:lvlText w:val="•"/>
      <w:lvlJc w:val="left"/>
      <w:pPr>
        <w:ind w:left="1582" w:hanging="360"/>
      </w:pPr>
      <w:rPr>
        <w:rFonts w:hint="default"/>
        <w:lang w:val="en-US" w:eastAsia="en-US" w:bidi="ar-SA"/>
      </w:rPr>
    </w:lvl>
    <w:lvl w:ilvl="4" w:tplc="4106F9F6">
      <w:numFmt w:val="bullet"/>
      <w:lvlText w:val="•"/>
      <w:lvlJc w:val="left"/>
      <w:pPr>
        <w:ind w:left="1970" w:hanging="360"/>
      </w:pPr>
      <w:rPr>
        <w:rFonts w:hint="default"/>
        <w:lang w:val="en-US" w:eastAsia="en-US" w:bidi="ar-SA"/>
      </w:rPr>
    </w:lvl>
    <w:lvl w:ilvl="5" w:tplc="0A64D842">
      <w:numFmt w:val="bullet"/>
      <w:lvlText w:val="•"/>
      <w:lvlJc w:val="left"/>
      <w:pPr>
        <w:ind w:left="2358" w:hanging="360"/>
      </w:pPr>
      <w:rPr>
        <w:rFonts w:hint="default"/>
        <w:lang w:val="en-US" w:eastAsia="en-US" w:bidi="ar-SA"/>
      </w:rPr>
    </w:lvl>
    <w:lvl w:ilvl="6" w:tplc="F00A4680">
      <w:numFmt w:val="bullet"/>
      <w:lvlText w:val="•"/>
      <w:lvlJc w:val="left"/>
      <w:pPr>
        <w:ind w:left="2745" w:hanging="360"/>
      </w:pPr>
      <w:rPr>
        <w:rFonts w:hint="default"/>
        <w:lang w:val="en-US" w:eastAsia="en-US" w:bidi="ar-SA"/>
      </w:rPr>
    </w:lvl>
    <w:lvl w:ilvl="7" w:tplc="208AB88A">
      <w:numFmt w:val="bullet"/>
      <w:lvlText w:val="•"/>
      <w:lvlJc w:val="left"/>
      <w:pPr>
        <w:ind w:left="3133" w:hanging="360"/>
      </w:pPr>
      <w:rPr>
        <w:rFonts w:hint="default"/>
        <w:lang w:val="en-US" w:eastAsia="en-US" w:bidi="ar-SA"/>
      </w:rPr>
    </w:lvl>
    <w:lvl w:ilvl="8" w:tplc="282A4486">
      <w:numFmt w:val="bullet"/>
      <w:lvlText w:val="•"/>
      <w:lvlJc w:val="left"/>
      <w:pPr>
        <w:ind w:left="3520" w:hanging="360"/>
      </w:pPr>
      <w:rPr>
        <w:rFonts w:hint="default"/>
        <w:lang w:val="en-US" w:eastAsia="en-US" w:bidi="ar-SA"/>
      </w:rPr>
    </w:lvl>
  </w:abstractNum>
  <w:abstractNum w:abstractNumId="4" w15:restartNumberingAfterBreak="0">
    <w:nsid w:val="18467673"/>
    <w:multiLevelType w:val="hybridMultilevel"/>
    <w:tmpl w:val="BCFEE3F8"/>
    <w:lvl w:ilvl="0" w:tplc="34169DF2">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EE3CFB3C">
      <w:numFmt w:val="bullet"/>
      <w:lvlText w:val="•"/>
      <w:lvlJc w:val="left"/>
      <w:pPr>
        <w:ind w:left="807" w:hanging="360"/>
      </w:pPr>
      <w:rPr>
        <w:rFonts w:hint="default"/>
        <w:lang w:val="en-US" w:eastAsia="en-US" w:bidi="ar-SA"/>
      </w:rPr>
    </w:lvl>
    <w:lvl w:ilvl="2" w:tplc="F0B052E8">
      <w:numFmt w:val="bullet"/>
      <w:lvlText w:val="•"/>
      <w:lvlJc w:val="left"/>
      <w:pPr>
        <w:ind w:left="1195" w:hanging="360"/>
      </w:pPr>
      <w:rPr>
        <w:rFonts w:hint="default"/>
        <w:lang w:val="en-US" w:eastAsia="en-US" w:bidi="ar-SA"/>
      </w:rPr>
    </w:lvl>
    <w:lvl w:ilvl="3" w:tplc="F2CE907C">
      <w:numFmt w:val="bullet"/>
      <w:lvlText w:val="•"/>
      <w:lvlJc w:val="left"/>
      <w:pPr>
        <w:ind w:left="1582" w:hanging="360"/>
      </w:pPr>
      <w:rPr>
        <w:rFonts w:hint="default"/>
        <w:lang w:val="en-US" w:eastAsia="en-US" w:bidi="ar-SA"/>
      </w:rPr>
    </w:lvl>
    <w:lvl w:ilvl="4" w:tplc="52BA2828">
      <w:numFmt w:val="bullet"/>
      <w:lvlText w:val="•"/>
      <w:lvlJc w:val="left"/>
      <w:pPr>
        <w:ind w:left="1970" w:hanging="360"/>
      </w:pPr>
      <w:rPr>
        <w:rFonts w:hint="default"/>
        <w:lang w:val="en-US" w:eastAsia="en-US" w:bidi="ar-SA"/>
      </w:rPr>
    </w:lvl>
    <w:lvl w:ilvl="5" w:tplc="CFEE61C0">
      <w:numFmt w:val="bullet"/>
      <w:lvlText w:val="•"/>
      <w:lvlJc w:val="left"/>
      <w:pPr>
        <w:ind w:left="2358" w:hanging="360"/>
      </w:pPr>
      <w:rPr>
        <w:rFonts w:hint="default"/>
        <w:lang w:val="en-US" w:eastAsia="en-US" w:bidi="ar-SA"/>
      </w:rPr>
    </w:lvl>
    <w:lvl w:ilvl="6" w:tplc="57327900">
      <w:numFmt w:val="bullet"/>
      <w:lvlText w:val="•"/>
      <w:lvlJc w:val="left"/>
      <w:pPr>
        <w:ind w:left="2745" w:hanging="360"/>
      </w:pPr>
      <w:rPr>
        <w:rFonts w:hint="default"/>
        <w:lang w:val="en-US" w:eastAsia="en-US" w:bidi="ar-SA"/>
      </w:rPr>
    </w:lvl>
    <w:lvl w:ilvl="7" w:tplc="97202C92">
      <w:numFmt w:val="bullet"/>
      <w:lvlText w:val="•"/>
      <w:lvlJc w:val="left"/>
      <w:pPr>
        <w:ind w:left="3133" w:hanging="360"/>
      </w:pPr>
      <w:rPr>
        <w:rFonts w:hint="default"/>
        <w:lang w:val="en-US" w:eastAsia="en-US" w:bidi="ar-SA"/>
      </w:rPr>
    </w:lvl>
    <w:lvl w:ilvl="8" w:tplc="4B1A8542">
      <w:numFmt w:val="bullet"/>
      <w:lvlText w:val="•"/>
      <w:lvlJc w:val="left"/>
      <w:pPr>
        <w:ind w:left="3520" w:hanging="360"/>
      </w:pPr>
      <w:rPr>
        <w:rFonts w:hint="default"/>
        <w:lang w:val="en-US" w:eastAsia="en-US" w:bidi="ar-SA"/>
      </w:rPr>
    </w:lvl>
  </w:abstractNum>
  <w:abstractNum w:abstractNumId="5" w15:restartNumberingAfterBreak="0">
    <w:nsid w:val="18540E7C"/>
    <w:multiLevelType w:val="hybridMultilevel"/>
    <w:tmpl w:val="DC542634"/>
    <w:lvl w:ilvl="0" w:tplc="E14CC342">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5D8C4BF4">
      <w:numFmt w:val="bullet"/>
      <w:lvlText w:val="•"/>
      <w:lvlJc w:val="left"/>
      <w:pPr>
        <w:ind w:left="816" w:hanging="360"/>
      </w:pPr>
      <w:rPr>
        <w:rFonts w:hint="default"/>
        <w:lang w:val="en-US" w:eastAsia="en-US" w:bidi="ar-SA"/>
      </w:rPr>
    </w:lvl>
    <w:lvl w:ilvl="2" w:tplc="563E137A">
      <w:numFmt w:val="bullet"/>
      <w:lvlText w:val="•"/>
      <w:lvlJc w:val="left"/>
      <w:pPr>
        <w:ind w:left="1213" w:hanging="360"/>
      </w:pPr>
      <w:rPr>
        <w:rFonts w:hint="default"/>
        <w:lang w:val="en-US" w:eastAsia="en-US" w:bidi="ar-SA"/>
      </w:rPr>
    </w:lvl>
    <w:lvl w:ilvl="3" w:tplc="A2A8B5F8">
      <w:numFmt w:val="bullet"/>
      <w:lvlText w:val="•"/>
      <w:lvlJc w:val="left"/>
      <w:pPr>
        <w:ind w:left="1610" w:hanging="360"/>
      </w:pPr>
      <w:rPr>
        <w:rFonts w:hint="default"/>
        <w:lang w:val="en-US" w:eastAsia="en-US" w:bidi="ar-SA"/>
      </w:rPr>
    </w:lvl>
    <w:lvl w:ilvl="4" w:tplc="713A3E6C">
      <w:numFmt w:val="bullet"/>
      <w:lvlText w:val="•"/>
      <w:lvlJc w:val="left"/>
      <w:pPr>
        <w:ind w:left="2007" w:hanging="360"/>
      </w:pPr>
      <w:rPr>
        <w:rFonts w:hint="default"/>
        <w:lang w:val="en-US" w:eastAsia="en-US" w:bidi="ar-SA"/>
      </w:rPr>
    </w:lvl>
    <w:lvl w:ilvl="5" w:tplc="3F74B3B4">
      <w:numFmt w:val="bullet"/>
      <w:lvlText w:val="•"/>
      <w:lvlJc w:val="left"/>
      <w:pPr>
        <w:ind w:left="2404" w:hanging="360"/>
      </w:pPr>
      <w:rPr>
        <w:rFonts w:hint="default"/>
        <w:lang w:val="en-US" w:eastAsia="en-US" w:bidi="ar-SA"/>
      </w:rPr>
    </w:lvl>
    <w:lvl w:ilvl="6" w:tplc="AD7CE0F8">
      <w:numFmt w:val="bullet"/>
      <w:lvlText w:val="•"/>
      <w:lvlJc w:val="left"/>
      <w:pPr>
        <w:ind w:left="2800" w:hanging="360"/>
      </w:pPr>
      <w:rPr>
        <w:rFonts w:hint="default"/>
        <w:lang w:val="en-US" w:eastAsia="en-US" w:bidi="ar-SA"/>
      </w:rPr>
    </w:lvl>
    <w:lvl w:ilvl="7" w:tplc="28860DA6">
      <w:numFmt w:val="bullet"/>
      <w:lvlText w:val="•"/>
      <w:lvlJc w:val="left"/>
      <w:pPr>
        <w:ind w:left="3197" w:hanging="360"/>
      </w:pPr>
      <w:rPr>
        <w:rFonts w:hint="default"/>
        <w:lang w:val="en-US" w:eastAsia="en-US" w:bidi="ar-SA"/>
      </w:rPr>
    </w:lvl>
    <w:lvl w:ilvl="8" w:tplc="106A241E">
      <w:numFmt w:val="bullet"/>
      <w:lvlText w:val="•"/>
      <w:lvlJc w:val="left"/>
      <w:pPr>
        <w:ind w:left="3594" w:hanging="360"/>
      </w:pPr>
      <w:rPr>
        <w:rFonts w:hint="default"/>
        <w:lang w:val="en-US" w:eastAsia="en-US" w:bidi="ar-SA"/>
      </w:rPr>
    </w:lvl>
  </w:abstractNum>
  <w:abstractNum w:abstractNumId="6" w15:restartNumberingAfterBreak="0">
    <w:nsid w:val="199B0E9D"/>
    <w:multiLevelType w:val="hybridMultilevel"/>
    <w:tmpl w:val="A15239DA"/>
    <w:lvl w:ilvl="0" w:tplc="D9CCF5A6">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95E4E1E0">
      <w:numFmt w:val="bullet"/>
      <w:lvlText w:val="•"/>
      <w:lvlJc w:val="left"/>
      <w:pPr>
        <w:ind w:left="807" w:hanging="360"/>
      </w:pPr>
      <w:rPr>
        <w:rFonts w:hint="default"/>
        <w:lang w:val="en-US" w:eastAsia="en-US" w:bidi="ar-SA"/>
      </w:rPr>
    </w:lvl>
    <w:lvl w:ilvl="2" w:tplc="11AE8890">
      <w:numFmt w:val="bullet"/>
      <w:lvlText w:val="•"/>
      <w:lvlJc w:val="left"/>
      <w:pPr>
        <w:ind w:left="1195" w:hanging="360"/>
      </w:pPr>
      <w:rPr>
        <w:rFonts w:hint="default"/>
        <w:lang w:val="en-US" w:eastAsia="en-US" w:bidi="ar-SA"/>
      </w:rPr>
    </w:lvl>
    <w:lvl w:ilvl="3" w:tplc="7A5EC9E8">
      <w:numFmt w:val="bullet"/>
      <w:lvlText w:val="•"/>
      <w:lvlJc w:val="left"/>
      <w:pPr>
        <w:ind w:left="1582" w:hanging="360"/>
      </w:pPr>
      <w:rPr>
        <w:rFonts w:hint="default"/>
        <w:lang w:val="en-US" w:eastAsia="en-US" w:bidi="ar-SA"/>
      </w:rPr>
    </w:lvl>
    <w:lvl w:ilvl="4" w:tplc="661811CA">
      <w:numFmt w:val="bullet"/>
      <w:lvlText w:val="•"/>
      <w:lvlJc w:val="left"/>
      <w:pPr>
        <w:ind w:left="1970" w:hanging="360"/>
      </w:pPr>
      <w:rPr>
        <w:rFonts w:hint="default"/>
        <w:lang w:val="en-US" w:eastAsia="en-US" w:bidi="ar-SA"/>
      </w:rPr>
    </w:lvl>
    <w:lvl w:ilvl="5" w:tplc="D942504E">
      <w:numFmt w:val="bullet"/>
      <w:lvlText w:val="•"/>
      <w:lvlJc w:val="left"/>
      <w:pPr>
        <w:ind w:left="2358" w:hanging="360"/>
      </w:pPr>
      <w:rPr>
        <w:rFonts w:hint="default"/>
        <w:lang w:val="en-US" w:eastAsia="en-US" w:bidi="ar-SA"/>
      </w:rPr>
    </w:lvl>
    <w:lvl w:ilvl="6" w:tplc="29388F7A">
      <w:numFmt w:val="bullet"/>
      <w:lvlText w:val="•"/>
      <w:lvlJc w:val="left"/>
      <w:pPr>
        <w:ind w:left="2745" w:hanging="360"/>
      </w:pPr>
      <w:rPr>
        <w:rFonts w:hint="default"/>
        <w:lang w:val="en-US" w:eastAsia="en-US" w:bidi="ar-SA"/>
      </w:rPr>
    </w:lvl>
    <w:lvl w:ilvl="7" w:tplc="E6FE28D0">
      <w:numFmt w:val="bullet"/>
      <w:lvlText w:val="•"/>
      <w:lvlJc w:val="left"/>
      <w:pPr>
        <w:ind w:left="3133" w:hanging="360"/>
      </w:pPr>
      <w:rPr>
        <w:rFonts w:hint="default"/>
        <w:lang w:val="en-US" w:eastAsia="en-US" w:bidi="ar-SA"/>
      </w:rPr>
    </w:lvl>
    <w:lvl w:ilvl="8" w:tplc="F9C222C4">
      <w:numFmt w:val="bullet"/>
      <w:lvlText w:val="•"/>
      <w:lvlJc w:val="left"/>
      <w:pPr>
        <w:ind w:left="3520" w:hanging="360"/>
      </w:pPr>
      <w:rPr>
        <w:rFonts w:hint="default"/>
        <w:lang w:val="en-US" w:eastAsia="en-US" w:bidi="ar-SA"/>
      </w:rPr>
    </w:lvl>
  </w:abstractNum>
  <w:abstractNum w:abstractNumId="7" w15:restartNumberingAfterBreak="0">
    <w:nsid w:val="1B246768"/>
    <w:multiLevelType w:val="hybridMultilevel"/>
    <w:tmpl w:val="B78E792E"/>
    <w:lvl w:ilvl="0" w:tplc="4D7E3990">
      <w:start w:val="1"/>
      <w:numFmt w:val="lowerLetter"/>
      <w:lvlText w:val="(%1)"/>
      <w:lvlJc w:val="left"/>
      <w:pPr>
        <w:ind w:left="1014" w:hanging="567"/>
      </w:pPr>
      <w:rPr>
        <w:rFonts w:ascii="Calibri" w:eastAsia="Calibri" w:hAnsi="Calibri" w:cs="Calibri" w:hint="default"/>
        <w:b/>
        <w:bCs/>
        <w:i w:val="0"/>
        <w:iCs w:val="0"/>
        <w:spacing w:val="-2"/>
        <w:w w:val="100"/>
        <w:sz w:val="22"/>
        <w:szCs w:val="22"/>
        <w:shd w:val="clear" w:color="auto" w:fill="00FFFF"/>
        <w:lang w:val="en-US" w:eastAsia="en-US" w:bidi="ar-SA"/>
      </w:rPr>
    </w:lvl>
    <w:lvl w:ilvl="1" w:tplc="9974A3A4">
      <w:numFmt w:val="bullet"/>
      <w:lvlText w:val="—"/>
      <w:lvlJc w:val="left"/>
      <w:pPr>
        <w:ind w:left="1581" w:hanging="567"/>
      </w:pPr>
      <w:rPr>
        <w:rFonts w:ascii="Calibri" w:eastAsia="Calibri" w:hAnsi="Calibri" w:cs="Calibri" w:hint="default"/>
        <w:spacing w:val="0"/>
        <w:w w:val="100"/>
        <w:lang w:val="en-US" w:eastAsia="en-US" w:bidi="ar-SA"/>
      </w:rPr>
    </w:lvl>
    <w:lvl w:ilvl="2" w:tplc="66DC90CE">
      <w:numFmt w:val="bullet"/>
      <w:lvlText w:val="•"/>
      <w:lvlJc w:val="left"/>
      <w:pPr>
        <w:ind w:left="2506" w:hanging="567"/>
      </w:pPr>
      <w:rPr>
        <w:rFonts w:hint="default"/>
        <w:lang w:val="en-US" w:eastAsia="en-US" w:bidi="ar-SA"/>
      </w:rPr>
    </w:lvl>
    <w:lvl w:ilvl="3" w:tplc="C7BCF19A">
      <w:numFmt w:val="bullet"/>
      <w:lvlText w:val="•"/>
      <w:lvlJc w:val="left"/>
      <w:pPr>
        <w:ind w:left="3433" w:hanging="567"/>
      </w:pPr>
      <w:rPr>
        <w:rFonts w:hint="default"/>
        <w:lang w:val="en-US" w:eastAsia="en-US" w:bidi="ar-SA"/>
      </w:rPr>
    </w:lvl>
    <w:lvl w:ilvl="4" w:tplc="5E96F356">
      <w:numFmt w:val="bullet"/>
      <w:lvlText w:val="•"/>
      <w:lvlJc w:val="left"/>
      <w:pPr>
        <w:ind w:left="4360" w:hanging="567"/>
      </w:pPr>
      <w:rPr>
        <w:rFonts w:hint="default"/>
        <w:lang w:val="en-US" w:eastAsia="en-US" w:bidi="ar-SA"/>
      </w:rPr>
    </w:lvl>
    <w:lvl w:ilvl="5" w:tplc="B0C63AE2">
      <w:numFmt w:val="bullet"/>
      <w:lvlText w:val="•"/>
      <w:lvlJc w:val="left"/>
      <w:pPr>
        <w:ind w:left="5287" w:hanging="567"/>
      </w:pPr>
      <w:rPr>
        <w:rFonts w:hint="default"/>
        <w:lang w:val="en-US" w:eastAsia="en-US" w:bidi="ar-SA"/>
      </w:rPr>
    </w:lvl>
    <w:lvl w:ilvl="6" w:tplc="39FE2838">
      <w:numFmt w:val="bullet"/>
      <w:lvlText w:val="•"/>
      <w:lvlJc w:val="left"/>
      <w:pPr>
        <w:ind w:left="6214" w:hanging="567"/>
      </w:pPr>
      <w:rPr>
        <w:rFonts w:hint="default"/>
        <w:lang w:val="en-US" w:eastAsia="en-US" w:bidi="ar-SA"/>
      </w:rPr>
    </w:lvl>
    <w:lvl w:ilvl="7" w:tplc="382672A6">
      <w:numFmt w:val="bullet"/>
      <w:lvlText w:val="•"/>
      <w:lvlJc w:val="left"/>
      <w:pPr>
        <w:ind w:left="7141" w:hanging="567"/>
      </w:pPr>
      <w:rPr>
        <w:rFonts w:hint="default"/>
        <w:lang w:val="en-US" w:eastAsia="en-US" w:bidi="ar-SA"/>
      </w:rPr>
    </w:lvl>
    <w:lvl w:ilvl="8" w:tplc="CF86C9FE">
      <w:numFmt w:val="bullet"/>
      <w:lvlText w:val="•"/>
      <w:lvlJc w:val="left"/>
      <w:pPr>
        <w:ind w:left="8068" w:hanging="567"/>
      </w:pPr>
      <w:rPr>
        <w:rFonts w:hint="default"/>
        <w:lang w:val="en-US" w:eastAsia="en-US" w:bidi="ar-SA"/>
      </w:rPr>
    </w:lvl>
  </w:abstractNum>
  <w:abstractNum w:abstractNumId="8" w15:restartNumberingAfterBreak="0">
    <w:nsid w:val="1B8609DA"/>
    <w:multiLevelType w:val="hybridMultilevel"/>
    <w:tmpl w:val="67EC5E86"/>
    <w:lvl w:ilvl="0" w:tplc="B6AC74B8">
      <w:numFmt w:val="bullet"/>
      <w:lvlText w:val="—"/>
      <w:lvlJc w:val="left"/>
      <w:pPr>
        <w:ind w:left="1006" w:hanging="567"/>
      </w:pPr>
      <w:rPr>
        <w:rFonts w:ascii="Calibri" w:eastAsia="Calibri" w:hAnsi="Calibri" w:cs="Calibri" w:hint="default"/>
        <w:spacing w:val="0"/>
        <w:w w:val="100"/>
        <w:lang w:val="en-US" w:eastAsia="en-US" w:bidi="ar-SA"/>
      </w:rPr>
    </w:lvl>
    <w:lvl w:ilvl="1" w:tplc="3FE235A8">
      <w:numFmt w:val="bullet"/>
      <w:lvlText w:val="•"/>
      <w:lvlJc w:val="left"/>
      <w:pPr>
        <w:ind w:left="1892" w:hanging="567"/>
      </w:pPr>
      <w:rPr>
        <w:rFonts w:hint="default"/>
        <w:lang w:val="en-US" w:eastAsia="en-US" w:bidi="ar-SA"/>
      </w:rPr>
    </w:lvl>
    <w:lvl w:ilvl="2" w:tplc="F40899B0">
      <w:numFmt w:val="bullet"/>
      <w:lvlText w:val="•"/>
      <w:lvlJc w:val="left"/>
      <w:pPr>
        <w:ind w:left="2785" w:hanging="567"/>
      </w:pPr>
      <w:rPr>
        <w:rFonts w:hint="default"/>
        <w:lang w:val="en-US" w:eastAsia="en-US" w:bidi="ar-SA"/>
      </w:rPr>
    </w:lvl>
    <w:lvl w:ilvl="3" w:tplc="99D0699A">
      <w:numFmt w:val="bullet"/>
      <w:lvlText w:val="•"/>
      <w:lvlJc w:val="left"/>
      <w:pPr>
        <w:ind w:left="3677" w:hanging="567"/>
      </w:pPr>
      <w:rPr>
        <w:rFonts w:hint="default"/>
        <w:lang w:val="en-US" w:eastAsia="en-US" w:bidi="ar-SA"/>
      </w:rPr>
    </w:lvl>
    <w:lvl w:ilvl="4" w:tplc="A01E11AC">
      <w:numFmt w:val="bullet"/>
      <w:lvlText w:val="•"/>
      <w:lvlJc w:val="left"/>
      <w:pPr>
        <w:ind w:left="4570" w:hanging="567"/>
      </w:pPr>
      <w:rPr>
        <w:rFonts w:hint="default"/>
        <w:lang w:val="en-US" w:eastAsia="en-US" w:bidi="ar-SA"/>
      </w:rPr>
    </w:lvl>
    <w:lvl w:ilvl="5" w:tplc="51964498">
      <w:numFmt w:val="bullet"/>
      <w:lvlText w:val="•"/>
      <w:lvlJc w:val="left"/>
      <w:pPr>
        <w:ind w:left="5463" w:hanging="567"/>
      </w:pPr>
      <w:rPr>
        <w:rFonts w:hint="default"/>
        <w:lang w:val="en-US" w:eastAsia="en-US" w:bidi="ar-SA"/>
      </w:rPr>
    </w:lvl>
    <w:lvl w:ilvl="6" w:tplc="E260FD0E">
      <w:numFmt w:val="bullet"/>
      <w:lvlText w:val="•"/>
      <w:lvlJc w:val="left"/>
      <w:pPr>
        <w:ind w:left="6355" w:hanging="567"/>
      </w:pPr>
      <w:rPr>
        <w:rFonts w:hint="default"/>
        <w:lang w:val="en-US" w:eastAsia="en-US" w:bidi="ar-SA"/>
      </w:rPr>
    </w:lvl>
    <w:lvl w:ilvl="7" w:tplc="92149212">
      <w:numFmt w:val="bullet"/>
      <w:lvlText w:val="•"/>
      <w:lvlJc w:val="left"/>
      <w:pPr>
        <w:ind w:left="7248" w:hanging="567"/>
      </w:pPr>
      <w:rPr>
        <w:rFonts w:hint="default"/>
        <w:lang w:val="en-US" w:eastAsia="en-US" w:bidi="ar-SA"/>
      </w:rPr>
    </w:lvl>
    <w:lvl w:ilvl="8" w:tplc="3B90665E">
      <w:numFmt w:val="bullet"/>
      <w:lvlText w:val="•"/>
      <w:lvlJc w:val="left"/>
      <w:pPr>
        <w:ind w:left="8141" w:hanging="567"/>
      </w:pPr>
      <w:rPr>
        <w:rFonts w:hint="default"/>
        <w:lang w:val="en-US" w:eastAsia="en-US" w:bidi="ar-SA"/>
      </w:rPr>
    </w:lvl>
  </w:abstractNum>
  <w:abstractNum w:abstractNumId="9" w15:restartNumberingAfterBreak="0">
    <w:nsid w:val="1B942933"/>
    <w:multiLevelType w:val="hybridMultilevel"/>
    <w:tmpl w:val="A65247B4"/>
    <w:lvl w:ilvl="0" w:tplc="344A84E2">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50181ACE">
      <w:numFmt w:val="bullet"/>
      <w:lvlText w:val="•"/>
      <w:lvlJc w:val="left"/>
      <w:pPr>
        <w:ind w:left="807" w:hanging="360"/>
      </w:pPr>
      <w:rPr>
        <w:rFonts w:hint="default"/>
        <w:lang w:val="en-US" w:eastAsia="en-US" w:bidi="ar-SA"/>
      </w:rPr>
    </w:lvl>
    <w:lvl w:ilvl="2" w:tplc="AF8E844C">
      <w:numFmt w:val="bullet"/>
      <w:lvlText w:val="•"/>
      <w:lvlJc w:val="left"/>
      <w:pPr>
        <w:ind w:left="1195" w:hanging="360"/>
      </w:pPr>
      <w:rPr>
        <w:rFonts w:hint="default"/>
        <w:lang w:val="en-US" w:eastAsia="en-US" w:bidi="ar-SA"/>
      </w:rPr>
    </w:lvl>
    <w:lvl w:ilvl="3" w:tplc="E8CEAC54">
      <w:numFmt w:val="bullet"/>
      <w:lvlText w:val="•"/>
      <w:lvlJc w:val="left"/>
      <w:pPr>
        <w:ind w:left="1582" w:hanging="360"/>
      </w:pPr>
      <w:rPr>
        <w:rFonts w:hint="default"/>
        <w:lang w:val="en-US" w:eastAsia="en-US" w:bidi="ar-SA"/>
      </w:rPr>
    </w:lvl>
    <w:lvl w:ilvl="4" w:tplc="9CBC40C2">
      <w:numFmt w:val="bullet"/>
      <w:lvlText w:val="•"/>
      <w:lvlJc w:val="left"/>
      <w:pPr>
        <w:ind w:left="1970" w:hanging="360"/>
      </w:pPr>
      <w:rPr>
        <w:rFonts w:hint="default"/>
        <w:lang w:val="en-US" w:eastAsia="en-US" w:bidi="ar-SA"/>
      </w:rPr>
    </w:lvl>
    <w:lvl w:ilvl="5" w:tplc="BD62F136">
      <w:numFmt w:val="bullet"/>
      <w:lvlText w:val="•"/>
      <w:lvlJc w:val="left"/>
      <w:pPr>
        <w:ind w:left="2358" w:hanging="360"/>
      </w:pPr>
      <w:rPr>
        <w:rFonts w:hint="default"/>
        <w:lang w:val="en-US" w:eastAsia="en-US" w:bidi="ar-SA"/>
      </w:rPr>
    </w:lvl>
    <w:lvl w:ilvl="6" w:tplc="32847000">
      <w:numFmt w:val="bullet"/>
      <w:lvlText w:val="•"/>
      <w:lvlJc w:val="left"/>
      <w:pPr>
        <w:ind w:left="2745" w:hanging="360"/>
      </w:pPr>
      <w:rPr>
        <w:rFonts w:hint="default"/>
        <w:lang w:val="en-US" w:eastAsia="en-US" w:bidi="ar-SA"/>
      </w:rPr>
    </w:lvl>
    <w:lvl w:ilvl="7" w:tplc="205A81B6">
      <w:numFmt w:val="bullet"/>
      <w:lvlText w:val="•"/>
      <w:lvlJc w:val="left"/>
      <w:pPr>
        <w:ind w:left="3133" w:hanging="360"/>
      </w:pPr>
      <w:rPr>
        <w:rFonts w:hint="default"/>
        <w:lang w:val="en-US" w:eastAsia="en-US" w:bidi="ar-SA"/>
      </w:rPr>
    </w:lvl>
    <w:lvl w:ilvl="8" w:tplc="B2501738">
      <w:numFmt w:val="bullet"/>
      <w:lvlText w:val="•"/>
      <w:lvlJc w:val="left"/>
      <w:pPr>
        <w:ind w:left="3520" w:hanging="360"/>
      </w:pPr>
      <w:rPr>
        <w:rFonts w:hint="default"/>
        <w:lang w:val="en-US" w:eastAsia="en-US" w:bidi="ar-SA"/>
      </w:rPr>
    </w:lvl>
  </w:abstractNum>
  <w:abstractNum w:abstractNumId="10" w15:restartNumberingAfterBreak="0">
    <w:nsid w:val="1BD44AC7"/>
    <w:multiLevelType w:val="hybridMultilevel"/>
    <w:tmpl w:val="E85A7710"/>
    <w:lvl w:ilvl="0" w:tplc="42E4B174">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402AD7F0">
      <w:numFmt w:val="bullet"/>
      <w:lvlText w:val="•"/>
      <w:lvlJc w:val="left"/>
      <w:pPr>
        <w:ind w:left="807" w:hanging="360"/>
      </w:pPr>
      <w:rPr>
        <w:rFonts w:hint="default"/>
        <w:lang w:val="en-US" w:eastAsia="en-US" w:bidi="ar-SA"/>
      </w:rPr>
    </w:lvl>
    <w:lvl w:ilvl="2" w:tplc="A5FC4AD2">
      <w:numFmt w:val="bullet"/>
      <w:lvlText w:val="•"/>
      <w:lvlJc w:val="left"/>
      <w:pPr>
        <w:ind w:left="1195" w:hanging="360"/>
      </w:pPr>
      <w:rPr>
        <w:rFonts w:hint="default"/>
        <w:lang w:val="en-US" w:eastAsia="en-US" w:bidi="ar-SA"/>
      </w:rPr>
    </w:lvl>
    <w:lvl w:ilvl="3" w:tplc="BD7CC83A">
      <w:numFmt w:val="bullet"/>
      <w:lvlText w:val="•"/>
      <w:lvlJc w:val="left"/>
      <w:pPr>
        <w:ind w:left="1582" w:hanging="360"/>
      </w:pPr>
      <w:rPr>
        <w:rFonts w:hint="default"/>
        <w:lang w:val="en-US" w:eastAsia="en-US" w:bidi="ar-SA"/>
      </w:rPr>
    </w:lvl>
    <w:lvl w:ilvl="4" w:tplc="FAAE7DB8">
      <w:numFmt w:val="bullet"/>
      <w:lvlText w:val="•"/>
      <w:lvlJc w:val="left"/>
      <w:pPr>
        <w:ind w:left="1970" w:hanging="360"/>
      </w:pPr>
      <w:rPr>
        <w:rFonts w:hint="default"/>
        <w:lang w:val="en-US" w:eastAsia="en-US" w:bidi="ar-SA"/>
      </w:rPr>
    </w:lvl>
    <w:lvl w:ilvl="5" w:tplc="735AA084">
      <w:numFmt w:val="bullet"/>
      <w:lvlText w:val="•"/>
      <w:lvlJc w:val="left"/>
      <w:pPr>
        <w:ind w:left="2358" w:hanging="360"/>
      </w:pPr>
      <w:rPr>
        <w:rFonts w:hint="default"/>
        <w:lang w:val="en-US" w:eastAsia="en-US" w:bidi="ar-SA"/>
      </w:rPr>
    </w:lvl>
    <w:lvl w:ilvl="6" w:tplc="7ACE9664">
      <w:numFmt w:val="bullet"/>
      <w:lvlText w:val="•"/>
      <w:lvlJc w:val="left"/>
      <w:pPr>
        <w:ind w:left="2745" w:hanging="360"/>
      </w:pPr>
      <w:rPr>
        <w:rFonts w:hint="default"/>
        <w:lang w:val="en-US" w:eastAsia="en-US" w:bidi="ar-SA"/>
      </w:rPr>
    </w:lvl>
    <w:lvl w:ilvl="7" w:tplc="EC2E45E8">
      <w:numFmt w:val="bullet"/>
      <w:lvlText w:val="•"/>
      <w:lvlJc w:val="left"/>
      <w:pPr>
        <w:ind w:left="3133" w:hanging="360"/>
      </w:pPr>
      <w:rPr>
        <w:rFonts w:hint="default"/>
        <w:lang w:val="en-US" w:eastAsia="en-US" w:bidi="ar-SA"/>
      </w:rPr>
    </w:lvl>
    <w:lvl w:ilvl="8" w:tplc="4134BAB4">
      <w:numFmt w:val="bullet"/>
      <w:lvlText w:val="•"/>
      <w:lvlJc w:val="left"/>
      <w:pPr>
        <w:ind w:left="3520" w:hanging="360"/>
      </w:pPr>
      <w:rPr>
        <w:rFonts w:hint="default"/>
        <w:lang w:val="en-US" w:eastAsia="en-US" w:bidi="ar-SA"/>
      </w:rPr>
    </w:lvl>
  </w:abstractNum>
  <w:abstractNum w:abstractNumId="11" w15:restartNumberingAfterBreak="0">
    <w:nsid w:val="1CD8546D"/>
    <w:multiLevelType w:val="hybridMultilevel"/>
    <w:tmpl w:val="5DAE41B8"/>
    <w:lvl w:ilvl="0" w:tplc="AA8AE7D6">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8AEC1B64">
      <w:numFmt w:val="bullet"/>
      <w:lvlText w:val="•"/>
      <w:lvlJc w:val="left"/>
      <w:pPr>
        <w:ind w:left="807" w:hanging="360"/>
      </w:pPr>
      <w:rPr>
        <w:rFonts w:hint="default"/>
        <w:lang w:val="en-US" w:eastAsia="en-US" w:bidi="ar-SA"/>
      </w:rPr>
    </w:lvl>
    <w:lvl w:ilvl="2" w:tplc="2484673C">
      <w:numFmt w:val="bullet"/>
      <w:lvlText w:val="•"/>
      <w:lvlJc w:val="left"/>
      <w:pPr>
        <w:ind w:left="1195" w:hanging="360"/>
      </w:pPr>
      <w:rPr>
        <w:rFonts w:hint="default"/>
        <w:lang w:val="en-US" w:eastAsia="en-US" w:bidi="ar-SA"/>
      </w:rPr>
    </w:lvl>
    <w:lvl w:ilvl="3" w:tplc="0882E2FA">
      <w:numFmt w:val="bullet"/>
      <w:lvlText w:val="•"/>
      <w:lvlJc w:val="left"/>
      <w:pPr>
        <w:ind w:left="1582" w:hanging="360"/>
      </w:pPr>
      <w:rPr>
        <w:rFonts w:hint="default"/>
        <w:lang w:val="en-US" w:eastAsia="en-US" w:bidi="ar-SA"/>
      </w:rPr>
    </w:lvl>
    <w:lvl w:ilvl="4" w:tplc="5308B69A">
      <w:numFmt w:val="bullet"/>
      <w:lvlText w:val="•"/>
      <w:lvlJc w:val="left"/>
      <w:pPr>
        <w:ind w:left="1970" w:hanging="360"/>
      </w:pPr>
      <w:rPr>
        <w:rFonts w:hint="default"/>
        <w:lang w:val="en-US" w:eastAsia="en-US" w:bidi="ar-SA"/>
      </w:rPr>
    </w:lvl>
    <w:lvl w:ilvl="5" w:tplc="D12887C6">
      <w:numFmt w:val="bullet"/>
      <w:lvlText w:val="•"/>
      <w:lvlJc w:val="left"/>
      <w:pPr>
        <w:ind w:left="2358" w:hanging="360"/>
      </w:pPr>
      <w:rPr>
        <w:rFonts w:hint="default"/>
        <w:lang w:val="en-US" w:eastAsia="en-US" w:bidi="ar-SA"/>
      </w:rPr>
    </w:lvl>
    <w:lvl w:ilvl="6" w:tplc="3202DE90">
      <w:numFmt w:val="bullet"/>
      <w:lvlText w:val="•"/>
      <w:lvlJc w:val="left"/>
      <w:pPr>
        <w:ind w:left="2745" w:hanging="360"/>
      </w:pPr>
      <w:rPr>
        <w:rFonts w:hint="default"/>
        <w:lang w:val="en-US" w:eastAsia="en-US" w:bidi="ar-SA"/>
      </w:rPr>
    </w:lvl>
    <w:lvl w:ilvl="7" w:tplc="E7CE5F22">
      <w:numFmt w:val="bullet"/>
      <w:lvlText w:val="•"/>
      <w:lvlJc w:val="left"/>
      <w:pPr>
        <w:ind w:left="3133" w:hanging="360"/>
      </w:pPr>
      <w:rPr>
        <w:rFonts w:hint="default"/>
        <w:lang w:val="en-US" w:eastAsia="en-US" w:bidi="ar-SA"/>
      </w:rPr>
    </w:lvl>
    <w:lvl w:ilvl="8" w:tplc="F2F06C34">
      <w:numFmt w:val="bullet"/>
      <w:lvlText w:val="•"/>
      <w:lvlJc w:val="left"/>
      <w:pPr>
        <w:ind w:left="3520" w:hanging="360"/>
      </w:pPr>
      <w:rPr>
        <w:rFonts w:hint="default"/>
        <w:lang w:val="en-US" w:eastAsia="en-US" w:bidi="ar-SA"/>
      </w:rPr>
    </w:lvl>
  </w:abstractNum>
  <w:abstractNum w:abstractNumId="12" w15:restartNumberingAfterBreak="0">
    <w:nsid w:val="1F727EE8"/>
    <w:multiLevelType w:val="hybridMultilevel"/>
    <w:tmpl w:val="A2F64878"/>
    <w:lvl w:ilvl="0" w:tplc="A5D09FEC">
      <w:numFmt w:val="bullet"/>
      <w:lvlText w:val="—"/>
      <w:lvlJc w:val="left"/>
      <w:pPr>
        <w:ind w:left="619" w:hanging="512"/>
      </w:pPr>
      <w:rPr>
        <w:rFonts w:ascii="Calibri" w:eastAsia="Calibri" w:hAnsi="Calibri" w:cs="Calibri" w:hint="default"/>
        <w:b w:val="0"/>
        <w:bCs w:val="0"/>
        <w:i w:val="0"/>
        <w:iCs w:val="0"/>
        <w:spacing w:val="0"/>
        <w:w w:val="100"/>
        <w:sz w:val="22"/>
        <w:szCs w:val="22"/>
        <w:shd w:val="clear" w:color="auto" w:fill="00FFFF"/>
        <w:lang w:val="en-US" w:eastAsia="en-US" w:bidi="ar-SA"/>
      </w:rPr>
    </w:lvl>
    <w:lvl w:ilvl="1" w:tplc="86F87A8A">
      <w:numFmt w:val="bullet"/>
      <w:lvlText w:val="•"/>
      <w:lvlJc w:val="left"/>
      <w:pPr>
        <w:ind w:left="1260" w:hanging="512"/>
      </w:pPr>
      <w:rPr>
        <w:rFonts w:hint="default"/>
        <w:lang w:val="en-US" w:eastAsia="en-US" w:bidi="ar-SA"/>
      </w:rPr>
    </w:lvl>
    <w:lvl w:ilvl="2" w:tplc="91C84B06">
      <w:numFmt w:val="bullet"/>
      <w:lvlText w:val="•"/>
      <w:lvlJc w:val="left"/>
      <w:pPr>
        <w:ind w:left="1901" w:hanging="512"/>
      </w:pPr>
      <w:rPr>
        <w:rFonts w:hint="default"/>
        <w:lang w:val="en-US" w:eastAsia="en-US" w:bidi="ar-SA"/>
      </w:rPr>
    </w:lvl>
    <w:lvl w:ilvl="3" w:tplc="834EBDA8">
      <w:numFmt w:val="bullet"/>
      <w:lvlText w:val="•"/>
      <w:lvlJc w:val="left"/>
      <w:pPr>
        <w:ind w:left="2542" w:hanging="512"/>
      </w:pPr>
      <w:rPr>
        <w:rFonts w:hint="default"/>
        <w:lang w:val="en-US" w:eastAsia="en-US" w:bidi="ar-SA"/>
      </w:rPr>
    </w:lvl>
    <w:lvl w:ilvl="4" w:tplc="6D7E1018">
      <w:numFmt w:val="bullet"/>
      <w:lvlText w:val="•"/>
      <w:lvlJc w:val="left"/>
      <w:pPr>
        <w:ind w:left="3183" w:hanging="512"/>
      </w:pPr>
      <w:rPr>
        <w:rFonts w:hint="default"/>
        <w:lang w:val="en-US" w:eastAsia="en-US" w:bidi="ar-SA"/>
      </w:rPr>
    </w:lvl>
    <w:lvl w:ilvl="5" w:tplc="B16619F2">
      <w:numFmt w:val="bullet"/>
      <w:lvlText w:val="•"/>
      <w:lvlJc w:val="left"/>
      <w:pPr>
        <w:ind w:left="3824" w:hanging="512"/>
      </w:pPr>
      <w:rPr>
        <w:rFonts w:hint="default"/>
        <w:lang w:val="en-US" w:eastAsia="en-US" w:bidi="ar-SA"/>
      </w:rPr>
    </w:lvl>
    <w:lvl w:ilvl="6" w:tplc="A7A4DA34">
      <w:numFmt w:val="bullet"/>
      <w:lvlText w:val="•"/>
      <w:lvlJc w:val="left"/>
      <w:pPr>
        <w:ind w:left="4464" w:hanging="512"/>
      </w:pPr>
      <w:rPr>
        <w:rFonts w:hint="default"/>
        <w:lang w:val="en-US" w:eastAsia="en-US" w:bidi="ar-SA"/>
      </w:rPr>
    </w:lvl>
    <w:lvl w:ilvl="7" w:tplc="AF04C37E">
      <w:numFmt w:val="bullet"/>
      <w:lvlText w:val="•"/>
      <w:lvlJc w:val="left"/>
      <w:pPr>
        <w:ind w:left="5105" w:hanging="512"/>
      </w:pPr>
      <w:rPr>
        <w:rFonts w:hint="default"/>
        <w:lang w:val="en-US" w:eastAsia="en-US" w:bidi="ar-SA"/>
      </w:rPr>
    </w:lvl>
    <w:lvl w:ilvl="8" w:tplc="6C08FD08">
      <w:numFmt w:val="bullet"/>
      <w:lvlText w:val="•"/>
      <w:lvlJc w:val="left"/>
      <w:pPr>
        <w:ind w:left="5746" w:hanging="512"/>
      </w:pPr>
      <w:rPr>
        <w:rFonts w:hint="default"/>
        <w:lang w:val="en-US" w:eastAsia="en-US" w:bidi="ar-SA"/>
      </w:rPr>
    </w:lvl>
  </w:abstractNum>
  <w:abstractNum w:abstractNumId="13" w15:restartNumberingAfterBreak="0">
    <w:nsid w:val="2BFC1555"/>
    <w:multiLevelType w:val="hybridMultilevel"/>
    <w:tmpl w:val="0F34B1C2"/>
    <w:lvl w:ilvl="0" w:tplc="E30E0B4E">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1E02B278">
      <w:numFmt w:val="bullet"/>
      <w:lvlText w:val="•"/>
      <w:lvlJc w:val="left"/>
      <w:pPr>
        <w:ind w:left="807" w:hanging="360"/>
      </w:pPr>
      <w:rPr>
        <w:rFonts w:hint="default"/>
        <w:lang w:val="en-US" w:eastAsia="en-US" w:bidi="ar-SA"/>
      </w:rPr>
    </w:lvl>
    <w:lvl w:ilvl="2" w:tplc="2A44BB18">
      <w:numFmt w:val="bullet"/>
      <w:lvlText w:val="•"/>
      <w:lvlJc w:val="left"/>
      <w:pPr>
        <w:ind w:left="1195" w:hanging="360"/>
      </w:pPr>
      <w:rPr>
        <w:rFonts w:hint="default"/>
        <w:lang w:val="en-US" w:eastAsia="en-US" w:bidi="ar-SA"/>
      </w:rPr>
    </w:lvl>
    <w:lvl w:ilvl="3" w:tplc="39D4E174">
      <w:numFmt w:val="bullet"/>
      <w:lvlText w:val="•"/>
      <w:lvlJc w:val="left"/>
      <w:pPr>
        <w:ind w:left="1582" w:hanging="360"/>
      </w:pPr>
      <w:rPr>
        <w:rFonts w:hint="default"/>
        <w:lang w:val="en-US" w:eastAsia="en-US" w:bidi="ar-SA"/>
      </w:rPr>
    </w:lvl>
    <w:lvl w:ilvl="4" w:tplc="B762A36A">
      <w:numFmt w:val="bullet"/>
      <w:lvlText w:val="•"/>
      <w:lvlJc w:val="left"/>
      <w:pPr>
        <w:ind w:left="1970" w:hanging="360"/>
      </w:pPr>
      <w:rPr>
        <w:rFonts w:hint="default"/>
        <w:lang w:val="en-US" w:eastAsia="en-US" w:bidi="ar-SA"/>
      </w:rPr>
    </w:lvl>
    <w:lvl w:ilvl="5" w:tplc="BBB6EA54">
      <w:numFmt w:val="bullet"/>
      <w:lvlText w:val="•"/>
      <w:lvlJc w:val="left"/>
      <w:pPr>
        <w:ind w:left="2358" w:hanging="360"/>
      </w:pPr>
      <w:rPr>
        <w:rFonts w:hint="default"/>
        <w:lang w:val="en-US" w:eastAsia="en-US" w:bidi="ar-SA"/>
      </w:rPr>
    </w:lvl>
    <w:lvl w:ilvl="6" w:tplc="44165E7C">
      <w:numFmt w:val="bullet"/>
      <w:lvlText w:val="•"/>
      <w:lvlJc w:val="left"/>
      <w:pPr>
        <w:ind w:left="2745" w:hanging="360"/>
      </w:pPr>
      <w:rPr>
        <w:rFonts w:hint="default"/>
        <w:lang w:val="en-US" w:eastAsia="en-US" w:bidi="ar-SA"/>
      </w:rPr>
    </w:lvl>
    <w:lvl w:ilvl="7" w:tplc="2BC6C5F0">
      <w:numFmt w:val="bullet"/>
      <w:lvlText w:val="•"/>
      <w:lvlJc w:val="left"/>
      <w:pPr>
        <w:ind w:left="3133" w:hanging="360"/>
      </w:pPr>
      <w:rPr>
        <w:rFonts w:hint="default"/>
        <w:lang w:val="en-US" w:eastAsia="en-US" w:bidi="ar-SA"/>
      </w:rPr>
    </w:lvl>
    <w:lvl w:ilvl="8" w:tplc="FD1A84BE">
      <w:numFmt w:val="bullet"/>
      <w:lvlText w:val="•"/>
      <w:lvlJc w:val="left"/>
      <w:pPr>
        <w:ind w:left="3520" w:hanging="360"/>
      </w:pPr>
      <w:rPr>
        <w:rFonts w:hint="default"/>
        <w:lang w:val="en-US" w:eastAsia="en-US" w:bidi="ar-SA"/>
      </w:rPr>
    </w:lvl>
  </w:abstractNum>
  <w:abstractNum w:abstractNumId="14" w15:restartNumberingAfterBreak="0">
    <w:nsid w:val="2CB13560"/>
    <w:multiLevelType w:val="hybridMultilevel"/>
    <w:tmpl w:val="ACF836DA"/>
    <w:lvl w:ilvl="0" w:tplc="903A865C">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1EA61986">
      <w:numFmt w:val="bullet"/>
      <w:lvlText w:val="•"/>
      <w:lvlJc w:val="left"/>
      <w:pPr>
        <w:ind w:left="816" w:hanging="360"/>
      </w:pPr>
      <w:rPr>
        <w:rFonts w:hint="default"/>
        <w:lang w:val="en-US" w:eastAsia="en-US" w:bidi="ar-SA"/>
      </w:rPr>
    </w:lvl>
    <w:lvl w:ilvl="2" w:tplc="6CDE193E">
      <w:numFmt w:val="bullet"/>
      <w:lvlText w:val="•"/>
      <w:lvlJc w:val="left"/>
      <w:pPr>
        <w:ind w:left="1213" w:hanging="360"/>
      </w:pPr>
      <w:rPr>
        <w:rFonts w:hint="default"/>
        <w:lang w:val="en-US" w:eastAsia="en-US" w:bidi="ar-SA"/>
      </w:rPr>
    </w:lvl>
    <w:lvl w:ilvl="3" w:tplc="CDA00798">
      <w:numFmt w:val="bullet"/>
      <w:lvlText w:val="•"/>
      <w:lvlJc w:val="left"/>
      <w:pPr>
        <w:ind w:left="1610" w:hanging="360"/>
      </w:pPr>
      <w:rPr>
        <w:rFonts w:hint="default"/>
        <w:lang w:val="en-US" w:eastAsia="en-US" w:bidi="ar-SA"/>
      </w:rPr>
    </w:lvl>
    <w:lvl w:ilvl="4" w:tplc="BC86017E">
      <w:numFmt w:val="bullet"/>
      <w:lvlText w:val="•"/>
      <w:lvlJc w:val="left"/>
      <w:pPr>
        <w:ind w:left="2007" w:hanging="360"/>
      </w:pPr>
      <w:rPr>
        <w:rFonts w:hint="default"/>
        <w:lang w:val="en-US" w:eastAsia="en-US" w:bidi="ar-SA"/>
      </w:rPr>
    </w:lvl>
    <w:lvl w:ilvl="5" w:tplc="C08EB3DA">
      <w:numFmt w:val="bullet"/>
      <w:lvlText w:val="•"/>
      <w:lvlJc w:val="left"/>
      <w:pPr>
        <w:ind w:left="2404" w:hanging="360"/>
      </w:pPr>
      <w:rPr>
        <w:rFonts w:hint="default"/>
        <w:lang w:val="en-US" w:eastAsia="en-US" w:bidi="ar-SA"/>
      </w:rPr>
    </w:lvl>
    <w:lvl w:ilvl="6" w:tplc="2A8205AA">
      <w:numFmt w:val="bullet"/>
      <w:lvlText w:val="•"/>
      <w:lvlJc w:val="left"/>
      <w:pPr>
        <w:ind w:left="2800" w:hanging="360"/>
      </w:pPr>
      <w:rPr>
        <w:rFonts w:hint="default"/>
        <w:lang w:val="en-US" w:eastAsia="en-US" w:bidi="ar-SA"/>
      </w:rPr>
    </w:lvl>
    <w:lvl w:ilvl="7" w:tplc="B1F484B2">
      <w:numFmt w:val="bullet"/>
      <w:lvlText w:val="•"/>
      <w:lvlJc w:val="left"/>
      <w:pPr>
        <w:ind w:left="3197" w:hanging="360"/>
      </w:pPr>
      <w:rPr>
        <w:rFonts w:hint="default"/>
        <w:lang w:val="en-US" w:eastAsia="en-US" w:bidi="ar-SA"/>
      </w:rPr>
    </w:lvl>
    <w:lvl w:ilvl="8" w:tplc="1D243B86">
      <w:numFmt w:val="bullet"/>
      <w:lvlText w:val="•"/>
      <w:lvlJc w:val="left"/>
      <w:pPr>
        <w:ind w:left="3594" w:hanging="360"/>
      </w:pPr>
      <w:rPr>
        <w:rFonts w:hint="default"/>
        <w:lang w:val="en-US" w:eastAsia="en-US" w:bidi="ar-SA"/>
      </w:rPr>
    </w:lvl>
  </w:abstractNum>
  <w:abstractNum w:abstractNumId="15" w15:restartNumberingAfterBreak="0">
    <w:nsid w:val="2E633E03"/>
    <w:multiLevelType w:val="hybridMultilevel"/>
    <w:tmpl w:val="871260A8"/>
    <w:lvl w:ilvl="0" w:tplc="75B6284A">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EC04DCAE">
      <w:numFmt w:val="bullet"/>
      <w:lvlText w:val="•"/>
      <w:lvlJc w:val="left"/>
      <w:pPr>
        <w:ind w:left="807" w:hanging="360"/>
      </w:pPr>
      <w:rPr>
        <w:rFonts w:hint="default"/>
        <w:lang w:val="en-US" w:eastAsia="en-US" w:bidi="ar-SA"/>
      </w:rPr>
    </w:lvl>
    <w:lvl w:ilvl="2" w:tplc="8624A410">
      <w:numFmt w:val="bullet"/>
      <w:lvlText w:val="•"/>
      <w:lvlJc w:val="left"/>
      <w:pPr>
        <w:ind w:left="1195" w:hanging="360"/>
      </w:pPr>
      <w:rPr>
        <w:rFonts w:hint="default"/>
        <w:lang w:val="en-US" w:eastAsia="en-US" w:bidi="ar-SA"/>
      </w:rPr>
    </w:lvl>
    <w:lvl w:ilvl="3" w:tplc="9CEEE550">
      <w:numFmt w:val="bullet"/>
      <w:lvlText w:val="•"/>
      <w:lvlJc w:val="left"/>
      <w:pPr>
        <w:ind w:left="1582" w:hanging="360"/>
      </w:pPr>
      <w:rPr>
        <w:rFonts w:hint="default"/>
        <w:lang w:val="en-US" w:eastAsia="en-US" w:bidi="ar-SA"/>
      </w:rPr>
    </w:lvl>
    <w:lvl w:ilvl="4" w:tplc="C06C96EC">
      <w:numFmt w:val="bullet"/>
      <w:lvlText w:val="•"/>
      <w:lvlJc w:val="left"/>
      <w:pPr>
        <w:ind w:left="1970" w:hanging="360"/>
      </w:pPr>
      <w:rPr>
        <w:rFonts w:hint="default"/>
        <w:lang w:val="en-US" w:eastAsia="en-US" w:bidi="ar-SA"/>
      </w:rPr>
    </w:lvl>
    <w:lvl w:ilvl="5" w:tplc="4400491C">
      <w:numFmt w:val="bullet"/>
      <w:lvlText w:val="•"/>
      <w:lvlJc w:val="left"/>
      <w:pPr>
        <w:ind w:left="2358" w:hanging="360"/>
      </w:pPr>
      <w:rPr>
        <w:rFonts w:hint="default"/>
        <w:lang w:val="en-US" w:eastAsia="en-US" w:bidi="ar-SA"/>
      </w:rPr>
    </w:lvl>
    <w:lvl w:ilvl="6" w:tplc="127457BE">
      <w:numFmt w:val="bullet"/>
      <w:lvlText w:val="•"/>
      <w:lvlJc w:val="left"/>
      <w:pPr>
        <w:ind w:left="2745" w:hanging="360"/>
      </w:pPr>
      <w:rPr>
        <w:rFonts w:hint="default"/>
        <w:lang w:val="en-US" w:eastAsia="en-US" w:bidi="ar-SA"/>
      </w:rPr>
    </w:lvl>
    <w:lvl w:ilvl="7" w:tplc="8564DCB2">
      <w:numFmt w:val="bullet"/>
      <w:lvlText w:val="•"/>
      <w:lvlJc w:val="left"/>
      <w:pPr>
        <w:ind w:left="3133" w:hanging="360"/>
      </w:pPr>
      <w:rPr>
        <w:rFonts w:hint="default"/>
        <w:lang w:val="en-US" w:eastAsia="en-US" w:bidi="ar-SA"/>
      </w:rPr>
    </w:lvl>
    <w:lvl w:ilvl="8" w:tplc="34BEADB0">
      <w:numFmt w:val="bullet"/>
      <w:lvlText w:val="•"/>
      <w:lvlJc w:val="left"/>
      <w:pPr>
        <w:ind w:left="3520" w:hanging="360"/>
      </w:pPr>
      <w:rPr>
        <w:rFonts w:hint="default"/>
        <w:lang w:val="en-US" w:eastAsia="en-US" w:bidi="ar-SA"/>
      </w:rPr>
    </w:lvl>
  </w:abstractNum>
  <w:abstractNum w:abstractNumId="16" w15:restartNumberingAfterBreak="0">
    <w:nsid w:val="30185821"/>
    <w:multiLevelType w:val="hybridMultilevel"/>
    <w:tmpl w:val="7D664A26"/>
    <w:lvl w:ilvl="0" w:tplc="1F904900">
      <w:numFmt w:val="bullet"/>
      <w:lvlText w:val="—"/>
      <w:lvlJc w:val="left"/>
      <w:pPr>
        <w:ind w:left="619" w:hanging="512"/>
      </w:pPr>
      <w:rPr>
        <w:rFonts w:ascii="Calibri" w:eastAsia="Calibri" w:hAnsi="Calibri" w:cs="Calibri" w:hint="default"/>
        <w:b w:val="0"/>
        <w:bCs w:val="0"/>
        <w:i w:val="0"/>
        <w:iCs w:val="0"/>
        <w:spacing w:val="0"/>
        <w:w w:val="100"/>
        <w:sz w:val="22"/>
        <w:szCs w:val="22"/>
        <w:shd w:val="clear" w:color="auto" w:fill="00FFFF"/>
        <w:lang w:val="en-US" w:eastAsia="en-US" w:bidi="ar-SA"/>
      </w:rPr>
    </w:lvl>
    <w:lvl w:ilvl="1" w:tplc="D4C87568">
      <w:numFmt w:val="bullet"/>
      <w:lvlText w:val="•"/>
      <w:lvlJc w:val="left"/>
      <w:pPr>
        <w:ind w:left="1260" w:hanging="512"/>
      </w:pPr>
      <w:rPr>
        <w:rFonts w:hint="default"/>
        <w:lang w:val="en-US" w:eastAsia="en-US" w:bidi="ar-SA"/>
      </w:rPr>
    </w:lvl>
    <w:lvl w:ilvl="2" w:tplc="B7A850CE">
      <w:numFmt w:val="bullet"/>
      <w:lvlText w:val="•"/>
      <w:lvlJc w:val="left"/>
      <w:pPr>
        <w:ind w:left="1901" w:hanging="512"/>
      </w:pPr>
      <w:rPr>
        <w:rFonts w:hint="default"/>
        <w:lang w:val="en-US" w:eastAsia="en-US" w:bidi="ar-SA"/>
      </w:rPr>
    </w:lvl>
    <w:lvl w:ilvl="3" w:tplc="835009E2">
      <w:numFmt w:val="bullet"/>
      <w:lvlText w:val="•"/>
      <w:lvlJc w:val="left"/>
      <w:pPr>
        <w:ind w:left="2542" w:hanging="512"/>
      </w:pPr>
      <w:rPr>
        <w:rFonts w:hint="default"/>
        <w:lang w:val="en-US" w:eastAsia="en-US" w:bidi="ar-SA"/>
      </w:rPr>
    </w:lvl>
    <w:lvl w:ilvl="4" w:tplc="6EC29792">
      <w:numFmt w:val="bullet"/>
      <w:lvlText w:val="•"/>
      <w:lvlJc w:val="left"/>
      <w:pPr>
        <w:ind w:left="3183" w:hanging="512"/>
      </w:pPr>
      <w:rPr>
        <w:rFonts w:hint="default"/>
        <w:lang w:val="en-US" w:eastAsia="en-US" w:bidi="ar-SA"/>
      </w:rPr>
    </w:lvl>
    <w:lvl w:ilvl="5" w:tplc="6282ACF0">
      <w:numFmt w:val="bullet"/>
      <w:lvlText w:val="•"/>
      <w:lvlJc w:val="left"/>
      <w:pPr>
        <w:ind w:left="3824" w:hanging="512"/>
      </w:pPr>
      <w:rPr>
        <w:rFonts w:hint="default"/>
        <w:lang w:val="en-US" w:eastAsia="en-US" w:bidi="ar-SA"/>
      </w:rPr>
    </w:lvl>
    <w:lvl w:ilvl="6" w:tplc="F9F038E2">
      <w:numFmt w:val="bullet"/>
      <w:lvlText w:val="•"/>
      <w:lvlJc w:val="left"/>
      <w:pPr>
        <w:ind w:left="4464" w:hanging="512"/>
      </w:pPr>
      <w:rPr>
        <w:rFonts w:hint="default"/>
        <w:lang w:val="en-US" w:eastAsia="en-US" w:bidi="ar-SA"/>
      </w:rPr>
    </w:lvl>
    <w:lvl w:ilvl="7" w:tplc="C4765990">
      <w:numFmt w:val="bullet"/>
      <w:lvlText w:val="•"/>
      <w:lvlJc w:val="left"/>
      <w:pPr>
        <w:ind w:left="5105" w:hanging="512"/>
      </w:pPr>
      <w:rPr>
        <w:rFonts w:hint="default"/>
        <w:lang w:val="en-US" w:eastAsia="en-US" w:bidi="ar-SA"/>
      </w:rPr>
    </w:lvl>
    <w:lvl w:ilvl="8" w:tplc="4CBAE68A">
      <w:numFmt w:val="bullet"/>
      <w:lvlText w:val="•"/>
      <w:lvlJc w:val="left"/>
      <w:pPr>
        <w:ind w:left="5746" w:hanging="512"/>
      </w:pPr>
      <w:rPr>
        <w:rFonts w:hint="default"/>
        <w:lang w:val="en-US" w:eastAsia="en-US" w:bidi="ar-SA"/>
      </w:rPr>
    </w:lvl>
  </w:abstractNum>
  <w:abstractNum w:abstractNumId="17" w15:restartNumberingAfterBreak="0">
    <w:nsid w:val="3A700B53"/>
    <w:multiLevelType w:val="hybridMultilevel"/>
    <w:tmpl w:val="868ACC9E"/>
    <w:lvl w:ilvl="0" w:tplc="08090001">
      <w:start w:val="1"/>
      <w:numFmt w:val="bullet"/>
      <w:lvlText w:val=""/>
      <w:lvlJc w:val="left"/>
      <w:pPr>
        <w:ind w:left="2081" w:hanging="283"/>
      </w:pPr>
      <w:rPr>
        <w:rFonts w:ascii="Symbol" w:hAnsi="Symbol" w:hint="default"/>
        <w:b w:val="0"/>
        <w:bCs w:val="0"/>
        <w:i w:val="0"/>
        <w:iCs w:val="0"/>
        <w:color w:val="050505"/>
        <w:spacing w:val="0"/>
        <w:w w:val="114"/>
        <w:sz w:val="14"/>
        <w:szCs w:val="14"/>
        <w:lang w:val="en-US" w:eastAsia="en-US" w:bidi="ar-SA"/>
      </w:rPr>
    </w:lvl>
    <w:lvl w:ilvl="1" w:tplc="FFFFFFFF">
      <w:numFmt w:val="bullet"/>
      <w:lvlText w:val="•"/>
      <w:lvlJc w:val="left"/>
      <w:pPr>
        <w:ind w:left="2864" w:hanging="283"/>
      </w:pPr>
      <w:rPr>
        <w:rFonts w:hint="default"/>
        <w:lang w:val="en-US" w:eastAsia="en-US" w:bidi="ar-SA"/>
      </w:rPr>
    </w:lvl>
    <w:lvl w:ilvl="2" w:tplc="FFFFFFFF">
      <w:numFmt w:val="bullet"/>
      <w:lvlText w:val="•"/>
      <w:lvlJc w:val="left"/>
      <w:pPr>
        <w:ind w:left="3649" w:hanging="283"/>
      </w:pPr>
      <w:rPr>
        <w:rFonts w:hint="default"/>
        <w:lang w:val="en-US" w:eastAsia="en-US" w:bidi="ar-SA"/>
      </w:rPr>
    </w:lvl>
    <w:lvl w:ilvl="3" w:tplc="FFFFFFFF">
      <w:numFmt w:val="bullet"/>
      <w:lvlText w:val="•"/>
      <w:lvlJc w:val="left"/>
      <w:pPr>
        <w:ind w:left="4433" w:hanging="283"/>
      </w:pPr>
      <w:rPr>
        <w:rFonts w:hint="default"/>
        <w:lang w:val="en-US" w:eastAsia="en-US" w:bidi="ar-SA"/>
      </w:rPr>
    </w:lvl>
    <w:lvl w:ilvl="4" w:tplc="FFFFFFFF">
      <w:numFmt w:val="bullet"/>
      <w:lvlText w:val="•"/>
      <w:lvlJc w:val="left"/>
      <w:pPr>
        <w:ind w:left="5218" w:hanging="283"/>
      </w:pPr>
      <w:rPr>
        <w:rFonts w:hint="default"/>
        <w:lang w:val="en-US" w:eastAsia="en-US" w:bidi="ar-SA"/>
      </w:rPr>
    </w:lvl>
    <w:lvl w:ilvl="5" w:tplc="FFFFFFFF">
      <w:numFmt w:val="bullet"/>
      <w:lvlText w:val="•"/>
      <w:lvlJc w:val="left"/>
      <w:pPr>
        <w:ind w:left="6003" w:hanging="283"/>
      </w:pPr>
      <w:rPr>
        <w:rFonts w:hint="default"/>
        <w:lang w:val="en-US" w:eastAsia="en-US" w:bidi="ar-SA"/>
      </w:rPr>
    </w:lvl>
    <w:lvl w:ilvl="6" w:tplc="FFFFFFFF">
      <w:numFmt w:val="bullet"/>
      <w:lvlText w:val="•"/>
      <w:lvlJc w:val="left"/>
      <w:pPr>
        <w:ind w:left="6787" w:hanging="283"/>
      </w:pPr>
      <w:rPr>
        <w:rFonts w:hint="default"/>
        <w:lang w:val="en-US" w:eastAsia="en-US" w:bidi="ar-SA"/>
      </w:rPr>
    </w:lvl>
    <w:lvl w:ilvl="7" w:tplc="FFFFFFFF">
      <w:numFmt w:val="bullet"/>
      <w:lvlText w:val="•"/>
      <w:lvlJc w:val="left"/>
      <w:pPr>
        <w:ind w:left="7572" w:hanging="283"/>
      </w:pPr>
      <w:rPr>
        <w:rFonts w:hint="default"/>
        <w:lang w:val="en-US" w:eastAsia="en-US" w:bidi="ar-SA"/>
      </w:rPr>
    </w:lvl>
    <w:lvl w:ilvl="8" w:tplc="FFFFFFFF">
      <w:numFmt w:val="bullet"/>
      <w:lvlText w:val="•"/>
      <w:lvlJc w:val="left"/>
      <w:pPr>
        <w:ind w:left="8357" w:hanging="283"/>
      </w:pPr>
      <w:rPr>
        <w:rFonts w:hint="default"/>
        <w:lang w:val="en-US" w:eastAsia="en-US" w:bidi="ar-SA"/>
      </w:rPr>
    </w:lvl>
  </w:abstractNum>
  <w:abstractNum w:abstractNumId="18" w15:restartNumberingAfterBreak="0">
    <w:nsid w:val="3C500301"/>
    <w:multiLevelType w:val="hybridMultilevel"/>
    <w:tmpl w:val="D0422594"/>
    <w:lvl w:ilvl="0" w:tplc="E0CA5084">
      <w:start w:val="1"/>
      <w:numFmt w:val="lowerLetter"/>
      <w:lvlText w:val="(%1)"/>
      <w:lvlJc w:val="left"/>
      <w:pPr>
        <w:ind w:left="1014" w:hanging="567"/>
      </w:pPr>
      <w:rPr>
        <w:rFonts w:ascii="Calibri" w:eastAsia="Calibri" w:hAnsi="Calibri" w:cs="Calibri" w:hint="default"/>
        <w:b/>
        <w:bCs/>
        <w:i w:val="0"/>
        <w:iCs w:val="0"/>
        <w:spacing w:val="-2"/>
        <w:w w:val="100"/>
        <w:sz w:val="22"/>
        <w:szCs w:val="22"/>
        <w:shd w:val="clear" w:color="auto" w:fill="00FFFF"/>
        <w:lang w:val="en-US" w:eastAsia="en-US" w:bidi="ar-SA"/>
      </w:rPr>
    </w:lvl>
    <w:lvl w:ilvl="1" w:tplc="335CC8CE">
      <w:numFmt w:val="bullet"/>
      <w:lvlText w:val="—"/>
      <w:lvlJc w:val="left"/>
      <w:pPr>
        <w:ind w:left="1581" w:hanging="567"/>
      </w:pPr>
      <w:rPr>
        <w:rFonts w:ascii="Calibri" w:eastAsia="Calibri" w:hAnsi="Calibri" w:cs="Calibri" w:hint="default"/>
        <w:spacing w:val="0"/>
        <w:w w:val="100"/>
        <w:lang w:val="en-US" w:eastAsia="en-US" w:bidi="ar-SA"/>
      </w:rPr>
    </w:lvl>
    <w:lvl w:ilvl="2" w:tplc="2F90F594">
      <w:numFmt w:val="bullet"/>
      <w:lvlText w:val="•"/>
      <w:lvlJc w:val="left"/>
      <w:pPr>
        <w:ind w:left="2506" w:hanging="567"/>
      </w:pPr>
      <w:rPr>
        <w:rFonts w:hint="default"/>
        <w:lang w:val="en-US" w:eastAsia="en-US" w:bidi="ar-SA"/>
      </w:rPr>
    </w:lvl>
    <w:lvl w:ilvl="3" w:tplc="B2CEF704">
      <w:numFmt w:val="bullet"/>
      <w:lvlText w:val="•"/>
      <w:lvlJc w:val="left"/>
      <w:pPr>
        <w:ind w:left="3433" w:hanging="567"/>
      </w:pPr>
      <w:rPr>
        <w:rFonts w:hint="default"/>
        <w:lang w:val="en-US" w:eastAsia="en-US" w:bidi="ar-SA"/>
      </w:rPr>
    </w:lvl>
    <w:lvl w:ilvl="4" w:tplc="EFFE7090">
      <w:numFmt w:val="bullet"/>
      <w:lvlText w:val="•"/>
      <w:lvlJc w:val="left"/>
      <w:pPr>
        <w:ind w:left="4360" w:hanging="567"/>
      </w:pPr>
      <w:rPr>
        <w:rFonts w:hint="default"/>
        <w:lang w:val="en-US" w:eastAsia="en-US" w:bidi="ar-SA"/>
      </w:rPr>
    </w:lvl>
    <w:lvl w:ilvl="5" w:tplc="C396EFDE">
      <w:numFmt w:val="bullet"/>
      <w:lvlText w:val="•"/>
      <w:lvlJc w:val="left"/>
      <w:pPr>
        <w:ind w:left="5287" w:hanging="567"/>
      </w:pPr>
      <w:rPr>
        <w:rFonts w:hint="default"/>
        <w:lang w:val="en-US" w:eastAsia="en-US" w:bidi="ar-SA"/>
      </w:rPr>
    </w:lvl>
    <w:lvl w:ilvl="6" w:tplc="C81A4048">
      <w:numFmt w:val="bullet"/>
      <w:lvlText w:val="•"/>
      <w:lvlJc w:val="left"/>
      <w:pPr>
        <w:ind w:left="6214" w:hanging="567"/>
      </w:pPr>
      <w:rPr>
        <w:rFonts w:hint="default"/>
        <w:lang w:val="en-US" w:eastAsia="en-US" w:bidi="ar-SA"/>
      </w:rPr>
    </w:lvl>
    <w:lvl w:ilvl="7" w:tplc="795EA7CE">
      <w:numFmt w:val="bullet"/>
      <w:lvlText w:val="•"/>
      <w:lvlJc w:val="left"/>
      <w:pPr>
        <w:ind w:left="7141" w:hanging="567"/>
      </w:pPr>
      <w:rPr>
        <w:rFonts w:hint="default"/>
        <w:lang w:val="en-US" w:eastAsia="en-US" w:bidi="ar-SA"/>
      </w:rPr>
    </w:lvl>
    <w:lvl w:ilvl="8" w:tplc="188C0DB6">
      <w:numFmt w:val="bullet"/>
      <w:lvlText w:val="•"/>
      <w:lvlJc w:val="left"/>
      <w:pPr>
        <w:ind w:left="8068" w:hanging="567"/>
      </w:pPr>
      <w:rPr>
        <w:rFonts w:hint="default"/>
        <w:lang w:val="en-US" w:eastAsia="en-US" w:bidi="ar-SA"/>
      </w:rPr>
    </w:lvl>
  </w:abstractNum>
  <w:abstractNum w:abstractNumId="19" w15:restartNumberingAfterBreak="0">
    <w:nsid w:val="3F5B3661"/>
    <w:multiLevelType w:val="hybridMultilevel"/>
    <w:tmpl w:val="D83650B8"/>
    <w:lvl w:ilvl="0" w:tplc="224AEE44">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458A3A50">
      <w:numFmt w:val="bullet"/>
      <w:lvlText w:val="•"/>
      <w:lvlJc w:val="left"/>
      <w:pPr>
        <w:ind w:left="807" w:hanging="360"/>
      </w:pPr>
      <w:rPr>
        <w:rFonts w:hint="default"/>
        <w:lang w:val="en-US" w:eastAsia="en-US" w:bidi="ar-SA"/>
      </w:rPr>
    </w:lvl>
    <w:lvl w:ilvl="2" w:tplc="9AC608B0">
      <w:numFmt w:val="bullet"/>
      <w:lvlText w:val="•"/>
      <w:lvlJc w:val="left"/>
      <w:pPr>
        <w:ind w:left="1195" w:hanging="360"/>
      </w:pPr>
      <w:rPr>
        <w:rFonts w:hint="default"/>
        <w:lang w:val="en-US" w:eastAsia="en-US" w:bidi="ar-SA"/>
      </w:rPr>
    </w:lvl>
    <w:lvl w:ilvl="3" w:tplc="BEFC4806">
      <w:numFmt w:val="bullet"/>
      <w:lvlText w:val="•"/>
      <w:lvlJc w:val="left"/>
      <w:pPr>
        <w:ind w:left="1582" w:hanging="360"/>
      </w:pPr>
      <w:rPr>
        <w:rFonts w:hint="default"/>
        <w:lang w:val="en-US" w:eastAsia="en-US" w:bidi="ar-SA"/>
      </w:rPr>
    </w:lvl>
    <w:lvl w:ilvl="4" w:tplc="63C8750C">
      <w:numFmt w:val="bullet"/>
      <w:lvlText w:val="•"/>
      <w:lvlJc w:val="left"/>
      <w:pPr>
        <w:ind w:left="1970" w:hanging="360"/>
      </w:pPr>
      <w:rPr>
        <w:rFonts w:hint="default"/>
        <w:lang w:val="en-US" w:eastAsia="en-US" w:bidi="ar-SA"/>
      </w:rPr>
    </w:lvl>
    <w:lvl w:ilvl="5" w:tplc="CF7C600C">
      <w:numFmt w:val="bullet"/>
      <w:lvlText w:val="•"/>
      <w:lvlJc w:val="left"/>
      <w:pPr>
        <w:ind w:left="2358" w:hanging="360"/>
      </w:pPr>
      <w:rPr>
        <w:rFonts w:hint="default"/>
        <w:lang w:val="en-US" w:eastAsia="en-US" w:bidi="ar-SA"/>
      </w:rPr>
    </w:lvl>
    <w:lvl w:ilvl="6" w:tplc="2598B3C4">
      <w:numFmt w:val="bullet"/>
      <w:lvlText w:val="•"/>
      <w:lvlJc w:val="left"/>
      <w:pPr>
        <w:ind w:left="2745" w:hanging="360"/>
      </w:pPr>
      <w:rPr>
        <w:rFonts w:hint="default"/>
        <w:lang w:val="en-US" w:eastAsia="en-US" w:bidi="ar-SA"/>
      </w:rPr>
    </w:lvl>
    <w:lvl w:ilvl="7" w:tplc="0B60D0E2">
      <w:numFmt w:val="bullet"/>
      <w:lvlText w:val="•"/>
      <w:lvlJc w:val="left"/>
      <w:pPr>
        <w:ind w:left="3133" w:hanging="360"/>
      </w:pPr>
      <w:rPr>
        <w:rFonts w:hint="default"/>
        <w:lang w:val="en-US" w:eastAsia="en-US" w:bidi="ar-SA"/>
      </w:rPr>
    </w:lvl>
    <w:lvl w:ilvl="8" w:tplc="15EA1A5A">
      <w:numFmt w:val="bullet"/>
      <w:lvlText w:val="•"/>
      <w:lvlJc w:val="left"/>
      <w:pPr>
        <w:ind w:left="3520" w:hanging="360"/>
      </w:pPr>
      <w:rPr>
        <w:rFonts w:hint="default"/>
        <w:lang w:val="en-US" w:eastAsia="en-US" w:bidi="ar-SA"/>
      </w:rPr>
    </w:lvl>
  </w:abstractNum>
  <w:abstractNum w:abstractNumId="20" w15:restartNumberingAfterBreak="0">
    <w:nsid w:val="3F9334BF"/>
    <w:multiLevelType w:val="multilevel"/>
    <w:tmpl w:val="5F082CC4"/>
    <w:lvl w:ilvl="0">
      <w:start w:val="1"/>
      <w:numFmt w:val="lowerLetter"/>
      <w:lvlText w:val="(%1)"/>
      <w:lvlJc w:val="left"/>
      <w:pPr>
        <w:ind w:left="1014" w:hanging="567"/>
      </w:pPr>
      <w:rPr>
        <w:rFonts w:ascii="Calibri" w:eastAsia="Calibri" w:hAnsi="Calibri" w:cs="Calibri" w:hint="default"/>
        <w:b/>
        <w:bCs/>
        <w:i w:val="0"/>
        <w:iCs w:val="0"/>
        <w:spacing w:val="-2"/>
        <w:w w:val="100"/>
        <w:sz w:val="22"/>
        <w:szCs w:val="22"/>
        <w:shd w:val="clear" w:color="auto" w:fill="00FFFF"/>
        <w:lang w:val="en-US" w:eastAsia="en-US" w:bidi="ar-SA"/>
      </w:rPr>
    </w:lvl>
    <w:lvl w:ilvl="1">
      <w:numFmt w:val="bullet"/>
      <w:lvlText w:val="—"/>
      <w:lvlJc w:val="left"/>
      <w:pPr>
        <w:ind w:left="1581" w:hanging="567"/>
      </w:pPr>
      <w:rPr>
        <w:rFonts w:ascii="Calibri" w:eastAsia="Calibri" w:hAnsi="Calibri" w:cs="Calibri" w:hint="default"/>
        <w:b w:val="0"/>
        <w:bCs w:val="0"/>
        <w:i w:val="0"/>
        <w:iCs w:val="0"/>
        <w:spacing w:val="0"/>
        <w:w w:val="100"/>
        <w:sz w:val="22"/>
        <w:szCs w:val="22"/>
        <w:shd w:val="clear" w:color="auto" w:fill="00FFFF"/>
        <w:lang w:val="en-US" w:eastAsia="en-US" w:bidi="ar-SA"/>
      </w:rPr>
    </w:lvl>
    <w:lvl w:ilvl="2">
      <w:start w:val="1"/>
      <w:numFmt w:val="decimal"/>
      <w:lvlText w:val="%3."/>
      <w:lvlJc w:val="left"/>
      <w:pPr>
        <w:ind w:left="1824" w:hanging="283"/>
      </w:pPr>
      <w:rPr>
        <w:rFonts w:hint="default"/>
        <w:spacing w:val="-1"/>
        <w:w w:val="104"/>
        <w:lang w:val="en-US" w:eastAsia="en-US" w:bidi="ar-SA"/>
      </w:rPr>
    </w:lvl>
    <w:lvl w:ilvl="3">
      <w:start w:val="1"/>
      <w:numFmt w:val="decimal"/>
      <w:lvlText w:val="%3.%4"/>
      <w:lvlJc w:val="left"/>
      <w:pPr>
        <w:ind w:left="1825" w:hanging="273"/>
      </w:pPr>
      <w:rPr>
        <w:rFonts w:hint="default"/>
        <w:spacing w:val="-1"/>
        <w:w w:val="98"/>
        <w:lang w:val="en-US" w:eastAsia="en-US" w:bidi="ar-SA"/>
      </w:rPr>
    </w:lvl>
    <w:lvl w:ilvl="4">
      <w:numFmt w:val="bullet"/>
      <w:lvlText w:val="•"/>
      <w:lvlJc w:val="left"/>
      <w:pPr>
        <w:ind w:left="3845" w:hanging="273"/>
      </w:pPr>
      <w:rPr>
        <w:rFonts w:hint="default"/>
        <w:lang w:val="en-US" w:eastAsia="en-US" w:bidi="ar-SA"/>
      </w:rPr>
    </w:lvl>
    <w:lvl w:ilvl="5">
      <w:numFmt w:val="bullet"/>
      <w:lvlText w:val="•"/>
      <w:lvlJc w:val="left"/>
      <w:pPr>
        <w:ind w:left="4858" w:hanging="273"/>
      </w:pPr>
      <w:rPr>
        <w:rFonts w:hint="default"/>
        <w:lang w:val="en-US" w:eastAsia="en-US" w:bidi="ar-SA"/>
      </w:rPr>
    </w:lvl>
    <w:lvl w:ilvl="6">
      <w:numFmt w:val="bullet"/>
      <w:lvlText w:val="•"/>
      <w:lvlJc w:val="left"/>
      <w:pPr>
        <w:ind w:left="5871" w:hanging="273"/>
      </w:pPr>
      <w:rPr>
        <w:rFonts w:hint="default"/>
        <w:lang w:val="en-US" w:eastAsia="en-US" w:bidi="ar-SA"/>
      </w:rPr>
    </w:lvl>
    <w:lvl w:ilvl="7">
      <w:numFmt w:val="bullet"/>
      <w:lvlText w:val="•"/>
      <w:lvlJc w:val="left"/>
      <w:pPr>
        <w:ind w:left="6884" w:hanging="273"/>
      </w:pPr>
      <w:rPr>
        <w:rFonts w:hint="default"/>
        <w:lang w:val="en-US" w:eastAsia="en-US" w:bidi="ar-SA"/>
      </w:rPr>
    </w:lvl>
    <w:lvl w:ilvl="8">
      <w:numFmt w:val="bullet"/>
      <w:lvlText w:val="•"/>
      <w:lvlJc w:val="left"/>
      <w:pPr>
        <w:ind w:left="7896" w:hanging="273"/>
      </w:pPr>
      <w:rPr>
        <w:rFonts w:hint="default"/>
        <w:lang w:val="en-US" w:eastAsia="en-US" w:bidi="ar-SA"/>
      </w:rPr>
    </w:lvl>
  </w:abstractNum>
  <w:abstractNum w:abstractNumId="21" w15:restartNumberingAfterBreak="0">
    <w:nsid w:val="47B66189"/>
    <w:multiLevelType w:val="hybridMultilevel"/>
    <w:tmpl w:val="322E909E"/>
    <w:lvl w:ilvl="0" w:tplc="90B886E4">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7D467878">
      <w:numFmt w:val="bullet"/>
      <w:lvlText w:val="•"/>
      <w:lvlJc w:val="left"/>
      <w:pPr>
        <w:ind w:left="816" w:hanging="360"/>
      </w:pPr>
      <w:rPr>
        <w:rFonts w:hint="default"/>
        <w:lang w:val="en-US" w:eastAsia="en-US" w:bidi="ar-SA"/>
      </w:rPr>
    </w:lvl>
    <w:lvl w:ilvl="2" w:tplc="26A86B56">
      <w:numFmt w:val="bullet"/>
      <w:lvlText w:val="•"/>
      <w:lvlJc w:val="left"/>
      <w:pPr>
        <w:ind w:left="1213" w:hanging="360"/>
      </w:pPr>
      <w:rPr>
        <w:rFonts w:hint="default"/>
        <w:lang w:val="en-US" w:eastAsia="en-US" w:bidi="ar-SA"/>
      </w:rPr>
    </w:lvl>
    <w:lvl w:ilvl="3" w:tplc="49AEFDB8">
      <w:numFmt w:val="bullet"/>
      <w:lvlText w:val="•"/>
      <w:lvlJc w:val="left"/>
      <w:pPr>
        <w:ind w:left="1610" w:hanging="360"/>
      </w:pPr>
      <w:rPr>
        <w:rFonts w:hint="default"/>
        <w:lang w:val="en-US" w:eastAsia="en-US" w:bidi="ar-SA"/>
      </w:rPr>
    </w:lvl>
    <w:lvl w:ilvl="4" w:tplc="184C62A6">
      <w:numFmt w:val="bullet"/>
      <w:lvlText w:val="•"/>
      <w:lvlJc w:val="left"/>
      <w:pPr>
        <w:ind w:left="2007" w:hanging="360"/>
      </w:pPr>
      <w:rPr>
        <w:rFonts w:hint="default"/>
        <w:lang w:val="en-US" w:eastAsia="en-US" w:bidi="ar-SA"/>
      </w:rPr>
    </w:lvl>
    <w:lvl w:ilvl="5" w:tplc="F1026C04">
      <w:numFmt w:val="bullet"/>
      <w:lvlText w:val="•"/>
      <w:lvlJc w:val="left"/>
      <w:pPr>
        <w:ind w:left="2404" w:hanging="360"/>
      </w:pPr>
      <w:rPr>
        <w:rFonts w:hint="default"/>
        <w:lang w:val="en-US" w:eastAsia="en-US" w:bidi="ar-SA"/>
      </w:rPr>
    </w:lvl>
    <w:lvl w:ilvl="6" w:tplc="5144245E">
      <w:numFmt w:val="bullet"/>
      <w:lvlText w:val="•"/>
      <w:lvlJc w:val="left"/>
      <w:pPr>
        <w:ind w:left="2800" w:hanging="360"/>
      </w:pPr>
      <w:rPr>
        <w:rFonts w:hint="default"/>
        <w:lang w:val="en-US" w:eastAsia="en-US" w:bidi="ar-SA"/>
      </w:rPr>
    </w:lvl>
    <w:lvl w:ilvl="7" w:tplc="AC862B26">
      <w:numFmt w:val="bullet"/>
      <w:lvlText w:val="•"/>
      <w:lvlJc w:val="left"/>
      <w:pPr>
        <w:ind w:left="3197" w:hanging="360"/>
      </w:pPr>
      <w:rPr>
        <w:rFonts w:hint="default"/>
        <w:lang w:val="en-US" w:eastAsia="en-US" w:bidi="ar-SA"/>
      </w:rPr>
    </w:lvl>
    <w:lvl w:ilvl="8" w:tplc="AA66BA2C">
      <w:numFmt w:val="bullet"/>
      <w:lvlText w:val="•"/>
      <w:lvlJc w:val="left"/>
      <w:pPr>
        <w:ind w:left="3594" w:hanging="360"/>
      </w:pPr>
      <w:rPr>
        <w:rFonts w:hint="default"/>
        <w:lang w:val="en-US" w:eastAsia="en-US" w:bidi="ar-SA"/>
      </w:rPr>
    </w:lvl>
  </w:abstractNum>
  <w:abstractNum w:abstractNumId="22" w15:restartNumberingAfterBreak="0">
    <w:nsid w:val="488E32D9"/>
    <w:multiLevelType w:val="hybridMultilevel"/>
    <w:tmpl w:val="9056DC9A"/>
    <w:lvl w:ilvl="0" w:tplc="08090001">
      <w:start w:val="1"/>
      <w:numFmt w:val="bullet"/>
      <w:lvlText w:val=""/>
      <w:lvlJc w:val="left"/>
      <w:pPr>
        <w:ind w:left="2086" w:hanging="276"/>
      </w:pPr>
      <w:rPr>
        <w:rFonts w:ascii="Symbol" w:hAnsi="Symbol" w:hint="default"/>
        <w:b w:val="0"/>
        <w:bCs w:val="0"/>
        <w:i w:val="0"/>
        <w:iCs w:val="0"/>
        <w:color w:val="050505"/>
        <w:spacing w:val="0"/>
        <w:w w:val="113"/>
        <w:sz w:val="14"/>
        <w:szCs w:val="14"/>
        <w:lang w:val="en-US" w:eastAsia="en-US" w:bidi="ar-SA"/>
      </w:rPr>
    </w:lvl>
    <w:lvl w:ilvl="1" w:tplc="FFFFFFFF">
      <w:numFmt w:val="bullet"/>
      <w:lvlText w:val="•"/>
      <w:lvlJc w:val="left"/>
      <w:pPr>
        <w:ind w:left="2864" w:hanging="276"/>
      </w:pPr>
      <w:rPr>
        <w:rFonts w:hint="default"/>
        <w:lang w:val="en-US" w:eastAsia="en-US" w:bidi="ar-SA"/>
      </w:rPr>
    </w:lvl>
    <w:lvl w:ilvl="2" w:tplc="FFFFFFFF">
      <w:numFmt w:val="bullet"/>
      <w:lvlText w:val="•"/>
      <w:lvlJc w:val="left"/>
      <w:pPr>
        <w:ind w:left="3649" w:hanging="276"/>
      </w:pPr>
      <w:rPr>
        <w:rFonts w:hint="default"/>
        <w:lang w:val="en-US" w:eastAsia="en-US" w:bidi="ar-SA"/>
      </w:rPr>
    </w:lvl>
    <w:lvl w:ilvl="3" w:tplc="FFFFFFFF">
      <w:numFmt w:val="bullet"/>
      <w:lvlText w:val="•"/>
      <w:lvlJc w:val="left"/>
      <w:pPr>
        <w:ind w:left="4433" w:hanging="276"/>
      </w:pPr>
      <w:rPr>
        <w:rFonts w:hint="default"/>
        <w:lang w:val="en-US" w:eastAsia="en-US" w:bidi="ar-SA"/>
      </w:rPr>
    </w:lvl>
    <w:lvl w:ilvl="4" w:tplc="FFFFFFFF">
      <w:numFmt w:val="bullet"/>
      <w:lvlText w:val="•"/>
      <w:lvlJc w:val="left"/>
      <w:pPr>
        <w:ind w:left="5218" w:hanging="276"/>
      </w:pPr>
      <w:rPr>
        <w:rFonts w:hint="default"/>
        <w:lang w:val="en-US" w:eastAsia="en-US" w:bidi="ar-SA"/>
      </w:rPr>
    </w:lvl>
    <w:lvl w:ilvl="5" w:tplc="FFFFFFFF">
      <w:numFmt w:val="bullet"/>
      <w:lvlText w:val="•"/>
      <w:lvlJc w:val="left"/>
      <w:pPr>
        <w:ind w:left="6003" w:hanging="276"/>
      </w:pPr>
      <w:rPr>
        <w:rFonts w:hint="default"/>
        <w:lang w:val="en-US" w:eastAsia="en-US" w:bidi="ar-SA"/>
      </w:rPr>
    </w:lvl>
    <w:lvl w:ilvl="6" w:tplc="FFFFFFFF">
      <w:numFmt w:val="bullet"/>
      <w:lvlText w:val="•"/>
      <w:lvlJc w:val="left"/>
      <w:pPr>
        <w:ind w:left="6787" w:hanging="276"/>
      </w:pPr>
      <w:rPr>
        <w:rFonts w:hint="default"/>
        <w:lang w:val="en-US" w:eastAsia="en-US" w:bidi="ar-SA"/>
      </w:rPr>
    </w:lvl>
    <w:lvl w:ilvl="7" w:tplc="FFFFFFFF">
      <w:numFmt w:val="bullet"/>
      <w:lvlText w:val="•"/>
      <w:lvlJc w:val="left"/>
      <w:pPr>
        <w:ind w:left="7572" w:hanging="276"/>
      </w:pPr>
      <w:rPr>
        <w:rFonts w:hint="default"/>
        <w:lang w:val="en-US" w:eastAsia="en-US" w:bidi="ar-SA"/>
      </w:rPr>
    </w:lvl>
    <w:lvl w:ilvl="8" w:tplc="FFFFFFFF">
      <w:numFmt w:val="bullet"/>
      <w:lvlText w:val="•"/>
      <w:lvlJc w:val="left"/>
      <w:pPr>
        <w:ind w:left="8357" w:hanging="276"/>
      </w:pPr>
      <w:rPr>
        <w:rFonts w:hint="default"/>
        <w:lang w:val="en-US" w:eastAsia="en-US" w:bidi="ar-SA"/>
      </w:rPr>
    </w:lvl>
  </w:abstractNum>
  <w:abstractNum w:abstractNumId="23" w15:restartNumberingAfterBreak="0">
    <w:nsid w:val="49841FDB"/>
    <w:multiLevelType w:val="hybridMultilevel"/>
    <w:tmpl w:val="7982DF20"/>
    <w:lvl w:ilvl="0" w:tplc="505C4358">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E076CE44">
      <w:numFmt w:val="bullet"/>
      <w:lvlText w:val="•"/>
      <w:lvlJc w:val="left"/>
      <w:pPr>
        <w:ind w:left="816" w:hanging="360"/>
      </w:pPr>
      <w:rPr>
        <w:rFonts w:hint="default"/>
        <w:lang w:val="en-US" w:eastAsia="en-US" w:bidi="ar-SA"/>
      </w:rPr>
    </w:lvl>
    <w:lvl w:ilvl="2" w:tplc="811EC686">
      <w:numFmt w:val="bullet"/>
      <w:lvlText w:val="•"/>
      <w:lvlJc w:val="left"/>
      <w:pPr>
        <w:ind w:left="1213" w:hanging="360"/>
      </w:pPr>
      <w:rPr>
        <w:rFonts w:hint="default"/>
        <w:lang w:val="en-US" w:eastAsia="en-US" w:bidi="ar-SA"/>
      </w:rPr>
    </w:lvl>
    <w:lvl w:ilvl="3" w:tplc="8B7EF794">
      <w:numFmt w:val="bullet"/>
      <w:lvlText w:val="•"/>
      <w:lvlJc w:val="left"/>
      <w:pPr>
        <w:ind w:left="1610" w:hanging="360"/>
      </w:pPr>
      <w:rPr>
        <w:rFonts w:hint="default"/>
        <w:lang w:val="en-US" w:eastAsia="en-US" w:bidi="ar-SA"/>
      </w:rPr>
    </w:lvl>
    <w:lvl w:ilvl="4" w:tplc="AADE9A38">
      <w:numFmt w:val="bullet"/>
      <w:lvlText w:val="•"/>
      <w:lvlJc w:val="left"/>
      <w:pPr>
        <w:ind w:left="2007" w:hanging="360"/>
      </w:pPr>
      <w:rPr>
        <w:rFonts w:hint="default"/>
        <w:lang w:val="en-US" w:eastAsia="en-US" w:bidi="ar-SA"/>
      </w:rPr>
    </w:lvl>
    <w:lvl w:ilvl="5" w:tplc="D35CF022">
      <w:numFmt w:val="bullet"/>
      <w:lvlText w:val="•"/>
      <w:lvlJc w:val="left"/>
      <w:pPr>
        <w:ind w:left="2404" w:hanging="360"/>
      </w:pPr>
      <w:rPr>
        <w:rFonts w:hint="default"/>
        <w:lang w:val="en-US" w:eastAsia="en-US" w:bidi="ar-SA"/>
      </w:rPr>
    </w:lvl>
    <w:lvl w:ilvl="6" w:tplc="EF68FE50">
      <w:numFmt w:val="bullet"/>
      <w:lvlText w:val="•"/>
      <w:lvlJc w:val="left"/>
      <w:pPr>
        <w:ind w:left="2800" w:hanging="360"/>
      </w:pPr>
      <w:rPr>
        <w:rFonts w:hint="default"/>
        <w:lang w:val="en-US" w:eastAsia="en-US" w:bidi="ar-SA"/>
      </w:rPr>
    </w:lvl>
    <w:lvl w:ilvl="7" w:tplc="D17C3264">
      <w:numFmt w:val="bullet"/>
      <w:lvlText w:val="•"/>
      <w:lvlJc w:val="left"/>
      <w:pPr>
        <w:ind w:left="3197" w:hanging="360"/>
      </w:pPr>
      <w:rPr>
        <w:rFonts w:hint="default"/>
        <w:lang w:val="en-US" w:eastAsia="en-US" w:bidi="ar-SA"/>
      </w:rPr>
    </w:lvl>
    <w:lvl w:ilvl="8" w:tplc="A8149E34">
      <w:numFmt w:val="bullet"/>
      <w:lvlText w:val="•"/>
      <w:lvlJc w:val="left"/>
      <w:pPr>
        <w:ind w:left="3594" w:hanging="360"/>
      </w:pPr>
      <w:rPr>
        <w:rFonts w:hint="default"/>
        <w:lang w:val="en-US" w:eastAsia="en-US" w:bidi="ar-SA"/>
      </w:rPr>
    </w:lvl>
  </w:abstractNum>
  <w:abstractNum w:abstractNumId="24" w15:restartNumberingAfterBreak="0">
    <w:nsid w:val="4C2B4B85"/>
    <w:multiLevelType w:val="hybridMultilevel"/>
    <w:tmpl w:val="217878F6"/>
    <w:lvl w:ilvl="0" w:tplc="08090001">
      <w:start w:val="1"/>
      <w:numFmt w:val="bullet"/>
      <w:lvlText w:val=""/>
      <w:lvlJc w:val="left"/>
      <w:pPr>
        <w:ind w:left="2081" w:hanging="283"/>
      </w:pPr>
      <w:rPr>
        <w:rFonts w:ascii="Symbol" w:hAnsi="Symbol" w:hint="default"/>
        <w:b w:val="0"/>
        <w:bCs w:val="0"/>
        <w:i w:val="0"/>
        <w:iCs w:val="0"/>
        <w:color w:val="050505"/>
        <w:spacing w:val="0"/>
        <w:w w:val="114"/>
        <w:sz w:val="14"/>
        <w:szCs w:val="14"/>
        <w:lang w:val="en-US" w:eastAsia="en-US" w:bidi="ar-SA"/>
      </w:rPr>
    </w:lvl>
    <w:lvl w:ilvl="1" w:tplc="FFFFFFFF">
      <w:numFmt w:val="bullet"/>
      <w:lvlText w:val="•"/>
      <w:lvlJc w:val="left"/>
      <w:pPr>
        <w:ind w:left="2864" w:hanging="283"/>
      </w:pPr>
      <w:rPr>
        <w:rFonts w:hint="default"/>
        <w:lang w:val="en-US" w:eastAsia="en-US" w:bidi="ar-SA"/>
      </w:rPr>
    </w:lvl>
    <w:lvl w:ilvl="2" w:tplc="FFFFFFFF">
      <w:numFmt w:val="bullet"/>
      <w:lvlText w:val="•"/>
      <w:lvlJc w:val="left"/>
      <w:pPr>
        <w:ind w:left="3649" w:hanging="283"/>
      </w:pPr>
      <w:rPr>
        <w:rFonts w:hint="default"/>
        <w:lang w:val="en-US" w:eastAsia="en-US" w:bidi="ar-SA"/>
      </w:rPr>
    </w:lvl>
    <w:lvl w:ilvl="3" w:tplc="FFFFFFFF">
      <w:numFmt w:val="bullet"/>
      <w:lvlText w:val="•"/>
      <w:lvlJc w:val="left"/>
      <w:pPr>
        <w:ind w:left="4433" w:hanging="283"/>
      </w:pPr>
      <w:rPr>
        <w:rFonts w:hint="default"/>
        <w:lang w:val="en-US" w:eastAsia="en-US" w:bidi="ar-SA"/>
      </w:rPr>
    </w:lvl>
    <w:lvl w:ilvl="4" w:tplc="FFFFFFFF">
      <w:numFmt w:val="bullet"/>
      <w:lvlText w:val="•"/>
      <w:lvlJc w:val="left"/>
      <w:pPr>
        <w:ind w:left="5218" w:hanging="283"/>
      </w:pPr>
      <w:rPr>
        <w:rFonts w:hint="default"/>
        <w:lang w:val="en-US" w:eastAsia="en-US" w:bidi="ar-SA"/>
      </w:rPr>
    </w:lvl>
    <w:lvl w:ilvl="5" w:tplc="FFFFFFFF">
      <w:numFmt w:val="bullet"/>
      <w:lvlText w:val="•"/>
      <w:lvlJc w:val="left"/>
      <w:pPr>
        <w:ind w:left="6003" w:hanging="283"/>
      </w:pPr>
      <w:rPr>
        <w:rFonts w:hint="default"/>
        <w:lang w:val="en-US" w:eastAsia="en-US" w:bidi="ar-SA"/>
      </w:rPr>
    </w:lvl>
    <w:lvl w:ilvl="6" w:tplc="FFFFFFFF">
      <w:numFmt w:val="bullet"/>
      <w:lvlText w:val="•"/>
      <w:lvlJc w:val="left"/>
      <w:pPr>
        <w:ind w:left="6787" w:hanging="283"/>
      </w:pPr>
      <w:rPr>
        <w:rFonts w:hint="default"/>
        <w:lang w:val="en-US" w:eastAsia="en-US" w:bidi="ar-SA"/>
      </w:rPr>
    </w:lvl>
    <w:lvl w:ilvl="7" w:tplc="FFFFFFFF">
      <w:numFmt w:val="bullet"/>
      <w:lvlText w:val="•"/>
      <w:lvlJc w:val="left"/>
      <w:pPr>
        <w:ind w:left="7572" w:hanging="283"/>
      </w:pPr>
      <w:rPr>
        <w:rFonts w:hint="default"/>
        <w:lang w:val="en-US" w:eastAsia="en-US" w:bidi="ar-SA"/>
      </w:rPr>
    </w:lvl>
    <w:lvl w:ilvl="8" w:tplc="FFFFFFFF">
      <w:numFmt w:val="bullet"/>
      <w:lvlText w:val="•"/>
      <w:lvlJc w:val="left"/>
      <w:pPr>
        <w:ind w:left="8357" w:hanging="283"/>
      </w:pPr>
      <w:rPr>
        <w:rFonts w:hint="default"/>
        <w:lang w:val="en-US" w:eastAsia="en-US" w:bidi="ar-SA"/>
      </w:rPr>
    </w:lvl>
  </w:abstractNum>
  <w:abstractNum w:abstractNumId="25" w15:restartNumberingAfterBreak="0">
    <w:nsid w:val="4D89416E"/>
    <w:multiLevelType w:val="hybridMultilevel"/>
    <w:tmpl w:val="C5167D74"/>
    <w:lvl w:ilvl="0" w:tplc="2A986452">
      <w:numFmt w:val="bullet"/>
      <w:lvlText w:val="—"/>
      <w:lvlJc w:val="left"/>
      <w:pPr>
        <w:ind w:left="1014" w:hanging="567"/>
      </w:pPr>
      <w:rPr>
        <w:rFonts w:ascii="Calibri" w:eastAsia="Calibri" w:hAnsi="Calibri" w:cs="Calibri" w:hint="default"/>
        <w:b w:val="0"/>
        <w:bCs w:val="0"/>
        <w:i w:val="0"/>
        <w:iCs w:val="0"/>
        <w:spacing w:val="0"/>
        <w:w w:val="100"/>
        <w:sz w:val="22"/>
        <w:szCs w:val="22"/>
        <w:shd w:val="clear" w:color="auto" w:fill="00FFFF"/>
        <w:lang w:val="en-US" w:eastAsia="en-US" w:bidi="ar-SA"/>
      </w:rPr>
    </w:lvl>
    <w:lvl w:ilvl="1" w:tplc="30E4F3FA">
      <w:numFmt w:val="bullet"/>
      <w:lvlText w:val="•"/>
      <w:lvlJc w:val="left"/>
      <w:pPr>
        <w:ind w:left="1910" w:hanging="567"/>
      </w:pPr>
      <w:rPr>
        <w:rFonts w:hint="default"/>
        <w:lang w:val="en-US" w:eastAsia="en-US" w:bidi="ar-SA"/>
      </w:rPr>
    </w:lvl>
    <w:lvl w:ilvl="2" w:tplc="633EDADC">
      <w:numFmt w:val="bullet"/>
      <w:lvlText w:val="•"/>
      <w:lvlJc w:val="left"/>
      <w:pPr>
        <w:ind w:left="2800" w:hanging="567"/>
      </w:pPr>
      <w:rPr>
        <w:rFonts w:hint="default"/>
        <w:lang w:val="en-US" w:eastAsia="en-US" w:bidi="ar-SA"/>
      </w:rPr>
    </w:lvl>
    <w:lvl w:ilvl="3" w:tplc="C3A89C40">
      <w:numFmt w:val="bullet"/>
      <w:lvlText w:val="•"/>
      <w:lvlJc w:val="left"/>
      <w:pPr>
        <w:ind w:left="3690" w:hanging="567"/>
      </w:pPr>
      <w:rPr>
        <w:rFonts w:hint="default"/>
        <w:lang w:val="en-US" w:eastAsia="en-US" w:bidi="ar-SA"/>
      </w:rPr>
    </w:lvl>
    <w:lvl w:ilvl="4" w:tplc="BF62A988">
      <w:numFmt w:val="bullet"/>
      <w:lvlText w:val="•"/>
      <w:lvlJc w:val="left"/>
      <w:pPr>
        <w:ind w:left="4580" w:hanging="567"/>
      </w:pPr>
      <w:rPr>
        <w:rFonts w:hint="default"/>
        <w:lang w:val="en-US" w:eastAsia="en-US" w:bidi="ar-SA"/>
      </w:rPr>
    </w:lvl>
    <w:lvl w:ilvl="5" w:tplc="5B72B9BA">
      <w:numFmt w:val="bullet"/>
      <w:lvlText w:val="•"/>
      <w:lvlJc w:val="left"/>
      <w:pPr>
        <w:ind w:left="5471" w:hanging="567"/>
      </w:pPr>
      <w:rPr>
        <w:rFonts w:hint="default"/>
        <w:lang w:val="en-US" w:eastAsia="en-US" w:bidi="ar-SA"/>
      </w:rPr>
    </w:lvl>
    <w:lvl w:ilvl="6" w:tplc="C1A46B84">
      <w:numFmt w:val="bullet"/>
      <w:lvlText w:val="•"/>
      <w:lvlJc w:val="left"/>
      <w:pPr>
        <w:ind w:left="6361" w:hanging="567"/>
      </w:pPr>
      <w:rPr>
        <w:rFonts w:hint="default"/>
        <w:lang w:val="en-US" w:eastAsia="en-US" w:bidi="ar-SA"/>
      </w:rPr>
    </w:lvl>
    <w:lvl w:ilvl="7" w:tplc="403EE986">
      <w:numFmt w:val="bullet"/>
      <w:lvlText w:val="•"/>
      <w:lvlJc w:val="left"/>
      <w:pPr>
        <w:ind w:left="7251" w:hanging="567"/>
      </w:pPr>
      <w:rPr>
        <w:rFonts w:hint="default"/>
        <w:lang w:val="en-US" w:eastAsia="en-US" w:bidi="ar-SA"/>
      </w:rPr>
    </w:lvl>
    <w:lvl w:ilvl="8" w:tplc="55E81362">
      <w:numFmt w:val="bullet"/>
      <w:lvlText w:val="•"/>
      <w:lvlJc w:val="left"/>
      <w:pPr>
        <w:ind w:left="8141" w:hanging="567"/>
      </w:pPr>
      <w:rPr>
        <w:rFonts w:hint="default"/>
        <w:lang w:val="en-US" w:eastAsia="en-US" w:bidi="ar-SA"/>
      </w:rPr>
    </w:lvl>
  </w:abstractNum>
  <w:abstractNum w:abstractNumId="26" w15:restartNumberingAfterBreak="0">
    <w:nsid w:val="4E9734D3"/>
    <w:multiLevelType w:val="hybridMultilevel"/>
    <w:tmpl w:val="8C228A52"/>
    <w:lvl w:ilvl="0" w:tplc="EE582EE0">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D674C298">
      <w:numFmt w:val="bullet"/>
      <w:lvlText w:val="•"/>
      <w:lvlJc w:val="left"/>
      <w:pPr>
        <w:ind w:left="807" w:hanging="360"/>
      </w:pPr>
      <w:rPr>
        <w:rFonts w:hint="default"/>
        <w:lang w:val="en-US" w:eastAsia="en-US" w:bidi="ar-SA"/>
      </w:rPr>
    </w:lvl>
    <w:lvl w:ilvl="2" w:tplc="DC2C37F2">
      <w:numFmt w:val="bullet"/>
      <w:lvlText w:val="•"/>
      <w:lvlJc w:val="left"/>
      <w:pPr>
        <w:ind w:left="1195" w:hanging="360"/>
      </w:pPr>
      <w:rPr>
        <w:rFonts w:hint="default"/>
        <w:lang w:val="en-US" w:eastAsia="en-US" w:bidi="ar-SA"/>
      </w:rPr>
    </w:lvl>
    <w:lvl w:ilvl="3" w:tplc="BAACD29E">
      <w:numFmt w:val="bullet"/>
      <w:lvlText w:val="•"/>
      <w:lvlJc w:val="left"/>
      <w:pPr>
        <w:ind w:left="1582" w:hanging="360"/>
      </w:pPr>
      <w:rPr>
        <w:rFonts w:hint="default"/>
        <w:lang w:val="en-US" w:eastAsia="en-US" w:bidi="ar-SA"/>
      </w:rPr>
    </w:lvl>
    <w:lvl w:ilvl="4" w:tplc="A8DECF1C">
      <w:numFmt w:val="bullet"/>
      <w:lvlText w:val="•"/>
      <w:lvlJc w:val="left"/>
      <w:pPr>
        <w:ind w:left="1970" w:hanging="360"/>
      </w:pPr>
      <w:rPr>
        <w:rFonts w:hint="default"/>
        <w:lang w:val="en-US" w:eastAsia="en-US" w:bidi="ar-SA"/>
      </w:rPr>
    </w:lvl>
    <w:lvl w:ilvl="5" w:tplc="E46203BC">
      <w:numFmt w:val="bullet"/>
      <w:lvlText w:val="•"/>
      <w:lvlJc w:val="left"/>
      <w:pPr>
        <w:ind w:left="2358" w:hanging="360"/>
      </w:pPr>
      <w:rPr>
        <w:rFonts w:hint="default"/>
        <w:lang w:val="en-US" w:eastAsia="en-US" w:bidi="ar-SA"/>
      </w:rPr>
    </w:lvl>
    <w:lvl w:ilvl="6" w:tplc="7FCAC9AC">
      <w:numFmt w:val="bullet"/>
      <w:lvlText w:val="•"/>
      <w:lvlJc w:val="left"/>
      <w:pPr>
        <w:ind w:left="2745" w:hanging="360"/>
      </w:pPr>
      <w:rPr>
        <w:rFonts w:hint="default"/>
        <w:lang w:val="en-US" w:eastAsia="en-US" w:bidi="ar-SA"/>
      </w:rPr>
    </w:lvl>
    <w:lvl w:ilvl="7" w:tplc="638EDA14">
      <w:numFmt w:val="bullet"/>
      <w:lvlText w:val="•"/>
      <w:lvlJc w:val="left"/>
      <w:pPr>
        <w:ind w:left="3133" w:hanging="360"/>
      </w:pPr>
      <w:rPr>
        <w:rFonts w:hint="default"/>
        <w:lang w:val="en-US" w:eastAsia="en-US" w:bidi="ar-SA"/>
      </w:rPr>
    </w:lvl>
    <w:lvl w:ilvl="8" w:tplc="C56438D8">
      <w:numFmt w:val="bullet"/>
      <w:lvlText w:val="•"/>
      <w:lvlJc w:val="left"/>
      <w:pPr>
        <w:ind w:left="3520" w:hanging="360"/>
      </w:pPr>
      <w:rPr>
        <w:rFonts w:hint="default"/>
        <w:lang w:val="en-US" w:eastAsia="en-US" w:bidi="ar-SA"/>
      </w:rPr>
    </w:lvl>
  </w:abstractNum>
  <w:abstractNum w:abstractNumId="27" w15:restartNumberingAfterBreak="0">
    <w:nsid w:val="573A0729"/>
    <w:multiLevelType w:val="hybridMultilevel"/>
    <w:tmpl w:val="A2843548"/>
    <w:lvl w:ilvl="0" w:tplc="626AF11E">
      <w:numFmt w:val="bullet"/>
      <w:lvlText w:val="—"/>
      <w:lvlJc w:val="left"/>
      <w:pPr>
        <w:ind w:left="1006" w:hanging="567"/>
      </w:pPr>
      <w:rPr>
        <w:rFonts w:ascii="Calibri" w:eastAsia="Calibri" w:hAnsi="Calibri" w:cs="Calibri" w:hint="default"/>
        <w:b w:val="0"/>
        <w:bCs w:val="0"/>
        <w:i w:val="0"/>
        <w:iCs w:val="0"/>
        <w:spacing w:val="0"/>
        <w:w w:val="100"/>
        <w:sz w:val="22"/>
        <w:szCs w:val="22"/>
        <w:shd w:val="clear" w:color="auto" w:fill="00FFFF"/>
        <w:lang w:val="en-US" w:eastAsia="en-US" w:bidi="ar-SA"/>
      </w:rPr>
    </w:lvl>
    <w:lvl w:ilvl="1" w:tplc="8B7478D0">
      <w:numFmt w:val="bullet"/>
      <w:lvlText w:val="•"/>
      <w:lvlJc w:val="left"/>
      <w:pPr>
        <w:ind w:left="1892" w:hanging="567"/>
      </w:pPr>
      <w:rPr>
        <w:rFonts w:hint="default"/>
        <w:lang w:val="en-US" w:eastAsia="en-US" w:bidi="ar-SA"/>
      </w:rPr>
    </w:lvl>
    <w:lvl w:ilvl="2" w:tplc="58729228">
      <w:numFmt w:val="bullet"/>
      <w:lvlText w:val="•"/>
      <w:lvlJc w:val="left"/>
      <w:pPr>
        <w:ind w:left="2785" w:hanging="567"/>
      </w:pPr>
      <w:rPr>
        <w:rFonts w:hint="default"/>
        <w:lang w:val="en-US" w:eastAsia="en-US" w:bidi="ar-SA"/>
      </w:rPr>
    </w:lvl>
    <w:lvl w:ilvl="3" w:tplc="9A32EDEE">
      <w:numFmt w:val="bullet"/>
      <w:lvlText w:val="•"/>
      <w:lvlJc w:val="left"/>
      <w:pPr>
        <w:ind w:left="3677" w:hanging="567"/>
      </w:pPr>
      <w:rPr>
        <w:rFonts w:hint="default"/>
        <w:lang w:val="en-US" w:eastAsia="en-US" w:bidi="ar-SA"/>
      </w:rPr>
    </w:lvl>
    <w:lvl w:ilvl="4" w:tplc="566E3A60">
      <w:numFmt w:val="bullet"/>
      <w:lvlText w:val="•"/>
      <w:lvlJc w:val="left"/>
      <w:pPr>
        <w:ind w:left="4570" w:hanging="567"/>
      </w:pPr>
      <w:rPr>
        <w:rFonts w:hint="default"/>
        <w:lang w:val="en-US" w:eastAsia="en-US" w:bidi="ar-SA"/>
      </w:rPr>
    </w:lvl>
    <w:lvl w:ilvl="5" w:tplc="DDA22A20">
      <w:numFmt w:val="bullet"/>
      <w:lvlText w:val="•"/>
      <w:lvlJc w:val="left"/>
      <w:pPr>
        <w:ind w:left="5463" w:hanging="567"/>
      </w:pPr>
      <w:rPr>
        <w:rFonts w:hint="default"/>
        <w:lang w:val="en-US" w:eastAsia="en-US" w:bidi="ar-SA"/>
      </w:rPr>
    </w:lvl>
    <w:lvl w:ilvl="6" w:tplc="9A787FBE">
      <w:numFmt w:val="bullet"/>
      <w:lvlText w:val="•"/>
      <w:lvlJc w:val="left"/>
      <w:pPr>
        <w:ind w:left="6355" w:hanging="567"/>
      </w:pPr>
      <w:rPr>
        <w:rFonts w:hint="default"/>
        <w:lang w:val="en-US" w:eastAsia="en-US" w:bidi="ar-SA"/>
      </w:rPr>
    </w:lvl>
    <w:lvl w:ilvl="7" w:tplc="FD8ECD06">
      <w:numFmt w:val="bullet"/>
      <w:lvlText w:val="•"/>
      <w:lvlJc w:val="left"/>
      <w:pPr>
        <w:ind w:left="7248" w:hanging="567"/>
      </w:pPr>
      <w:rPr>
        <w:rFonts w:hint="default"/>
        <w:lang w:val="en-US" w:eastAsia="en-US" w:bidi="ar-SA"/>
      </w:rPr>
    </w:lvl>
    <w:lvl w:ilvl="8" w:tplc="E23476B0">
      <w:numFmt w:val="bullet"/>
      <w:lvlText w:val="•"/>
      <w:lvlJc w:val="left"/>
      <w:pPr>
        <w:ind w:left="8141" w:hanging="567"/>
      </w:pPr>
      <w:rPr>
        <w:rFonts w:hint="default"/>
        <w:lang w:val="en-US" w:eastAsia="en-US" w:bidi="ar-SA"/>
      </w:rPr>
    </w:lvl>
  </w:abstractNum>
  <w:abstractNum w:abstractNumId="28" w15:restartNumberingAfterBreak="0">
    <w:nsid w:val="575B144C"/>
    <w:multiLevelType w:val="hybridMultilevel"/>
    <w:tmpl w:val="B55ACA32"/>
    <w:lvl w:ilvl="0" w:tplc="7628763E">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BEF09D3A">
      <w:numFmt w:val="bullet"/>
      <w:lvlText w:val="•"/>
      <w:lvlJc w:val="left"/>
      <w:pPr>
        <w:ind w:left="807" w:hanging="360"/>
      </w:pPr>
      <w:rPr>
        <w:rFonts w:hint="default"/>
        <w:lang w:val="en-US" w:eastAsia="en-US" w:bidi="ar-SA"/>
      </w:rPr>
    </w:lvl>
    <w:lvl w:ilvl="2" w:tplc="22C2F738">
      <w:numFmt w:val="bullet"/>
      <w:lvlText w:val="•"/>
      <w:lvlJc w:val="left"/>
      <w:pPr>
        <w:ind w:left="1195" w:hanging="360"/>
      </w:pPr>
      <w:rPr>
        <w:rFonts w:hint="default"/>
        <w:lang w:val="en-US" w:eastAsia="en-US" w:bidi="ar-SA"/>
      </w:rPr>
    </w:lvl>
    <w:lvl w:ilvl="3" w:tplc="ACD4CAA4">
      <w:numFmt w:val="bullet"/>
      <w:lvlText w:val="•"/>
      <w:lvlJc w:val="left"/>
      <w:pPr>
        <w:ind w:left="1582" w:hanging="360"/>
      </w:pPr>
      <w:rPr>
        <w:rFonts w:hint="default"/>
        <w:lang w:val="en-US" w:eastAsia="en-US" w:bidi="ar-SA"/>
      </w:rPr>
    </w:lvl>
    <w:lvl w:ilvl="4" w:tplc="9CF4BB86">
      <w:numFmt w:val="bullet"/>
      <w:lvlText w:val="•"/>
      <w:lvlJc w:val="left"/>
      <w:pPr>
        <w:ind w:left="1970" w:hanging="360"/>
      </w:pPr>
      <w:rPr>
        <w:rFonts w:hint="default"/>
        <w:lang w:val="en-US" w:eastAsia="en-US" w:bidi="ar-SA"/>
      </w:rPr>
    </w:lvl>
    <w:lvl w:ilvl="5" w:tplc="7E668DCA">
      <w:numFmt w:val="bullet"/>
      <w:lvlText w:val="•"/>
      <w:lvlJc w:val="left"/>
      <w:pPr>
        <w:ind w:left="2358" w:hanging="360"/>
      </w:pPr>
      <w:rPr>
        <w:rFonts w:hint="default"/>
        <w:lang w:val="en-US" w:eastAsia="en-US" w:bidi="ar-SA"/>
      </w:rPr>
    </w:lvl>
    <w:lvl w:ilvl="6" w:tplc="22BA9A34">
      <w:numFmt w:val="bullet"/>
      <w:lvlText w:val="•"/>
      <w:lvlJc w:val="left"/>
      <w:pPr>
        <w:ind w:left="2745" w:hanging="360"/>
      </w:pPr>
      <w:rPr>
        <w:rFonts w:hint="default"/>
        <w:lang w:val="en-US" w:eastAsia="en-US" w:bidi="ar-SA"/>
      </w:rPr>
    </w:lvl>
    <w:lvl w:ilvl="7" w:tplc="2D6276C4">
      <w:numFmt w:val="bullet"/>
      <w:lvlText w:val="•"/>
      <w:lvlJc w:val="left"/>
      <w:pPr>
        <w:ind w:left="3133" w:hanging="360"/>
      </w:pPr>
      <w:rPr>
        <w:rFonts w:hint="default"/>
        <w:lang w:val="en-US" w:eastAsia="en-US" w:bidi="ar-SA"/>
      </w:rPr>
    </w:lvl>
    <w:lvl w:ilvl="8" w:tplc="A4388FE0">
      <w:numFmt w:val="bullet"/>
      <w:lvlText w:val="•"/>
      <w:lvlJc w:val="left"/>
      <w:pPr>
        <w:ind w:left="3520" w:hanging="360"/>
      </w:pPr>
      <w:rPr>
        <w:rFonts w:hint="default"/>
        <w:lang w:val="en-US" w:eastAsia="en-US" w:bidi="ar-SA"/>
      </w:rPr>
    </w:lvl>
  </w:abstractNum>
  <w:abstractNum w:abstractNumId="29" w15:restartNumberingAfterBreak="0">
    <w:nsid w:val="5A110264"/>
    <w:multiLevelType w:val="hybridMultilevel"/>
    <w:tmpl w:val="E1E6E984"/>
    <w:lvl w:ilvl="0" w:tplc="340ABE80">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A54851D4">
      <w:numFmt w:val="bullet"/>
      <w:lvlText w:val="•"/>
      <w:lvlJc w:val="left"/>
      <w:pPr>
        <w:ind w:left="807" w:hanging="360"/>
      </w:pPr>
      <w:rPr>
        <w:rFonts w:hint="default"/>
        <w:lang w:val="en-US" w:eastAsia="en-US" w:bidi="ar-SA"/>
      </w:rPr>
    </w:lvl>
    <w:lvl w:ilvl="2" w:tplc="97447D30">
      <w:numFmt w:val="bullet"/>
      <w:lvlText w:val="•"/>
      <w:lvlJc w:val="left"/>
      <w:pPr>
        <w:ind w:left="1195" w:hanging="360"/>
      </w:pPr>
      <w:rPr>
        <w:rFonts w:hint="default"/>
        <w:lang w:val="en-US" w:eastAsia="en-US" w:bidi="ar-SA"/>
      </w:rPr>
    </w:lvl>
    <w:lvl w:ilvl="3" w:tplc="0BA07B6C">
      <w:numFmt w:val="bullet"/>
      <w:lvlText w:val="•"/>
      <w:lvlJc w:val="left"/>
      <w:pPr>
        <w:ind w:left="1582" w:hanging="360"/>
      </w:pPr>
      <w:rPr>
        <w:rFonts w:hint="default"/>
        <w:lang w:val="en-US" w:eastAsia="en-US" w:bidi="ar-SA"/>
      </w:rPr>
    </w:lvl>
    <w:lvl w:ilvl="4" w:tplc="53545860">
      <w:numFmt w:val="bullet"/>
      <w:lvlText w:val="•"/>
      <w:lvlJc w:val="left"/>
      <w:pPr>
        <w:ind w:left="1970" w:hanging="360"/>
      </w:pPr>
      <w:rPr>
        <w:rFonts w:hint="default"/>
        <w:lang w:val="en-US" w:eastAsia="en-US" w:bidi="ar-SA"/>
      </w:rPr>
    </w:lvl>
    <w:lvl w:ilvl="5" w:tplc="DF4CF7F2">
      <w:numFmt w:val="bullet"/>
      <w:lvlText w:val="•"/>
      <w:lvlJc w:val="left"/>
      <w:pPr>
        <w:ind w:left="2358" w:hanging="360"/>
      </w:pPr>
      <w:rPr>
        <w:rFonts w:hint="default"/>
        <w:lang w:val="en-US" w:eastAsia="en-US" w:bidi="ar-SA"/>
      </w:rPr>
    </w:lvl>
    <w:lvl w:ilvl="6" w:tplc="AE684B74">
      <w:numFmt w:val="bullet"/>
      <w:lvlText w:val="•"/>
      <w:lvlJc w:val="left"/>
      <w:pPr>
        <w:ind w:left="2745" w:hanging="360"/>
      </w:pPr>
      <w:rPr>
        <w:rFonts w:hint="default"/>
        <w:lang w:val="en-US" w:eastAsia="en-US" w:bidi="ar-SA"/>
      </w:rPr>
    </w:lvl>
    <w:lvl w:ilvl="7" w:tplc="32C07ABA">
      <w:numFmt w:val="bullet"/>
      <w:lvlText w:val="•"/>
      <w:lvlJc w:val="left"/>
      <w:pPr>
        <w:ind w:left="3133" w:hanging="360"/>
      </w:pPr>
      <w:rPr>
        <w:rFonts w:hint="default"/>
        <w:lang w:val="en-US" w:eastAsia="en-US" w:bidi="ar-SA"/>
      </w:rPr>
    </w:lvl>
    <w:lvl w:ilvl="8" w:tplc="B4060154">
      <w:numFmt w:val="bullet"/>
      <w:lvlText w:val="•"/>
      <w:lvlJc w:val="left"/>
      <w:pPr>
        <w:ind w:left="3520" w:hanging="360"/>
      </w:pPr>
      <w:rPr>
        <w:rFonts w:hint="default"/>
        <w:lang w:val="en-US" w:eastAsia="en-US" w:bidi="ar-SA"/>
      </w:rPr>
    </w:lvl>
  </w:abstractNum>
  <w:abstractNum w:abstractNumId="30" w15:restartNumberingAfterBreak="0">
    <w:nsid w:val="5A861F33"/>
    <w:multiLevelType w:val="hybridMultilevel"/>
    <w:tmpl w:val="49DCF0C6"/>
    <w:lvl w:ilvl="0" w:tplc="80F474D0">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E714A4DA">
      <w:numFmt w:val="bullet"/>
      <w:lvlText w:val="•"/>
      <w:lvlJc w:val="left"/>
      <w:pPr>
        <w:ind w:left="807" w:hanging="360"/>
      </w:pPr>
      <w:rPr>
        <w:rFonts w:hint="default"/>
        <w:lang w:val="en-US" w:eastAsia="en-US" w:bidi="ar-SA"/>
      </w:rPr>
    </w:lvl>
    <w:lvl w:ilvl="2" w:tplc="DAB4B9F8">
      <w:numFmt w:val="bullet"/>
      <w:lvlText w:val="•"/>
      <w:lvlJc w:val="left"/>
      <w:pPr>
        <w:ind w:left="1195" w:hanging="360"/>
      </w:pPr>
      <w:rPr>
        <w:rFonts w:hint="default"/>
        <w:lang w:val="en-US" w:eastAsia="en-US" w:bidi="ar-SA"/>
      </w:rPr>
    </w:lvl>
    <w:lvl w:ilvl="3" w:tplc="DE5294CE">
      <w:numFmt w:val="bullet"/>
      <w:lvlText w:val="•"/>
      <w:lvlJc w:val="left"/>
      <w:pPr>
        <w:ind w:left="1582" w:hanging="360"/>
      </w:pPr>
      <w:rPr>
        <w:rFonts w:hint="default"/>
        <w:lang w:val="en-US" w:eastAsia="en-US" w:bidi="ar-SA"/>
      </w:rPr>
    </w:lvl>
    <w:lvl w:ilvl="4" w:tplc="3CCA70A8">
      <w:numFmt w:val="bullet"/>
      <w:lvlText w:val="•"/>
      <w:lvlJc w:val="left"/>
      <w:pPr>
        <w:ind w:left="1970" w:hanging="360"/>
      </w:pPr>
      <w:rPr>
        <w:rFonts w:hint="default"/>
        <w:lang w:val="en-US" w:eastAsia="en-US" w:bidi="ar-SA"/>
      </w:rPr>
    </w:lvl>
    <w:lvl w:ilvl="5" w:tplc="4BF0B64A">
      <w:numFmt w:val="bullet"/>
      <w:lvlText w:val="•"/>
      <w:lvlJc w:val="left"/>
      <w:pPr>
        <w:ind w:left="2358" w:hanging="360"/>
      </w:pPr>
      <w:rPr>
        <w:rFonts w:hint="default"/>
        <w:lang w:val="en-US" w:eastAsia="en-US" w:bidi="ar-SA"/>
      </w:rPr>
    </w:lvl>
    <w:lvl w:ilvl="6" w:tplc="B6A21A2E">
      <w:numFmt w:val="bullet"/>
      <w:lvlText w:val="•"/>
      <w:lvlJc w:val="left"/>
      <w:pPr>
        <w:ind w:left="2745" w:hanging="360"/>
      </w:pPr>
      <w:rPr>
        <w:rFonts w:hint="default"/>
        <w:lang w:val="en-US" w:eastAsia="en-US" w:bidi="ar-SA"/>
      </w:rPr>
    </w:lvl>
    <w:lvl w:ilvl="7" w:tplc="AE6CF366">
      <w:numFmt w:val="bullet"/>
      <w:lvlText w:val="•"/>
      <w:lvlJc w:val="left"/>
      <w:pPr>
        <w:ind w:left="3133" w:hanging="360"/>
      </w:pPr>
      <w:rPr>
        <w:rFonts w:hint="default"/>
        <w:lang w:val="en-US" w:eastAsia="en-US" w:bidi="ar-SA"/>
      </w:rPr>
    </w:lvl>
    <w:lvl w:ilvl="8" w:tplc="44BA275E">
      <w:numFmt w:val="bullet"/>
      <w:lvlText w:val="•"/>
      <w:lvlJc w:val="left"/>
      <w:pPr>
        <w:ind w:left="3520" w:hanging="360"/>
      </w:pPr>
      <w:rPr>
        <w:rFonts w:hint="default"/>
        <w:lang w:val="en-US" w:eastAsia="en-US" w:bidi="ar-SA"/>
      </w:rPr>
    </w:lvl>
  </w:abstractNum>
  <w:abstractNum w:abstractNumId="31" w15:restartNumberingAfterBreak="0">
    <w:nsid w:val="5AD44B14"/>
    <w:multiLevelType w:val="hybridMultilevel"/>
    <w:tmpl w:val="E53CAD9C"/>
    <w:lvl w:ilvl="0" w:tplc="CC40283C">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E9482630">
      <w:numFmt w:val="bullet"/>
      <w:lvlText w:val="•"/>
      <w:lvlJc w:val="left"/>
      <w:pPr>
        <w:ind w:left="807" w:hanging="360"/>
      </w:pPr>
      <w:rPr>
        <w:rFonts w:hint="default"/>
        <w:lang w:val="en-US" w:eastAsia="en-US" w:bidi="ar-SA"/>
      </w:rPr>
    </w:lvl>
    <w:lvl w:ilvl="2" w:tplc="417C9796">
      <w:numFmt w:val="bullet"/>
      <w:lvlText w:val="•"/>
      <w:lvlJc w:val="left"/>
      <w:pPr>
        <w:ind w:left="1195" w:hanging="360"/>
      </w:pPr>
      <w:rPr>
        <w:rFonts w:hint="default"/>
        <w:lang w:val="en-US" w:eastAsia="en-US" w:bidi="ar-SA"/>
      </w:rPr>
    </w:lvl>
    <w:lvl w:ilvl="3" w:tplc="D8364D8E">
      <w:numFmt w:val="bullet"/>
      <w:lvlText w:val="•"/>
      <w:lvlJc w:val="left"/>
      <w:pPr>
        <w:ind w:left="1582" w:hanging="360"/>
      </w:pPr>
      <w:rPr>
        <w:rFonts w:hint="default"/>
        <w:lang w:val="en-US" w:eastAsia="en-US" w:bidi="ar-SA"/>
      </w:rPr>
    </w:lvl>
    <w:lvl w:ilvl="4" w:tplc="C12E7F46">
      <w:numFmt w:val="bullet"/>
      <w:lvlText w:val="•"/>
      <w:lvlJc w:val="left"/>
      <w:pPr>
        <w:ind w:left="1970" w:hanging="360"/>
      </w:pPr>
      <w:rPr>
        <w:rFonts w:hint="default"/>
        <w:lang w:val="en-US" w:eastAsia="en-US" w:bidi="ar-SA"/>
      </w:rPr>
    </w:lvl>
    <w:lvl w:ilvl="5" w:tplc="07A0DE12">
      <w:numFmt w:val="bullet"/>
      <w:lvlText w:val="•"/>
      <w:lvlJc w:val="left"/>
      <w:pPr>
        <w:ind w:left="2358" w:hanging="360"/>
      </w:pPr>
      <w:rPr>
        <w:rFonts w:hint="default"/>
        <w:lang w:val="en-US" w:eastAsia="en-US" w:bidi="ar-SA"/>
      </w:rPr>
    </w:lvl>
    <w:lvl w:ilvl="6" w:tplc="FBE8A368">
      <w:numFmt w:val="bullet"/>
      <w:lvlText w:val="•"/>
      <w:lvlJc w:val="left"/>
      <w:pPr>
        <w:ind w:left="2745" w:hanging="360"/>
      </w:pPr>
      <w:rPr>
        <w:rFonts w:hint="default"/>
        <w:lang w:val="en-US" w:eastAsia="en-US" w:bidi="ar-SA"/>
      </w:rPr>
    </w:lvl>
    <w:lvl w:ilvl="7" w:tplc="7D72DD90">
      <w:numFmt w:val="bullet"/>
      <w:lvlText w:val="•"/>
      <w:lvlJc w:val="left"/>
      <w:pPr>
        <w:ind w:left="3133" w:hanging="360"/>
      </w:pPr>
      <w:rPr>
        <w:rFonts w:hint="default"/>
        <w:lang w:val="en-US" w:eastAsia="en-US" w:bidi="ar-SA"/>
      </w:rPr>
    </w:lvl>
    <w:lvl w:ilvl="8" w:tplc="9B92C986">
      <w:numFmt w:val="bullet"/>
      <w:lvlText w:val="•"/>
      <w:lvlJc w:val="left"/>
      <w:pPr>
        <w:ind w:left="3520" w:hanging="360"/>
      </w:pPr>
      <w:rPr>
        <w:rFonts w:hint="default"/>
        <w:lang w:val="en-US" w:eastAsia="en-US" w:bidi="ar-SA"/>
      </w:rPr>
    </w:lvl>
  </w:abstractNum>
  <w:abstractNum w:abstractNumId="32" w15:restartNumberingAfterBreak="0">
    <w:nsid w:val="5FF76080"/>
    <w:multiLevelType w:val="hybridMultilevel"/>
    <w:tmpl w:val="CBD05F4E"/>
    <w:lvl w:ilvl="0" w:tplc="B43CF018">
      <w:start w:val="1"/>
      <w:numFmt w:val="lowerLetter"/>
      <w:lvlText w:val="(%1)"/>
      <w:lvlJc w:val="left"/>
      <w:pPr>
        <w:ind w:left="1014" w:hanging="567"/>
      </w:pPr>
      <w:rPr>
        <w:rFonts w:ascii="Calibri" w:eastAsia="Calibri" w:hAnsi="Calibri" w:cs="Calibri" w:hint="default"/>
        <w:b/>
        <w:bCs/>
        <w:i w:val="0"/>
        <w:iCs w:val="0"/>
        <w:spacing w:val="-2"/>
        <w:w w:val="100"/>
        <w:sz w:val="22"/>
        <w:szCs w:val="22"/>
        <w:shd w:val="clear" w:color="auto" w:fill="00FFFF"/>
        <w:lang w:val="en-US" w:eastAsia="en-US" w:bidi="ar-SA"/>
      </w:rPr>
    </w:lvl>
    <w:lvl w:ilvl="1" w:tplc="8ACC2022">
      <w:numFmt w:val="bullet"/>
      <w:lvlText w:val="—"/>
      <w:lvlJc w:val="left"/>
      <w:pPr>
        <w:ind w:left="1581" w:hanging="567"/>
      </w:pPr>
      <w:rPr>
        <w:rFonts w:ascii="Calibri" w:eastAsia="Calibri" w:hAnsi="Calibri" w:cs="Calibri" w:hint="default"/>
        <w:spacing w:val="0"/>
        <w:w w:val="100"/>
        <w:lang w:val="en-US" w:eastAsia="en-US" w:bidi="ar-SA"/>
      </w:rPr>
    </w:lvl>
    <w:lvl w:ilvl="2" w:tplc="0AA25186">
      <w:numFmt w:val="bullet"/>
      <w:lvlText w:val="•"/>
      <w:lvlJc w:val="left"/>
      <w:pPr>
        <w:ind w:left="2506" w:hanging="567"/>
      </w:pPr>
      <w:rPr>
        <w:rFonts w:hint="default"/>
        <w:lang w:val="en-US" w:eastAsia="en-US" w:bidi="ar-SA"/>
      </w:rPr>
    </w:lvl>
    <w:lvl w:ilvl="3" w:tplc="FF82E4AA">
      <w:numFmt w:val="bullet"/>
      <w:lvlText w:val="•"/>
      <w:lvlJc w:val="left"/>
      <w:pPr>
        <w:ind w:left="3433" w:hanging="567"/>
      </w:pPr>
      <w:rPr>
        <w:rFonts w:hint="default"/>
        <w:lang w:val="en-US" w:eastAsia="en-US" w:bidi="ar-SA"/>
      </w:rPr>
    </w:lvl>
    <w:lvl w:ilvl="4" w:tplc="13ECA98C">
      <w:numFmt w:val="bullet"/>
      <w:lvlText w:val="•"/>
      <w:lvlJc w:val="left"/>
      <w:pPr>
        <w:ind w:left="4360" w:hanging="567"/>
      </w:pPr>
      <w:rPr>
        <w:rFonts w:hint="default"/>
        <w:lang w:val="en-US" w:eastAsia="en-US" w:bidi="ar-SA"/>
      </w:rPr>
    </w:lvl>
    <w:lvl w:ilvl="5" w:tplc="CC521B8A">
      <w:numFmt w:val="bullet"/>
      <w:lvlText w:val="•"/>
      <w:lvlJc w:val="left"/>
      <w:pPr>
        <w:ind w:left="5287" w:hanging="567"/>
      </w:pPr>
      <w:rPr>
        <w:rFonts w:hint="default"/>
        <w:lang w:val="en-US" w:eastAsia="en-US" w:bidi="ar-SA"/>
      </w:rPr>
    </w:lvl>
    <w:lvl w:ilvl="6" w:tplc="F7925B50">
      <w:numFmt w:val="bullet"/>
      <w:lvlText w:val="•"/>
      <w:lvlJc w:val="left"/>
      <w:pPr>
        <w:ind w:left="6214" w:hanging="567"/>
      </w:pPr>
      <w:rPr>
        <w:rFonts w:hint="default"/>
        <w:lang w:val="en-US" w:eastAsia="en-US" w:bidi="ar-SA"/>
      </w:rPr>
    </w:lvl>
    <w:lvl w:ilvl="7" w:tplc="71CE6FDA">
      <w:numFmt w:val="bullet"/>
      <w:lvlText w:val="•"/>
      <w:lvlJc w:val="left"/>
      <w:pPr>
        <w:ind w:left="7141" w:hanging="567"/>
      </w:pPr>
      <w:rPr>
        <w:rFonts w:hint="default"/>
        <w:lang w:val="en-US" w:eastAsia="en-US" w:bidi="ar-SA"/>
      </w:rPr>
    </w:lvl>
    <w:lvl w:ilvl="8" w:tplc="6D1E7CAA">
      <w:numFmt w:val="bullet"/>
      <w:lvlText w:val="•"/>
      <w:lvlJc w:val="left"/>
      <w:pPr>
        <w:ind w:left="8068" w:hanging="567"/>
      </w:pPr>
      <w:rPr>
        <w:rFonts w:hint="default"/>
        <w:lang w:val="en-US" w:eastAsia="en-US" w:bidi="ar-SA"/>
      </w:rPr>
    </w:lvl>
  </w:abstractNum>
  <w:abstractNum w:abstractNumId="33" w15:restartNumberingAfterBreak="0">
    <w:nsid w:val="632F4E5A"/>
    <w:multiLevelType w:val="hybridMultilevel"/>
    <w:tmpl w:val="10B0ACDC"/>
    <w:lvl w:ilvl="0" w:tplc="EAA8C5E4">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4A4CD5B6">
      <w:numFmt w:val="bullet"/>
      <w:lvlText w:val="•"/>
      <w:lvlJc w:val="left"/>
      <w:pPr>
        <w:ind w:left="816" w:hanging="360"/>
      </w:pPr>
      <w:rPr>
        <w:rFonts w:hint="default"/>
        <w:lang w:val="en-US" w:eastAsia="en-US" w:bidi="ar-SA"/>
      </w:rPr>
    </w:lvl>
    <w:lvl w:ilvl="2" w:tplc="452E7364">
      <w:numFmt w:val="bullet"/>
      <w:lvlText w:val="•"/>
      <w:lvlJc w:val="left"/>
      <w:pPr>
        <w:ind w:left="1213" w:hanging="360"/>
      </w:pPr>
      <w:rPr>
        <w:rFonts w:hint="default"/>
        <w:lang w:val="en-US" w:eastAsia="en-US" w:bidi="ar-SA"/>
      </w:rPr>
    </w:lvl>
    <w:lvl w:ilvl="3" w:tplc="67606946">
      <w:numFmt w:val="bullet"/>
      <w:lvlText w:val="•"/>
      <w:lvlJc w:val="left"/>
      <w:pPr>
        <w:ind w:left="1610" w:hanging="360"/>
      </w:pPr>
      <w:rPr>
        <w:rFonts w:hint="default"/>
        <w:lang w:val="en-US" w:eastAsia="en-US" w:bidi="ar-SA"/>
      </w:rPr>
    </w:lvl>
    <w:lvl w:ilvl="4" w:tplc="142406D0">
      <w:numFmt w:val="bullet"/>
      <w:lvlText w:val="•"/>
      <w:lvlJc w:val="left"/>
      <w:pPr>
        <w:ind w:left="2007" w:hanging="360"/>
      </w:pPr>
      <w:rPr>
        <w:rFonts w:hint="default"/>
        <w:lang w:val="en-US" w:eastAsia="en-US" w:bidi="ar-SA"/>
      </w:rPr>
    </w:lvl>
    <w:lvl w:ilvl="5" w:tplc="B62C3A84">
      <w:numFmt w:val="bullet"/>
      <w:lvlText w:val="•"/>
      <w:lvlJc w:val="left"/>
      <w:pPr>
        <w:ind w:left="2404" w:hanging="360"/>
      </w:pPr>
      <w:rPr>
        <w:rFonts w:hint="default"/>
        <w:lang w:val="en-US" w:eastAsia="en-US" w:bidi="ar-SA"/>
      </w:rPr>
    </w:lvl>
    <w:lvl w:ilvl="6" w:tplc="2680731C">
      <w:numFmt w:val="bullet"/>
      <w:lvlText w:val="•"/>
      <w:lvlJc w:val="left"/>
      <w:pPr>
        <w:ind w:left="2800" w:hanging="360"/>
      </w:pPr>
      <w:rPr>
        <w:rFonts w:hint="default"/>
        <w:lang w:val="en-US" w:eastAsia="en-US" w:bidi="ar-SA"/>
      </w:rPr>
    </w:lvl>
    <w:lvl w:ilvl="7" w:tplc="7C26478A">
      <w:numFmt w:val="bullet"/>
      <w:lvlText w:val="•"/>
      <w:lvlJc w:val="left"/>
      <w:pPr>
        <w:ind w:left="3197" w:hanging="360"/>
      </w:pPr>
      <w:rPr>
        <w:rFonts w:hint="default"/>
        <w:lang w:val="en-US" w:eastAsia="en-US" w:bidi="ar-SA"/>
      </w:rPr>
    </w:lvl>
    <w:lvl w:ilvl="8" w:tplc="C736D598">
      <w:numFmt w:val="bullet"/>
      <w:lvlText w:val="•"/>
      <w:lvlJc w:val="left"/>
      <w:pPr>
        <w:ind w:left="3594" w:hanging="360"/>
      </w:pPr>
      <w:rPr>
        <w:rFonts w:hint="default"/>
        <w:lang w:val="en-US" w:eastAsia="en-US" w:bidi="ar-SA"/>
      </w:rPr>
    </w:lvl>
  </w:abstractNum>
  <w:abstractNum w:abstractNumId="34" w15:restartNumberingAfterBreak="0">
    <w:nsid w:val="648E5F8A"/>
    <w:multiLevelType w:val="hybridMultilevel"/>
    <w:tmpl w:val="19FE98BC"/>
    <w:lvl w:ilvl="0" w:tplc="F21825FA">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2FF094C4">
      <w:numFmt w:val="bullet"/>
      <w:lvlText w:val="•"/>
      <w:lvlJc w:val="left"/>
      <w:pPr>
        <w:ind w:left="816" w:hanging="360"/>
      </w:pPr>
      <w:rPr>
        <w:rFonts w:hint="default"/>
        <w:lang w:val="en-US" w:eastAsia="en-US" w:bidi="ar-SA"/>
      </w:rPr>
    </w:lvl>
    <w:lvl w:ilvl="2" w:tplc="D188EBC0">
      <w:numFmt w:val="bullet"/>
      <w:lvlText w:val="•"/>
      <w:lvlJc w:val="left"/>
      <w:pPr>
        <w:ind w:left="1213" w:hanging="360"/>
      </w:pPr>
      <w:rPr>
        <w:rFonts w:hint="default"/>
        <w:lang w:val="en-US" w:eastAsia="en-US" w:bidi="ar-SA"/>
      </w:rPr>
    </w:lvl>
    <w:lvl w:ilvl="3" w:tplc="DD24331A">
      <w:numFmt w:val="bullet"/>
      <w:lvlText w:val="•"/>
      <w:lvlJc w:val="left"/>
      <w:pPr>
        <w:ind w:left="1610" w:hanging="360"/>
      </w:pPr>
      <w:rPr>
        <w:rFonts w:hint="default"/>
        <w:lang w:val="en-US" w:eastAsia="en-US" w:bidi="ar-SA"/>
      </w:rPr>
    </w:lvl>
    <w:lvl w:ilvl="4" w:tplc="E8A6AD88">
      <w:numFmt w:val="bullet"/>
      <w:lvlText w:val="•"/>
      <w:lvlJc w:val="left"/>
      <w:pPr>
        <w:ind w:left="2007" w:hanging="360"/>
      </w:pPr>
      <w:rPr>
        <w:rFonts w:hint="default"/>
        <w:lang w:val="en-US" w:eastAsia="en-US" w:bidi="ar-SA"/>
      </w:rPr>
    </w:lvl>
    <w:lvl w:ilvl="5" w:tplc="BB72946E">
      <w:numFmt w:val="bullet"/>
      <w:lvlText w:val="•"/>
      <w:lvlJc w:val="left"/>
      <w:pPr>
        <w:ind w:left="2404" w:hanging="360"/>
      </w:pPr>
      <w:rPr>
        <w:rFonts w:hint="default"/>
        <w:lang w:val="en-US" w:eastAsia="en-US" w:bidi="ar-SA"/>
      </w:rPr>
    </w:lvl>
    <w:lvl w:ilvl="6" w:tplc="B6BCE458">
      <w:numFmt w:val="bullet"/>
      <w:lvlText w:val="•"/>
      <w:lvlJc w:val="left"/>
      <w:pPr>
        <w:ind w:left="2800" w:hanging="360"/>
      </w:pPr>
      <w:rPr>
        <w:rFonts w:hint="default"/>
        <w:lang w:val="en-US" w:eastAsia="en-US" w:bidi="ar-SA"/>
      </w:rPr>
    </w:lvl>
    <w:lvl w:ilvl="7" w:tplc="9FBC7564">
      <w:numFmt w:val="bullet"/>
      <w:lvlText w:val="•"/>
      <w:lvlJc w:val="left"/>
      <w:pPr>
        <w:ind w:left="3197" w:hanging="360"/>
      </w:pPr>
      <w:rPr>
        <w:rFonts w:hint="default"/>
        <w:lang w:val="en-US" w:eastAsia="en-US" w:bidi="ar-SA"/>
      </w:rPr>
    </w:lvl>
    <w:lvl w:ilvl="8" w:tplc="FB4657F2">
      <w:numFmt w:val="bullet"/>
      <w:lvlText w:val="•"/>
      <w:lvlJc w:val="left"/>
      <w:pPr>
        <w:ind w:left="3594" w:hanging="360"/>
      </w:pPr>
      <w:rPr>
        <w:rFonts w:hint="default"/>
        <w:lang w:val="en-US" w:eastAsia="en-US" w:bidi="ar-SA"/>
      </w:rPr>
    </w:lvl>
  </w:abstractNum>
  <w:abstractNum w:abstractNumId="35" w15:restartNumberingAfterBreak="0">
    <w:nsid w:val="662438BA"/>
    <w:multiLevelType w:val="hybridMultilevel"/>
    <w:tmpl w:val="02082694"/>
    <w:lvl w:ilvl="0" w:tplc="7F6E3BB8">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6186A75C">
      <w:numFmt w:val="bullet"/>
      <w:lvlText w:val="•"/>
      <w:lvlJc w:val="left"/>
      <w:pPr>
        <w:ind w:left="816" w:hanging="360"/>
      </w:pPr>
      <w:rPr>
        <w:rFonts w:hint="default"/>
        <w:lang w:val="en-US" w:eastAsia="en-US" w:bidi="ar-SA"/>
      </w:rPr>
    </w:lvl>
    <w:lvl w:ilvl="2" w:tplc="0CC065AA">
      <w:numFmt w:val="bullet"/>
      <w:lvlText w:val="•"/>
      <w:lvlJc w:val="left"/>
      <w:pPr>
        <w:ind w:left="1213" w:hanging="360"/>
      </w:pPr>
      <w:rPr>
        <w:rFonts w:hint="default"/>
        <w:lang w:val="en-US" w:eastAsia="en-US" w:bidi="ar-SA"/>
      </w:rPr>
    </w:lvl>
    <w:lvl w:ilvl="3" w:tplc="BFD4A470">
      <w:numFmt w:val="bullet"/>
      <w:lvlText w:val="•"/>
      <w:lvlJc w:val="left"/>
      <w:pPr>
        <w:ind w:left="1610" w:hanging="360"/>
      </w:pPr>
      <w:rPr>
        <w:rFonts w:hint="default"/>
        <w:lang w:val="en-US" w:eastAsia="en-US" w:bidi="ar-SA"/>
      </w:rPr>
    </w:lvl>
    <w:lvl w:ilvl="4" w:tplc="028E4454">
      <w:numFmt w:val="bullet"/>
      <w:lvlText w:val="•"/>
      <w:lvlJc w:val="left"/>
      <w:pPr>
        <w:ind w:left="2007" w:hanging="360"/>
      </w:pPr>
      <w:rPr>
        <w:rFonts w:hint="default"/>
        <w:lang w:val="en-US" w:eastAsia="en-US" w:bidi="ar-SA"/>
      </w:rPr>
    </w:lvl>
    <w:lvl w:ilvl="5" w:tplc="AFC0F9A4">
      <w:numFmt w:val="bullet"/>
      <w:lvlText w:val="•"/>
      <w:lvlJc w:val="left"/>
      <w:pPr>
        <w:ind w:left="2404" w:hanging="360"/>
      </w:pPr>
      <w:rPr>
        <w:rFonts w:hint="default"/>
        <w:lang w:val="en-US" w:eastAsia="en-US" w:bidi="ar-SA"/>
      </w:rPr>
    </w:lvl>
    <w:lvl w:ilvl="6" w:tplc="ADF88920">
      <w:numFmt w:val="bullet"/>
      <w:lvlText w:val="•"/>
      <w:lvlJc w:val="left"/>
      <w:pPr>
        <w:ind w:left="2800" w:hanging="360"/>
      </w:pPr>
      <w:rPr>
        <w:rFonts w:hint="default"/>
        <w:lang w:val="en-US" w:eastAsia="en-US" w:bidi="ar-SA"/>
      </w:rPr>
    </w:lvl>
    <w:lvl w:ilvl="7" w:tplc="3116A092">
      <w:numFmt w:val="bullet"/>
      <w:lvlText w:val="•"/>
      <w:lvlJc w:val="left"/>
      <w:pPr>
        <w:ind w:left="3197" w:hanging="360"/>
      </w:pPr>
      <w:rPr>
        <w:rFonts w:hint="default"/>
        <w:lang w:val="en-US" w:eastAsia="en-US" w:bidi="ar-SA"/>
      </w:rPr>
    </w:lvl>
    <w:lvl w:ilvl="8" w:tplc="938E4E76">
      <w:numFmt w:val="bullet"/>
      <w:lvlText w:val="•"/>
      <w:lvlJc w:val="left"/>
      <w:pPr>
        <w:ind w:left="3594" w:hanging="360"/>
      </w:pPr>
      <w:rPr>
        <w:rFonts w:hint="default"/>
        <w:lang w:val="en-US" w:eastAsia="en-US" w:bidi="ar-SA"/>
      </w:rPr>
    </w:lvl>
  </w:abstractNum>
  <w:abstractNum w:abstractNumId="36" w15:restartNumberingAfterBreak="0">
    <w:nsid w:val="6C1D66E4"/>
    <w:multiLevelType w:val="hybridMultilevel"/>
    <w:tmpl w:val="0852753C"/>
    <w:lvl w:ilvl="0" w:tplc="DC0EC9A4">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19124B90">
      <w:numFmt w:val="bullet"/>
      <w:lvlText w:val="•"/>
      <w:lvlJc w:val="left"/>
      <w:pPr>
        <w:ind w:left="816" w:hanging="360"/>
      </w:pPr>
      <w:rPr>
        <w:rFonts w:hint="default"/>
        <w:lang w:val="en-US" w:eastAsia="en-US" w:bidi="ar-SA"/>
      </w:rPr>
    </w:lvl>
    <w:lvl w:ilvl="2" w:tplc="50F40108">
      <w:numFmt w:val="bullet"/>
      <w:lvlText w:val="•"/>
      <w:lvlJc w:val="left"/>
      <w:pPr>
        <w:ind w:left="1213" w:hanging="360"/>
      </w:pPr>
      <w:rPr>
        <w:rFonts w:hint="default"/>
        <w:lang w:val="en-US" w:eastAsia="en-US" w:bidi="ar-SA"/>
      </w:rPr>
    </w:lvl>
    <w:lvl w:ilvl="3" w:tplc="EA3EEAF4">
      <w:numFmt w:val="bullet"/>
      <w:lvlText w:val="•"/>
      <w:lvlJc w:val="left"/>
      <w:pPr>
        <w:ind w:left="1610" w:hanging="360"/>
      </w:pPr>
      <w:rPr>
        <w:rFonts w:hint="default"/>
        <w:lang w:val="en-US" w:eastAsia="en-US" w:bidi="ar-SA"/>
      </w:rPr>
    </w:lvl>
    <w:lvl w:ilvl="4" w:tplc="4374422C">
      <w:numFmt w:val="bullet"/>
      <w:lvlText w:val="•"/>
      <w:lvlJc w:val="left"/>
      <w:pPr>
        <w:ind w:left="2007" w:hanging="360"/>
      </w:pPr>
      <w:rPr>
        <w:rFonts w:hint="default"/>
        <w:lang w:val="en-US" w:eastAsia="en-US" w:bidi="ar-SA"/>
      </w:rPr>
    </w:lvl>
    <w:lvl w:ilvl="5" w:tplc="F1701172">
      <w:numFmt w:val="bullet"/>
      <w:lvlText w:val="•"/>
      <w:lvlJc w:val="left"/>
      <w:pPr>
        <w:ind w:left="2404" w:hanging="360"/>
      </w:pPr>
      <w:rPr>
        <w:rFonts w:hint="default"/>
        <w:lang w:val="en-US" w:eastAsia="en-US" w:bidi="ar-SA"/>
      </w:rPr>
    </w:lvl>
    <w:lvl w:ilvl="6" w:tplc="C8227C42">
      <w:numFmt w:val="bullet"/>
      <w:lvlText w:val="•"/>
      <w:lvlJc w:val="left"/>
      <w:pPr>
        <w:ind w:left="2800" w:hanging="360"/>
      </w:pPr>
      <w:rPr>
        <w:rFonts w:hint="default"/>
        <w:lang w:val="en-US" w:eastAsia="en-US" w:bidi="ar-SA"/>
      </w:rPr>
    </w:lvl>
    <w:lvl w:ilvl="7" w:tplc="5E6E05F8">
      <w:numFmt w:val="bullet"/>
      <w:lvlText w:val="•"/>
      <w:lvlJc w:val="left"/>
      <w:pPr>
        <w:ind w:left="3197" w:hanging="360"/>
      </w:pPr>
      <w:rPr>
        <w:rFonts w:hint="default"/>
        <w:lang w:val="en-US" w:eastAsia="en-US" w:bidi="ar-SA"/>
      </w:rPr>
    </w:lvl>
    <w:lvl w:ilvl="8" w:tplc="55B45AC2">
      <w:numFmt w:val="bullet"/>
      <w:lvlText w:val="•"/>
      <w:lvlJc w:val="left"/>
      <w:pPr>
        <w:ind w:left="3594" w:hanging="360"/>
      </w:pPr>
      <w:rPr>
        <w:rFonts w:hint="default"/>
        <w:lang w:val="en-US" w:eastAsia="en-US" w:bidi="ar-SA"/>
      </w:rPr>
    </w:lvl>
  </w:abstractNum>
  <w:abstractNum w:abstractNumId="37" w15:restartNumberingAfterBreak="0">
    <w:nsid w:val="6F8347CD"/>
    <w:multiLevelType w:val="hybridMultilevel"/>
    <w:tmpl w:val="9AC4B6E2"/>
    <w:lvl w:ilvl="0" w:tplc="6BF29C52">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8D1E1C1C">
      <w:numFmt w:val="bullet"/>
      <w:lvlText w:val="•"/>
      <w:lvlJc w:val="left"/>
      <w:pPr>
        <w:ind w:left="816" w:hanging="360"/>
      </w:pPr>
      <w:rPr>
        <w:rFonts w:hint="default"/>
        <w:lang w:val="en-US" w:eastAsia="en-US" w:bidi="ar-SA"/>
      </w:rPr>
    </w:lvl>
    <w:lvl w:ilvl="2" w:tplc="AC585E80">
      <w:numFmt w:val="bullet"/>
      <w:lvlText w:val="•"/>
      <w:lvlJc w:val="left"/>
      <w:pPr>
        <w:ind w:left="1213" w:hanging="360"/>
      </w:pPr>
      <w:rPr>
        <w:rFonts w:hint="default"/>
        <w:lang w:val="en-US" w:eastAsia="en-US" w:bidi="ar-SA"/>
      </w:rPr>
    </w:lvl>
    <w:lvl w:ilvl="3" w:tplc="B2A852E4">
      <w:numFmt w:val="bullet"/>
      <w:lvlText w:val="•"/>
      <w:lvlJc w:val="left"/>
      <w:pPr>
        <w:ind w:left="1610" w:hanging="360"/>
      </w:pPr>
      <w:rPr>
        <w:rFonts w:hint="default"/>
        <w:lang w:val="en-US" w:eastAsia="en-US" w:bidi="ar-SA"/>
      </w:rPr>
    </w:lvl>
    <w:lvl w:ilvl="4" w:tplc="80828996">
      <w:numFmt w:val="bullet"/>
      <w:lvlText w:val="•"/>
      <w:lvlJc w:val="left"/>
      <w:pPr>
        <w:ind w:left="2007" w:hanging="360"/>
      </w:pPr>
      <w:rPr>
        <w:rFonts w:hint="default"/>
        <w:lang w:val="en-US" w:eastAsia="en-US" w:bidi="ar-SA"/>
      </w:rPr>
    </w:lvl>
    <w:lvl w:ilvl="5" w:tplc="C80A9C2E">
      <w:numFmt w:val="bullet"/>
      <w:lvlText w:val="•"/>
      <w:lvlJc w:val="left"/>
      <w:pPr>
        <w:ind w:left="2404" w:hanging="360"/>
      </w:pPr>
      <w:rPr>
        <w:rFonts w:hint="default"/>
        <w:lang w:val="en-US" w:eastAsia="en-US" w:bidi="ar-SA"/>
      </w:rPr>
    </w:lvl>
    <w:lvl w:ilvl="6" w:tplc="3C26D7C8">
      <w:numFmt w:val="bullet"/>
      <w:lvlText w:val="•"/>
      <w:lvlJc w:val="left"/>
      <w:pPr>
        <w:ind w:left="2800" w:hanging="360"/>
      </w:pPr>
      <w:rPr>
        <w:rFonts w:hint="default"/>
        <w:lang w:val="en-US" w:eastAsia="en-US" w:bidi="ar-SA"/>
      </w:rPr>
    </w:lvl>
    <w:lvl w:ilvl="7" w:tplc="C32037A2">
      <w:numFmt w:val="bullet"/>
      <w:lvlText w:val="•"/>
      <w:lvlJc w:val="left"/>
      <w:pPr>
        <w:ind w:left="3197" w:hanging="360"/>
      </w:pPr>
      <w:rPr>
        <w:rFonts w:hint="default"/>
        <w:lang w:val="en-US" w:eastAsia="en-US" w:bidi="ar-SA"/>
      </w:rPr>
    </w:lvl>
    <w:lvl w:ilvl="8" w:tplc="95F0B1CC">
      <w:numFmt w:val="bullet"/>
      <w:lvlText w:val="•"/>
      <w:lvlJc w:val="left"/>
      <w:pPr>
        <w:ind w:left="3594" w:hanging="360"/>
      </w:pPr>
      <w:rPr>
        <w:rFonts w:hint="default"/>
        <w:lang w:val="en-US" w:eastAsia="en-US" w:bidi="ar-SA"/>
      </w:rPr>
    </w:lvl>
  </w:abstractNum>
  <w:abstractNum w:abstractNumId="38" w15:restartNumberingAfterBreak="0">
    <w:nsid w:val="6FA153E6"/>
    <w:multiLevelType w:val="hybridMultilevel"/>
    <w:tmpl w:val="B0763B8C"/>
    <w:lvl w:ilvl="0" w:tplc="C678707A">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83EED932">
      <w:numFmt w:val="bullet"/>
      <w:lvlText w:val="•"/>
      <w:lvlJc w:val="left"/>
      <w:pPr>
        <w:ind w:left="816" w:hanging="360"/>
      </w:pPr>
      <w:rPr>
        <w:rFonts w:hint="default"/>
        <w:lang w:val="en-US" w:eastAsia="en-US" w:bidi="ar-SA"/>
      </w:rPr>
    </w:lvl>
    <w:lvl w:ilvl="2" w:tplc="CE2291C8">
      <w:numFmt w:val="bullet"/>
      <w:lvlText w:val="•"/>
      <w:lvlJc w:val="left"/>
      <w:pPr>
        <w:ind w:left="1213" w:hanging="360"/>
      </w:pPr>
      <w:rPr>
        <w:rFonts w:hint="default"/>
        <w:lang w:val="en-US" w:eastAsia="en-US" w:bidi="ar-SA"/>
      </w:rPr>
    </w:lvl>
    <w:lvl w:ilvl="3" w:tplc="15AE0F3E">
      <w:numFmt w:val="bullet"/>
      <w:lvlText w:val="•"/>
      <w:lvlJc w:val="left"/>
      <w:pPr>
        <w:ind w:left="1610" w:hanging="360"/>
      </w:pPr>
      <w:rPr>
        <w:rFonts w:hint="default"/>
        <w:lang w:val="en-US" w:eastAsia="en-US" w:bidi="ar-SA"/>
      </w:rPr>
    </w:lvl>
    <w:lvl w:ilvl="4" w:tplc="23CA45A0">
      <w:numFmt w:val="bullet"/>
      <w:lvlText w:val="•"/>
      <w:lvlJc w:val="left"/>
      <w:pPr>
        <w:ind w:left="2007" w:hanging="360"/>
      </w:pPr>
      <w:rPr>
        <w:rFonts w:hint="default"/>
        <w:lang w:val="en-US" w:eastAsia="en-US" w:bidi="ar-SA"/>
      </w:rPr>
    </w:lvl>
    <w:lvl w:ilvl="5" w:tplc="6B1EF280">
      <w:numFmt w:val="bullet"/>
      <w:lvlText w:val="•"/>
      <w:lvlJc w:val="left"/>
      <w:pPr>
        <w:ind w:left="2404" w:hanging="360"/>
      </w:pPr>
      <w:rPr>
        <w:rFonts w:hint="default"/>
        <w:lang w:val="en-US" w:eastAsia="en-US" w:bidi="ar-SA"/>
      </w:rPr>
    </w:lvl>
    <w:lvl w:ilvl="6" w:tplc="C76E5D5E">
      <w:numFmt w:val="bullet"/>
      <w:lvlText w:val="•"/>
      <w:lvlJc w:val="left"/>
      <w:pPr>
        <w:ind w:left="2800" w:hanging="360"/>
      </w:pPr>
      <w:rPr>
        <w:rFonts w:hint="default"/>
        <w:lang w:val="en-US" w:eastAsia="en-US" w:bidi="ar-SA"/>
      </w:rPr>
    </w:lvl>
    <w:lvl w:ilvl="7" w:tplc="54CEB2EE">
      <w:numFmt w:val="bullet"/>
      <w:lvlText w:val="•"/>
      <w:lvlJc w:val="left"/>
      <w:pPr>
        <w:ind w:left="3197" w:hanging="360"/>
      </w:pPr>
      <w:rPr>
        <w:rFonts w:hint="default"/>
        <w:lang w:val="en-US" w:eastAsia="en-US" w:bidi="ar-SA"/>
      </w:rPr>
    </w:lvl>
    <w:lvl w:ilvl="8" w:tplc="E52C6D68">
      <w:numFmt w:val="bullet"/>
      <w:lvlText w:val="•"/>
      <w:lvlJc w:val="left"/>
      <w:pPr>
        <w:ind w:left="3594" w:hanging="360"/>
      </w:pPr>
      <w:rPr>
        <w:rFonts w:hint="default"/>
        <w:lang w:val="en-US" w:eastAsia="en-US" w:bidi="ar-SA"/>
      </w:rPr>
    </w:lvl>
  </w:abstractNum>
  <w:abstractNum w:abstractNumId="39" w15:restartNumberingAfterBreak="0">
    <w:nsid w:val="733227B7"/>
    <w:multiLevelType w:val="hybridMultilevel"/>
    <w:tmpl w:val="94366C90"/>
    <w:lvl w:ilvl="0" w:tplc="4E56956C">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BF5CABB2">
      <w:numFmt w:val="bullet"/>
      <w:lvlText w:val="•"/>
      <w:lvlJc w:val="left"/>
      <w:pPr>
        <w:ind w:left="816" w:hanging="360"/>
      </w:pPr>
      <w:rPr>
        <w:rFonts w:hint="default"/>
        <w:lang w:val="en-US" w:eastAsia="en-US" w:bidi="ar-SA"/>
      </w:rPr>
    </w:lvl>
    <w:lvl w:ilvl="2" w:tplc="5C0EF75E">
      <w:numFmt w:val="bullet"/>
      <w:lvlText w:val="•"/>
      <w:lvlJc w:val="left"/>
      <w:pPr>
        <w:ind w:left="1213" w:hanging="360"/>
      </w:pPr>
      <w:rPr>
        <w:rFonts w:hint="default"/>
        <w:lang w:val="en-US" w:eastAsia="en-US" w:bidi="ar-SA"/>
      </w:rPr>
    </w:lvl>
    <w:lvl w:ilvl="3" w:tplc="9B64F95C">
      <w:numFmt w:val="bullet"/>
      <w:lvlText w:val="•"/>
      <w:lvlJc w:val="left"/>
      <w:pPr>
        <w:ind w:left="1610" w:hanging="360"/>
      </w:pPr>
      <w:rPr>
        <w:rFonts w:hint="default"/>
        <w:lang w:val="en-US" w:eastAsia="en-US" w:bidi="ar-SA"/>
      </w:rPr>
    </w:lvl>
    <w:lvl w:ilvl="4" w:tplc="DB784A3C">
      <w:numFmt w:val="bullet"/>
      <w:lvlText w:val="•"/>
      <w:lvlJc w:val="left"/>
      <w:pPr>
        <w:ind w:left="2007" w:hanging="360"/>
      </w:pPr>
      <w:rPr>
        <w:rFonts w:hint="default"/>
        <w:lang w:val="en-US" w:eastAsia="en-US" w:bidi="ar-SA"/>
      </w:rPr>
    </w:lvl>
    <w:lvl w:ilvl="5" w:tplc="5F0CC45E">
      <w:numFmt w:val="bullet"/>
      <w:lvlText w:val="•"/>
      <w:lvlJc w:val="left"/>
      <w:pPr>
        <w:ind w:left="2404" w:hanging="360"/>
      </w:pPr>
      <w:rPr>
        <w:rFonts w:hint="default"/>
        <w:lang w:val="en-US" w:eastAsia="en-US" w:bidi="ar-SA"/>
      </w:rPr>
    </w:lvl>
    <w:lvl w:ilvl="6" w:tplc="DC94987A">
      <w:numFmt w:val="bullet"/>
      <w:lvlText w:val="•"/>
      <w:lvlJc w:val="left"/>
      <w:pPr>
        <w:ind w:left="2800" w:hanging="360"/>
      </w:pPr>
      <w:rPr>
        <w:rFonts w:hint="default"/>
        <w:lang w:val="en-US" w:eastAsia="en-US" w:bidi="ar-SA"/>
      </w:rPr>
    </w:lvl>
    <w:lvl w:ilvl="7" w:tplc="231C508E">
      <w:numFmt w:val="bullet"/>
      <w:lvlText w:val="•"/>
      <w:lvlJc w:val="left"/>
      <w:pPr>
        <w:ind w:left="3197" w:hanging="360"/>
      </w:pPr>
      <w:rPr>
        <w:rFonts w:hint="default"/>
        <w:lang w:val="en-US" w:eastAsia="en-US" w:bidi="ar-SA"/>
      </w:rPr>
    </w:lvl>
    <w:lvl w:ilvl="8" w:tplc="B0C614C8">
      <w:numFmt w:val="bullet"/>
      <w:lvlText w:val="•"/>
      <w:lvlJc w:val="left"/>
      <w:pPr>
        <w:ind w:left="3594" w:hanging="360"/>
      </w:pPr>
      <w:rPr>
        <w:rFonts w:hint="default"/>
        <w:lang w:val="en-US" w:eastAsia="en-US" w:bidi="ar-SA"/>
      </w:rPr>
    </w:lvl>
  </w:abstractNum>
  <w:abstractNum w:abstractNumId="40" w15:restartNumberingAfterBreak="0">
    <w:nsid w:val="73E90812"/>
    <w:multiLevelType w:val="hybridMultilevel"/>
    <w:tmpl w:val="9A400FF6"/>
    <w:lvl w:ilvl="0" w:tplc="941A0E74">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F6CC7160">
      <w:numFmt w:val="bullet"/>
      <w:lvlText w:val="•"/>
      <w:lvlJc w:val="left"/>
      <w:pPr>
        <w:ind w:left="807" w:hanging="360"/>
      </w:pPr>
      <w:rPr>
        <w:rFonts w:hint="default"/>
        <w:lang w:val="en-US" w:eastAsia="en-US" w:bidi="ar-SA"/>
      </w:rPr>
    </w:lvl>
    <w:lvl w:ilvl="2" w:tplc="D444D5E8">
      <w:numFmt w:val="bullet"/>
      <w:lvlText w:val="•"/>
      <w:lvlJc w:val="left"/>
      <w:pPr>
        <w:ind w:left="1195" w:hanging="360"/>
      </w:pPr>
      <w:rPr>
        <w:rFonts w:hint="default"/>
        <w:lang w:val="en-US" w:eastAsia="en-US" w:bidi="ar-SA"/>
      </w:rPr>
    </w:lvl>
    <w:lvl w:ilvl="3" w:tplc="B600A314">
      <w:numFmt w:val="bullet"/>
      <w:lvlText w:val="•"/>
      <w:lvlJc w:val="left"/>
      <w:pPr>
        <w:ind w:left="1582" w:hanging="360"/>
      </w:pPr>
      <w:rPr>
        <w:rFonts w:hint="default"/>
        <w:lang w:val="en-US" w:eastAsia="en-US" w:bidi="ar-SA"/>
      </w:rPr>
    </w:lvl>
    <w:lvl w:ilvl="4" w:tplc="CD8CFD94">
      <w:numFmt w:val="bullet"/>
      <w:lvlText w:val="•"/>
      <w:lvlJc w:val="left"/>
      <w:pPr>
        <w:ind w:left="1970" w:hanging="360"/>
      </w:pPr>
      <w:rPr>
        <w:rFonts w:hint="default"/>
        <w:lang w:val="en-US" w:eastAsia="en-US" w:bidi="ar-SA"/>
      </w:rPr>
    </w:lvl>
    <w:lvl w:ilvl="5" w:tplc="BC2EC912">
      <w:numFmt w:val="bullet"/>
      <w:lvlText w:val="•"/>
      <w:lvlJc w:val="left"/>
      <w:pPr>
        <w:ind w:left="2358" w:hanging="360"/>
      </w:pPr>
      <w:rPr>
        <w:rFonts w:hint="default"/>
        <w:lang w:val="en-US" w:eastAsia="en-US" w:bidi="ar-SA"/>
      </w:rPr>
    </w:lvl>
    <w:lvl w:ilvl="6" w:tplc="644C4222">
      <w:numFmt w:val="bullet"/>
      <w:lvlText w:val="•"/>
      <w:lvlJc w:val="left"/>
      <w:pPr>
        <w:ind w:left="2745" w:hanging="360"/>
      </w:pPr>
      <w:rPr>
        <w:rFonts w:hint="default"/>
        <w:lang w:val="en-US" w:eastAsia="en-US" w:bidi="ar-SA"/>
      </w:rPr>
    </w:lvl>
    <w:lvl w:ilvl="7" w:tplc="8F2CF438">
      <w:numFmt w:val="bullet"/>
      <w:lvlText w:val="•"/>
      <w:lvlJc w:val="left"/>
      <w:pPr>
        <w:ind w:left="3133" w:hanging="360"/>
      </w:pPr>
      <w:rPr>
        <w:rFonts w:hint="default"/>
        <w:lang w:val="en-US" w:eastAsia="en-US" w:bidi="ar-SA"/>
      </w:rPr>
    </w:lvl>
    <w:lvl w:ilvl="8" w:tplc="94F89958">
      <w:numFmt w:val="bullet"/>
      <w:lvlText w:val="•"/>
      <w:lvlJc w:val="left"/>
      <w:pPr>
        <w:ind w:left="3520" w:hanging="360"/>
      </w:pPr>
      <w:rPr>
        <w:rFonts w:hint="default"/>
        <w:lang w:val="en-US" w:eastAsia="en-US" w:bidi="ar-SA"/>
      </w:rPr>
    </w:lvl>
  </w:abstractNum>
  <w:abstractNum w:abstractNumId="41" w15:restartNumberingAfterBreak="0">
    <w:nsid w:val="78940CB2"/>
    <w:multiLevelType w:val="hybridMultilevel"/>
    <w:tmpl w:val="8698EB82"/>
    <w:lvl w:ilvl="0" w:tplc="96548000">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0D9A2326">
      <w:numFmt w:val="bullet"/>
      <w:lvlText w:val="•"/>
      <w:lvlJc w:val="left"/>
      <w:pPr>
        <w:ind w:left="816" w:hanging="360"/>
      </w:pPr>
      <w:rPr>
        <w:rFonts w:hint="default"/>
        <w:lang w:val="en-US" w:eastAsia="en-US" w:bidi="ar-SA"/>
      </w:rPr>
    </w:lvl>
    <w:lvl w:ilvl="2" w:tplc="E180817E">
      <w:numFmt w:val="bullet"/>
      <w:lvlText w:val="•"/>
      <w:lvlJc w:val="left"/>
      <w:pPr>
        <w:ind w:left="1213" w:hanging="360"/>
      </w:pPr>
      <w:rPr>
        <w:rFonts w:hint="default"/>
        <w:lang w:val="en-US" w:eastAsia="en-US" w:bidi="ar-SA"/>
      </w:rPr>
    </w:lvl>
    <w:lvl w:ilvl="3" w:tplc="3D7E9642">
      <w:numFmt w:val="bullet"/>
      <w:lvlText w:val="•"/>
      <w:lvlJc w:val="left"/>
      <w:pPr>
        <w:ind w:left="1610" w:hanging="360"/>
      </w:pPr>
      <w:rPr>
        <w:rFonts w:hint="default"/>
        <w:lang w:val="en-US" w:eastAsia="en-US" w:bidi="ar-SA"/>
      </w:rPr>
    </w:lvl>
    <w:lvl w:ilvl="4" w:tplc="E9D2C62A">
      <w:numFmt w:val="bullet"/>
      <w:lvlText w:val="•"/>
      <w:lvlJc w:val="left"/>
      <w:pPr>
        <w:ind w:left="2007" w:hanging="360"/>
      </w:pPr>
      <w:rPr>
        <w:rFonts w:hint="default"/>
        <w:lang w:val="en-US" w:eastAsia="en-US" w:bidi="ar-SA"/>
      </w:rPr>
    </w:lvl>
    <w:lvl w:ilvl="5" w:tplc="CACC6A2A">
      <w:numFmt w:val="bullet"/>
      <w:lvlText w:val="•"/>
      <w:lvlJc w:val="left"/>
      <w:pPr>
        <w:ind w:left="2404" w:hanging="360"/>
      </w:pPr>
      <w:rPr>
        <w:rFonts w:hint="default"/>
        <w:lang w:val="en-US" w:eastAsia="en-US" w:bidi="ar-SA"/>
      </w:rPr>
    </w:lvl>
    <w:lvl w:ilvl="6" w:tplc="59A81BC6">
      <w:numFmt w:val="bullet"/>
      <w:lvlText w:val="•"/>
      <w:lvlJc w:val="left"/>
      <w:pPr>
        <w:ind w:left="2800" w:hanging="360"/>
      </w:pPr>
      <w:rPr>
        <w:rFonts w:hint="default"/>
        <w:lang w:val="en-US" w:eastAsia="en-US" w:bidi="ar-SA"/>
      </w:rPr>
    </w:lvl>
    <w:lvl w:ilvl="7" w:tplc="ECA4E99A">
      <w:numFmt w:val="bullet"/>
      <w:lvlText w:val="•"/>
      <w:lvlJc w:val="left"/>
      <w:pPr>
        <w:ind w:left="3197" w:hanging="360"/>
      </w:pPr>
      <w:rPr>
        <w:rFonts w:hint="default"/>
        <w:lang w:val="en-US" w:eastAsia="en-US" w:bidi="ar-SA"/>
      </w:rPr>
    </w:lvl>
    <w:lvl w:ilvl="8" w:tplc="63B6A3D8">
      <w:numFmt w:val="bullet"/>
      <w:lvlText w:val="•"/>
      <w:lvlJc w:val="left"/>
      <w:pPr>
        <w:ind w:left="3594" w:hanging="360"/>
      </w:pPr>
      <w:rPr>
        <w:rFonts w:hint="default"/>
        <w:lang w:val="en-US" w:eastAsia="en-US" w:bidi="ar-SA"/>
      </w:rPr>
    </w:lvl>
  </w:abstractNum>
  <w:abstractNum w:abstractNumId="42" w15:restartNumberingAfterBreak="0">
    <w:nsid w:val="7CB62D28"/>
    <w:multiLevelType w:val="hybridMultilevel"/>
    <w:tmpl w:val="2CF073A4"/>
    <w:lvl w:ilvl="0" w:tplc="EE5C0224">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91C263B0">
      <w:numFmt w:val="bullet"/>
      <w:lvlText w:val="•"/>
      <w:lvlJc w:val="left"/>
      <w:pPr>
        <w:ind w:left="807" w:hanging="360"/>
      </w:pPr>
      <w:rPr>
        <w:rFonts w:hint="default"/>
        <w:lang w:val="en-US" w:eastAsia="en-US" w:bidi="ar-SA"/>
      </w:rPr>
    </w:lvl>
    <w:lvl w:ilvl="2" w:tplc="EE526288">
      <w:numFmt w:val="bullet"/>
      <w:lvlText w:val="•"/>
      <w:lvlJc w:val="left"/>
      <w:pPr>
        <w:ind w:left="1195" w:hanging="360"/>
      </w:pPr>
      <w:rPr>
        <w:rFonts w:hint="default"/>
        <w:lang w:val="en-US" w:eastAsia="en-US" w:bidi="ar-SA"/>
      </w:rPr>
    </w:lvl>
    <w:lvl w:ilvl="3" w:tplc="8D94F154">
      <w:numFmt w:val="bullet"/>
      <w:lvlText w:val="•"/>
      <w:lvlJc w:val="left"/>
      <w:pPr>
        <w:ind w:left="1582" w:hanging="360"/>
      </w:pPr>
      <w:rPr>
        <w:rFonts w:hint="default"/>
        <w:lang w:val="en-US" w:eastAsia="en-US" w:bidi="ar-SA"/>
      </w:rPr>
    </w:lvl>
    <w:lvl w:ilvl="4" w:tplc="D4F8D58A">
      <w:numFmt w:val="bullet"/>
      <w:lvlText w:val="•"/>
      <w:lvlJc w:val="left"/>
      <w:pPr>
        <w:ind w:left="1970" w:hanging="360"/>
      </w:pPr>
      <w:rPr>
        <w:rFonts w:hint="default"/>
        <w:lang w:val="en-US" w:eastAsia="en-US" w:bidi="ar-SA"/>
      </w:rPr>
    </w:lvl>
    <w:lvl w:ilvl="5" w:tplc="D11A8CFC">
      <w:numFmt w:val="bullet"/>
      <w:lvlText w:val="•"/>
      <w:lvlJc w:val="left"/>
      <w:pPr>
        <w:ind w:left="2358" w:hanging="360"/>
      </w:pPr>
      <w:rPr>
        <w:rFonts w:hint="default"/>
        <w:lang w:val="en-US" w:eastAsia="en-US" w:bidi="ar-SA"/>
      </w:rPr>
    </w:lvl>
    <w:lvl w:ilvl="6" w:tplc="10562094">
      <w:numFmt w:val="bullet"/>
      <w:lvlText w:val="•"/>
      <w:lvlJc w:val="left"/>
      <w:pPr>
        <w:ind w:left="2745" w:hanging="360"/>
      </w:pPr>
      <w:rPr>
        <w:rFonts w:hint="default"/>
        <w:lang w:val="en-US" w:eastAsia="en-US" w:bidi="ar-SA"/>
      </w:rPr>
    </w:lvl>
    <w:lvl w:ilvl="7" w:tplc="42A89006">
      <w:numFmt w:val="bullet"/>
      <w:lvlText w:val="•"/>
      <w:lvlJc w:val="left"/>
      <w:pPr>
        <w:ind w:left="3133" w:hanging="360"/>
      </w:pPr>
      <w:rPr>
        <w:rFonts w:hint="default"/>
        <w:lang w:val="en-US" w:eastAsia="en-US" w:bidi="ar-SA"/>
      </w:rPr>
    </w:lvl>
    <w:lvl w:ilvl="8" w:tplc="E0C6D09E">
      <w:numFmt w:val="bullet"/>
      <w:lvlText w:val="•"/>
      <w:lvlJc w:val="left"/>
      <w:pPr>
        <w:ind w:left="3520" w:hanging="360"/>
      </w:pPr>
      <w:rPr>
        <w:rFonts w:hint="default"/>
        <w:lang w:val="en-US" w:eastAsia="en-US" w:bidi="ar-SA"/>
      </w:rPr>
    </w:lvl>
  </w:abstractNum>
  <w:num w:numId="1" w16cid:durableId="1151021069">
    <w:abstractNumId w:val="33"/>
  </w:num>
  <w:num w:numId="2" w16cid:durableId="575676257">
    <w:abstractNumId w:val="37"/>
  </w:num>
  <w:num w:numId="3" w16cid:durableId="299460737">
    <w:abstractNumId w:val="0"/>
  </w:num>
  <w:num w:numId="4" w16cid:durableId="166025153">
    <w:abstractNumId w:val="39"/>
  </w:num>
  <w:num w:numId="5" w16cid:durableId="1067874093">
    <w:abstractNumId w:val="38"/>
  </w:num>
  <w:num w:numId="6" w16cid:durableId="1765879311">
    <w:abstractNumId w:val="41"/>
  </w:num>
  <w:num w:numId="7" w16cid:durableId="651524050">
    <w:abstractNumId w:val="23"/>
  </w:num>
  <w:num w:numId="8" w16cid:durableId="1656108318">
    <w:abstractNumId w:val="5"/>
  </w:num>
  <w:num w:numId="9" w16cid:durableId="2056851828">
    <w:abstractNumId w:val="34"/>
  </w:num>
  <w:num w:numId="10" w16cid:durableId="735590239">
    <w:abstractNumId w:val="35"/>
  </w:num>
  <w:num w:numId="11" w16cid:durableId="273027011">
    <w:abstractNumId w:val="14"/>
  </w:num>
  <w:num w:numId="12" w16cid:durableId="516502251">
    <w:abstractNumId w:val="36"/>
  </w:num>
  <w:num w:numId="13" w16cid:durableId="603849717">
    <w:abstractNumId w:val="21"/>
  </w:num>
  <w:num w:numId="14" w16cid:durableId="1706101780">
    <w:abstractNumId w:val="1"/>
  </w:num>
  <w:num w:numId="15" w16cid:durableId="1496720653">
    <w:abstractNumId w:val="42"/>
  </w:num>
  <w:num w:numId="16" w16cid:durableId="2061198634">
    <w:abstractNumId w:val="2"/>
  </w:num>
  <w:num w:numId="17" w16cid:durableId="1810434225">
    <w:abstractNumId w:val="31"/>
  </w:num>
  <w:num w:numId="18" w16cid:durableId="21177311">
    <w:abstractNumId w:val="6"/>
  </w:num>
  <w:num w:numId="19" w16cid:durableId="2024935388">
    <w:abstractNumId w:val="29"/>
  </w:num>
  <w:num w:numId="20" w16cid:durableId="776214406">
    <w:abstractNumId w:val="28"/>
  </w:num>
  <w:num w:numId="21" w16cid:durableId="90590006">
    <w:abstractNumId w:val="9"/>
  </w:num>
  <w:num w:numId="22" w16cid:durableId="372341851">
    <w:abstractNumId w:val="30"/>
  </w:num>
  <w:num w:numId="23" w16cid:durableId="751975043">
    <w:abstractNumId w:val="13"/>
  </w:num>
  <w:num w:numId="24" w16cid:durableId="1562981778">
    <w:abstractNumId w:val="19"/>
  </w:num>
  <w:num w:numId="25" w16cid:durableId="1587566828">
    <w:abstractNumId w:val="4"/>
  </w:num>
  <w:num w:numId="26" w16cid:durableId="671376526">
    <w:abstractNumId w:val="26"/>
  </w:num>
  <w:num w:numId="27" w16cid:durableId="776683501">
    <w:abstractNumId w:val="3"/>
  </w:num>
  <w:num w:numId="28" w16cid:durableId="1074277420">
    <w:abstractNumId w:val="11"/>
  </w:num>
  <w:num w:numId="29" w16cid:durableId="1374115572">
    <w:abstractNumId w:val="15"/>
  </w:num>
  <w:num w:numId="30" w16cid:durableId="1902405659">
    <w:abstractNumId w:val="10"/>
  </w:num>
  <w:num w:numId="31" w16cid:durableId="587151921">
    <w:abstractNumId w:val="40"/>
  </w:num>
  <w:num w:numId="32" w16cid:durableId="713962235">
    <w:abstractNumId w:val="27"/>
  </w:num>
  <w:num w:numId="33" w16cid:durableId="235941914">
    <w:abstractNumId w:val="8"/>
  </w:num>
  <w:num w:numId="34" w16cid:durableId="1899199350">
    <w:abstractNumId w:val="20"/>
  </w:num>
  <w:num w:numId="35" w16cid:durableId="1699086662">
    <w:abstractNumId w:val="32"/>
  </w:num>
  <w:num w:numId="36" w16cid:durableId="954407261">
    <w:abstractNumId w:val="18"/>
  </w:num>
  <w:num w:numId="37" w16cid:durableId="1526672388">
    <w:abstractNumId w:val="7"/>
  </w:num>
  <w:num w:numId="38" w16cid:durableId="1715035183">
    <w:abstractNumId w:val="25"/>
  </w:num>
  <w:num w:numId="39" w16cid:durableId="1009258781">
    <w:abstractNumId w:val="12"/>
  </w:num>
  <w:num w:numId="40" w16cid:durableId="505369987">
    <w:abstractNumId w:val="16"/>
  </w:num>
  <w:num w:numId="41" w16cid:durableId="1662197014">
    <w:abstractNumId w:val="24"/>
  </w:num>
  <w:num w:numId="42" w16cid:durableId="652104454">
    <w:abstractNumId w:val="17"/>
  </w:num>
  <w:num w:numId="43" w16cid:durableId="1941332012">
    <w:abstractNumId w:val="2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53ED6"/>
    <w:rsid w:val="000077E3"/>
    <w:rsid w:val="00026070"/>
    <w:rsid w:val="000316FF"/>
    <w:rsid w:val="0003231D"/>
    <w:rsid w:val="0003344E"/>
    <w:rsid w:val="000426EE"/>
    <w:rsid w:val="00042D9B"/>
    <w:rsid w:val="00050979"/>
    <w:rsid w:val="000542A6"/>
    <w:rsid w:val="00054790"/>
    <w:rsid w:val="000578CF"/>
    <w:rsid w:val="0006194B"/>
    <w:rsid w:val="00061BA6"/>
    <w:rsid w:val="00065E1D"/>
    <w:rsid w:val="000703E1"/>
    <w:rsid w:val="00081F4F"/>
    <w:rsid w:val="0008570A"/>
    <w:rsid w:val="00086E3B"/>
    <w:rsid w:val="0009508E"/>
    <w:rsid w:val="000B1379"/>
    <w:rsid w:val="000C1714"/>
    <w:rsid w:val="000D4EC1"/>
    <w:rsid w:val="000E1A3F"/>
    <w:rsid w:val="000E1F6F"/>
    <w:rsid w:val="000E2453"/>
    <w:rsid w:val="00107F86"/>
    <w:rsid w:val="00122483"/>
    <w:rsid w:val="00131DC0"/>
    <w:rsid w:val="00142FF1"/>
    <w:rsid w:val="001451AB"/>
    <w:rsid w:val="00152266"/>
    <w:rsid w:val="00153A4A"/>
    <w:rsid w:val="00187CB7"/>
    <w:rsid w:val="001A2CA4"/>
    <w:rsid w:val="001A7ACD"/>
    <w:rsid w:val="001C5131"/>
    <w:rsid w:val="001D0BF7"/>
    <w:rsid w:val="001D34EE"/>
    <w:rsid w:val="001E55D7"/>
    <w:rsid w:val="001F730B"/>
    <w:rsid w:val="00203424"/>
    <w:rsid w:val="00203714"/>
    <w:rsid w:val="00204BD0"/>
    <w:rsid w:val="002078FB"/>
    <w:rsid w:val="00217482"/>
    <w:rsid w:val="00220868"/>
    <w:rsid w:val="00225257"/>
    <w:rsid w:val="00241DFB"/>
    <w:rsid w:val="00247F5C"/>
    <w:rsid w:val="002523DA"/>
    <w:rsid w:val="002600AB"/>
    <w:rsid w:val="00262130"/>
    <w:rsid w:val="00263061"/>
    <w:rsid w:val="00264226"/>
    <w:rsid w:val="00275C1D"/>
    <w:rsid w:val="00283FD7"/>
    <w:rsid w:val="0028717B"/>
    <w:rsid w:val="00296313"/>
    <w:rsid w:val="002A3F37"/>
    <w:rsid w:val="002B1F1A"/>
    <w:rsid w:val="002D75E5"/>
    <w:rsid w:val="002F75DE"/>
    <w:rsid w:val="0030121E"/>
    <w:rsid w:val="003157AC"/>
    <w:rsid w:val="00317598"/>
    <w:rsid w:val="0032490F"/>
    <w:rsid w:val="00324D22"/>
    <w:rsid w:val="0032696A"/>
    <w:rsid w:val="00336095"/>
    <w:rsid w:val="00344020"/>
    <w:rsid w:val="0034478E"/>
    <w:rsid w:val="00353682"/>
    <w:rsid w:val="00354AAF"/>
    <w:rsid w:val="00365573"/>
    <w:rsid w:val="00367A66"/>
    <w:rsid w:val="0037499E"/>
    <w:rsid w:val="003952D0"/>
    <w:rsid w:val="003A30F5"/>
    <w:rsid w:val="003B19B0"/>
    <w:rsid w:val="003D4902"/>
    <w:rsid w:val="003D5835"/>
    <w:rsid w:val="003D7755"/>
    <w:rsid w:val="003E6F20"/>
    <w:rsid w:val="003F012E"/>
    <w:rsid w:val="003F22FA"/>
    <w:rsid w:val="003F358E"/>
    <w:rsid w:val="00401F7B"/>
    <w:rsid w:val="00403B52"/>
    <w:rsid w:val="00404448"/>
    <w:rsid w:val="00411A4B"/>
    <w:rsid w:val="00436E18"/>
    <w:rsid w:val="004410FA"/>
    <w:rsid w:val="00457D56"/>
    <w:rsid w:val="0046725A"/>
    <w:rsid w:val="0049039C"/>
    <w:rsid w:val="0049293E"/>
    <w:rsid w:val="00496613"/>
    <w:rsid w:val="004A0709"/>
    <w:rsid w:val="004A57E4"/>
    <w:rsid w:val="004C1DD7"/>
    <w:rsid w:val="004D78F6"/>
    <w:rsid w:val="00503920"/>
    <w:rsid w:val="00504F1F"/>
    <w:rsid w:val="00520118"/>
    <w:rsid w:val="00540B39"/>
    <w:rsid w:val="00543615"/>
    <w:rsid w:val="00552D1E"/>
    <w:rsid w:val="005553C0"/>
    <w:rsid w:val="00583104"/>
    <w:rsid w:val="00585D73"/>
    <w:rsid w:val="00593513"/>
    <w:rsid w:val="005A21F2"/>
    <w:rsid w:val="005A26A8"/>
    <w:rsid w:val="005B089B"/>
    <w:rsid w:val="005B1EA8"/>
    <w:rsid w:val="005B5CEE"/>
    <w:rsid w:val="005B68B4"/>
    <w:rsid w:val="005D6A97"/>
    <w:rsid w:val="005E24A7"/>
    <w:rsid w:val="005E65EE"/>
    <w:rsid w:val="005F27ED"/>
    <w:rsid w:val="00607222"/>
    <w:rsid w:val="00611F36"/>
    <w:rsid w:val="00614F68"/>
    <w:rsid w:val="00620763"/>
    <w:rsid w:val="0064143D"/>
    <w:rsid w:val="0064536B"/>
    <w:rsid w:val="0064594B"/>
    <w:rsid w:val="0065501E"/>
    <w:rsid w:val="0066069C"/>
    <w:rsid w:val="006623C6"/>
    <w:rsid w:val="00671B9B"/>
    <w:rsid w:val="006A5C6E"/>
    <w:rsid w:val="006C219A"/>
    <w:rsid w:val="006F21FB"/>
    <w:rsid w:val="00701430"/>
    <w:rsid w:val="00702EB7"/>
    <w:rsid w:val="0070769B"/>
    <w:rsid w:val="00716929"/>
    <w:rsid w:val="00732AB8"/>
    <w:rsid w:val="00736F56"/>
    <w:rsid w:val="00736FD1"/>
    <w:rsid w:val="00740298"/>
    <w:rsid w:val="007566D1"/>
    <w:rsid w:val="00761BBE"/>
    <w:rsid w:val="007632C8"/>
    <w:rsid w:val="00764F9E"/>
    <w:rsid w:val="007724B7"/>
    <w:rsid w:val="007734EE"/>
    <w:rsid w:val="00776730"/>
    <w:rsid w:val="0079415E"/>
    <w:rsid w:val="007A13CF"/>
    <w:rsid w:val="007A1DC4"/>
    <w:rsid w:val="007B195D"/>
    <w:rsid w:val="007B5D7F"/>
    <w:rsid w:val="007B6710"/>
    <w:rsid w:val="007C72DD"/>
    <w:rsid w:val="007E34BB"/>
    <w:rsid w:val="00803384"/>
    <w:rsid w:val="00804944"/>
    <w:rsid w:val="008117CA"/>
    <w:rsid w:val="008200C6"/>
    <w:rsid w:val="008208F0"/>
    <w:rsid w:val="008213FA"/>
    <w:rsid w:val="0082513E"/>
    <w:rsid w:val="008308E3"/>
    <w:rsid w:val="00833C9B"/>
    <w:rsid w:val="00843BD1"/>
    <w:rsid w:val="008469D6"/>
    <w:rsid w:val="00853D6E"/>
    <w:rsid w:val="00866A5D"/>
    <w:rsid w:val="00867BD6"/>
    <w:rsid w:val="00877255"/>
    <w:rsid w:val="008802DD"/>
    <w:rsid w:val="008965D0"/>
    <w:rsid w:val="008A2AB6"/>
    <w:rsid w:val="008A5065"/>
    <w:rsid w:val="008D17E4"/>
    <w:rsid w:val="008D1977"/>
    <w:rsid w:val="008D58F1"/>
    <w:rsid w:val="008E0097"/>
    <w:rsid w:val="008E5FE6"/>
    <w:rsid w:val="008E6BD2"/>
    <w:rsid w:val="008F3A07"/>
    <w:rsid w:val="008F6050"/>
    <w:rsid w:val="0090100B"/>
    <w:rsid w:val="00911307"/>
    <w:rsid w:val="00920509"/>
    <w:rsid w:val="00925BC8"/>
    <w:rsid w:val="00926B72"/>
    <w:rsid w:val="0093509C"/>
    <w:rsid w:val="00951B43"/>
    <w:rsid w:val="00957263"/>
    <w:rsid w:val="00966D50"/>
    <w:rsid w:val="00972D75"/>
    <w:rsid w:val="00981C45"/>
    <w:rsid w:val="00983B07"/>
    <w:rsid w:val="009963CD"/>
    <w:rsid w:val="009A3F88"/>
    <w:rsid w:val="009A485F"/>
    <w:rsid w:val="009A5FD6"/>
    <w:rsid w:val="009B0631"/>
    <w:rsid w:val="009C2854"/>
    <w:rsid w:val="009E3E2D"/>
    <w:rsid w:val="00A101F4"/>
    <w:rsid w:val="00A109E2"/>
    <w:rsid w:val="00A142B4"/>
    <w:rsid w:val="00A14EC1"/>
    <w:rsid w:val="00A1560C"/>
    <w:rsid w:val="00A33A3B"/>
    <w:rsid w:val="00A3465F"/>
    <w:rsid w:val="00A4671F"/>
    <w:rsid w:val="00A5347A"/>
    <w:rsid w:val="00A60B01"/>
    <w:rsid w:val="00A65156"/>
    <w:rsid w:val="00A66135"/>
    <w:rsid w:val="00A734DA"/>
    <w:rsid w:val="00A74424"/>
    <w:rsid w:val="00AC0960"/>
    <w:rsid w:val="00AC0B93"/>
    <w:rsid w:val="00AD3AFB"/>
    <w:rsid w:val="00AF7EAA"/>
    <w:rsid w:val="00B0796F"/>
    <w:rsid w:val="00B12E1D"/>
    <w:rsid w:val="00B16CB7"/>
    <w:rsid w:val="00B20767"/>
    <w:rsid w:val="00B220DD"/>
    <w:rsid w:val="00B25797"/>
    <w:rsid w:val="00B2725A"/>
    <w:rsid w:val="00B3165F"/>
    <w:rsid w:val="00B35F57"/>
    <w:rsid w:val="00B37CD4"/>
    <w:rsid w:val="00B46E0D"/>
    <w:rsid w:val="00B50C10"/>
    <w:rsid w:val="00B623C7"/>
    <w:rsid w:val="00B63228"/>
    <w:rsid w:val="00B929AE"/>
    <w:rsid w:val="00B96F66"/>
    <w:rsid w:val="00BA0DDD"/>
    <w:rsid w:val="00BA793C"/>
    <w:rsid w:val="00BC4D56"/>
    <w:rsid w:val="00BF033D"/>
    <w:rsid w:val="00C236D0"/>
    <w:rsid w:val="00C31327"/>
    <w:rsid w:val="00C33F42"/>
    <w:rsid w:val="00C40611"/>
    <w:rsid w:val="00C632A1"/>
    <w:rsid w:val="00C635BD"/>
    <w:rsid w:val="00C70547"/>
    <w:rsid w:val="00C80166"/>
    <w:rsid w:val="00C82939"/>
    <w:rsid w:val="00CA55C4"/>
    <w:rsid w:val="00CB4062"/>
    <w:rsid w:val="00CB55DD"/>
    <w:rsid w:val="00CE0E83"/>
    <w:rsid w:val="00CE7C8C"/>
    <w:rsid w:val="00D13C05"/>
    <w:rsid w:val="00D201F9"/>
    <w:rsid w:val="00D25144"/>
    <w:rsid w:val="00D278EE"/>
    <w:rsid w:val="00D30DA9"/>
    <w:rsid w:val="00D45061"/>
    <w:rsid w:val="00D45F2F"/>
    <w:rsid w:val="00D50632"/>
    <w:rsid w:val="00D51A2C"/>
    <w:rsid w:val="00D53622"/>
    <w:rsid w:val="00D611B9"/>
    <w:rsid w:val="00D626DD"/>
    <w:rsid w:val="00D7635A"/>
    <w:rsid w:val="00D81023"/>
    <w:rsid w:val="00D84043"/>
    <w:rsid w:val="00D93E7C"/>
    <w:rsid w:val="00D941FA"/>
    <w:rsid w:val="00D94622"/>
    <w:rsid w:val="00D94CBB"/>
    <w:rsid w:val="00DB30D7"/>
    <w:rsid w:val="00DB5536"/>
    <w:rsid w:val="00DB7D40"/>
    <w:rsid w:val="00DD0B5E"/>
    <w:rsid w:val="00DE49F1"/>
    <w:rsid w:val="00DE615B"/>
    <w:rsid w:val="00DF0488"/>
    <w:rsid w:val="00DF0FA5"/>
    <w:rsid w:val="00DF3E11"/>
    <w:rsid w:val="00DF5DEB"/>
    <w:rsid w:val="00E01DCD"/>
    <w:rsid w:val="00E039BB"/>
    <w:rsid w:val="00E051F7"/>
    <w:rsid w:val="00E07895"/>
    <w:rsid w:val="00E11A77"/>
    <w:rsid w:val="00E30078"/>
    <w:rsid w:val="00E3215A"/>
    <w:rsid w:val="00E47F4E"/>
    <w:rsid w:val="00E53ED6"/>
    <w:rsid w:val="00E91EF0"/>
    <w:rsid w:val="00E91FC8"/>
    <w:rsid w:val="00E95AC2"/>
    <w:rsid w:val="00EA198F"/>
    <w:rsid w:val="00EA5A4E"/>
    <w:rsid w:val="00EC161B"/>
    <w:rsid w:val="00EC4633"/>
    <w:rsid w:val="00EE36E4"/>
    <w:rsid w:val="00EE5047"/>
    <w:rsid w:val="00EF24F2"/>
    <w:rsid w:val="00F110C9"/>
    <w:rsid w:val="00F132F6"/>
    <w:rsid w:val="00F15655"/>
    <w:rsid w:val="00F27666"/>
    <w:rsid w:val="00F4114D"/>
    <w:rsid w:val="00F5158C"/>
    <w:rsid w:val="00F5243F"/>
    <w:rsid w:val="00F533A6"/>
    <w:rsid w:val="00F54DA7"/>
    <w:rsid w:val="00F5727C"/>
    <w:rsid w:val="00F617BE"/>
    <w:rsid w:val="00F61B24"/>
    <w:rsid w:val="00F64569"/>
    <w:rsid w:val="00F66668"/>
    <w:rsid w:val="00F73741"/>
    <w:rsid w:val="00F7447E"/>
    <w:rsid w:val="00F85506"/>
    <w:rsid w:val="00F96AA7"/>
    <w:rsid w:val="00FC0106"/>
    <w:rsid w:val="00FD3DEA"/>
    <w:rsid w:val="00FE2BD7"/>
    <w:rsid w:val="00FF046D"/>
    <w:rsid w:val="00FF782F"/>
    <w:rsid w:val="00FF7A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4A1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440"/>
      <w:outlineLvl w:val="0"/>
    </w:pPr>
    <w:rPr>
      <w:b/>
      <w:bCs/>
      <w:sz w:val="32"/>
      <w:szCs w:val="32"/>
    </w:rPr>
  </w:style>
  <w:style w:type="paragraph" w:styleId="Heading2">
    <w:name w:val="heading 2"/>
    <w:basedOn w:val="Normal"/>
    <w:uiPriority w:val="9"/>
    <w:unhideWhenUsed/>
    <w:qFormat/>
    <w:pPr>
      <w:spacing w:before="120"/>
      <w:ind w:left="44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61"/>
      <w:ind w:left="1006" w:hanging="566"/>
    </w:pPr>
  </w:style>
  <w:style w:type="paragraph" w:customStyle="1" w:styleId="TableParagraph">
    <w:name w:val="Table Paragraph"/>
    <w:basedOn w:val="Normal"/>
    <w:uiPriority w:val="1"/>
    <w:qFormat/>
  </w:style>
  <w:style w:type="paragraph" w:styleId="Header">
    <w:name w:val="header"/>
    <w:basedOn w:val="Normal"/>
    <w:link w:val="HeaderChar"/>
    <w:unhideWhenUsed/>
    <w:rsid w:val="00324D22"/>
    <w:pPr>
      <w:tabs>
        <w:tab w:val="center" w:pos="4513"/>
        <w:tab w:val="right" w:pos="9026"/>
      </w:tabs>
    </w:pPr>
  </w:style>
  <w:style w:type="character" w:customStyle="1" w:styleId="HeaderChar">
    <w:name w:val="Header Char"/>
    <w:basedOn w:val="DefaultParagraphFont"/>
    <w:link w:val="Header"/>
    <w:uiPriority w:val="99"/>
    <w:rsid w:val="00324D22"/>
    <w:rPr>
      <w:rFonts w:ascii="Calibri" w:eastAsia="Calibri" w:hAnsi="Calibri" w:cs="Calibri"/>
    </w:rPr>
  </w:style>
  <w:style w:type="paragraph" w:styleId="Footer">
    <w:name w:val="footer"/>
    <w:basedOn w:val="Normal"/>
    <w:link w:val="FooterChar"/>
    <w:unhideWhenUsed/>
    <w:rsid w:val="00324D22"/>
    <w:pPr>
      <w:tabs>
        <w:tab w:val="center" w:pos="4513"/>
        <w:tab w:val="right" w:pos="9026"/>
      </w:tabs>
    </w:pPr>
  </w:style>
  <w:style w:type="character" w:customStyle="1" w:styleId="FooterChar">
    <w:name w:val="Footer Char"/>
    <w:basedOn w:val="DefaultParagraphFont"/>
    <w:link w:val="Footer"/>
    <w:uiPriority w:val="99"/>
    <w:rsid w:val="00324D22"/>
    <w:rPr>
      <w:rFonts w:ascii="Calibri" w:eastAsia="Calibri" w:hAnsi="Calibri" w:cs="Calibri"/>
    </w:rPr>
  </w:style>
  <w:style w:type="table" w:styleId="TableGrid">
    <w:name w:val="Table Grid"/>
    <w:basedOn w:val="TableNormal"/>
    <w:uiPriority w:val="39"/>
    <w:rsid w:val="001451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63228"/>
    <w:rPr>
      <w:sz w:val="20"/>
      <w:szCs w:val="20"/>
    </w:rPr>
  </w:style>
  <w:style w:type="character" w:customStyle="1" w:styleId="FootnoteTextChar">
    <w:name w:val="Footnote Text Char"/>
    <w:basedOn w:val="DefaultParagraphFont"/>
    <w:link w:val="FootnoteText"/>
    <w:uiPriority w:val="99"/>
    <w:semiHidden/>
    <w:rsid w:val="00B63228"/>
    <w:rPr>
      <w:rFonts w:ascii="Calibri" w:eastAsia="Calibri" w:hAnsi="Calibri" w:cs="Calibri"/>
      <w:sz w:val="20"/>
      <w:szCs w:val="20"/>
    </w:rPr>
  </w:style>
  <w:style w:type="character" w:styleId="FootnoteReference">
    <w:name w:val="footnote reference"/>
    <w:basedOn w:val="DefaultParagraphFont"/>
    <w:uiPriority w:val="99"/>
    <w:semiHidden/>
    <w:unhideWhenUsed/>
    <w:rsid w:val="00B63228"/>
    <w:rPr>
      <w:vertAlign w:val="superscript"/>
    </w:rPr>
  </w:style>
  <w:style w:type="character" w:styleId="PageNumber">
    <w:name w:val="page number"/>
    <w:basedOn w:val="DefaultParagraphFont"/>
    <w:semiHidden/>
    <w:rsid w:val="00833C9B"/>
  </w:style>
  <w:style w:type="paragraph" w:styleId="TOC1">
    <w:name w:val="toc 1"/>
    <w:basedOn w:val="Normal"/>
    <w:next w:val="Normal"/>
    <w:autoRedefine/>
    <w:uiPriority w:val="39"/>
    <w:unhideWhenUsed/>
    <w:rsid w:val="00736F56"/>
    <w:pPr>
      <w:spacing w:after="100"/>
    </w:pPr>
  </w:style>
  <w:style w:type="paragraph" w:styleId="TOC2">
    <w:name w:val="toc 2"/>
    <w:basedOn w:val="Normal"/>
    <w:next w:val="Normal"/>
    <w:autoRedefine/>
    <w:uiPriority w:val="39"/>
    <w:unhideWhenUsed/>
    <w:rsid w:val="00736F56"/>
    <w:pPr>
      <w:spacing w:after="100"/>
      <w:ind w:left="220"/>
    </w:pPr>
  </w:style>
  <w:style w:type="character" w:styleId="Hyperlink">
    <w:name w:val="Hyperlink"/>
    <w:basedOn w:val="DefaultParagraphFont"/>
    <w:uiPriority w:val="99"/>
    <w:unhideWhenUsed/>
    <w:rsid w:val="00736F56"/>
    <w:rPr>
      <w:color w:val="0000FF" w:themeColor="hyperlink"/>
      <w:u w:val="single"/>
    </w:rPr>
  </w:style>
  <w:style w:type="paragraph" w:styleId="TOCHeading">
    <w:name w:val="TOC Heading"/>
    <w:basedOn w:val="Heading1"/>
    <w:next w:val="Normal"/>
    <w:uiPriority w:val="39"/>
    <w:unhideWhenUsed/>
    <w:qFormat/>
    <w:rsid w:val="00D30DA9"/>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header" Target="header3.xml"/><Relationship Id="rId39" Type="http://schemas.openxmlformats.org/officeDocument/2006/relationships/theme" Target="theme/theme1.xml"/><Relationship Id="rId21" Type="http://schemas.openxmlformats.org/officeDocument/2006/relationships/image" Target="media/image10.jpg"/><Relationship Id="rId34"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oter" Target="footer2.xml"/><Relationship Id="rId33" Type="http://schemas.openxmlformats.org/officeDocument/2006/relationships/header" Target="header5.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g"/><Relationship Id="rId29" Type="http://schemas.openxmlformats.org/officeDocument/2006/relationships/image" Target="media/image12.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asa.europa.eu/" TargetMode="External"/><Relationship Id="rId24" Type="http://schemas.openxmlformats.org/officeDocument/2006/relationships/header" Target="header2.xml"/><Relationship Id="rId32" Type="http://schemas.openxmlformats.org/officeDocument/2006/relationships/header" Target="header4.xml"/><Relationship Id="rId37"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footer" Target="footer1.xml"/><Relationship Id="rId28" Type="http://schemas.openxmlformats.org/officeDocument/2006/relationships/image" Target="media/image11.jpg"/><Relationship Id="rId36"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image" Target="media/image8.jpg"/><Relationship Id="rId31" Type="http://schemas.openxmlformats.org/officeDocument/2006/relationships/image" Target="media/image14.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g"/><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image" Target="media/image13.png"/><Relationship Id="rId35" Type="http://schemas.openxmlformats.org/officeDocument/2006/relationships/footer" Target="footer5.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5" ma:contentTypeDescription="Izveidot jaunu dokumentu." ma:contentTypeScope="" ma:versionID="f35ae8a2f41a3b6d948ffb69d5deae65">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5eeac4f7c2d24f1216f0de00ef7c3391"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9053CF-8370-4F86-91C9-DFF8D0177030}">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A4777169-39BB-41FB-AC25-D40CBF47F0D2}">
  <ds:schemaRefs>
    <ds:schemaRef ds:uri="http://schemas.openxmlformats.org/officeDocument/2006/bibliography"/>
  </ds:schemaRefs>
</ds:datastoreItem>
</file>

<file path=customXml/itemProps3.xml><?xml version="1.0" encoding="utf-8"?>
<ds:datastoreItem xmlns:ds="http://schemas.openxmlformats.org/officeDocument/2006/customXml" ds:itemID="{0D996ED8-49B7-45D4-843A-C24C8B1589A7}">
  <ds:schemaRefs>
    <ds:schemaRef ds:uri="http://schemas.microsoft.com/sharepoint/v3/contenttype/forms"/>
  </ds:schemaRefs>
</ds:datastoreItem>
</file>

<file path=customXml/itemProps4.xml><?xml version="1.0" encoding="utf-8"?>
<ds:datastoreItem xmlns:ds="http://schemas.openxmlformats.org/officeDocument/2006/customXml" ds:itemID="{B4A6F606-43C3-4140-8C06-2A484DDEEF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23429</Words>
  <Characters>133548</Characters>
  <Application>Microsoft Office Word</Application>
  <DocSecurity>0</DocSecurity>
  <Lines>1112</Lines>
  <Paragraphs>313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2025-12-11T07:53:00Z</dcterms:created>
  <dcterms:modified xsi:type="dcterms:W3CDTF">2026-03-25T14:30:00Z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10320700</vt:r8>
  </property>
  <property fmtid="{D5CDD505-2E9C-101B-9397-08002B2CF9AE}" pid="3" name="LastSaved">
    <vt:filetime>2025-09-30T00:00:00Z</vt:filetime>
  </property>
  <property fmtid="{D5CDD505-2E9C-101B-9397-08002B2CF9AE}" pid="4" name="xd_ProgID">
    <vt:lpwstr/>
  </property>
  <property fmtid="{D5CDD505-2E9C-101B-9397-08002B2CF9AE}" pid="5" name="MediaServiceImageTags">
    <vt:lpwstr/>
  </property>
  <property fmtid="{D5CDD505-2E9C-101B-9397-08002B2CF9AE}" pid="6" name="ContentTypeId">
    <vt:lpwstr>0x0101006747409639620A48BB08F713A1AC624B</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Creator">
    <vt:lpwstr>Microsoft® Word for Microsoft 365</vt:lpwstr>
  </property>
  <property fmtid="{D5CDD505-2E9C-101B-9397-08002B2CF9AE}" pid="12" name="Producer">
    <vt:lpwstr>Microsoft® Word for Microsoft 365</vt:lpwstr>
  </property>
  <property fmtid="{D5CDD505-2E9C-101B-9397-08002B2CF9AE}" pid="13" name="xd_Signature">
    <vt:bool>false</vt:bool>
  </property>
  <property fmtid="{D5CDD505-2E9C-101B-9397-08002B2CF9AE}" pid="14" name="Created">
    <vt:filetime>2025-07-22T00:00:00Z</vt:filetime>
  </property>
</Properties>
</file>