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D13B" w14:textId="77777777" w:rsidR="00AC46FF" w:rsidRPr="001C1B93" w:rsidRDefault="00AC46FF" w:rsidP="00AC46FF">
      <w:pPr>
        <w:spacing w:after="0" w:line="240" w:lineRule="auto"/>
        <w:jc w:val="center"/>
        <w:rPr>
          <w:rFonts w:ascii="Times New Roman" w:hAnsi="Times New Roman"/>
        </w:rPr>
      </w:pPr>
      <w:r w:rsidRPr="00811D1A">
        <w:rPr>
          <w:rFonts w:ascii="Times New Roman" w:hAnsi="Times New Roman"/>
        </w:rPr>
        <w:t>Republic of Latvia</w:t>
      </w:r>
    </w:p>
    <w:p w14:paraId="0DC51288" w14:textId="77777777" w:rsidR="00AC46FF" w:rsidRDefault="00AC46FF" w:rsidP="00BA0F10">
      <w:pPr>
        <w:spacing w:after="0" w:line="240" w:lineRule="auto"/>
        <w:jc w:val="center"/>
        <w:rPr>
          <w:rFonts w:ascii="Times New Roman" w:hAnsi="Times New Roman"/>
          <w:sz w:val="24"/>
        </w:rPr>
      </w:pPr>
    </w:p>
    <w:p w14:paraId="20EAD296" w14:textId="13D92DF7" w:rsidR="00BA0F10" w:rsidRPr="00BA0F10" w:rsidRDefault="00A14D86" w:rsidP="00BA0F10">
      <w:pPr>
        <w:spacing w:after="0" w:line="240" w:lineRule="auto"/>
        <w:jc w:val="center"/>
        <w:rPr>
          <w:rFonts w:ascii="Times New Roman" w:hAnsi="Times New Roman"/>
          <w:noProof/>
          <w:kern w:val="0"/>
          <w:sz w:val="24"/>
        </w:rPr>
      </w:pPr>
      <w:r>
        <w:rPr>
          <w:rFonts w:ascii="Times New Roman" w:hAnsi="Times New Roman"/>
          <w:sz w:val="24"/>
        </w:rPr>
        <w:t>Cabinet</w:t>
      </w:r>
    </w:p>
    <w:p w14:paraId="439E69E6" w14:textId="64CCD3EB" w:rsidR="00E66ECA" w:rsidRPr="00BA0F10" w:rsidRDefault="00A14D86" w:rsidP="00BA0F10">
      <w:pPr>
        <w:spacing w:after="0" w:line="240" w:lineRule="auto"/>
        <w:jc w:val="center"/>
        <w:rPr>
          <w:rFonts w:ascii="Times New Roman" w:hAnsi="Times New Roman"/>
          <w:noProof/>
          <w:kern w:val="0"/>
          <w:sz w:val="24"/>
        </w:rPr>
      </w:pPr>
      <w:r>
        <w:rPr>
          <w:rFonts w:ascii="Times New Roman" w:hAnsi="Times New Roman"/>
          <w:sz w:val="24"/>
        </w:rPr>
        <w:t>Regulation No. 59</w:t>
      </w:r>
    </w:p>
    <w:p w14:paraId="400F6A4E" w14:textId="165751C2" w:rsidR="00A14D86" w:rsidRPr="00BA0F10" w:rsidRDefault="00A14D86" w:rsidP="00BA0F10">
      <w:pPr>
        <w:spacing w:after="0" w:line="240" w:lineRule="auto"/>
        <w:jc w:val="center"/>
        <w:rPr>
          <w:rFonts w:ascii="Times New Roman" w:hAnsi="Times New Roman"/>
          <w:noProof/>
          <w:kern w:val="0"/>
          <w:sz w:val="24"/>
        </w:rPr>
      </w:pPr>
      <w:r>
        <w:rPr>
          <w:rFonts w:ascii="Times New Roman" w:hAnsi="Times New Roman"/>
          <w:sz w:val="24"/>
        </w:rPr>
        <w:t>Adopted 21 January 2025</w:t>
      </w:r>
    </w:p>
    <w:p w14:paraId="2A4B9359" w14:textId="77777777" w:rsidR="00BA0F10" w:rsidRDefault="00BA0F10" w:rsidP="00B76EB0">
      <w:pPr>
        <w:spacing w:after="0" w:line="240" w:lineRule="auto"/>
        <w:jc w:val="both"/>
        <w:rPr>
          <w:rFonts w:ascii="Times New Roman" w:hAnsi="Times New Roman"/>
          <w:noProof/>
          <w:kern w:val="0"/>
          <w:sz w:val="24"/>
          <w:lang w:val="lv-LV"/>
        </w:rPr>
      </w:pPr>
    </w:p>
    <w:p w14:paraId="01C5A4FE" w14:textId="77777777" w:rsidR="00BA0F10" w:rsidRPr="00F73468" w:rsidRDefault="00BA0F10" w:rsidP="00B76EB0">
      <w:pPr>
        <w:spacing w:after="0" w:line="240" w:lineRule="auto"/>
        <w:jc w:val="both"/>
        <w:rPr>
          <w:rFonts w:ascii="Times New Roman" w:hAnsi="Times New Roman"/>
          <w:noProof/>
          <w:kern w:val="0"/>
          <w:sz w:val="24"/>
          <w:lang w:val="lv-LV"/>
        </w:rPr>
      </w:pPr>
    </w:p>
    <w:p w14:paraId="2A6DF5D9" w14:textId="77777777" w:rsidR="00A14D86" w:rsidRPr="00BA0F10" w:rsidRDefault="00A14D86" w:rsidP="00BA0F10">
      <w:pPr>
        <w:spacing w:after="0" w:line="240" w:lineRule="auto"/>
        <w:jc w:val="center"/>
        <w:rPr>
          <w:rFonts w:ascii="Times New Roman" w:hAnsi="Times New Roman"/>
          <w:b/>
          <w:bCs/>
          <w:noProof/>
          <w:kern w:val="0"/>
          <w:sz w:val="28"/>
          <w:szCs w:val="24"/>
        </w:rPr>
      </w:pPr>
      <w:r>
        <w:rPr>
          <w:rFonts w:ascii="Times New Roman" w:hAnsi="Times New Roman"/>
          <w:b/>
          <w:sz w:val="28"/>
        </w:rPr>
        <w:t>Procedures for Preparing a Monthly Statement</w:t>
      </w:r>
    </w:p>
    <w:p w14:paraId="1E703260" w14:textId="77777777" w:rsidR="00BA0F10" w:rsidRDefault="00BA0F10" w:rsidP="00B76EB0">
      <w:pPr>
        <w:spacing w:after="0" w:line="240" w:lineRule="auto"/>
        <w:jc w:val="both"/>
        <w:rPr>
          <w:rFonts w:ascii="Times New Roman" w:hAnsi="Times New Roman"/>
          <w:b/>
          <w:bCs/>
          <w:noProof/>
          <w:kern w:val="0"/>
          <w:sz w:val="24"/>
          <w:lang w:val="lv-LV"/>
        </w:rPr>
      </w:pPr>
    </w:p>
    <w:p w14:paraId="061EE15E" w14:textId="77777777" w:rsidR="00BA0F10" w:rsidRPr="00F73468" w:rsidRDefault="00BA0F10" w:rsidP="00B76EB0">
      <w:pPr>
        <w:spacing w:after="0" w:line="240" w:lineRule="auto"/>
        <w:jc w:val="both"/>
        <w:rPr>
          <w:rFonts w:ascii="Times New Roman" w:hAnsi="Times New Roman"/>
          <w:b/>
          <w:bCs/>
          <w:noProof/>
          <w:kern w:val="0"/>
          <w:sz w:val="24"/>
          <w:lang w:val="lv-LV"/>
        </w:rPr>
      </w:pPr>
    </w:p>
    <w:p w14:paraId="401D4C1B" w14:textId="77777777" w:rsidR="00BA0F10" w:rsidRPr="00BA0F10" w:rsidRDefault="00A14D86" w:rsidP="00BA0F10">
      <w:pPr>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577D528F" w14:textId="173AA6CA" w:rsidR="00A14D86" w:rsidRPr="00BA0F10" w:rsidRDefault="00A14D86" w:rsidP="00BA0F10">
      <w:pPr>
        <w:spacing w:after="0" w:line="240" w:lineRule="auto"/>
        <w:jc w:val="right"/>
        <w:rPr>
          <w:rFonts w:ascii="Times New Roman" w:hAnsi="Times New Roman"/>
          <w:i/>
          <w:iCs/>
          <w:noProof/>
          <w:kern w:val="0"/>
          <w:sz w:val="24"/>
        </w:rPr>
      </w:pPr>
      <w:r>
        <w:rPr>
          <w:rFonts w:ascii="Times New Roman" w:hAnsi="Times New Roman"/>
          <w:i/>
          <w:sz w:val="24"/>
        </w:rPr>
        <w:t>Section 30, Paragraph six of the Law on Budget and Financial Management</w:t>
      </w:r>
    </w:p>
    <w:p w14:paraId="1B868FF5" w14:textId="77777777" w:rsidR="00BA0F10" w:rsidRDefault="00BA0F10" w:rsidP="00B76EB0">
      <w:pPr>
        <w:spacing w:after="0" w:line="240" w:lineRule="auto"/>
        <w:jc w:val="both"/>
        <w:rPr>
          <w:rFonts w:ascii="Times New Roman" w:hAnsi="Times New Roman"/>
          <w:noProof/>
          <w:kern w:val="0"/>
          <w:sz w:val="24"/>
          <w:lang w:val="lv-LV"/>
        </w:rPr>
      </w:pPr>
    </w:p>
    <w:p w14:paraId="79389022" w14:textId="77777777" w:rsidR="00BA0F10" w:rsidRPr="00F73468" w:rsidRDefault="00BA0F10" w:rsidP="00B76EB0">
      <w:pPr>
        <w:spacing w:after="0" w:line="240" w:lineRule="auto"/>
        <w:jc w:val="both"/>
        <w:rPr>
          <w:rFonts w:ascii="Times New Roman" w:hAnsi="Times New Roman"/>
          <w:noProof/>
          <w:kern w:val="0"/>
          <w:sz w:val="24"/>
          <w:lang w:val="lv-LV"/>
        </w:rPr>
      </w:pPr>
    </w:p>
    <w:p w14:paraId="7DD511C9" w14:textId="77777777" w:rsidR="00A14D86" w:rsidRDefault="00A14D86" w:rsidP="00946965">
      <w:pPr>
        <w:spacing w:after="0" w:line="240" w:lineRule="auto"/>
        <w:jc w:val="center"/>
        <w:rPr>
          <w:rFonts w:ascii="Times New Roman" w:hAnsi="Times New Roman"/>
          <w:b/>
          <w:bCs/>
          <w:noProof/>
          <w:kern w:val="0"/>
          <w:sz w:val="24"/>
        </w:rPr>
      </w:pPr>
      <w:bookmarkStart w:id="0" w:name="n1"/>
      <w:bookmarkStart w:id="1" w:name="n-1402520"/>
      <w:bookmarkEnd w:id="0"/>
      <w:bookmarkEnd w:id="1"/>
      <w:r>
        <w:rPr>
          <w:rFonts w:ascii="Times New Roman" w:hAnsi="Times New Roman"/>
          <w:b/>
          <w:sz w:val="24"/>
        </w:rPr>
        <w:t>1. General Provisions</w:t>
      </w:r>
    </w:p>
    <w:p w14:paraId="003A3E8C" w14:textId="77777777" w:rsidR="00BA0F10" w:rsidRPr="00F73468" w:rsidRDefault="00BA0F10" w:rsidP="00B76EB0">
      <w:pPr>
        <w:spacing w:after="0" w:line="240" w:lineRule="auto"/>
        <w:jc w:val="both"/>
        <w:rPr>
          <w:rFonts w:ascii="Times New Roman" w:hAnsi="Times New Roman"/>
          <w:b/>
          <w:bCs/>
          <w:noProof/>
          <w:kern w:val="0"/>
          <w:sz w:val="24"/>
          <w:lang w:val="lv-LV"/>
        </w:rPr>
      </w:pPr>
    </w:p>
    <w:p w14:paraId="7218440D" w14:textId="77777777" w:rsidR="00A14D86" w:rsidRPr="00F73468" w:rsidRDefault="00A14D86" w:rsidP="00B76EB0">
      <w:pPr>
        <w:spacing w:after="0" w:line="240" w:lineRule="auto"/>
        <w:jc w:val="both"/>
        <w:rPr>
          <w:rFonts w:ascii="Times New Roman" w:hAnsi="Times New Roman"/>
          <w:noProof/>
          <w:kern w:val="0"/>
          <w:sz w:val="24"/>
        </w:rPr>
      </w:pPr>
      <w:bookmarkStart w:id="2" w:name="p-1402521"/>
      <w:bookmarkEnd w:id="2"/>
      <w:r>
        <w:rPr>
          <w:rFonts w:ascii="Times New Roman" w:hAnsi="Times New Roman"/>
          <w:sz w:val="24"/>
        </w:rPr>
        <w:t>1. The Regulation prescribes the procedures by which:</w:t>
      </w:r>
      <w:bookmarkStart w:id="3" w:name="p1"/>
      <w:bookmarkEnd w:id="3"/>
    </w:p>
    <w:p w14:paraId="27F7A6A1"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1.1. budget institutions, derived public entities financed partly from the State budget, and institutions non-financed from the budget shall prepare and submit a monthly statement to the Treasury;</w:t>
      </w:r>
    </w:p>
    <w:p w14:paraId="62C0245C"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1.2. ministries and other central State institutions, derived public entities financed partly from the State budget, institutions non-financed from the budget, and local governments shall prepare and submit a monthly statement or consolidated monthly statement to the Treasury, and also the deadline for submission thereof.</w:t>
      </w:r>
    </w:p>
    <w:p w14:paraId="09FCE5D7" w14:textId="77777777" w:rsidR="00D25DE1" w:rsidRDefault="00D25DE1" w:rsidP="00B76EB0">
      <w:pPr>
        <w:spacing w:after="0" w:line="240" w:lineRule="auto"/>
        <w:jc w:val="both"/>
        <w:rPr>
          <w:rFonts w:ascii="Times New Roman" w:hAnsi="Times New Roman"/>
          <w:noProof/>
          <w:kern w:val="0"/>
          <w:sz w:val="24"/>
        </w:rPr>
      </w:pPr>
      <w:bookmarkStart w:id="4" w:name="p-1402524"/>
      <w:bookmarkEnd w:id="4"/>
    </w:p>
    <w:p w14:paraId="003FCE45" w14:textId="673F7F20"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 The Treasury shall, on the sixteenth day of each month, publish on the website of the Treasury the monthly statements and consolidated monthly statements of local governments, the monthly statements and consolidated monthly statements of derived public entities financed partly from the State budget, institutions non-financed from the budget, and State budget institutions that have been prepared in accordance with this Regulation.</w:t>
      </w:r>
      <w:bookmarkStart w:id="5" w:name="p2"/>
      <w:bookmarkEnd w:id="5"/>
    </w:p>
    <w:p w14:paraId="0CE8F273" w14:textId="77777777" w:rsidR="00D25DE1" w:rsidRDefault="00D25DE1" w:rsidP="00B76EB0">
      <w:pPr>
        <w:spacing w:after="0" w:line="240" w:lineRule="auto"/>
        <w:jc w:val="both"/>
        <w:rPr>
          <w:rFonts w:ascii="Times New Roman" w:hAnsi="Times New Roman"/>
          <w:b/>
          <w:bCs/>
          <w:noProof/>
          <w:kern w:val="0"/>
          <w:sz w:val="24"/>
        </w:rPr>
      </w:pPr>
      <w:bookmarkStart w:id="6" w:name="n2"/>
      <w:bookmarkStart w:id="7" w:name="n-1402525"/>
      <w:bookmarkEnd w:id="6"/>
      <w:bookmarkEnd w:id="7"/>
    </w:p>
    <w:p w14:paraId="2AD8CF4F" w14:textId="460A1C35" w:rsidR="00A14D86" w:rsidRPr="00F73468" w:rsidRDefault="00A14D86" w:rsidP="00D25DE1">
      <w:pPr>
        <w:spacing w:after="0" w:line="240" w:lineRule="auto"/>
        <w:jc w:val="center"/>
        <w:rPr>
          <w:rFonts w:ascii="Times New Roman" w:hAnsi="Times New Roman"/>
          <w:b/>
          <w:bCs/>
          <w:noProof/>
          <w:kern w:val="0"/>
          <w:sz w:val="24"/>
        </w:rPr>
      </w:pPr>
      <w:r>
        <w:rPr>
          <w:rFonts w:ascii="Times New Roman" w:hAnsi="Times New Roman"/>
          <w:b/>
          <w:sz w:val="24"/>
        </w:rPr>
        <w:t>2. Scope, Submission Procedures and Deadlines of a Monthly Statement</w:t>
      </w:r>
    </w:p>
    <w:p w14:paraId="1505A180" w14:textId="77777777" w:rsidR="00D25DE1" w:rsidRDefault="00D25DE1" w:rsidP="00B76EB0">
      <w:pPr>
        <w:spacing w:after="0" w:line="240" w:lineRule="auto"/>
        <w:jc w:val="both"/>
        <w:rPr>
          <w:rFonts w:ascii="Times New Roman" w:hAnsi="Times New Roman"/>
          <w:noProof/>
          <w:kern w:val="0"/>
          <w:sz w:val="24"/>
        </w:rPr>
      </w:pPr>
      <w:bookmarkStart w:id="8" w:name="p-1402526"/>
      <w:bookmarkEnd w:id="8"/>
    </w:p>
    <w:p w14:paraId="5A95E3EA" w14:textId="5FA9ED68"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3. A monthly statement (hereinafter – the statement) shall consist of information on the following:</w:t>
      </w:r>
      <w:bookmarkStart w:id="9" w:name="p3"/>
      <w:bookmarkEnd w:id="9"/>
    </w:p>
    <w:p w14:paraId="4355648B"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3.1. the implementation of the budget;</w:t>
      </w:r>
    </w:p>
    <w:p w14:paraId="3DFF0ED9"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3.2. the expenditures of an institution for the implementation of projects co-financed by the European Union and other foreign financial assistance;</w:t>
      </w:r>
    </w:p>
    <w:p w14:paraId="7CE97950" w14:textId="1E437DE3"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 xml:space="preserve">3.3. the </w:t>
      </w:r>
      <w:r w:rsidR="00706DAD">
        <w:rPr>
          <w:rFonts w:ascii="Times New Roman" w:hAnsi="Times New Roman"/>
          <w:sz w:val="24"/>
        </w:rPr>
        <w:t>borrowings</w:t>
      </w:r>
      <w:r>
        <w:rPr>
          <w:rFonts w:ascii="Times New Roman" w:hAnsi="Times New Roman"/>
          <w:sz w:val="24"/>
        </w:rPr>
        <w:t>, guarantees, and the amount of liabilities.</w:t>
      </w:r>
    </w:p>
    <w:p w14:paraId="79FC8869" w14:textId="77777777" w:rsidR="00D25DE1" w:rsidRDefault="00D25DE1" w:rsidP="00B76EB0">
      <w:pPr>
        <w:spacing w:after="0" w:line="240" w:lineRule="auto"/>
        <w:jc w:val="both"/>
        <w:rPr>
          <w:rFonts w:ascii="Times New Roman" w:hAnsi="Times New Roman"/>
          <w:noProof/>
          <w:kern w:val="0"/>
          <w:sz w:val="24"/>
        </w:rPr>
      </w:pPr>
      <w:bookmarkStart w:id="10" w:name="p-1402530"/>
      <w:bookmarkEnd w:id="10"/>
    </w:p>
    <w:p w14:paraId="23DFF424" w14:textId="14116280"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4. The e-service portal of the Treasury shall be used for the preparation, verification, signing, and submission of the statement in accordance with the laws and regulations regarding the procedures for ensuring the circulation of information, using the e-services of the Treasury.</w:t>
      </w:r>
      <w:bookmarkStart w:id="11" w:name="p4"/>
      <w:bookmarkEnd w:id="11"/>
    </w:p>
    <w:p w14:paraId="7AF1C148" w14:textId="77777777" w:rsidR="00D25DE1" w:rsidRDefault="00D25DE1" w:rsidP="00B76EB0">
      <w:pPr>
        <w:spacing w:after="0" w:line="240" w:lineRule="auto"/>
        <w:jc w:val="both"/>
        <w:rPr>
          <w:rFonts w:ascii="Times New Roman" w:hAnsi="Times New Roman"/>
          <w:noProof/>
          <w:kern w:val="0"/>
          <w:sz w:val="24"/>
        </w:rPr>
      </w:pPr>
      <w:bookmarkStart w:id="12" w:name="p-1402531"/>
      <w:bookmarkEnd w:id="12"/>
    </w:p>
    <w:p w14:paraId="61A5C924" w14:textId="3D5EDA84"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5. The State security institutions specified in the law On State Security Institutions shall prepare and submit the statement to a higher institution which undertakes consolidation.</w:t>
      </w:r>
      <w:bookmarkStart w:id="13" w:name="p5"/>
      <w:bookmarkEnd w:id="13"/>
    </w:p>
    <w:p w14:paraId="7C958B57" w14:textId="77777777" w:rsidR="00D25DE1" w:rsidRDefault="00D25DE1" w:rsidP="00B76EB0">
      <w:pPr>
        <w:spacing w:after="0" w:line="240" w:lineRule="auto"/>
        <w:jc w:val="both"/>
        <w:rPr>
          <w:rFonts w:ascii="Times New Roman" w:hAnsi="Times New Roman"/>
          <w:noProof/>
          <w:kern w:val="0"/>
          <w:sz w:val="24"/>
        </w:rPr>
      </w:pPr>
      <w:bookmarkStart w:id="14" w:name="p-1402532"/>
      <w:bookmarkEnd w:id="14"/>
    </w:p>
    <w:p w14:paraId="30224F88" w14:textId="2790E45D"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6. The statement (except for the statement of the last month of the year) shall be submitted on the tenth day of the month following the reporting period. The statement of the last month of the year shall be submitted on the fourteenth day of the month following the reporting period.</w:t>
      </w:r>
      <w:bookmarkStart w:id="15" w:name="p6"/>
      <w:bookmarkEnd w:id="15"/>
    </w:p>
    <w:p w14:paraId="3BEF8254" w14:textId="77777777" w:rsidR="00D25DE1" w:rsidRDefault="00D25DE1" w:rsidP="00B76EB0">
      <w:pPr>
        <w:spacing w:after="0" w:line="240" w:lineRule="auto"/>
        <w:jc w:val="both"/>
        <w:rPr>
          <w:rFonts w:ascii="Times New Roman" w:hAnsi="Times New Roman"/>
          <w:b/>
          <w:bCs/>
          <w:noProof/>
          <w:kern w:val="0"/>
          <w:sz w:val="24"/>
        </w:rPr>
      </w:pPr>
      <w:bookmarkStart w:id="16" w:name="n3"/>
      <w:bookmarkStart w:id="17" w:name="n-1402533"/>
      <w:bookmarkEnd w:id="16"/>
      <w:bookmarkEnd w:id="17"/>
    </w:p>
    <w:p w14:paraId="2F51EC00" w14:textId="100F745B" w:rsidR="00A14D86" w:rsidRPr="00F73468" w:rsidRDefault="00A14D86" w:rsidP="007450EE">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3. Preparation of the Statement and the Consolidated Statement</w:t>
      </w:r>
    </w:p>
    <w:p w14:paraId="1824EC12" w14:textId="77777777" w:rsidR="00D25DE1" w:rsidRDefault="00D25DE1" w:rsidP="007450EE">
      <w:pPr>
        <w:keepNext/>
        <w:keepLines/>
        <w:spacing w:after="0" w:line="240" w:lineRule="auto"/>
        <w:jc w:val="center"/>
        <w:rPr>
          <w:rFonts w:ascii="Times New Roman" w:hAnsi="Times New Roman"/>
          <w:b/>
          <w:bCs/>
          <w:noProof/>
          <w:kern w:val="0"/>
          <w:sz w:val="24"/>
        </w:rPr>
      </w:pPr>
      <w:bookmarkStart w:id="18" w:name="n3.1"/>
      <w:bookmarkStart w:id="19" w:name="n-1402534"/>
      <w:bookmarkEnd w:id="18"/>
      <w:bookmarkEnd w:id="19"/>
    </w:p>
    <w:p w14:paraId="74D77C6F" w14:textId="6E679DFD" w:rsidR="00A14D86" w:rsidRPr="00F73468" w:rsidRDefault="00A14D86" w:rsidP="00D25DE1">
      <w:pPr>
        <w:spacing w:after="0" w:line="240" w:lineRule="auto"/>
        <w:jc w:val="center"/>
        <w:rPr>
          <w:rFonts w:ascii="Times New Roman" w:hAnsi="Times New Roman"/>
          <w:b/>
          <w:bCs/>
          <w:noProof/>
          <w:kern w:val="0"/>
          <w:sz w:val="24"/>
        </w:rPr>
      </w:pPr>
      <w:r>
        <w:rPr>
          <w:rFonts w:ascii="Times New Roman" w:hAnsi="Times New Roman"/>
          <w:b/>
          <w:sz w:val="24"/>
        </w:rPr>
        <w:t>3.1. General Principles for the Preparation of the Statement</w:t>
      </w:r>
    </w:p>
    <w:p w14:paraId="081ED5CC" w14:textId="77777777" w:rsidR="00D25DE1" w:rsidRDefault="00D25DE1" w:rsidP="00D25DE1">
      <w:pPr>
        <w:spacing w:after="0" w:line="240" w:lineRule="auto"/>
        <w:jc w:val="center"/>
        <w:rPr>
          <w:rFonts w:ascii="Times New Roman" w:hAnsi="Times New Roman"/>
          <w:noProof/>
          <w:kern w:val="0"/>
          <w:sz w:val="24"/>
        </w:rPr>
      </w:pPr>
      <w:bookmarkStart w:id="20" w:name="p-1402535"/>
      <w:bookmarkEnd w:id="20"/>
    </w:p>
    <w:p w14:paraId="09CDB69F" w14:textId="5B813D70"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7. The statement shall include the following general information:</w:t>
      </w:r>
      <w:bookmarkStart w:id="21" w:name="p7"/>
      <w:bookmarkEnd w:id="21"/>
    </w:p>
    <w:p w14:paraId="33E3B4D3"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7.1. the name of the institution and also other information and designations necessary for the identification of the institution;</w:t>
      </w:r>
    </w:p>
    <w:p w14:paraId="419CCBEF"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7.2. information on whether the statement is for one individual institution or a summary of statements for several institutions;</w:t>
      </w:r>
    </w:p>
    <w:p w14:paraId="37485C07"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7.3. if the statement is submitted by an institution involved in the consolidation, the name of a ministry, a derived public entity financed partly from the State budget, an institution non-financed from the budget, or a local government whose consolidated statement includes information on the respective institution;</w:t>
      </w:r>
    </w:p>
    <w:p w14:paraId="6DFF47F7"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7.4. the reporting period (month);</w:t>
      </w:r>
    </w:p>
    <w:p w14:paraId="7578BD3F" w14:textId="77777777" w:rsidR="00A14D86" w:rsidRPr="00F73468" w:rsidRDefault="00A14D86" w:rsidP="00D25DE1">
      <w:pPr>
        <w:spacing w:after="0" w:line="240" w:lineRule="auto"/>
        <w:ind w:firstLine="709"/>
        <w:jc w:val="both"/>
        <w:rPr>
          <w:rFonts w:ascii="Times New Roman" w:hAnsi="Times New Roman"/>
          <w:noProof/>
          <w:kern w:val="0"/>
          <w:sz w:val="24"/>
        </w:rPr>
      </w:pPr>
      <w:r>
        <w:rPr>
          <w:rFonts w:ascii="Times New Roman" w:hAnsi="Times New Roman"/>
          <w:sz w:val="24"/>
        </w:rPr>
        <w:t>7.5. the degree of accuracy of the figure.</w:t>
      </w:r>
    </w:p>
    <w:p w14:paraId="10B90B30" w14:textId="77777777" w:rsidR="002D5CA0" w:rsidRDefault="002D5CA0" w:rsidP="00B76EB0">
      <w:pPr>
        <w:spacing w:after="0" w:line="240" w:lineRule="auto"/>
        <w:jc w:val="both"/>
        <w:rPr>
          <w:rFonts w:ascii="Times New Roman" w:hAnsi="Times New Roman"/>
          <w:noProof/>
          <w:kern w:val="0"/>
          <w:sz w:val="24"/>
        </w:rPr>
      </w:pPr>
      <w:bookmarkStart w:id="22" w:name="p-1402541"/>
      <w:bookmarkEnd w:id="22"/>
    </w:p>
    <w:p w14:paraId="34011718" w14:textId="267C7C4B"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8. The measure of value to be used in the statement shall be euros.</w:t>
      </w:r>
      <w:bookmarkStart w:id="23" w:name="p8"/>
      <w:bookmarkEnd w:id="23"/>
    </w:p>
    <w:p w14:paraId="11FB8AE9" w14:textId="77777777" w:rsidR="008D61B2" w:rsidRDefault="008D61B2" w:rsidP="00B76EB0">
      <w:pPr>
        <w:spacing w:after="0" w:line="240" w:lineRule="auto"/>
        <w:jc w:val="both"/>
        <w:rPr>
          <w:rFonts w:ascii="Times New Roman" w:hAnsi="Times New Roman"/>
          <w:noProof/>
          <w:kern w:val="0"/>
          <w:sz w:val="24"/>
        </w:rPr>
      </w:pPr>
      <w:bookmarkStart w:id="24" w:name="p-1402542"/>
      <w:bookmarkEnd w:id="24"/>
    </w:p>
    <w:p w14:paraId="28DFBB47" w14:textId="44AF3E73"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9. The statement shall be prepared based on accounting data.</w:t>
      </w:r>
      <w:bookmarkStart w:id="25" w:name="p9"/>
      <w:bookmarkEnd w:id="25"/>
    </w:p>
    <w:p w14:paraId="57D1244F" w14:textId="77777777" w:rsidR="008D61B2" w:rsidRDefault="008D61B2" w:rsidP="00B76EB0">
      <w:pPr>
        <w:spacing w:after="0" w:line="240" w:lineRule="auto"/>
        <w:jc w:val="both"/>
        <w:rPr>
          <w:rFonts w:ascii="Times New Roman" w:hAnsi="Times New Roman"/>
          <w:noProof/>
          <w:kern w:val="0"/>
          <w:sz w:val="24"/>
        </w:rPr>
      </w:pPr>
      <w:bookmarkStart w:id="26" w:name="p-1402543"/>
      <w:bookmarkEnd w:id="26"/>
    </w:p>
    <w:p w14:paraId="2A20582E" w14:textId="7A0CCAE8"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10. The information referred to in Sub-paragraphs 3.1 and 3.2 of this Regulation shall be prepared on a cash basis, but the information referred to in Sub-paragraph 3.3 shall be prepared on an accrual basis.</w:t>
      </w:r>
      <w:bookmarkStart w:id="27" w:name="p10"/>
      <w:bookmarkEnd w:id="27"/>
    </w:p>
    <w:p w14:paraId="57051125" w14:textId="77777777" w:rsidR="008D61B2" w:rsidRDefault="008D61B2" w:rsidP="00B76EB0">
      <w:pPr>
        <w:spacing w:after="0" w:line="240" w:lineRule="auto"/>
        <w:jc w:val="both"/>
        <w:rPr>
          <w:rFonts w:ascii="Times New Roman" w:hAnsi="Times New Roman"/>
          <w:noProof/>
          <w:kern w:val="0"/>
          <w:sz w:val="24"/>
        </w:rPr>
      </w:pPr>
      <w:bookmarkStart w:id="28" w:name="p-1402544"/>
      <w:bookmarkEnd w:id="28"/>
    </w:p>
    <w:p w14:paraId="35E397D5" w14:textId="0D6AD89F"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11. Transactions carried out by the Treasury in the budget distribution account of revenue from the personal income tax that are related to the personal income tax, the local government budget grants to the fund for the equalisation of local government finances, the repayment of loans issued by the Treasury, and the transfers of local government maintenance expenditures to other local governments shall be considered a cash flow within the meaning of this Regulation.</w:t>
      </w:r>
      <w:bookmarkStart w:id="29" w:name="p11"/>
      <w:bookmarkEnd w:id="29"/>
    </w:p>
    <w:p w14:paraId="6C70D8A2" w14:textId="77777777" w:rsidR="008D61B2" w:rsidRDefault="008D61B2" w:rsidP="00B76EB0">
      <w:pPr>
        <w:spacing w:after="0" w:line="240" w:lineRule="auto"/>
        <w:jc w:val="both"/>
        <w:rPr>
          <w:rFonts w:ascii="Times New Roman" w:hAnsi="Times New Roman"/>
          <w:noProof/>
          <w:kern w:val="0"/>
          <w:sz w:val="24"/>
        </w:rPr>
      </w:pPr>
      <w:bookmarkStart w:id="30" w:name="p-1402545"/>
      <w:bookmarkEnd w:id="30"/>
    </w:p>
    <w:p w14:paraId="774485EA" w14:textId="786F99EC"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12. In order to provide users of the statement with a clear and true representation of the information included in the statement, the Ministry of Finance (the Treasury) has the right to request additional explanations regarding the information provided in the statement.</w:t>
      </w:r>
      <w:bookmarkStart w:id="31" w:name="p12"/>
      <w:bookmarkEnd w:id="31"/>
    </w:p>
    <w:p w14:paraId="1C634BC4" w14:textId="77777777" w:rsidR="008D61B2" w:rsidRDefault="008D61B2" w:rsidP="00B76EB0">
      <w:pPr>
        <w:spacing w:after="0" w:line="240" w:lineRule="auto"/>
        <w:jc w:val="both"/>
        <w:rPr>
          <w:rFonts w:ascii="Times New Roman" w:hAnsi="Times New Roman"/>
          <w:b/>
          <w:bCs/>
          <w:noProof/>
          <w:kern w:val="0"/>
          <w:sz w:val="24"/>
        </w:rPr>
      </w:pPr>
      <w:bookmarkStart w:id="32" w:name="n3.2"/>
      <w:bookmarkStart w:id="33" w:name="n-1402546"/>
      <w:bookmarkEnd w:id="32"/>
      <w:bookmarkEnd w:id="33"/>
    </w:p>
    <w:p w14:paraId="1AD26369" w14:textId="4033C041" w:rsidR="00A14D86" w:rsidRPr="00F73468" w:rsidRDefault="00A14D86" w:rsidP="00E91C64">
      <w:pPr>
        <w:spacing w:after="0" w:line="240" w:lineRule="auto"/>
        <w:jc w:val="center"/>
        <w:rPr>
          <w:rFonts w:ascii="Times New Roman" w:hAnsi="Times New Roman"/>
          <w:b/>
          <w:bCs/>
          <w:noProof/>
          <w:kern w:val="0"/>
          <w:sz w:val="24"/>
        </w:rPr>
      </w:pPr>
      <w:r>
        <w:rPr>
          <w:rFonts w:ascii="Times New Roman" w:hAnsi="Times New Roman"/>
          <w:b/>
          <w:sz w:val="24"/>
        </w:rPr>
        <w:t>3.2. Preparation of the Statement</w:t>
      </w:r>
    </w:p>
    <w:p w14:paraId="48085402" w14:textId="77777777" w:rsidR="008D61B2" w:rsidRDefault="008D61B2" w:rsidP="00B76EB0">
      <w:pPr>
        <w:spacing w:after="0" w:line="240" w:lineRule="auto"/>
        <w:jc w:val="both"/>
        <w:rPr>
          <w:rFonts w:ascii="Times New Roman" w:hAnsi="Times New Roman"/>
          <w:noProof/>
          <w:kern w:val="0"/>
          <w:sz w:val="24"/>
        </w:rPr>
      </w:pPr>
      <w:bookmarkStart w:id="34" w:name="p-1402547"/>
      <w:bookmarkEnd w:id="34"/>
    </w:p>
    <w:p w14:paraId="143C814C" w14:textId="285E62FD"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13. The statement on the implementation of the budget shall be prepared by derived public entities financed partly from the State budget, institutions non-financed from the budget, local governments, and local government budget institutions for each type of budget separately, broken down by revenue, expenditure, and financing classification codes in accordance with the laws and regulations in the field of budget classification.</w:t>
      </w:r>
      <w:bookmarkStart w:id="35" w:name="p13"/>
      <w:bookmarkEnd w:id="35"/>
    </w:p>
    <w:p w14:paraId="09380C2F" w14:textId="77777777" w:rsidR="006F31EB" w:rsidRDefault="006F31EB" w:rsidP="00B76EB0">
      <w:pPr>
        <w:spacing w:after="0" w:line="240" w:lineRule="auto"/>
        <w:jc w:val="both"/>
        <w:rPr>
          <w:rFonts w:ascii="Times New Roman" w:hAnsi="Times New Roman"/>
          <w:noProof/>
          <w:kern w:val="0"/>
          <w:sz w:val="24"/>
        </w:rPr>
      </w:pPr>
      <w:bookmarkStart w:id="36" w:name="p-1402548"/>
      <w:bookmarkEnd w:id="36"/>
    </w:p>
    <w:p w14:paraId="70390564" w14:textId="3182FD31"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14. The statement on the implementation of the budget shall provide information on the following:</w:t>
      </w:r>
      <w:bookmarkStart w:id="37" w:name="p14"/>
      <w:bookmarkEnd w:id="37"/>
    </w:p>
    <w:p w14:paraId="5690C3CA"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14.1. the planned revenue, expenditure, and financing indicators for the current reporting year at least in the detail approved in annexes to the law on the State budget for the current year and the medium term budget framework;</w:t>
      </w:r>
    </w:p>
    <w:p w14:paraId="0AB3FCF8"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 xml:space="preserve">14.2. the implementation of the budget from the beginning of the year to the end of the reporting period and the implementation of the budget for the reporting month. Implementation of budget revenue shall be codified in five characters, implementation of budget expenditure shall be codified according to functional categories in the first two characters, expenditures </w:t>
      </w:r>
      <w:r>
        <w:rPr>
          <w:rFonts w:ascii="Times New Roman" w:hAnsi="Times New Roman"/>
          <w:sz w:val="24"/>
        </w:rPr>
        <w:lastRenderedPageBreak/>
        <w:t>shall be codified according to economic categories in four characters, and implementation of budget financing shall be codified in the first three characters and the fifth character;</w:t>
      </w:r>
    </w:p>
    <w:p w14:paraId="35FC6EBE"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14.3. the percentage of figures on the implementation of the budget from the beginning of the year to the end of the reporting period in relation to the planned budget for the reporting year;</w:t>
      </w:r>
    </w:p>
    <w:p w14:paraId="30312ECA"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14.4. the value of budget funds and deposit balances in the corresponding financing item at the beginning of the reporting year and at the end of the reporting period;</w:t>
      </w:r>
    </w:p>
    <w:p w14:paraId="69DCC4F6"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14.5. the mutual transfer payments of derived public entities financed partly from the State budget, institutions non-financed from the budget, and local government budget institutions from the beginning of the year to the end of the reporting period, broken down by counterparties.</w:t>
      </w:r>
    </w:p>
    <w:p w14:paraId="51794B79" w14:textId="77777777" w:rsidR="003D188D" w:rsidRDefault="003D188D" w:rsidP="00B76EB0">
      <w:pPr>
        <w:spacing w:after="0" w:line="240" w:lineRule="auto"/>
        <w:jc w:val="both"/>
        <w:rPr>
          <w:rFonts w:ascii="Times New Roman" w:hAnsi="Times New Roman"/>
          <w:noProof/>
          <w:kern w:val="0"/>
          <w:sz w:val="24"/>
        </w:rPr>
      </w:pPr>
      <w:bookmarkStart w:id="38" w:name="p-1402554"/>
      <w:bookmarkEnd w:id="38"/>
    </w:p>
    <w:p w14:paraId="557CF971" w14:textId="0ACC0F72"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15. The statement on expenditures for the implementation of projects co-financed by the European Union and other foreign financial assistance shall be prepared by local governments and local government budget institutions, broken down by expenditure groups in accordance with the laws and regulations in the field of budget classification, separating maintenance expenditures from capital expenditures, and it shall include information on the following:</w:t>
      </w:r>
      <w:bookmarkStart w:id="39" w:name="p15"/>
      <w:bookmarkEnd w:id="39"/>
    </w:p>
    <w:p w14:paraId="367A495B"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15.1. the total planned expenditures of all projects;</w:t>
      </w:r>
    </w:p>
    <w:p w14:paraId="0C5CF1B7"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15.2. the total planned expenditures of projects for the reporting year;</w:t>
      </w:r>
    </w:p>
    <w:p w14:paraId="64B1C229"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15.3. the implementation in the reporting month and the implementation from the beginning of the year to the end of the reporting period;</w:t>
      </w:r>
    </w:p>
    <w:p w14:paraId="12728014" w14:textId="77777777" w:rsidR="00A14D86" w:rsidRPr="00F73468" w:rsidRDefault="00A14D86" w:rsidP="00E91C64">
      <w:pPr>
        <w:spacing w:after="0" w:line="240" w:lineRule="auto"/>
        <w:ind w:firstLine="709"/>
        <w:jc w:val="both"/>
        <w:rPr>
          <w:rFonts w:ascii="Times New Roman" w:hAnsi="Times New Roman"/>
          <w:noProof/>
          <w:kern w:val="0"/>
          <w:sz w:val="24"/>
        </w:rPr>
      </w:pPr>
      <w:r>
        <w:rPr>
          <w:rFonts w:ascii="Times New Roman" w:hAnsi="Times New Roman"/>
          <w:sz w:val="24"/>
        </w:rPr>
        <w:t>15.4. the total planned expenditures of projects for the following years until the completion of the project, separating the planned expenditures for the next year from the planned expenditures for the subsequent reporting year.</w:t>
      </w:r>
    </w:p>
    <w:p w14:paraId="2D98A8F1" w14:textId="77777777" w:rsidR="00E91C64" w:rsidRDefault="00E91C64" w:rsidP="00B76EB0">
      <w:pPr>
        <w:spacing w:after="0" w:line="240" w:lineRule="auto"/>
        <w:jc w:val="both"/>
        <w:rPr>
          <w:rFonts w:ascii="Times New Roman" w:hAnsi="Times New Roman"/>
          <w:noProof/>
          <w:kern w:val="0"/>
          <w:sz w:val="24"/>
        </w:rPr>
      </w:pPr>
      <w:bookmarkStart w:id="40" w:name="p-1402559"/>
      <w:bookmarkEnd w:id="40"/>
    </w:p>
    <w:p w14:paraId="4DA8494B" w14:textId="79D97028"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 xml:space="preserve">16. The statement on </w:t>
      </w:r>
      <w:r w:rsidR="00EA6EC7">
        <w:rPr>
          <w:rFonts w:ascii="Times New Roman" w:hAnsi="Times New Roman"/>
          <w:sz w:val="24"/>
        </w:rPr>
        <w:t>borrowings</w:t>
      </w:r>
      <w:r>
        <w:rPr>
          <w:rFonts w:ascii="Times New Roman" w:hAnsi="Times New Roman"/>
          <w:sz w:val="24"/>
        </w:rPr>
        <w:t xml:space="preserve"> shall be prepared by budget institutions, local governments, derived public entities financed partly from the State budget, and institutions non-financed from the budget, and it shall include information on each </w:t>
      </w:r>
      <w:r w:rsidR="00EA6EC7">
        <w:rPr>
          <w:rFonts w:ascii="Times New Roman" w:hAnsi="Times New Roman"/>
          <w:sz w:val="24"/>
        </w:rPr>
        <w:t>borrowing</w:t>
      </w:r>
      <w:r>
        <w:rPr>
          <w:rFonts w:ascii="Times New Roman" w:hAnsi="Times New Roman"/>
          <w:sz w:val="24"/>
        </w:rPr>
        <w:t xml:space="preserve"> and financial leasing contract entered into (hereinafter – the borrowing contract). Information on the </w:t>
      </w:r>
      <w:r w:rsidR="0029731D">
        <w:rPr>
          <w:rFonts w:ascii="Times New Roman" w:hAnsi="Times New Roman"/>
          <w:sz w:val="24"/>
        </w:rPr>
        <w:t>borrowing</w:t>
      </w:r>
      <w:r>
        <w:rPr>
          <w:rFonts w:ascii="Times New Roman" w:hAnsi="Times New Roman"/>
          <w:sz w:val="24"/>
        </w:rPr>
        <w:t xml:space="preserve">s received from the Treasury shall be separated from information on other </w:t>
      </w:r>
      <w:r w:rsidR="0029731D">
        <w:rPr>
          <w:rFonts w:ascii="Times New Roman" w:hAnsi="Times New Roman"/>
          <w:sz w:val="24"/>
        </w:rPr>
        <w:t>borrowing</w:t>
      </w:r>
      <w:r>
        <w:rPr>
          <w:rFonts w:ascii="Times New Roman" w:hAnsi="Times New Roman"/>
          <w:sz w:val="24"/>
        </w:rPr>
        <w:t>s.</w:t>
      </w:r>
      <w:bookmarkStart w:id="41" w:name="p16"/>
      <w:bookmarkEnd w:id="41"/>
    </w:p>
    <w:p w14:paraId="18905B38" w14:textId="77777777" w:rsidR="00E91C64" w:rsidRDefault="00E91C64" w:rsidP="00B76EB0">
      <w:pPr>
        <w:spacing w:after="0" w:line="240" w:lineRule="auto"/>
        <w:jc w:val="both"/>
        <w:rPr>
          <w:rFonts w:ascii="Times New Roman" w:hAnsi="Times New Roman"/>
          <w:noProof/>
          <w:kern w:val="0"/>
          <w:sz w:val="24"/>
        </w:rPr>
      </w:pPr>
      <w:bookmarkStart w:id="42" w:name="p-1402560"/>
      <w:bookmarkEnd w:id="42"/>
    </w:p>
    <w:p w14:paraId="4C10ADC5" w14:textId="2E3F7799"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 xml:space="preserve">17. The statement on </w:t>
      </w:r>
      <w:r w:rsidR="0095150D">
        <w:rPr>
          <w:rFonts w:ascii="Times New Roman" w:hAnsi="Times New Roman"/>
          <w:sz w:val="24"/>
        </w:rPr>
        <w:t>borrowing</w:t>
      </w:r>
      <w:r>
        <w:rPr>
          <w:rFonts w:ascii="Times New Roman" w:hAnsi="Times New Roman"/>
          <w:sz w:val="24"/>
        </w:rPr>
        <w:t>s shall include the following information:</w:t>
      </w:r>
      <w:bookmarkStart w:id="43" w:name="p17"/>
      <w:bookmarkEnd w:id="43"/>
    </w:p>
    <w:p w14:paraId="36E72B25" w14:textId="3F075D1C" w:rsidR="00A14D86" w:rsidRPr="00F73468" w:rsidRDefault="00B2614E" w:rsidP="00D560E2">
      <w:pPr>
        <w:spacing w:after="0" w:line="240" w:lineRule="auto"/>
        <w:ind w:firstLine="709"/>
        <w:jc w:val="both"/>
        <w:rPr>
          <w:rFonts w:ascii="Times New Roman" w:hAnsi="Times New Roman"/>
          <w:noProof/>
          <w:kern w:val="0"/>
          <w:sz w:val="24"/>
        </w:rPr>
      </w:pPr>
      <w:r w:rsidRPr="00B2614E">
        <w:rPr>
          <w:rFonts w:ascii="Times New Roman" w:hAnsi="Times New Roman"/>
          <w:sz w:val="24"/>
        </w:rPr>
        <w:t>17.1. the number of the borrowing contract, the name of the lender and the institutional sector, the purpose of the borrowing specified in the borrowing contract, the date of entering into the borrowing contract, the date specified in the borrowing contract by which the respective borrowing is to be repaid to the lender, the type of interest rate applied to the borrowing, the currency in which the borrowing has been issued, and the amount of the borrowing specified in the borrowing contract in euros</w:t>
      </w:r>
      <w:r w:rsidR="00A14D86">
        <w:rPr>
          <w:rFonts w:ascii="Times New Roman" w:hAnsi="Times New Roman"/>
          <w:sz w:val="24"/>
        </w:rPr>
        <w:t>;</w:t>
      </w:r>
    </w:p>
    <w:p w14:paraId="5D6EF658" w14:textId="674DCA88" w:rsidR="00A14D86" w:rsidRPr="00F73468" w:rsidRDefault="00B2614E" w:rsidP="00D560E2">
      <w:pPr>
        <w:spacing w:after="0" w:line="240" w:lineRule="auto"/>
        <w:ind w:firstLine="709"/>
        <w:jc w:val="both"/>
        <w:rPr>
          <w:rFonts w:ascii="Times New Roman" w:hAnsi="Times New Roman"/>
          <w:noProof/>
          <w:kern w:val="0"/>
          <w:sz w:val="24"/>
        </w:rPr>
      </w:pPr>
      <w:r w:rsidRPr="00B2614E">
        <w:rPr>
          <w:rFonts w:ascii="Times New Roman" w:hAnsi="Times New Roman"/>
          <w:sz w:val="24"/>
        </w:rPr>
        <w:t>17.2. the carrying amount of the borrowing liabilities at the beginning of the reporting year and at the end of the reporting period, borrowings received and repaid (transactions) from the beginning of the year to the end of the reporting period, changes in liabilities due to currency fluctuations, and other changes (providing an explanation of their nature</w:t>
      </w:r>
      <w:r w:rsidR="00A14D86">
        <w:rPr>
          <w:rFonts w:ascii="Times New Roman" w:hAnsi="Times New Roman"/>
          <w:sz w:val="24"/>
        </w:rPr>
        <w:t>);</w:t>
      </w:r>
    </w:p>
    <w:p w14:paraId="04ED67E3" w14:textId="53A49CF1" w:rsidR="00A14D86" w:rsidRPr="00F73468" w:rsidRDefault="00217B3D" w:rsidP="00D560E2">
      <w:pPr>
        <w:spacing w:after="0" w:line="240" w:lineRule="auto"/>
        <w:ind w:firstLine="709"/>
        <w:jc w:val="both"/>
        <w:rPr>
          <w:rFonts w:ascii="Times New Roman" w:hAnsi="Times New Roman"/>
          <w:noProof/>
          <w:kern w:val="0"/>
          <w:sz w:val="24"/>
        </w:rPr>
      </w:pPr>
      <w:r w:rsidRPr="00217B3D">
        <w:rPr>
          <w:rFonts w:ascii="Times New Roman" w:hAnsi="Times New Roman"/>
          <w:sz w:val="24"/>
        </w:rPr>
        <w:t>17.3. the expenditures for the servicing of the borrowing paid from the beginning of the year to the end of the reporting period, the amount of the borrowing not received at the end of the reporting period, and the part of the principal amount of the borrowing to be repaid by the end of the reporting year</w:t>
      </w:r>
      <w:r w:rsidR="00A14D86">
        <w:rPr>
          <w:rFonts w:ascii="Times New Roman" w:hAnsi="Times New Roman"/>
          <w:sz w:val="24"/>
        </w:rPr>
        <w:t>.</w:t>
      </w:r>
    </w:p>
    <w:p w14:paraId="4AF95507" w14:textId="77777777" w:rsidR="00D560E2" w:rsidRDefault="00D560E2" w:rsidP="00B76EB0">
      <w:pPr>
        <w:spacing w:after="0" w:line="240" w:lineRule="auto"/>
        <w:jc w:val="both"/>
        <w:rPr>
          <w:rFonts w:ascii="Times New Roman" w:hAnsi="Times New Roman"/>
          <w:noProof/>
          <w:kern w:val="0"/>
          <w:sz w:val="24"/>
        </w:rPr>
      </w:pPr>
      <w:bookmarkStart w:id="44" w:name="p-1402564"/>
      <w:bookmarkEnd w:id="44"/>
    </w:p>
    <w:p w14:paraId="22B721BE" w14:textId="72B201AC"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 xml:space="preserve">18. The statement on guarantees shall be prepared by budget institutions, local governments, derived public entities financed partly from the State budget, and institutions non-financed from the budget, and it shall include information on each guarantee contract entered into (including guarantees for study and student loans), including guarantees repaid by the guarantor. </w:t>
      </w:r>
      <w:r>
        <w:rPr>
          <w:rFonts w:ascii="Times New Roman" w:hAnsi="Times New Roman"/>
          <w:sz w:val="24"/>
        </w:rPr>
        <w:lastRenderedPageBreak/>
        <w:t xml:space="preserve">Information on guarantees provided for the </w:t>
      </w:r>
      <w:r w:rsidR="00217B3D">
        <w:rPr>
          <w:rFonts w:ascii="Times New Roman" w:hAnsi="Times New Roman"/>
          <w:sz w:val="24"/>
        </w:rPr>
        <w:t>borrowing</w:t>
      </w:r>
      <w:r>
        <w:rPr>
          <w:rFonts w:ascii="Times New Roman" w:hAnsi="Times New Roman"/>
          <w:sz w:val="24"/>
        </w:rPr>
        <w:t>s received from the Treasury shall be separated from information on other guarantees.</w:t>
      </w:r>
      <w:bookmarkStart w:id="45" w:name="p18"/>
      <w:bookmarkEnd w:id="45"/>
    </w:p>
    <w:p w14:paraId="5CEA7F99" w14:textId="77777777" w:rsidR="00D560E2" w:rsidRDefault="00D560E2" w:rsidP="00B76EB0">
      <w:pPr>
        <w:spacing w:after="0" w:line="240" w:lineRule="auto"/>
        <w:jc w:val="both"/>
        <w:rPr>
          <w:rFonts w:ascii="Times New Roman" w:hAnsi="Times New Roman"/>
          <w:noProof/>
          <w:kern w:val="0"/>
          <w:sz w:val="24"/>
        </w:rPr>
      </w:pPr>
      <w:bookmarkStart w:id="46" w:name="p-1402565"/>
      <w:bookmarkEnd w:id="46"/>
    </w:p>
    <w:p w14:paraId="66964B4A" w14:textId="5A3FCEB9"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19. The statement on guarantees shall include the following information:</w:t>
      </w:r>
      <w:bookmarkStart w:id="47" w:name="p19"/>
      <w:bookmarkEnd w:id="47"/>
    </w:p>
    <w:p w14:paraId="2ED34AD9" w14:textId="0CE36E60"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 xml:space="preserve">19.1. </w:t>
      </w:r>
      <w:r w:rsidR="00E77D64" w:rsidRPr="00E77D64">
        <w:rPr>
          <w:rFonts w:ascii="Times New Roman" w:hAnsi="Times New Roman"/>
          <w:sz w:val="24"/>
        </w:rPr>
        <w:t>the number of the guarantee contract, the name of the issuer of the guaranteed borrowing and the institutional sector, the purpose of the borrowing specified in the guarantee contract, the name of the borrower, the date of entering into the guarantee contract, the period of repayment of the guaranteed borrowing, the currency in which the guarantee has been provided, and the total amount of the guarantee contract</w:t>
      </w:r>
      <w:r>
        <w:rPr>
          <w:rFonts w:ascii="Times New Roman" w:hAnsi="Times New Roman"/>
          <w:sz w:val="24"/>
        </w:rPr>
        <w:t>;</w:t>
      </w:r>
    </w:p>
    <w:p w14:paraId="7AEB2F0F"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19.2. the amount of the guarantee contract for which:</w:t>
      </w:r>
    </w:p>
    <w:p w14:paraId="2B79568D" w14:textId="357DA059" w:rsidR="00A14D86" w:rsidRPr="00F73468" w:rsidRDefault="00A14D86" w:rsidP="00D560E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19.2.1. the period of repayment of the </w:t>
      </w:r>
      <w:r w:rsidR="00ED0456">
        <w:rPr>
          <w:rFonts w:ascii="Times New Roman" w:hAnsi="Times New Roman"/>
          <w:sz w:val="24"/>
        </w:rPr>
        <w:t>borrowing</w:t>
      </w:r>
      <w:r>
        <w:rPr>
          <w:rFonts w:ascii="Times New Roman" w:hAnsi="Times New Roman"/>
          <w:sz w:val="24"/>
        </w:rPr>
        <w:t xml:space="preserve"> has not set in at the beginning of the reporting year and at the end of the reporting period;</w:t>
      </w:r>
    </w:p>
    <w:p w14:paraId="68FA1BB0" w14:textId="1970B25C" w:rsidR="00A14D86" w:rsidRPr="00F73468" w:rsidRDefault="00A14D86" w:rsidP="00D560E2">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19.2.2. the repayment of the </w:t>
      </w:r>
      <w:r w:rsidR="00ED0456">
        <w:rPr>
          <w:rFonts w:ascii="Times New Roman" w:hAnsi="Times New Roman"/>
          <w:sz w:val="24"/>
        </w:rPr>
        <w:t>borrowing</w:t>
      </w:r>
      <w:r>
        <w:rPr>
          <w:rFonts w:ascii="Times New Roman" w:hAnsi="Times New Roman"/>
          <w:sz w:val="24"/>
        </w:rPr>
        <w:t xml:space="preserve"> must be made by the end of the reporting year;</w:t>
      </w:r>
    </w:p>
    <w:p w14:paraId="5E051F2E" w14:textId="5A26FB2F"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 xml:space="preserve">19.3. </w:t>
      </w:r>
      <w:r w:rsidR="00A07ECC" w:rsidRPr="00A07ECC">
        <w:rPr>
          <w:rFonts w:ascii="Times New Roman" w:hAnsi="Times New Roman"/>
          <w:sz w:val="24"/>
        </w:rPr>
        <w:t>the guaranteed borrowings received and repaid (transactions) from the beginning of the year to the end of the reporting period, changes in the value of borrowings due to currency fluctuations, and other changes (providing an explanation of their nature) in the amount of the guaranteed amount.</w:t>
      </w:r>
      <w:r>
        <w:rPr>
          <w:rFonts w:ascii="Times New Roman" w:hAnsi="Times New Roman"/>
          <w:sz w:val="24"/>
        </w:rPr>
        <w:t xml:space="preserve"> </w:t>
      </w:r>
      <w:r w:rsidR="00A07ECC" w:rsidRPr="00A07ECC">
        <w:rPr>
          <w:rFonts w:ascii="Times New Roman" w:hAnsi="Times New Roman"/>
          <w:sz w:val="24"/>
        </w:rPr>
        <w:t>The guaranteed borrowings repaid shall be broken down by the payer of the borrowing</w:t>
      </w:r>
      <w:r>
        <w:rPr>
          <w:rFonts w:ascii="Times New Roman" w:hAnsi="Times New Roman"/>
          <w:sz w:val="24"/>
        </w:rPr>
        <w:t>.</w:t>
      </w:r>
    </w:p>
    <w:p w14:paraId="4E30669E" w14:textId="77777777" w:rsidR="00D560E2" w:rsidRDefault="00D560E2" w:rsidP="00B76EB0">
      <w:pPr>
        <w:spacing w:after="0" w:line="240" w:lineRule="auto"/>
        <w:jc w:val="both"/>
        <w:rPr>
          <w:rFonts w:ascii="Times New Roman" w:hAnsi="Times New Roman"/>
          <w:noProof/>
          <w:kern w:val="0"/>
          <w:sz w:val="24"/>
        </w:rPr>
      </w:pPr>
      <w:bookmarkStart w:id="48" w:name="p-1402571"/>
      <w:bookmarkEnd w:id="48"/>
    </w:p>
    <w:p w14:paraId="058A054D" w14:textId="2BCDDF30"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 xml:space="preserve">20. The statement on the amount of liabilities shall be prepared by local governments and local government budget institutions, and it shall include information on each </w:t>
      </w:r>
      <w:r w:rsidR="00993AC9">
        <w:rPr>
          <w:rFonts w:ascii="Times New Roman" w:hAnsi="Times New Roman"/>
          <w:sz w:val="24"/>
        </w:rPr>
        <w:t>borrowing</w:t>
      </w:r>
      <w:r>
        <w:rPr>
          <w:rFonts w:ascii="Times New Roman" w:hAnsi="Times New Roman"/>
          <w:sz w:val="24"/>
        </w:rPr>
        <w:t xml:space="preserve"> contract entered into (except for a financial leasing contract) and guarantee contract, and also on other long-term liabilities concluded for the implementation of public-private partnership projects approved in accordance with the procedures laid down in the Law on Public-Private Partnership. </w:t>
      </w:r>
      <w:r w:rsidR="00926860" w:rsidRPr="00926860">
        <w:rPr>
          <w:rFonts w:ascii="Times New Roman" w:hAnsi="Times New Roman"/>
          <w:sz w:val="24"/>
        </w:rPr>
        <w:t>Information on the borrowings received from the Treasury shall be separated from information on other borrowings</w:t>
      </w:r>
      <w:r>
        <w:rPr>
          <w:rFonts w:ascii="Times New Roman" w:hAnsi="Times New Roman"/>
          <w:sz w:val="24"/>
        </w:rPr>
        <w:t xml:space="preserve">. Information on guarantees provided for the </w:t>
      </w:r>
      <w:r w:rsidR="00926860">
        <w:rPr>
          <w:rFonts w:ascii="Times New Roman" w:hAnsi="Times New Roman"/>
          <w:sz w:val="24"/>
        </w:rPr>
        <w:t>borrowing</w:t>
      </w:r>
      <w:r>
        <w:rPr>
          <w:rFonts w:ascii="Times New Roman" w:hAnsi="Times New Roman"/>
          <w:sz w:val="24"/>
        </w:rPr>
        <w:t>s received from the Treasury shall be separated from information on other guarantees.</w:t>
      </w:r>
      <w:bookmarkStart w:id="49" w:name="p20"/>
      <w:bookmarkEnd w:id="49"/>
    </w:p>
    <w:p w14:paraId="1B871E60" w14:textId="77777777" w:rsidR="00D560E2" w:rsidRDefault="00D560E2" w:rsidP="00B76EB0">
      <w:pPr>
        <w:spacing w:after="0" w:line="240" w:lineRule="auto"/>
        <w:jc w:val="both"/>
        <w:rPr>
          <w:rFonts w:ascii="Times New Roman" w:hAnsi="Times New Roman"/>
          <w:noProof/>
          <w:kern w:val="0"/>
          <w:sz w:val="24"/>
        </w:rPr>
      </w:pPr>
      <w:bookmarkStart w:id="50" w:name="p-1402572"/>
      <w:bookmarkEnd w:id="50"/>
    </w:p>
    <w:p w14:paraId="1AFA096E" w14:textId="418B63F9"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21. The statement on the amount of liabilities shall include the following information:</w:t>
      </w:r>
      <w:bookmarkStart w:id="51" w:name="p21"/>
      <w:bookmarkEnd w:id="51"/>
    </w:p>
    <w:p w14:paraId="05488C1E" w14:textId="4DD77A9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 xml:space="preserve">21.1. the number of each </w:t>
      </w:r>
      <w:r w:rsidR="00B51078">
        <w:rPr>
          <w:rFonts w:ascii="Times New Roman" w:hAnsi="Times New Roman"/>
          <w:sz w:val="24"/>
        </w:rPr>
        <w:t>borrowing</w:t>
      </w:r>
      <w:r>
        <w:rPr>
          <w:rFonts w:ascii="Times New Roman" w:hAnsi="Times New Roman"/>
          <w:sz w:val="24"/>
        </w:rPr>
        <w:t xml:space="preserve"> or guarantee contract, the name of the lender and the institutional sector, the purpose of the borrowing specified in the borrowing or guarantee contract, and the date of entering into the contract;</w:t>
      </w:r>
    </w:p>
    <w:p w14:paraId="4B34157E"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21.2. the total amount of liabilities (principal amount, interest payments, and servicing expenditures) in accordance with the contract entered into, separating, for the reporting year and each of the six subsequent reporting years separately, the amount of liabilities to be repaid for each year from the total amount of liabilities to be repaid in the following years until complete settlement of liabilities. Information on other long-term liabilities shall be provided in total, without breaking it down by contracts;</w:t>
      </w:r>
    </w:p>
    <w:p w14:paraId="28295E43"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21.3. the planned basic budget revenues for the reporting year, excluding State budget transfers for the financing of a specific purpose (including without State budget transfers for the financing of specific purposes (expenditures) of projects co-financed by the European Union and other foreign financial assistance) and contributions to the fund for the equalisation of local government finances;</w:t>
      </w:r>
    </w:p>
    <w:p w14:paraId="561201DC" w14:textId="09BBD368" w:rsidR="00A14D86"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21.4. the amount of liabilities, expressed as a percentage, of the indicator referred to in Sub-paragraph 21.3 of this Regulation. The amount of liabilities expressed as a percentage shall be indicated for the reporting year and for each of the six subsequent reporting years separately.</w:t>
      </w:r>
    </w:p>
    <w:p w14:paraId="2D97C4C6" w14:textId="77777777" w:rsidR="00D560E2" w:rsidRPr="00F73468" w:rsidRDefault="00D560E2" w:rsidP="00D560E2">
      <w:pPr>
        <w:spacing w:after="0" w:line="240" w:lineRule="auto"/>
        <w:ind w:firstLine="709"/>
        <w:jc w:val="both"/>
        <w:rPr>
          <w:rFonts w:ascii="Times New Roman" w:hAnsi="Times New Roman"/>
          <w:noProof/>
          <w:kern w:val="0"/>
          <w:sz w:val="24"/>
          <w:lang w:val="lv-LV"/>
        </w:rPr>
      </w:pPr>
    </w:p>
    <w:p w14:paraId="0BDE46BE" w14:textId="77777777" w:rsidR="00A14D86" w:rsidRDefault="00A14D86" w:rsidP="00D560E2">
      <w:pPr>
        <w:spacing w:after="0" w:line="240" w:lineRule="auto"/>
        <w:jc w:val="center"/>
        <w:rPr>
          <w:rFonts w:ascii="Times New Roman" w:hAnsi="Times New Roman"/>
          <w:b/>
          <w:bCs/>
          <w:noProof/>
          <w:kern w:val="0"/>
          <w:sz w:val="24"/>
        </w:rPr>
      </w:pPr>
      <w:bookmarkStart w:id="52" w:name="n3.3"/>
      <w:bookmarkStart w:id="53" w:name="n-1402577"/>
      <w:bookmarkEnd w:id="52"/>
      <w:bookmarkEnd w:id="53"/>
      <w:r>
        <w:rPr>
          <w:rFonts w:ascii="Times New Roman" w:hAnsi="Times New Roman"/>
          <w:b/>
          <w:sz w:val="24"/>
        </w:rPr>
        <w:t>3.3. Consolidated Statement</w:t>
      </w:r>
    </w:p>
    <w:p w14:paraId="5C9F3317" w14:textId="77777777" w:rsidR="00D560E2" w:rsidRPr="00F73468" w:rsidRDefault="00D560E2" w:rsidP="00B76EB0">
      <w:pPr>
        <w:spacing w:after="0" w:line="240" w:lineRule="auto"/>
        <w:jc w:val="both"/>
        <w:rPr>
          <w:rFonts w:ascii="Times New Roman" w:hAnsi="Times New Roman"/>
          <w:b/>
          <w:bCs/>
          <w:noProof/>
          <w:kern w:val="0"/>
          <w:sz w:val="24"/>
          <w:lang w:val="lv-LV"/>
        </w:rPr>
      </w:pPr>
    </w:p>
    <w:p w14:paraId="694C9720" w14:textId="77777777" w:rsidR="00A14D86" w:rsidRPr="00F73468" w:rsidRDefault="00A14D86" w:rsidP="00B76EB0">
      <w:pPr>
        <w:spacing w:after="0" w:line="240" w:lineRule="auto"/>
        <w:jc w:val="both"/>
        <w:rPr>
          <w:rFonts w:ascii="Times New Roman" w:hAnsi="Times New Roman"/>
          <w:noProof/>
          <w:kern w:val="0"/>
          <w:sz w:val="24"/>
        </w:rPr>
      </w:pPr>
      <w:bookmarkStart w:id="54" w:name="p-1402578"/>
      <w:bookmarkEnd w:id="54"/>
      <w:r>
        <w:rPr>
          <w:rFonts w:ascii="Times New Roman" w:hAnsi="Times New Roman"/>
          <w:sz w:val="24"/>
        </w:rPr>
        <w:t>22. The consolidated statement of a ministry and another central State institution shall include the statements of State budget institutions involved in the consolidation.</w:t>
      </w:r>
      <w:bookmarkStart w:id="55" w:name="p22"/>
      <w:bookmarkEnd w:id="55"/>
    </w:p>
    <w:p w14:paraId="2DD929B4" w14:textId="77777777" w:rsidR="00D560E2" w:rsidRDefault="00D560E2" w:rsidP="00B76EB0">
      <w:pPr>
        <w:spacing w:after="0" w:line="240" w:lineRule="auto"/>
        <w:jc w:val="both"/>
        <w:rPr>
          <w:rFonts w:ascii="Times New Roman" w:hAnsi="Times New Roman"/>
          <w:noProof/>
          <w:kern w:val="0"/>
          <w:sz w:val="24"/>
        </w:rPr>
      </w:pPr>
      <w:bookmarkStart w:id="56" w:name="p-1402579"/>
      <w:bookmarkEnd w:id="56"/>
    </w:p>
    <w:p w14:paraId="3A4E97FE" w14:textId="6277ED58"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23. The consolidated statement of a derived public entity partly financed from the State budget shall include the statements of such institutions established by the respective derived public entity partly financed from the State budget that are involved in the consolidation.</w:t>
      </w:r>
      <w:bookmarkStart w:id="57" w:name="p23"/>
      <w:bookmarkEnd w:id="57"/>
    </w:p>
    <w:p w14:paraId="48C2C258" w14:textId="77777777" w:rsidR="00D560E2" w:rsidRDefault="00D560E2" w:rsidP="00B76EB0">
      <w:pPr>
        <w:spacing w:after="0" w:line="240" w:lineRule="auto"/>
        <w:jc w:val="both"/>
        <w:rPr>
          <w:rFonts w:ascii="Times New Roman" w:hAnsi="Times New Roman"/>
          <w:noProof/>
          <w:kern w:val="0"/>
          <w:sz w:val="24"/>
        </w:rPr>
      </w:pPr>
      <w:bookmarkStart w:id="58" w:name="p-1402580"/>
      <w:bookmarkEnd w:id="58"/>
    </w:p>
    <w:p w14:paraId="7429BE4B" w14:textId="7F21A4F8"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24. The consolidated statement of an institution non-financed from the budget shall include the statements of such institutions subordinate to the respective institution non-financed from the budget that are involved in the consolidation.</w:t>
      </w:r>
      <w:bookmarkStart w:id="59" w:name="p24"/>
      <w:bookmarkEnd w:id="59"/>
    </w:p>
    <w:p w14:paraId="76CB4882" w14:textId="77777777" w:rsidR="00D560E2" w:rsidRDefault="00D560E2" w:rsidP="00B76EB0">
      <w:pPr>
        <w:spacing w:after="0" w:line="240" w:lineRule="auto"/>
        <w:jc w:val="both"/>
        <w:rPr>
          <w:rFonts w:ascii="Times New Roman" w:hAnsi="Times New Roman"/>
          <w:noProof/>
          <w:kern w:val="0"/>
          <w:sz w:val="24"/>
        </w:rPr>
      </w:pPr>
      <w:bookmarkStart w:id="60" w:name="p-1402581"/>
      <w:bookmarkEnd w:id="60"/>
    </w:p>
    <w:p w14:paraId="007626FB" w14:textId="72A6745F"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25. The consolidated statement of a local government shall include the statements of such budget institutions and joint institutions (within the meaning of the Local Government Law) of the respective local government that are involved in the consolidation. The statement of a joint institution shall be included in the consolidated statement of a local government by the local government for which such obligation has been determined in the by-laws of the joint institution.</w:t>
      </w:r>
      <w:bookmarkStart w:id="61" w:name="p25"/>
      <w:bookmarkEnd w:id="61"/>
    </w:p>
    <w:p w14:paraId="5A9BFCF2" w14:textId="77777777" w:rsidR="00D560E2" w:rsidRDefault="00D560E2" w:rsidP="00B76EB0">
      <w:pPr>
        <w:spacing w:after="0" w:line="240" w:lineRule="auto"/>
        <w:jc w:val="both"/>
        <w:rPr>
          <w:rFonts w:ascii="Times New Roman" w:hAnsi="Times New Roman"/>
          <w:noProof/>
          <w:kern w:val="0"/>
          <w:sz w:val="24"/>
        </w:rPr>
      </w:pPr>
      <w:bookmarkStart w:id="62" w:name="p-1402582"/>
      <w:bookmarkEnd w:id="62"/>
    </w:p>
    <w:p w14:paraId="4FC215AB" w14:textId="6FA9A7EC"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26. The statements of institutions involved in the consolidation shall be prepared as of the same reporting date, applying uniform principles of budget classification, accounting, and statement preparation.</w:t>
      </w:r>
      <w:bookmarkStart w:id="63" w:name="p26"/>
      <w:bookmarkEnd w:id="63"/>
    </w:p>
    <w:p w14:paraId="1C0172AE" w14:textId="77777777" w:rsidR="00D560E2" w:rsidRDefault="00D560E2" w:rsidP="00B76EB0">
      <w:pPr>
        <w:spacing w:after="0" w:line="240" w:lineRule="auto"/>
        <w:jc w:val="both"/>
        <w:rPr>
          <w:rFonts w:ascii="Times New Roman" w:hAnsi="Times New Roman"/>
          <w:noProof/>
          <w:kern w:val="0"/>
          <w:sz w:val="24"/>
        </w:rPr>
      </w:pPr>
      <w:bookmarkStart w:id="64" w:name="p-1402583"/>
      <w:bookmarkEnd w:id="64"/>
    </w:p>
    <w:p w14:paraId="63C61A96" w14:textId="2D43C5A1"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27. The statements of the institutions involved in the consolidation shall be combined in accordance with the following procedures:</w:t>
      </w:r>
      <w:bookmarkStart w:id="65" w:name="p27"/>
      <w:bookmarkEnd w:id="65"/>
    </w:p>
    <w:p w14:paraId="41F6CD26"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27.1. the amounts indicated in the relevant items of the statements of the institutions involved in the consolidation shall be combined, i.e. a summary that includes the aggregation of the same items shall be made;</w:t>
      </w:r>
    </w:p>
    <w:p w14:paraId="342910C8"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27.2. the institution undertaking the consolidation shall adjust the data of the statements of the institutions which have been prepared by applying different budget classification, accounting methods and different valuation and statement preparation principles. The value of the items in the consolidated statement shall be increased or decreased accordingly by the correction amount, and the relevant items shall be adjusted;</w:t>
      </w:r>
    </w:p>
    <w:p w14:paraId="2675AAAA"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27.3. mutual transactions of the institutions involved in the consolidation shall be excluded by budget type, i.e., a consolidation statement showing the item and amount to be consolidated shall be prepared;</w:t>
      </w:r>
    </w:p>
    <w:p w14:paraId="0B2105B7" w14:textId="77777777" w:rsidR="00A14D86" w:rsidRPr="00F73468" w:rsidRDefault="00A14D86" w:rsidP="00D560E2">
      <w:pPr>
        <w:spacing w:after="0" w:line="240" w:lineRule="auto"/>
        <w:ind w:firstLine="709"/>
        <w:jc w:val="both"/>
        <w:rPr>
          <w:rFonts w:ascii="Times New Roman" w:hAnsi="Times New Roman"/>
          <w:noProof/>
          <w:kern w:val="0"/>
          <w:sz w:val="24"/>
        </w:rPr>
      </w:pPr>
      <w:r>
        <w:rPr>
          <w:rFonts w:ascii="Times New Roman" w:hAnsi="Times New Roman"/>
          <w:sz w:val="24"/>
        </w:rPr>
        <w:t>27.4. the consolidated statement that covers the aggregation of data on summary, consolidation, and adjusted items shall be produced.</w:t>
      </w:r>
    </w:p>
    <w:p w14:paraId="15E11E81" w14:textId="77777777" w:rsidR="00D560E2" w:rsidRDefault="00D560E2" w:rsidP="00B76EB0">
      <w:pPr>
        <w:spacing w:after="0" w:line="240" w:lineRule="auto"/>
        <w:jc w:val="both"/>
        <w:rPr>
          <w:rFonts w:ascii="Times New Roman" w:hAnsi="Times New Roman"/>
          <w:noProof/>
          <w:kern w:val="0"/>
          <w:sz w:val="24"/>
        </w:rPr>
      </w:pPr>
      <w:bookmarkStart w:id="66" w:name="p-1402588"/>
      <w:bookmarkEnd w:id="66"/>
    </w:p>
    <w:p w14:paraId="0CE4FBAD" w14:textId="3631218E" w:rsidR="00A14D86" w:rsidRPr="00F73468" w:rsidRDefault="00A14D86" w:rsidP="00B76EB0">
      <w:pPr>
        <w:spacing w:after="0" w:line="240" w:lineRule="auto"/>
        <w:jc w:val="both"/>
        <w:rPr>
          <w:rFonts w:ascii="Times New Roman" w:hAnsi="Times New Roman"/>
          <w:noProof/>
          <w:kern w:val="0"/>
          <w:sz w:val="24"/>
        </w:rPr>
      </w:pPr>
      <w:r>
        <w:rPr>
          <w:rFonts w:ascii="Times New Roman" w:hAnsi="Times New Roman"/>
          <w:sz w:val="24"/>
        </w:rPr>
        <w:t>28. The institution undertaking the consolidation shall ensure verification of the conformity of the statement of the institutions involved in the consolidation with the requirements of this Regulation.</w:t>
      </w:r>
      <w:bookmarkStart w:id="67" w:name="p28"/>
      <w:bookmarkEnd w:id="67"/>
    </w:p>
    <w:p w14:paraId="79A55358" w14:textId="77777777" w:rsidR="00D560E2" w:rsidRDefault="00D560E2" w:rsidP="00B76EB0">
      <w:pPr>
        <w:spacing w:after="0" w:line="240" w:lineRule="auto"/>
        <w:jc w:val="both"/>
        <w:rPr>
          <w:rFonts w:ascii="Times New Roman" w:hAnsi="Times New Roman"/>
          <w:b/>
          <w:bCs/>
          <w:noProof/>
          <w:kern w:val="0"/>
          <w:sz w:val="24"/>
        </w:rPr>
      </w:pPr>
      <w:bookmarkStart w:id="68" w:name="n4"/>
      <w:bookmarkStart w:id="69" w:name="n-1402589"/>
      <w:bookmarkEnd w:id="68"/>
      <w:bookmarkEnd w:id="69"/>
    </w:p>
    <w:p w14:paraId="4797C62F" w14:textId="785BED23" w:rsidR="00A14D86" w:rsidRPr="00F73468" w:rsidRDefault="00A14D86" w:rsidP="00D560E2">
      <w:pPr>
        <w:spacing w:after="0" w:line="240" w:lineRule="auto"/>
        <w:jc w:val="center"/>
        <w:rPr>
          <w:rFonts w:ascii="Times New Roman" w:hAnsi="Times New Roman"/>
          <w:b/>
          <w:bCs/>
          <w:noProof/>
          <w:kern w:val="0"/>
          <w:sz w:val="24"/>
        </w:rPr>
      </w:pPr>
      <w:r>
        <w:rPr>
          <w:rFonts w:ascii="Times New Roman" w:hAnsi="Times New Roman"/>
          <w:b/>
          <w:sz w:val="24"/>
        </w:rPr>
        <w:t>4. Closing Provision</w:t>
      </w:r>
    </w:p>
    <w:p w14:paraId="532297DF" w14:textId="77777777" w:rsidR="00D560E2" w:rsidRDefault="00D560E2" w:rsidP="00B76EB0">
      <w:pPr>
        <w:spacing w:after="0" w:line="240" w:lineRule="auto"/>
        <w:jc w:val="both"/>
        <w:rPr>
          <w:rFonts w:ascii="Times New Roman" w:hAnsi="Times New Roman"/>
          <w:noProof/>
          <w:kern w:val="0"/>
          <w:sz w:val="24"/>
        </w:rPr>
      </w:pPr>
      <w:bookmarkStart w:id="70" w:name="p-1402590"/>
      <w:bookmarkEnd w:id="70"/>
    </w:p>
    <w:p w14:paraId="4DD3D7AE" w14:textId="567B4C15" w:rsidR="00E66ECA" w:rsidRDefault="00A14D86" w:rsidP="00B76EB0">
      <w:pPr>
        <w:spacing w:after="0" w:line="240" w:lineRule="auto"/>
        <w:jc w:val="both"/>
        <w:rPr>
          <w:rFonts w:ascii="Times New Roman" w:hAnsi="Times New Roman"/>
          <w:noProof/>
          <w:kern w:val="0"/>
          <w:sz w:val="24"/>
        </w:rPr>
      </w:pPr>
      <w:r>
        <w:rPr>
          <w:rFonts w:ascii="Times New Roman" w:hAnsi="Times New Roman"/>
          <w:sz w:val="24"/>
        </w:rPr>
        <w:t>29. This Regulation shall be applied for the first time when preparing the statement for January 2025.</w:t>
      </w:r>
    </w:p>
    <w:p w14:paraId="521C5B57" w14:textId="77777777" w:rsidR="00D560E2" w:rsidRDefault="00D560E2" w:rsidP="00B76EB0">
      <w:pPr>
        <w:spacing w:after="0" w:line="240" w:lineRule="auto"/>
        <w:jc w:val="both"/>
        <w:rPr>
          <w:rFonts w:ascii="Times New Roman" w:hAnsi="Times New Roman"/>
          <w:noProof/>
          <w:kern w:val="0"/>
          <w:sz w:val="24"/>
          <w:lang w:val="lv-LV"/>
        </w:rPr>
      </w:pPr>
    </w:p>
    <w:p w14:paraId="18FD01D4" w14:textId="77777777" w:rsidR="00D560E2" w:rsidRPr="00B76EB0" w:rsidRDefault="00D560E2" w:rsidP="00B76EB0">
      <w:pPr>
        <w:spacing w:after="0" w:line="240" w:lineRule="auto"/>
        <w:jc w:val="both"/>
        <w:rPr>
          <w:rFonts w:ascii="Times New Roman" w:hAnsi="Times New Roman"/>
          <w:noProof/>
          <w:kern w:val="0"/>
          <w:sz w:val="24"/>
          <w:lang w:val="lv-LV"/>
        </w:rPr>
      </w:pPr>
    </w:p>
    <w:p w14:paraId="64460634" w14:textId="7A88EC8D" w:rsidR="00E66ECA" w:rsidRPr="00B76EB0" w:rsidRDefault="00A14D86" w:rsidP="00FF77F6">
      <w:pPr>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FF77F6">
        <w:rPr>
          <w:rFonts w:ascii="Times New Roman" w:hAnsi="Times New Roman"/>
          <w:sz w:val="24"/>
        </w:rPr>
        <w:tab/>
      </w:r>
      <w:r>
        <w:rPr>
          <w:rFonts w:ascii="Times New Roman" w:hAnsi="Times New Roman"/>
          <w:sz w:val="24"/>
        </w:rPr>
        <w:t>E. Siliņa</w:t>
      </w:r>
    </w:p>
    <w:p w14:paraId="6E87E6A1" w14:textId="77777777" w:rsidR="00E66ECA" w:rsidRPr="00B76EB0" w:rsidRDefault="00E66ECA" w:rsidP="00B76EB0">
      <w:pPr>
        <w:spacing w:after="0" w:line="240" w:lineRule="auto"/>
        <w:jc w:val="both"/>
        <w:rPr>
          <w:rFonts w:ascii="Times New Roman" w:hAnsi="Times New Roman"/>
          <w:noProof/>
          <w:kern w:val="0"/>
          <w:sz w:val="24"/>
          <w:lang w:val="lv-LV"/>
        </w:rPr>
      </w:pPr>
    </w:p>
    <w:p w14:paraId="0927E77D" w14:textId="7A5AFA4B" w:rsidR="00A14D86" w:rsidRPr="00B76EB0" w:rsidRDefault="00A14D86" w:rsidP="00FF77F6">
      <w:pPr>
        <w:tabs>
          <w:tab w:val="left" w:pos="7371"/>
        </w:tabs>
        <w:spacing w:after="0" w:line="240" w:lineRule="auto"/>
        <w:jc w:val="both"/>
        <w:rPr>
          <w:rFonts w:ascii="Times New Roman" w:hAnsi="Times New Roman"/>
          <w:noProof/>
          <w:kern w:val="0"/>
          <w:sz w:val="24"/>
        </w:rPr>
      </w:pPr>
      <w:r>
        <w:rPr>
          <w:rFonts w:ascii="Times New Roman" w:hAnsi="Times New Roman"/>
          <w:sz w:val="24"/>
        </w:rPr>
        <w:t>Acting for the Minister for Finance – Minister for Justice</w:t>
      </w:r>
      <w:r w:rsidR="00FF77F6">
        <w:rPr>
          <w:rFonts w:ascii="Times New Roman" w:hAnsi="Times New Roman"/>
          <w:sz w:val="24"/>
        </w:rPr>
        <w:tab/>
      </w:r>
      <w:r>
        <w:rPr>
          <w:rFonts w:ascii="Times New Roman" w:hAnsi="Times New Roman"/>
          <w:sz w:val="24"/>
        </w:rPr>
        <w:t>I. Lībiņa-Egnere</w:t>
      </w:r>
    </w:p>
    <w:sectPr w:rsidR="00A14D86" w:rsidRPr="00B76EB0" w:rsidSect="00B76EB0">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9006" w14:textId="77777777" w:rsidR="00560B1C" w:rsidRPr="00A14D86" w:rsidRDefault="00560B1C" w:rsidP="00A14D86">
      <w:pPr>
        <w:spacing w:after="0" w:line="240" w:lineRule="auto"/>
        <w:rPr>
          <w:noProof/>
          <w:kern w:val="0"/>
          <w:lang w:val="en-US"/>
        </w:rPr>
      </w:pPr>
      <w:r w:rsidRPr="00A14D86">
        <w:rPr>
          <w:noProof/>
          <w:kern w:val="0"/>
          <w:lang w:val="en-US"/>
        </w:rPr>
        <w:separator/>
      </w:r>
    </w:p>
  </w:endnote>
  <w:endnote w:type="continuationSeparator" w:id="0">
    <w:p w14:paraId="612A2B93" w14:textId="77777777" w:rsidR="00560B1C" w:rsidRPr="00A14D86" w:rsidRDefault="00560B1C" w:rsidP="00A14D86">
      <w:pPr>
        <w:spacing w:after="0" w:line="240" w:lineRule="auto"/>
        <w:rPr>
          <w:noProof/>
          <w:kern w:val="0"/>
          <w:lang w:val="en-US"/>
        </w:rPr>
      </w:pPr>
      <w:r w:rsidRPr="00A14D8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B99C" w14:textId="77777777" w:rsidR="00011EFA" w:rsidRPr="00750961" w:rsidRDefault="00011EFA" w:rsidP="00011EFA">
    <w:pPr>
      <w:pStyle w:val="Footer"/>
      <w:tabs>
        <w:tab w:val="right" w:pos="9072"/>
      </w:tabs>
      <w:rPr>
        <w:rFonts w:ascii="Times New Roman" w:hAnsi="Times New Roman"/>
        <w:sz w:val="20"/>
      </w:rPr>
    </w:pPr>
  </w:p>
  <w:p w14:paraId="0B310AB9" w14:textId="17FA60FA" w:rsidR="009F09CD" w:rsidRPr="00011EFA" w:rsidRDefault="00011EFA" w:rsidP="00011EFA">
    <w:pPr>
      <w:pStyle w:val="Footer"/>
      <w:tabs>
        <w:tab w:val="right" w:pos="9072"/>
      </w:tabs>
      <w:rPr>
        <w:rFonts w:ascii="Times New Roman" w:hAnsi="Times New Roman"/>
        <w:sz w:val="20"/>
        <w:szCs w:val="20"/>
      </w:rPr>
    </w:pPr>
    <w:r w:rsidRPr="00DE01B4">
      <w:rPr>
        <w:rFonts w:ascii="Times New Roman" w:hAnsi="Times New Roman"/>
        <w:sz w:val="20"/>
        <w:szCs w:val="20"/>
      </w:rPr>
      <w:t xml:space="preserve">Translation </w:t>
    </w:r>
    <w:r w:rsidRPr="00DE01B4">
      <w:rPr>
        <w:rFonts w:ascii="Times New Roman" w:hAnsi="Times New Roman"/>
        <w:sz w:val="20"/>
        <w:szCs w:val="20"/>
      </w:rPr>
      <w:fldChar w:fldCharType="begin"/>
    </w:r>
    <w:r w:rsidRPr="00DE01B4">
      <w:rPr>
        <w:rFonts w:ascii="Times New Roman" w:hAnsi="Times New Roman"/>
        <w:sz w:val="20"/>
        <w:szCs w:val="20"/>
      </w:rPr>
      <w:instrText>symbol 169 \f "UnivrstyRoman TL" \s 8</w:instrText>
    </w:r>
    <w:r w:rsidRPr="00DE01B4">
      <w:rPr>
        <w:rFonts w:ascii="Times New Roman" w:hAnsi="Times New Roman"/>
        <w:sz w:val="20"/>
        <w:szCs w:val="20"/>
      </w:rPr>
      <w:fldChar w:fldCharType="separate"/>
    </w:r>
    <w:r w:rsidRPr="00DE01B4">
      <w:rPr>
        <w:rFonts w:ascii="Times New Roman" w:hAnsi="Times New Roman"/>
        <w:sz w:val="20"/>
        <w:szCs w:val="20"/>
      </w:rPr>
      <w:t>©</w:t>
    </w:r>
    <w:r w:rsidRPr="00DE01B4">
      <w:rPr>
        <w:rFonts w:ascii="Times New Roman" w:hAnsi="Times New Roman"/>
        <w:sz w:val="20"/>
        <w:szCs w:val="20"/>
      </w:rPr>
      <w:fldChar w:fldCharType="end"/>
    </w:r>
    <w:r w:rsidRPr="00DE01B4">
      <w:rPr>
        <w:rFonts w:ascii="Times New Roman" w:hAnsi="Times New Roman"/>
        <w:sz w:val="20"/>
        <w:szCs w:val="20"/>
      </w:rPr>
      <w:t xml:space="preserve"> 202</w:t>
    </w:r>
    <w:r w:rsidR="006D0EB9">
      <w:rPr>
        <w:rFonts w:ascii="Times New Roman" w:hAnsi="Times New Roman"/>
        <w:sz w:val="20"/>
        <w:szCs w:val="20"/>
      </w:rPr>
      <w:t>6</w:t>
    </w:r>
    <w:r w:rsidRPr="00DE01B4">
      <w:rPr>
        <w:rFonts w:ascii="Times New Roman" w:hAnsi="Times New Roman"/>
        <w:sz w:val="20"/>
        <w:szCs w:val="20"/>
      </w:rPr>
      <w:t xml:space="preserve"> Valsts valodas centrs (State Language Centre)</w:t>
    </w:r>
    <w:r w:rsidRPr="00DE01B4">
      <w:rPr>
        <w:rFonts w:ascii="Times New Roman" w:hAnsi="Times New Roman"/>
        <w:sz w:val="20"/>
        <w:szCs w:val="20"/>
      </w:rPr>
      <w:tab/>
    </w:r>
    <w:r w:rsidRPr="00DE01B4">
      <w:rPr>
        <w:rStyle w:val="PageNumber"/>
        <w:rFonts w:ascii="Times New Roman" w:hAnsi="Times New Roman"/>
        <w:sz w:val="20"/>
        <w:szCs w:val="20"/>
      </w:rPr>
      <w:fldChar w:fldCharType="begin"/>
    </w:r>
    <w:r w:rsidRPr="00DE01B4">
      <w:rPr>
        <w:rStyle w:val="PageNumber"/>
        <w:rFonts w:ascii="Times New Roman" w:hAnsi="Times New Roman"/>
        <w:sz w:val="20"/>
        <w:szCs w:val="20"/>
      </w:rPr>
      <w:instrText xml:space="preserve"> PAGE </w:instrText>
    </w:r>
    <w:r w:rsidRPr="00DE01B4">
      <w:rPr>
        <w:rStyle w:val="PageNumber"/>
        <w:rFonts w:ascii="Times New Roman" w:hAnsi="Times New Roman"/>
        <w:sz w:val="20"/>
        <w:szCs w:val="20"/>
      </w:rPr>
      <w:fldChar w:fldCharType="separate"/>
    </w:r>
    <w:r>
      <w:rPr>
        <w:rStyle w:val="PageNumber"/>
        <w:rFonts w:ascii="Times New Roman" w:hAnsi="Times New Roman"/>
        <w:sz w:val="20"/>
        <w:szCs w:val="20"/>
      </w:rPr>
      <w:t>2</w:t>
    </w:r>
    <w:r w:rsidRPr="00DE01B4">
      <w:rPr>
        <w:rStyle w:val="PageNumbe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6B85" w14:textId="77777777" w:rsidR="009F09CD" w:rsidRPr="00750961" w:rsidRDefault="009F09CD" w:rsidP="009F09CD">
    <w:pPr>
      <w:pStyle w:val="Footer"/>
      <w:rPr>
        <w:rFonts w:ascii="Times New Roman" w:hAnsi="Times New Roman"/>
        <w:sz w:val="20"/>
      </w:rPr>
    </w:pPr>
  </w:p>
  <w:p w14:paraId="1BF0D198" w14:textId="3B3C54B2" w:rsidR="009F09CD" w:rsidRPr="009F09CD" w:rsidRDefault="009F09CD">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sidR="006D0EB9">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F55A" w14:textId="77777777" w:rsidR="00560B1C" w:rsidRPr="00A14D86" w:rsidRDefault="00560B1C" w:rsidP="00A14D86">
      <w:pPr>
        <w:spacing w:after="0" w:line="240" w:lineRule="auto"/>
        <w:rPr>
          <w:noProof/>
          <w:kern w:val="0"/>
          <w:lang w:val="en-US"/>
        </w:rPr>
      </w:pPr>
      <w:r w:rsidRPr="00A14D86">
        <w:rPr>
          <w:noProof/>
          <w:kern w:val="0"/>
          <w:lang w:val="en-US"/>
        </w:rPr>
        <w:separator/>
      </w:r>
    </w:p>
  </w:footnote>
  <w:footnote w:type="continuationSeparator" w:id="0">
    <w:p w14:paraId="21AF1187" w14:textId="77777777" w:rsidR="00560B1C" w:rsidRPr="00A14D86" w:rsidRDefault="00560B1C" w:rsidP="00A14D86">
      <w:pPr>
        <w:spacing w:after="0" w:line="240" w:lineRule="auto"/>
        <w:rPr>
          <w:noProof/>
          <w:kern w:val="0"/>
          <w:lang w:val="en-US"/>
        </w:rPr>
      </w:pPr>
      <w:r w:rsidRPr="00A14D86">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07"/>
    <w:rsid w:val="00011EFA"/>
    <w:rsid w:val="00094C07"/>
    <w:rsid w:val="001A1A02"/>
    <w:rsid w:val="001A76D8"/>
    <w:rsid w:val="00217B3D"/>
    <w:rsid w:val="0022420A"/>
    <w:rsid w:val="002375AC"/>
    <w:rsid w:val="0029731D"/>
    <w:rsid w:val="002D5CA0"/>
    <w:rsid w:val="00354088"/>
    <w:rsid w:val="003D188D"/>
    <w:rsid w:val="004A564E"/>
    <w:rsid w:val="004F1E4D"/>
    <w:rsid w:val="00517DB5"/>
    <w:rsid w:val="00560B1C"/>
    <w:rsid w:val="006429E7"/>
    <w:rsid w:val="006D0EB9"/>
    <w:rsid w:val="006F31EB"/>
    <w:rsid w:val="00706DAD"/>
    <w:rsid w:val="007450EE"/>
    <w:rsid w:val="007B646C"/>
    <w:rsid w:val="007C73C7"/>
    <w:rsid w:val="007D2667"/>
    <w:rsid w:val="00850731"/>
    <w:rsid w:val="008D61B2"/>
    <w:rsid w:val="00926860"/>
    <w:rsid w:val="00946965"/>
    <w:rsid w:val="0095150D"/>
    <w:rsid w:val="00993AC9"/>
    <w:rsid w:val="009F09CD"/>
    <w:rsid w:val="00A07ECC"/>
    <w:rsid w:val="00A14D86"/>
    <w:rsid w:val="00AC2DAF"/>
    <w:rsid w:val="00AC46FF"/>
    <w:rsid w:val="00AD497A"/>
    <w:rsid w:val="00B2614E"/>
    <w:rsid w:val="00B400D6"/>
    <w:rsid w:val="00B51078"/>
    <w:rsid w:val="00B76EB0"/>
    <w:rsid w:val="00B968A2"/>
    <w:rsid w:val="00BA0F10"/>
    <w:rsid w:val="00C61C1C"/>
    <w:rsid w:val="00C826FE"/>
    <w:rsid w:val="00CB3B74"/>
    <w:rsid w:val="00D25DE1"/>
    <w:rsid w:val="00D560E2"/>
    <w:rsid w:val="00DF4940"/>
    <w:rsid w:val="00E66ECA"/>
    <w:rsid w:val="00E77D64"/>
    <w:rsid w:val="00E91C64"/>
    <w:rsid w:val="00EA6EC7"/>
    <w:rsid w:val="00ED0456"/>
    <w:rsid w:val="00F73468"/>
    <w:rsid w:val="00FE064A"/>
    <w:rsid w:val="00FF7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D0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C07"/>
    <w:rPr>
      <w:rFonts w:eastAsiaTheme="majorEastAsia" w:cstheme="majorBidi"/>
      <w:color w:val="272727" w:themeColor="text1" w:themeTint="D8"/>
    </w:rPr>
  </w:style>
  <w:style w:type="paragraph" w:styleId="Title">
    <w:name w:val="Title"/>
    <w:basedOn w:val="Normal"/>
    <w:next w:val="Normal"/>
    <w:link w:val="TitleChar"/>
    <w:uiPriority w:val="10"/>
    <w:qFormat/>
    <w:rsid w:val="00094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C07"/>
    <w:pPr>
      <w:spacing w:before="160"/>
      <w:jc w:val="center"/>
    </w:pPr>
    <w:rPr>
      <w:i/>
      <w:iCs/>
      <w:color w:val="404040" w:themeColor="text1" w:themeTint="BF"/>
    </w:rPr>
  </w:style>
  <w:style w:type="character" w:customStyle="1" w:styleId="QuoteChar">
    <w:name w:val="Quote Char"/>
    <w:basedOn w:val="DefaultParagraphFont"/>
    <w:link w:val="Quote"/>
    <w:uiPriority w:val="29"/>
    <w:rsid w:val="00094C07"/>
    <w:rPr>
      <w:i/>
      <w:iCs/>
      <w:color w:val="404040" w:themeColor="text1" w:themeTint="BF"/>
    </w:rPr>
  </w:style>
  <w:style w:type="paragraph" w:styleId="ListParagraph">
    <w:name w:val="List Paragraph"/>
    <w:basedOn w:val="Normal"/>
    <w:uiPriority w:val="34"/>
    <w:qFormat/>
    <w:rsid w:val="00094C07"/>
    <w:pPr>
      <w:ind w:left="720"/>
      <w:contextualSpacing/>
    </w:pPr>
  </w:style>
  <w:style w:type="character" w:styleId="IntenseEmphasis">
    <w:name w:val="Intense Emphasis"/>
    <w:basedOn w:val="DefaultParagraphFont"/>
    <w:uiPriority w:val="21"/>
    <w:qFormat/>
    <w:rsid w:val="00094C07"/>
    <w:rPr>
      <w:i/>
      <w:iCs/>
      <w:color w:val="0F4761" w:themeColor="accent1" w:themeShade="BF"/>
    </w:rPr>
  </w:style>
  <w:style w:type="paragraph" w:styleId="IntenseQuote">
    <w:name w:val="Intense Quote"/>
    <w:basedOn w:val="Normal"/>
    <w:next w:val="Normal"/>
    <w:link w:val="IntenseQuoteChar"/>
    <w:uiPriority w:val="30"/>
    <w:qFormat/>
    <w:rsid w:val="0009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C07"/>
    <w:rPr>
      <w:i/>
      <w:iCs/>
      <w:color w:val="0F4761" w:themeColor="accent1" w:themeShade="BF"/>
    </w:rPr>
  </w:style>
  <w:style w:type="character" w:styleId="IntenseReference">
    <w:name w:val="Intense Reference"/>
    <w:basedOn w:val="DefaultParagraphFont"/>
    <w:uiPriority w:val="32"/>
    <w:qFormat/>
    <w:rsid w:val="00094C07"/>
    <w:rPr>
      <w:b/>
      <w:bCs/>
      <w:smallCaps/>
      <w:color w:val="0F4761" w:themeColor="accent1" w:themeShade="BF"/>
      <w:spacing w:val="5"/>
    </w:rPr>
  </w:style>
  <w:style w:type="character" w:styleId="Hyperlink">
    <w:name w:val="Hyperlink"/>
    <w:basedOn w:val="DefaultParagraphFont"/>
    <w:uiPriority w:val="99"/>
    <w:unhideWhenUsed/>
    <w:rsid w:val="00F73468"/>
    <w:rPr>
      <w:color w:val="467886" w:themeColor="hyperlink"/>
      <w:u w:val="single"/>
    </w:rPr>
  </w:style>
  <w:style w:type="character" w:styleId="UnresolvedMention">
    <w:name w:val="Unresolved Mention"/>
    <w:basedOn w:val="DefaultParagraphFont"/>
    <w:uiPriority w:val="99"/>
    <w:semiHidden/>
    <w:unhideWhenUsed/>
    <w:rsid w:val="00F73468"/>
    <w:rPr>
      <w:color w:val="605E5C"/>
      <w:shd w:val="clear" w:color="auto" w:fill="E1DFDD"/>
    </w:rPr>
  </w:style>
  <w:style w:type="paragraph" w:styleId="Header">
    <w:name w:val="header"/>
    <w:basedOn w:val="Normal"/>
    <w:link w:val="HeaderChar"/>
    <w:uiPriority w:val="99"/>
    <w:unhideWhenUsed/>
    <w:rsid w:val="00A14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D86"/>
  </w:style>
  <w:style w:type="paragraph" w:styleId="Footer">
    <w:name w:val="footer"/>
    <w:basedOn w:val="Normal"/>
    <w:link w:val="FooterChar"/>
    <w:unhideWhenUsed/>
    <w:rsid w:val="00A14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D86"/>
  </w:style>
  <w:style w:type="character" w:styleId="PageNumber">
    <w:name w:val="page number"/>
    <w:rsid w:val="0001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BF1BB-1DAA-40C2-B983-F03833E0609D}">
  <ds:schemaRefs>
    <ds:schemaRef ds:uri="http://schemas.microsoft.com/sharepoint/v3/contenttype/forms"/>
  </ds:schemaRefs>
</ds:datastoreItem>
</file>

<file path=customXml/itemProps2.xml><?xml version="1.0" encoding="utf-8"?>
<ds:datastoreItem xmlns:ds="http://schemas.openxmlformats.org/officeDocument/2006/customXml" ds:itemID="{DA9794D7-F45E-4286-8C8E-262BCC511C9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D234D42-0638-4260-96F5-40A24CC17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2025-09-24T11:16:00Z</dcterms:created>
  <dcterms:modified xsi:type="dcterms:W3CDTF">2026-06-16T08:13:00Z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