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FF432" w14:textId="77777777" w:rsidR="00706528" w:rsidRPr="0035695C" w:rsidRDefault="00706528" w:rsidP="00706528">
      <w:pPr>
        <w:widowControl w:val="0"/>
        <w:spacing w:after="0" w:line="240" w:lineRule="auto"/>
        <w:rPr>
          <w:rFonts w:ascii="Times New Roman" w:hAnsi="Times New Roman" w:cs="Times New Roman"/>
          <w:noProof/>
          <w:kern w:val="0"/>
          <w:sz w:val="20"/>
          <w:szCs w:val="20"/>
          <w:lang w:val="en-US"/>
        </w:rPr>
      </w:pPr>
      <w:r w:rsidRPr="0035695C">
        <w:rPr>
          <w:rFonts w:ascii="Times New Roman" w:hAnsi="Times New Roman" w:cs="Times New Roman"/>
          <w:noProof/>
          <w:kern w:val="0"/>
          <w:sz w:val="20"/>
          <w:szCs w:val="20"/>
          <w:lang w:val="en-US"/>
        </w:rPr>
        <w:t>Text consolidated by Valsts valodas centrs (State Language Centre) with amending regulations of:</w:t>
      </w:r>
    </w:p>
    <w:p w14:paraId="2307EF1E" w14:textId="77777777" w:rsidR="00706528" w:rsidRPr="0035695C" w:rsidRDefault="00706528" w:rsidP="00706528">
      <w:pPr>
        <w:pStyle w:val="BlockText"/>
        <w:ind w:left="0" w:right="26"/>
        <w:jc w:val="center"/>
        <w:rPr>
          <w:noProof/>
          <w:lang w:val="en-US"/>
        </w:rPr>
      </w:pPr>
      <w:r w:rsidRPr="0035695C">
        <w:rPr>
          <w:noProof/>
          <w:lang w:val="en-US"/>
        </w:rPr>
        <w:t>23 October 2001 [shall come into force on 27 October 2001];</w:t>
      </w:r>
    </w:p>
    <w:p w14:paraId="026D1A49" w14:textId="77777777" w:rsidR="00706528" w:rsidRPr="0035695C" w:rsidRDefault="00706528" w:rsidP="00706528">
      <w:pPr>
        <w:pStyle w:val="BlockText"/>
        <w:ind w:left="0" w:right="26"/>
        <w:jc w:val="center"/>
        <w:rPr>
          <w:noProof/>
          <w:lang w:val="en-US"/>
        </w:rPr>
      </w:pPr>
      <w:r w:rsidRPr="0035695C">
        <w:rPr>
          <w:noProof/>
          <w:lang w:val="en-US"/>
        </w:rPr>
        <w:t>3 January 2002 [shall come into force on 9 January 2002];</w:t>
      </w:r>
    </w:p>
    <w:p w14:paraId="2E960177" w14:textId="77777777" w:rsidR="00706528" w:rsidRPr="0035695C" w:rsidRDefault="00706528" w:rsidP="00706528">
      <w:pPr>
        <w:pStyle w:val="BlockText"/>
        <w:ind w:left="0" w:right="26"/>
        <w:jc w:val="center"/>
        <w:rPr>
          <w:noProof/>
          <w:lang w:val="en-US"/>
        </w:rPr>
      </w:pPr>
      <w:r w:rsidRPr="0035695C">
        <w:rPr>
          <w:noProof/>
          <w:lang w:val="en-US"/>
        </w:rPr>
        <w:t>29 November 2002 [shall come into force on 5 December 2002];</w:t>
      </w:r>
    </w:p>
    <w:p w14:paraId="4BC30CBF" w14:textId="77777777" w:rsidR="00706528" w:rsidRPr="0035695C" w:rsidRDefault="00706528" w:rsidP="00706528">
      <w:pPr>
        <w:pStyle w:val="BlockText"/>
        <w:ind w:left="0" w:right="26"/>
        <w:jc w:val="center"/>
        <w:rPr>
          <w:noProof/>
          <w:lang w:val="en-US"/>
        </w:rPr>
      </w:pPr>
      <w:r w:rsidRPr="0035695C">
        <w:rPr>
          <w:noProof/>
          <w:lang w:val="en-US"/>
        </w:rPr>
        <w:t>23 December 2003 [shall come into force on 1 January 2004];</w:t>
      </w:r>
    </w:p>
    <w:p w14:paraId="14CCD60E" w14:textId="77777777" w:rsidR="00706528" w:rsidRPr="0035695C" w:rsidRDefault="00706528" w:rsidP="00706528">
      <w:pPr>
        <w:pStyle w:val="BlockText"/>
        <w:ind w:left="0" w:right="26"/>
        <w:jc w:val="center"/>
        <w:rPr>
          <w:noProof/>
          <w:lang w:val="en-US"/>
        </w:rPr>
      </w:pPr>
      <w:r w:rsidRPr="0035695C">
        <w:rPr>
          <w:noProof/>
          <w:lang w:val="en-US"/>
        </w:rPr>
        <w:t>23 May 2006 [shall come into force on 7 June 2006];</w:t>
      </w:r>
    </w:p>
    <w:p w14:paraId="113C8253" w14:textId="77777777" w:rsidR="00706528" w:rsidRPr="0035695C" w:rsidRDefault="00706528" w:rsidP="00706528">
      <w:pPr>
        <w:pStyle w:val="BlockText"/>
        <w:ind w:left="0" w:right="26"/>
        <w:jc w:val="center"/>
        <w:rPr>
          <w:noProof/>
          <w:lang w:val="en-US"/>
        </w:rPr>
      </w:pPr>
      <w:r w:rsidRPr="0035695C">
        <w:rPr>
          <w:noProof/>
          <w:lang w:val="en-US"/>
        </w:rPr>
        <w:t>21 November 2006 [shall come into force on 6 December 2006];</w:t>
      </w:r>
    </w:p>
    <w:p w14:paraId="59605635" w14:textId="77777777" w:rsidR="00706528" w:rsidRPr="0035695C" w:rsidRDefault="00706528" w:rsidP="00706528">
      <w:pPr>
        <w:pStyle w:val="BlockText"/>
        <w:ind w:left="0" w:right="26"/>
        <w:jc w:val="center"/>
        <w:rPr>
          <w:noProof/>
          <w:lang w:val="en-US"/>
        </w:rPr>
      </w:pPr>
      <w:r w:rsidRPr="0035695C">
        <w:rPr>
          <w:noProof/>
          <w:lang w:val="en-US"/>
        </w:rPr>
        <w:t>5 June 2007 [shall come into force on 13 June 2007];</w:t>
      </w:r>
    </w:p>
    <w:p w14:paraId="5FD827F6" w14:textId="77777777" w:rsidR="00706528" w:rsidRPr="0035695C" w:rsidRDefault="00706528" w:rsidP="00706528">
      <w:pPr>
        <w:pStyle w:val="BlockText"/>
        <w:ind w:left="0" w:right="26"/>
        <w:jc w:val="center"/>
        <w:rPr>
          <w:noProof/>
          <w:lang w:val="en-US"/>
        </w:rPr>
      </w:pPr>
      <w:r w:rsidRPr="0035695C">
        <w:rPr>
          <w:noProof/>
          <w:lang w:val="en-US"/>
        </w:rPr>
        <w:t>29 January 2008 [shall come into force on 2 February 2008];</w:t>
      </w:r>
    </w:p>
    <w:p w14:paraId="0281FA1D" w14:textId="77777777" w:rsidR="00706528" w:rsidRPr="0035695C" w:rsidRDefault="00706528" w:rsidP="00706528">
      <w:pPr>
        <w:pStyle w:val="BlockText"/>
        <w:ind w:left="0" w:right="26"/>
        <w:jc w:val="center"/>
        <w:rPr>
          <w:noProof/>
          <w:lang w:val="en-US"/>
        </w:rPr>
      </w:pPr>
      <w:r w:rsidRPr="0035695C">
        <w:rPr>
          <w:noProof/>
          <w:lang w:val="en-US"/>
        </w:rPr>
        <w:t>10 June 2008 [shall come into force on 14 June 2008];</w:t>
      </w:r>
    </w:p>
    <w:p w14:paraId="4F64D3AC" w14:textId="77777777" w:rsidR="00706528" w:rsidRPr="0035695C" w:rsidRDefault="00706528" w:rsidP="00706528">
      <w:pPr>
        <w:pStyle w:val="BlockText"/>
        <w:ind w:left="0" w:right="26"/>
        <w:jc w:val="center"/>
        <w:rPr>
          <w:noProof/>
          <w:lang w:val="en-US"/>
        </w:rPr>
      </w:pPr>
      <w:r w:rsidRPr="0035695C">
        <w:rPr>
          <w:noProof/>
          <w:lang w:val="en-US"/>
        </w:rPr>
        <w:t>26 May 2009 [shall come into force on 19 August 2009];</w:t>
      </w:r>
    </w:p>
    <w:p w14:paraId="6A193C9C" w14:textId="77777777" w:rsidR="00706528" w:rsidRPr="0035695C" w:rsidRDefault="00706528" w:rsidP="00706528">
      <w:pPr>
        <w:pStyle w:val="BlockText"/>
        <w:ind w:left="0" w:right="26"/>
        <w:jc w:val="center"/>
        <w:rPr>
          <w:noProof/>
          <w:lang w:val="en-US"/>
        </w:rPr>
      </w:pPr>
      <w:r w:rsidRPr="0035695C">
        <w:rPr>
          <w:noProof/>
          <w:lang w:val="en-US"/>
        </w:rPr>
        <w:t>8 September 2009 [shall come into force on 12 September 2009];</w:t>
      </w:r>
    </w:p>
    <w:p w14:paraId="65371652" w14:textId="77777777" w:rsidR="00706528" w:rsidRPr="0035695C" w:rsidRDefault="00706528" w:rsidP="00706528">
      <w:pPr>
        <w:pStyle w:val="BlockText"/>
        <w:ind w:left="0" w:right="26"/>
        <w:jc w:val="center"/>
        <w:rPr>
          <w:noProof/>
          <w:lang w:val="en-US"/>
        </w:rPr>
      </w:pPr>
      <w:r w:rsidRPr="0035695C">
        <w:rPr>
          <w:noProof/>
          <w:lang w:val="en-US"/>
        </w:rPr>
        <w:t>7 December 2010 [shall come into force on 11 December 2010];</w:t>
      </w:r>
    </w:p>
    <w:p w14:paraId="0D6025FA" w14:textId="77777777" w:rsidR="00706528" w:rsidRPr="0035695C" w:rsidRDefault="00706528" w:rsidP="00706528">
      <w:pPr>
        <w:pStyle w:val="BlockText"/>
        <w:ind w:left="0" w:right="26"/>
        <w:jc w:val="center"/>
        <w:rPr>
          <w:noProof/>
          <w:lang w:val="en-US"/>
        </w:rPr>
      </w:pPr>
      <w:r w:rsidRPr="0035695C">
        <w:rPr>
          <w:noProof/>
          <w:lang w:val="en-US"/>
        </w:rPr>
        <w:t>21 February 2012 [shall come into force on 25 February 2012];</w:t>
      </w:r>
    </w:p>
    <w:p w14:paraId="3C9DA7A9" w14:textId="77777777" w:rsidR="00706528" w:rsidRPr="0035695C" w:rsidRDefault="00706528" w:rsidP="00706528">
      <w:pPr>
        <w:pStyle w:val="BlockText"/>
        <w:ind w:left="0" w:right="26"/>
        <w:jc w:val="center"/>
        <w:rPr>
          <w:noProof/>
          <w:lang w:val="en-US"/>
        </w:rPr>
      </w:pPr>
      <w:r w:rsidRPr="0035695C">
        <w:rPr>
          <w:noProof/>
          <w:lang w:val="en-US"/>
        </w:rPr>
        <w:t>17 April 2012 [shall come into force on 2 November 2012];</w:t>
      </w:r>
    </w:p>
    <w:p w14:paraId="0735CEF2" w14:textId="77777777" w:rsidR="00706528" w:rsidRPr="0035695C" w:rsidRDefault="00706528" w:rsidP="00706528">
      <w:pPr>
        <w:pStyle w:val="BlockText"/>
        <w:ind w:left="0" w:right="26"/>
        <w:jc w:val="center"/>
        <w:rPr>
          <w:noProof/>
          <w:lang w:val="en-US"/>
        </w:rPr>
      </w:pPr>
      <w:r w:rsidRPr="0035695C">
        <w:rPr>
          <w:noProof/>
          <w:lang w:val="en-US"/>
        </w:rPr>
        <w:t>30 July 2013 [shall come into force on 3 August 2013];</w:t>
      </w:r>
    </w:p>
    <w:p w14:paraId="3650D782" w14:textId="77777777" w:rsidR="00706528" w:rsidRPr="0035695C" w:rsidRDefault="00706528" w:rsidP="00706528">
      <w:pPr>
        <w:pStyle w:val="BlockText"/>
        <w:ind w:left="0" w:right="26"/>
        <w:jc w:val="center"/>
        <w:rPr>
          <w:noProof/>
          <w:lang w:val="en-US"/>
        </w:rPr>
      </w:pPr>
      <w:r w:rsidRPr="0035695C">
        <w:rPr>
          <w:noProof/>
          <w:lang w:val="en-US"/>
        </w:rPr>
        <w:t>10 December 2013 [shall come into force on 21 December 2013];</w:t>
      </w:r>
    </w:p>
    <w:p w14:paraId="5668558A" w14:textId="77777777" w:rsidR="00706528" w:rsidRPr="0035695C" w:rsidRDefault="00706528" w:rsidP="00706528">
      <w:pPr>
        <w:pStyle w:val="BlockText"/>
        <w:ind w:left="0" w:right="26"/>
        <w:jc w:val="center"/>
        <w:rPr>
          <w:noProof/>
          <w:lang w:val="en-US"/>
        </w:rPr>
      </w:pPr>
      <w:r w:rsidRPr="0035695C">
        <w:rPr>
          <w:noProof/>
          <w:lang w:val="en-US"/>
        </w:rPr>
        <w:t>27 January 2015 [shall come into force on 30 January 2015];</w:t>
      </w:r>
    </w:p>
    <w:p w14:paraId="7BA67BA0" w14:textId="77777777" w:rsidR="00706528" w:rsidRPr="0035695C" w:rsidRDefault="00706528" w:rsidP="00706528">
      <w:pPr>
        <w:pStyle w:val="BlockText"/>
        <w:ind w:left="0" w:right="26"/>
        <w:jc w:val="center"/>
        <w:rPr>
          <w:noProof/>
          <w:lang w:val="en-US"/>
        </w:rPr>
      </w:pPr>
      <w:r w:rsidRPr="0035695C">
        <w:rPr>
          <w:noProof/>
          <w:lang w:val="en-US"/>
        </w:rPr>
        <w:t>13 December 2016 [shall come into force on 16 December 2016];</w:t>
      </w:r>
    </w:p>
    <w:p w14:paraId="3CE1A9ED" w14:textId="77777777" w:rsidR="00706528" w:rsidRPr="0035695C" w:rsidRDefault="00706528" w:rsidP="00706528">
      <w:pPr>
        <w:pStyle w:val="BlockText"/>
        <w:ind w:left="0" w:right="26"/>
        <w:jc w:val="center"/>
        <w:rPr>
          <w:noProof/>
          <w:lang w:val="en-US"/>
        </w:rPr>
      </w:pPr>
      <w:r w:rsidRPr="0035695C">
        <w:rPr>
          <w:noProof/>
          <w:lang w:val="en-US"/>
        </w:rPr>
        <w:t>19 March 2019 [shall come into force on 23 March 2019];</w:t>
      </w:r>
    </w:p>
    <w:p w14:paraId="3840CC3B" w14:textId="77777777" w:rsidR="00706528" w:rsidRPr="0035695C" w:rsidRDefault="00706528" w:rsidP="00706528">
      <w:pPr>
        <w:pStyle w:val="BlockText"/>
        <w:ind w:left="0" w:right="26"/>
        <w:jc w:val="center"/>
        <w:rPr>
          <w:noProof/>
          <w:lang w:val="en-US"/>
        </w:rPr>
      </w:pPr>
      <w:r w:rsidRPr="0035695C">
        <w:rPr>
          <w:noProof/>
          <w:lang w:val="en-US"/>
        </w:rPr>
        <w:t>29 September 2020 [shall come into force on 2 October 2020];</w:t>
      </w:r>
    </w:p>
    <w:p w14:paraId="28E7B2D3" w14:textId="77777777" w:rsidR="00706528" w:rsidRPr="0035695C" w:rsidRDefault="00706528" w:rsidP="00706528">
      <w:pPr>
        <w:pStyle w:val="BlockText"/>
        <w:ind w:left="0" w:right="26"/>
        <w:jc w:val="center"/>
        <w:rPr>
          <w:noProof/>
          <w:lang w:val="en-US"/>
        </w:rPr>
      </w:pPr>
      <w:r w:rsidRPr="0035695C">
        <w:rPr>
          <w:noProof/>
          <w:lang w:val="en-US"/>
        </w:rPr>
        <w:t>20 October 2020 [shall come into force on 21 October 2020];</w:t>
      </w:r>
    </w:p>
    <w:p w14:paraId="5BC415C1" w14:textId="77777777" w:rsidR="00706528" w:rsidRPr="0035695C" w:rsidRDefault="00706528" w:rsidP="00706528">
      <w:pPr>
        <w:pStyle w:val="BlockText"/>
        <w:ind w:left="0" w:right="26"/>
        <w:jc w:val="center"/>
        <w:rPr>
          <w:noProof/>
          <w:lang w:val="en-US"/>
        </w:rPr>
      </w:pPr>
      <w:r w:rsidRPr="0035695C">
        <w:rPr>
          <w:noProof/>
          <w:lang w:val="en-US"/>
        </w:rPr>
        <w:t>14 September 2021 [shall come into force on 18 September 2021];</w:t>
      </w:r>
    </w:p>
    <w:p w14:paraId="0C83636F" w14:textId="77777777" w:rsidR="00706528" w:rsidRPr="0035695C" w:rsidRDefault="00706528" w:rsidP="00706528">
      <w:pPr>
        <w:pStyle w:val="BlockText"/>
        <w:ind w:left="0" w:right="26"/>
        <w:jc w:val="center"/>
        <w:rPr>
          <w:noProof/>
          <w:lang w:val="en-US"/>
        </w:rPr>
      </w:pPr>
      <w:r w:rsidRPr="0035695C">
        <w:rPr>
          <w:noProof/>
          <w:lang w:val="en-US"/>
        </w:rPr>
        <w:t>21 December 2021 [shall come into force on 28 December 2021];</w:t>
      </w:r>
    </w:p>
    <w:p w14:paraId="278A5665" w14:textId="77777777" w:rsidR="00706528" w:rsidRPr="0035695C" w:rsidRDefault="00706528" w:rsidP="00706528">
      <w:pPr>
        <w:pStyle w:val="BlockText"/>
        <w:ind w:left="0" w:right="26"/>
        <w:jc w:val="center"/>
        <w:rPr>
          <w:noProof/>
          <w:lang w:val="en-US"/>
        </w:rPr>
      </w:pPr>
      <w:r w:rsidRPr="0035695C">
        <w:rPr>
          <w:noProof/>
          <w:lang w:val="en-US"/>
        </w:rPr>
        <w:t>1 February 2022 [shall come into force on 4 February 2022];</w:t>
      </w:r>
    </w:p>
    <w:p w14:paraId="01211598" w14:textId="77777777" w:rsidR="00706528" w:rsidRPr="0035695C" w:rsidRDefault="00706528" w:rsidP="00706528">
      <w:pPr>
        <w:pStyle w:val="BlockText"/>
        <w:ind w:left="0" w:right="26"/>
        <w:jc w:val="center"/>
        <w:rPr>
          <w:noProof/>
          <w:lang w:val="en-US"/>
        </w:rPr>
      </w:pPr>
      <w:r w:rsidRPr="0035695C">
        <w:rPr>
          <w:noProof/>
          <w:lang w:val="en-US"/>
        </w:rPr>
        <w:t>22 February 2022 [shall come into force on 25 February 2022];</w:t>
      </w:r>
    </w:p>
    <w:p w14:paraId="6D4624D5" w14:textId="77777777" w:rsidR="00706528" w:rsidRPr="0035695C" w:rsidRDefault="00706528" w:rsidP="00706528">
      <w:pPr>
        <w:pStyle w:val="BlockText"/>
        <w:ind w:left="0" w:right="26"/>
        <w:jc w:val="center"/>
        <w:rPr>
          <w:noProof/>
          <w:lang w:val="en-US"/>
        </w:rPr>
      </w:pPr>
      <w:r w:rsidRPr="0035695C">
        <w:rPr>
          <w:noProof/>
          <w:lang w:val="en-US"/>
        </w:rPr>
        <w:t>10 May 2022 [shall come into force on 13 May 2022];</w:t>
      </w:r>
    </w:p>
    <w:p w14:paraId="36FFFD8F" w14:textId="77777777" w:rsidR="00706528" w:rsidRPr="0035695C" w:rsidRDefault="00706528" w:rsidP="00706528">
      <w:pPr>
        <w:pStyle w:val="BlockText"/>
        <w:ind w:left="0" w:right="26"/>
        <w:jc w:val="center"/>
        <w:rPr>
          <w:noProof/>
          <w:lang w:val="en-US"/>
        </w:rPr>
      </w:pPr>
      <w:r w:rsidRPr="0035695C">
        <w:rPr>
          <w:noProof/>
          <w:lang w:val="en-US"/>
        </w:rPr>
        <w:t>31 January 2023 [shall come into force on 7 February 2023];</w:t>
      </w:r>
    </w:p>
    <w:p w14:paraId="15AF37D6" w14:textId="77777777" w:rsidR="00706528" w:rsidRPr="0035695C" w:rsidRDefault="00706528" w:rsidP="00706528">
      <w:pPr>
        <w:pStyle w:val="BlockText"/>
        <w:ind w:left="0" w:right="26"/>
        <w:jc w:val="center"/>
        <w:rPr>
          <w:noProof/>
          <w:lang w:val="en-US"/>
        </w:rPr>
      </w:pPr>
      <w:r w:rsidRPr="0035695C">
        <w:rPr>
          <w:noProof/>
          <w:lang w:val="en-US"/>
        </w:rPr>
        <w:t>2 May 2023 [shall come into force on 10 May 2023];</w:t>
      </w:r>
    </w:p>
    <w:p w14:paraId="7DFDBAE5" w14:textId="77777777" w:rsidR="00706528" w:rsidRPr="0035695C" w:rsidRDefault="00706528" w:rsidP="00706528">
      <w:pPr>
        <w:pStyle w:val="BlockText"/>
        <w:ind w:left="0" w:right="26"/>
        <w:jc w:val="center"/>
        <w:rPr>
          <w:noProof/>
          <w:lang w:val="en-US"/>
        </w:rPr>
      </w:pPr>
      <w:r w:rsidRPr="0035695C">
        <w:rPr>
          <w:noProof/>
          <w:lang w:val="en-US"/>
        </w:rPr>
        <w:t>19 December 2023 [shall come into force on 1 January 2024];</w:t>
      </w:r>
    </w:p>
    <w:p w14:paraId="09F7DF34" w14:textId="3679405B" w:rsidR="00706528" w:rsidRDefault="00706528" w:rsidP="00706528">
      <w:pPr>
        <w:pStyle w:val="BlockText"/>
        <w:ind w:left="0" w:right="26"/>
        <w:jc w:val="center"/>
        <w:rPr>
          <w:noProof/>
          <w:lang w:val="en-US"/>
        </w:rPr>
      </w:pPr>
      <w:r w:rsidRPr="0035695C">
        <w:rPr>
          <w:noProof/>
          <w:lang w:val="en-US"/>
        </w:rPr>
        <w:t>9 January 2024 [shall come into force on 11 January 2024]</w:t>
      </w:r>
      <w:r w:rsidR="002C2009">
        <w:rPr>
          <w:noProof/>
          <w:lang w:val="en-US"/>
        </w:rPr>
        <w:t>;</w:t>
      </w:r>
    </w:p>
    <w:p w14:paraId="0C2E7359" w14:textId="32112EAF" w:rsidR="00BA2915" w:rsidRDefault="00BA2915" w:rsidP="00BA2915">
      <w:pPr>
        <w:pStyle w:val="BlockText"/>
        <w:ind w:left="0" w:right="26"/>
        <w:jc w:val="center"/>
        <w:rPr>
          <w:noProof/>
          <w:lang w:val="en-US"/>
        </w:rPr>
      </w:pPr>
      <w:r>
        <w:rPr>
          <w:noProof/>
          <w:lang w:val="en-US"/>
        </w:rPr>
        <w:t>26</w:t>
      </w:r>
      <w:r w:rsidRPr="0035695C">
        <w:rPr>
          <w:noProof/>
          <w:lang w:val="en-US"/>
        </w:rPr>
        <w:t> </w:t>
      </w:r>
      <w:r w:rsidR="00FC7C42">
        <w:rPr>
          <w:noProof/>
          <w:lang w:val="en-US"/>
        </w:rPr>
        <w:t>November</w:t>
      </w:r>
      <w:r w:rsidRPr="0035695C">
        <w:rPr>
          <w:noProof/>
          <w:lang w:val="en-US"/>
        </w:rPr>
        <w:t xml:space="preserve"> 2024 [shall come into force on </w:t>
      </w:r>
      <w:r w:rsidR="00FC7C42">
        <w:rPr>
          <w:noProof/>
          <w:lang w:val="en-US"/>
        </w:rPr>
        <w:t>29</w:t>
      </w:r>
      <w:r w:rsidRPr="0035695C">
        <w:rPr>
          <w:noProof/>
          <w:lang w:val="en-US"/>
        </w:rPr>
        <w:t> </w:t>
      </w:r>
      <w:r w:rsidR="00FC7C42">
        <w:rPr>
          <w:noProof/>
          <w:lang w:val="en-US"/>
        </w:rPr>
        <w:t>November</w:t>
      </w:r>
      <w:r w:rsidRPr="0035695C">
        <w:rPr>
          <w:noProof/>
          <w:lang w:val="en-US"/>
        </w:rPr>
        <w:t> 2024]</w:t>
      </w:r>
      <w:r>
        <w:rPr>
          <w:noProof/>
          <w:lang w:val="en-US"/>
        </w:rPr>
        <w:t>;</w:t>
      </w:r>
    </w:p>
    <w:p w14:paraId="6773A5B9" w14:textId="2BD46931" w:rsidR="002C2009" w:rsidRPr="0035695C" w:rsidRDefault="00FC7C42" w:rsidP="00BA2915">
      <w:pPr>
        <w:pStyle w:val="BlockText"/>
        <w:ind w:left="0" w:right="26"/>
        <w:jc w:val="center"/>
        <w:rPr>
          <w:noProof/>
          <w:lang w:val="en-US"/>
        </w:rPr>
      </w:pPr>
      <w:r>
        <w:rPr>
          <w:noProof/>
          <w:lang w:val="en-US"/>
        </w:rPr>
        <w:t>15</w:t>
      </w:r>
      <w:r w:rsidR="00BA2915" w:rsidRPr="0035695C">
        <w:rPr>
          <w:noProof/>
          <w:lang w:val="en-US"/>
        </w:rPr>
        <w:t> J</w:t>
      </w:r>
      <w:r>
        <w:rPr>
          <w:noProof/>
          <w:lang w:val="en-US"/>
        </w:rPr>
        <w:t>ul</w:t>
      </w:r>
      <w:r w:rsidR="00BA2915" w:rsidRPr="0035695C">
        <w:rPr>
          <w:noProof/>
          <w:lang w:val="en-US"/>
        </w:rPr>
        <w:t>y 202</w:t>
      </w:r>
      <w:r>
        <w:rPr>
          <w:noProof/>
          <w:lang w:val="en-US"/>
        </w:rPr>
        <w:t>5</w:t>
      </w:r>
      <w:r w:rsidR="00BA2915" w:rsidRPr="0035695C">
        <w:rPr>
          <w:noProof/>
          <w:lang w:val="en-US"/>
        </w:rPr>
        <w:t xml:space="preserve"> [shall come into force on 1</w:t>
      </w:r>
      <w:r>
        <w:rPr>
          <w:noProof/>
          <w:lang w:val="en-US"/>
        </w:rPr>
        <w:t>8</w:t>
      </w:r>
      <w:r w:rsidR="00BA2915" w:rsidRPr="0035695C">
        <w:rPr>
          <w:noProof/>
          <w:lang w:val="en-US"/>
        </w:rPr>
        <w:t> J</w:t>
      </w:r>
      <w:r>
        <w:rPr>
          <w:noProof/>
          <w:lang w:val="en-US"/>
        </w:rPr>
        <w:t>ul</w:t>
      </w:r>
      <w:r w:rsidR="00BA2915" w:rsidRPr="0035695C">
        <w:rPr>
          <w:noProof/>
          <w:lang w:val="en-US"/>
        </w:rPr>
        <w:t>y 202</w:t>
      </w:r>
      <w:r>
        <w:rPr>
          <w:noProof/>
          <w:lang w:val="en-US"/>
        </w:rPr>
        <w:t>5</w:t>
      </w:r>
      <w:r w:rsidR="00BA2915" w:rsidRPr="0035695C">
        <w:rPr>
          <w:noProof/>
          <w:lang w:val="en-US"/>
        </w:rPr>
        <w:t>]</w:t>
      </w:r>
      <w:r w:rsidR="00BA2915">
        <w:rPr>
          <w:noProof/>
          <w:lang w:val="en-US"/>
        </w:rPr>
        <w:t>.</w:t>
      </w:r>
    </w:p>
    <w:p w14:paraId="1A470036" w14:textId="77777777" w:rsidR="00B1793E" w:rsidRDefault="00706528" w:rsidP="00706528">
      <w:pPr>
        <w:widowControl w:val="0"/>
        <w:spacing w:after="0" w:line="240" w:lineRule="auto"/>
        <w:rPr>
          <w:rFonts w:ascii="Times New Roman" w:hAnsi="Times New Roman" w:cs="Times New Roman"/>
          <w:noProof/>
          <w:kern w:val="0"/>
          <w:sz w:val="20"/>
          <w:szCs w:val="20"/>
          <w:lang w:val="en-US"/>
        </w:rPr>
        <w:sectPr w:rsidR="00B1793E" w:rsidSect="00FC7C42">
          <w:footerReference w:type="default" r:id="rId9"/>
          <w:footerReference w:type="first" r:id="rId10"/>
          <w:type w:val="continuous"/>
          <w:pgSz w:w="11906" w:h="16838" w:code="9"/>
          <w:pgMar w:top="1134" w:right="1134" w:bottom="1134" w:left="1701" w:header="567" w:footer="567" w:gutter="0"/>
          <w:cols w:space="708"/>
          <w:titlePg/>
          <w:docGrid w:linePitch="360"/>
        </w:sectPr>
      </w:pPr>
      <w:r w:rsidRPr="0035695C">
        <w:rPr>
          <w:rFonts w:ascii="Times New Roman" w:hAnsi="Times New Roman" w:cs="Times New Roman"/>
          <w:noProof/>
          <w:kern w:val="0"/>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76FCAB2" w14:textId="77777777" w:rsidR="00706528" w:rsidRPr="0035695C" w:rsidRDefault="00706528" w:rsidP="00706528">
      <w:pPr>
        <w:spacing w:after="0" w:line="240" w:lineRule="auto"/>
        <w:jc w:val="center"/>
        <w:rPr>
          <w:rFonts w:ascii="Times New Roman" w:hAnsi="Times New Roman" w:cs="Times New Roman"/>
          <w:noProof/>
          <w:kern w:val="0"/>
          <w:lang w:val="en-US"/>
        </w:rPr>
      </w:pPr>
      <w:r w:rsidRPr="0035695C">
        <w:rPr>
          <w:rFonts w:ascii="Times New Roman" w:hAnsi="Times New Roman" w:cs="Times New Roman"/>
          <w:noProof/>
          <w:kern w:val="0"/>
          <w:lang w:val="en-US"/>
        </w:rPr>
        <w:lastRenderedPageBreak/>
        <w:t>Republic of Latvia</w:t>
      </w:r>
    </w:p>
    <w:p w14:paraId="3A5F166F" w14:textId="77777777" w:rsidR="00706528" w:rsidRDefault="00706528" w:rsidP="0042566A">
      <w:pPr>
        <w:spacing w:after="0" w:line="240" w:lineRule="auto"/>
        <w:rPr>
          <w:rFonts w:ascii="Times New Roman" w:hAnsi="Times New Roman"/>
        </w:rPr>
      </w:pPr>
    </w:p>
    <w:p w14:paraId="4E0A1D1C" w14:textId="498B802B" w:rsidR="005C30E7" w:rsidRPr="005C30E7" w:rsidRDefault="00397540" w:rsidP="005C30E7">
      <w:pPr>
        <w:spacing w:after="0" w:line="240" w:lineRule="auto"/>
        <w:jc w:val="center"/>
        <w:rPr>
          <w:rFonts w:ascii="Times New Roman" w:hAnsi="Times New Roman"/>
          <w:noProof/>
          <w:kern w:val="0"/>
        </w:rPr>
      </w:pPr>
      <w:r>
        <w:rPr>
          <w:rFonts w:ascii="Times New Roman" w:hAnsi="Times New Roman"/>
        </w:rPr>
        <w:t>Cabinet</w:t>
      </w:r>
    </w:p>
    <w:p w14:paraId="2C5DC1CC" w14:textId="0345DF52" w:rsidR="00480FE7" w:rsidRPr="005C30E7" w:rsidRDefault="00397540" w:rsidP="005C30E7">
      <w:pPr>
        <w:spacing w:after="0" w:line="240" w:lineRule="auto"/>
        <w:jc w:val="center"/>
        <w:rPr>
          <w:rFonts w:ascii="Times New Roman" w:hAnsi="Times New Roman"/>
          <w:noProof/>
          <w:kern w:val="0"/>
        </w:rPr>
      </w:pPr>
      <w:r>
        <w:rPr>
          <w:rFonts w:ascii="Times New Roman" w:hAnsi="Times New Roman"/>
        </w:rPr>
        <w:t>Regulation No. 330</w:t>
      </w:r>
    </w:p>
    <w:p w14:paraId="3F039A81" w14:textId="1DC46B90" w:rsidR="00397540" w:rsidRPr="005C30E7" w:rsidRDefault="00397540" w:rsidP="005C30E7">
      <w:pPr>
        <w:spacing w:after="0" w:line="240" w:lineRule="auto"/>
        <w:jc w:val="center"/>
        <w:rPr>
          <w:rFonts w:ascii="Times New Roman" w:hAnsi="Times New Roman"/>
          <w:noProof/>
          <w:kern w:val="0"/>
        </w:rPr>
      </w:pPr>
      <w:r>
        <w:rPr>
          <w:rFonts w:ascii="Times New Roman" w:hAnsi="Times New Roman"/>
        </w:rPr>
        <w:t>Adopted 26 September 2000</w:t>
      </w:r>
    </w:p>
    <w:p w14:paraId="446884AB" w14:textId="77777777" w:rsidR="005C30E7" w:rsidRDefault="005C30E7" w:rsidP="005C30E7">
      <w:pPr>
        <w:spacing w:after="0" w:line="240" w:lineRule="auto"/>
        <w:jc w:val="both"/>
        <w:rPr>
          <w:rFonts w:ascii="Times New Roman" w:hAnsi="Times New Roman"/>
          <w:noProof/>
          <w:kern w:val="0"/>
          <w:lang w:val="lv-LV"/>
        </w:rPr>
      </w:pPr>
    </w:p>
    <w:p w14:paraId="07B9BE28" w14:textId="77777777" w:rsidR="005C30E7" w:rsidRPr="00B819A9" w:rsidRDefault="005C30E7" w:rsidP="005C30E7">
      <w:pPr>
        <w:spacing w:after="0" w:line="240" w:lineRule="auto"/>
        <w:jc w:val="both"/>
        <w:rPr>
          <w:rFonts w:ascii="Times New Roman" w:hAnsi="Times New Roman"/>
          <w:noProof/>
          <w:kern w:val="0"/>
          <w:lang w:val="lv-LV"/>
        </w:rPr>
      </w:pPr>
    </w:p>
    <w:p w14:paraId="084B170A" w14:textId="77777777" w:rsidR="00397540" w:rsidRPr="005C30E7" w:rsidRDefault="00397540" w:rsidP="005C30E7">
      <w:pPr>
        <w:spacing w:after="0" w:line="240" w:lineRule="auto"/>
        <w:jc w:val="center"/>
        <w:rPr>
          <w:rFonts w:ascii="Times New Roman" w:hAnsi="Times New Roman"/>
          <w:b/>
          <w:bCs/>
          <w:noProof/>
          <w:kern w:val="0"/>
          <w:sz w:val="28"/>
          <w:szCs w:val="28"/>
        </w:rPr>
      </w:pPr>
      <w:r>
        <w:rPr>
          <w:rFonts w:ascii="Times New Roman" w:hAnsi="Times New Roman"/>
          <w:b/>
          <w:sz w:val="28"/>
        </w:rPr>
        <w:t>Vaccination Regulations</w:t>
      </w:r>
    </w:p>
    <w:p w14:paraId="2D70DE9B" w14:textId="77777777" w:rsidR="005C30E7" w:rsidRDefault="005C30E7" w:rsidP="005C30E7">
      <w:pPr>
        <w:spacing w:after="0" w:line="240" w:lineRule="auto"/>
        <w:jc w:val="both"/>
        <w:rPr>
          <w:rFonts w:ascii="Times New Roman" w:hAnsi="Times New Roman"/>
          <w:b/>
          <w:bCs/>
          <w:noProof/>
          <w:kern w:val="0"/>
          <w:lang w:val="lv-LV"/>
        </w:rPr>
      </w:pPr>
    </w:p>
    <w:p w14:paraId="7137C8B0" w14:textId="77777777" w:rsidR="005C30E7" w:rsidRPr="00B819A9" w:rsidRDefault="005C30E7" w:rsidP="005C30E7">
      <w:pPr>
        <w:spacing w:after="0" w:line="240" w:lineRule="auto"/>
        <w:jc w:val="both"/>
        <w:rPr>
          <w:rFonts w:ascii="Times New Roman" w:hAnsi="Times New Roman"/>
          <w:b/>
          <w:bCs/>
          <w:noProof/>
          <w:kern w:val="0"/>
          <w:lang w:val="lv-LV"/>
        </w:rPr>
      </w:pPr>
    </w:p>
    <w:p w14:paraId="0C5F4B79" w14:textId="77777777" w:rsidR="005C30E7" w:rsidRPr="005C30E7" w:rsidRDefault="00397540" w:rsidP="005C30E7">
      <w:pPr>
        <w:spacing w:after="0" w:line="240" w:lineRule="auto"/>
        <w:jc w:val="right"/>
        <w:rPr>
          <w:rFonts w:ascii="Times New Roman" w:hAnsi="Times New Roman"/>
          <w:i/>
          <w:iCs/>
          <w:noProof/>
          <w:kern w:val="0"/>
        </w:rPr>
      </w:pPr>
      <w:r>
        <w:rPr>
          <w:rFonts w:ascii="Times New Roman" w:hAnsi="Times New Roman"/>
          <w:i/>
        </w:rPr>
        <w:t>Issued pursuant to</w:t>
      </w:r>
    </w:p>
    <w:p w14:paraId="6662EB46" w14:textId="57068555" w:rsidR="00480FE7" w:rsidRPr="005C30E7" w:rsidRDefault="00397540" w:rsidP="005C30E7">
      <w:pPr>
        <w:spacing w:after="0" w:line="240" w:lineRule="auto"/>
        <w:jc w:val="right"/>
        <w:rPr>
          <w:rFonts w:ascii="Times New Roman" w:hAnsi="Times New Roman"/>
          <w:i/>
          <w:iCs/>
          <w:noProof/>
          <w:kern w:val="0"/>
        </w:rPr>
      </w:pPr>
      <w:r>
        <w:rPr>
          <w:rFonts w:ascii="Times New Roman" w:hAnsi="Times New Roman"/>
          <w:i/>
        </w:rPr>
        <w:t>Section 30, Paragraphs one, two, three, Section 31, Paragraph five, and Section 31.</w:t>
      </w:r>
      <w:r>
        <w:rPr>
          <w:rFonts w:ascii="Times New Roman" w:hAnsi="Times New Roman"/>
          <w:i/>
          <w:vertAlign w:val="superscript"/>
        </w:rPr>
        <w:t>1</w:t>
      </w:r>
      <w:r>
        <w:rPr>
          <w:rFonts w:ascii="Times New Roman" w:hAnsi="Times New Roman"/>
          <w:i/>
        </w:rPr>
        <w:t>, Paragraph four of the Epidemiological Safety Law</w:t>
      </w:r>
    </w:p>
    <w:p w14:paraId="43BF9BBF" w14:textId="6DA82366" w:rsidR="00397540" w:rsidRDefault="00397540" w:rsidP="005C30E7">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106D28FF" w14:textId="77777777" w:rsidR="005C30E7" w:rsidRDefault="005C30E7" w:rsidP="005C30E7">
      <w:pPr>
        <w:spacing w:after="0" w:line="240" w:lineRule="auto"/>
        <w:jc w:val="both"/>
        <w:rPr>
          <w:rFonts w:ascii="Times New Roman" w:hAnsi="Times New Roman"/>
          <w:noProof/>
          <w:kern w:val="0"/>
          <w:lang w:val="lv-LV"/>
        </w:rPr>
      </w:pPr>
    </w:p>
    <w:p w14:paraId="6290B14A" w14:textId="77777777" w:rsidR="005C30E7" w:rsidRPr="00B819A9" w:rsidRDefault="005C30E7" w:rsidP="005C30E7">
      <w:pPr>
        <w:spacing w:after="0" w:line="240" w:lineRule="auto"/>
        <w:jc w:val="both"/>
        <w:rPr>
          <w:rFonts w:ascii="Times New Roman" w:hAnsi="Times New Roman"/>
          <w:noProof/>
          <w:kern w:val="0"/>
          <w:lang w:val="lv-LV"/>
        </w:rPr>
      </w:pPr>
    </w:p>
    <w:p w14:paraId="28C6C24F" w14:textId="77777777" w:rsidR="00397540" w:rsidRDefault="00397540" w:rsidP="005C30E7">
      <w:pPr>
        <w:spacing w:after="0" w:line="240" w:lineRule="auto"/>
        <w:jc w:val="center"/>
        <w:rPr>
          <w:rFonts w:ascii="Times New Roman" w:hAnsi="Times New Roman"/>
          <w:b/>
          <w:bCs/>
          <w:noProof/>
          <w:kern w:val="0"/>
        </w:rPr>
      </w:pPr>
      <w:bookmarkStart w:id="0" w:name="n1"/>
      <w:bookmarkStart w:id="1" w:name="n-165720"/>
      <w:bookmarkEnd w:id="0"/>
      <w:bookmarkEnd w:id="1"/>
      <w:r>
        <w:rPr>
          <w:rFonts w:ascii="Times New Roman" w:hAnsi="Times New Roman"/>
          <w:b/>
        </w:rPr>
        <w:t>I. General Provisions</w:t>
      </w:r>
    </w:p>
    <w:p w14:paraId="45ABB4EA" w14:textId="77777777" w:rsidR="005C30E7" w:rsidRPr="00B819A9" w:rsidRDefault="005C30E7" w:rsidP="005C30E7">
      <w:pPr>
        <w:spacing w:after="0" w:line="240" w:lineRule="auto"/>
        <w:jc w:val="both"/>
        <w:rPr>
          <w:rFonts w:ascii="Times New Roman" w:hAnsi="Times New Roman"/>
          <w:b/>
          <w:bCs/>
          <w:noProof/>
          <w:kern w:val="0"/>
          <w:lang w:val="lv-LV"/>
        </w:rPr>
      </w:pPr>
    </w:p>
    <w:p w14:paraId="6C1914F5" w14:textId="77777777" w:rsidR="00397540" w:rsidRPr="00B819A9" w:rsidRDefault="00397540" w:rsidP="005C30E7">
      <w:pPr>
        <w:spacing w:after="0" w:line="240" w:lineRule="auto"/>
        <w:jc w:val="both"/>
        <w:rPr>
          <w:rFonts w:ascii="Times New Roman" w:hAnsi="Times New Roman"/>
          <w:noProof/>
          <w:kern w:val="0"/>
        </w:rPr>
      </w:pPr>
      <w:bookmarkStart w:id="2" w:name="p1"/>
      <w:bookmarkStart w:id="3" w:name="p-1272815"/>
      <w:bookmarkEnd w:id="2"/>
      <w:bookmarkEnd w:id="3"/>
      <w:r>
        <w:rPr>
          <w:rFonts w:ascii="Times New Roman" w:hAnsi="Times New Roman"/>
        </w:rPr>
        <w:t>1. This Regulation prescribes the infectious diseases against which mandatory vaccination shall be performed, the range of persons to be vaccinated (including persons employed in specific occupations or belonging to increased risk groups), the vaccination procedures, the mandatory minimum security requirements for performing vaccination, the information to be included in the vaccination information system, the amount thereof, the procedures for the receipt, inclusion, and processing thereof, the storage time limits, the access conditions, the authorities that will include, receive, and process data in the vaccination information system, and also the procedures by which the vaccination information system obtains information from the information system of the National Health Service and the unified electronic information system of the health sector, processes and stores it.</w:t>
      </w:r>
    </w:p>
    <w:p w14:paraId="1945E70E" w14:textId="1F8C4C7B"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20A25D06" w14:textId="77777777" w:rsidR="005C30E7" w:rsidRPr="00B819A9" w:rsidRDefault="005C30E7" w:rsidP="005C30E7">
      <w:pPr>
        <w:spacing w:after="0" w:line="240" w:lineRule="auto"/>
        <w:jc w:val="both"/>
        <w:rPr>
          <w:rFonts w:ascii="Times New Roman" w:hAnsi="Times New Roman"/>
          <w:noProof/>
          <w:kern w:val="0"/>
          <w:lang w:val="lv-LV"/>
        </w:rPr>
      </w:pPr>
    </w:p>
    <w:p w14:paraId="29BDB4DE" w14:textId="77777777" w:rsidR="00397540" w:rsidRPr="00B819A9" w:rsidRDefault="00397540" w:rsidP="005C30E7">
      <w:pPr>
        <w:spacing w:after="0" w:line="240" w:lineRule="auto"/>
        <w:jc w:val="both"/>
        <w:rPr>
          <w:rFonts w:ascii="Times New Roman" w:hAnsi="Times New Roman"/>
          <w:noProof/>
          <w:kern w:val="0"/>
        </w:rPr>
      </w:pPr>
      <w:bookmarkStart w:id="4" w:name="p2"/>
      <w:bookmarkStart w:id="5" w:name="p-205111"/>
      <w:bookmarkEnd w:id="4"/>
      <w:bookmarkEnd w:id="5"/>
      <w:r>
        <w:rPr>
          <w:rFonts w:ascii="Times New Roman" w:hAnsi="Times New Roman"/>
        </w:rPr>
        <w:t>2. Vaccination shall be organised and implemented by vaccination institutions (medical treatment institutions, which conform to the mandatory requirements laid down in laws and regulations for medical treatment institutions and their units and with the basic requirements regarding hygiene and counterepidemic regime in a medical treatment institution).</w:t>
      </w:r>
    </w:p>
    <w:p w14:paraId="6DD065A3" w14:textId="1C8FEE18"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10 June 2008</w:t>
      </w:r>
      <w:r>
        <w:rPr>
          <w:rFonts w:ascii="Times New Roman" w:hAnsi="Times New Roman"/>
        </w:rPr>
        <w:t>]</w:t>
      </w:r>
    </w:p>
    <w:p w14:paraId="588B4F30" w14:textId="77777777" w:rsidR="005C30E7" w:rsidRPr="00B819A9" w:rsidRDefault="005C30E7" w:rsidP="005C30E7">
      <w:pPr>
        <w:spacing w:after="0" w:line="240" w:lineRule="auto"/>
        <w:jc w:val="both"/>
        <w:rPr>
          <w:rFonts w:ascii="Times New Roman" w:hAnsi="Times New Roman"/>
          <w:noProof/>
          <w:kern w:val="0"/>
          <w:lang w:val="lv-LV"/>
        </w:rPr>
      </w:pPr>
    </w:p>
    <w:p w14:paraId="6ED818DF" w14:textId="3152BD6D" w:rsidR="00397540" w:rsidRPr="00B819A9" w:rsidRDefault="00397540" w:rsidP="005C30E7">
      <w:pPr>
        <w:spacing w:after="0" w:line="240" w:lineRule="auto"/>
        <w:jc w:val="both"/>
        <w:rPr>
          <w:rFonts w:ascii="Times New Roman" w:hAnsi="Times New Roman"/>
          <w:noProof/>
          <w:kern w:val="0"/>
        </w:rPr>
      </w:pPr>
      <w:bookmarkStart w:id="6" w:name="p2_1"/>
      <w:bookmarkStart w:id="7" w:name="p-1272817"/>
      <w:bookmarkEnd w:id="6"/>
      <w:bookmarkEnd w:id="7"/>
      <w:r>
        <w:rPr>
          <w:rFonts w:ascii="Times New Roman" w:hAnsi="Times New Roman"/>
        </w:rPr>
        <w:t>2.</w:t>
      </w:r>
      <w:r>
        <w:rPr>
          <w:rFonts w:ascii="Times New Roman" w:hAnsi="Times New Roman"/>
          <w:vertAlign w:val="superscript"/>
        </w:rPr>
        <w:t>1</w:t>
      </w:r>
      <w:r>
        <w:rPr>
          <w:rFonts w:ascii="Times New Roman" w:hAnsi="Times New Roman"/>
        </w:rPr>
        <w:t> A medical practitioner may perform vaccination outside a vaccination institution if the requirements referred to in Paragraph 17 of this Regulation are ensured, and also a possibility is provided to organise the flow of persons to be vaccinated and to observe the person after vaccination.</w:t>
      </w:r>
    </w:p>
    <w:p w14:paraId="733F0A2F" w14:textId="05D4D17A"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3D9DF9F8" w14:textId="77777777" w:rsidR="005C30E7" w:rsidRPr="00B819A9" w:rsidRDefault="005C30E7" w:rsidP="005C30E7">
      <w:pPr>
        <w:spacing w:after="0" w:line="240" w:lineRule="auto"/>
        <w:jc w:val="both"/>
        <w:rPr>
          <w:rFonts w:ascii="Times New Roman" w:hAnsi="Times New Roman"/>
          <w:noProof/>
          <w:kern w:val="0"/>
          <w:lang w:val="lv-LV"/>
        </w:rPr>
      </w:pPr>
    </w:p>
    <w:p w14:paraId="5476B1EC" w14:textId="77777777" w:rsidR="00397540" w:rsidRPr="00B819A9" w:rsidRDefault="00397540" w:rsidP="005C30E7">
      <w:pPr>
        <w:spacing w:after="0" w:line="240" w:lineRule="auto"/>
        <w:jc w:val="both"/>
        <w:rPr>
          <w:rFonts w:ascii="Times New Roman" w:hAnsi="Times New Roman"/>
          <w:noProof/>
          <w:kern w:val="0"/>
        </w:rPr>
      </w:pPr>
      <w:bookmarkStart w:id="8" w:name="p2_2"/>
      <w:bookmarkStart w:id="9" w:name="p-1272820"/>
      <w:bookmarkEnd w:id="8"/>
      <w:bookmarkEnd w:id="9"/>
      <w:r>
        <w:rPr>
          <w:rFonts w:ascii="Times New Roman" w:hAnsi="Times New Roman"/>
        </w:rPr>
        <w:t>2.</w:t>
      </w:r>
      <w:r>
        <w:rPr>
          <w:rFonts w:ascii="Times New Roman" w:hAnsi="Times New Roman"/>
          <w:vertAlign w:val="superscript"/>
        </w:rPr>
        <w:t>2</w:t>
      </w:r>
      <w:r>
        <w:rPr>
          <w:rFonts w:ascii="Times New Roman" w:hAnsi="Times New Roman"/>
        </w:rPr>
        <w:t> Vaccination against COVID-19 and the State-paid vaccination against seasonal influenza shall be performed by vaccination institutions that have entered into a contract with the National Health Service for the provision of the abovementioned vaccination services (except for the medical treatment institutions that only provide vaccination for medical practitioners and medical treatment support persons working within their own medical treatment institution), and also it may be performed by medical treatment institutions of the National Armed Forces, medical treatment institutions of the State Border Guard, and medical treatment institutions of prisons.</w:t>
      </w:r>
    </w:p>
    <w:p w14:paraId="68948685" w14:textId="2D58752C"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32A26F60" w14:textId="77777777" w:rsidR="005C30E7" w:rsidRPr="00B819A9" w:rsidRDefault="005C30E7" w:rsidP="005C30E7">
      <w:pPr>
        <w:spacing w:after="0" w:line="240" w:lineRule="auto"/>
        <w:jc w:val="both"/>
        <w:rPr>
          <w:rFonts w:ascii="Times New Roman" w:hAnsi="Times New Roman"/>
          <w:noProof/>
          <w:kern w:val="0"/>
          <w:lang w:val="lv-LV"/>
        </w:rPr>
      </w:pPr>
    </w:p>
    <w:p w14:paraId="24F989B7" w14:textId="77777777" w:rsidR="00397540" w:rsidRPr="00B819A9" w:rsidRDefault="00397540" w:rsidP="005C30E7">
      <w:pPr>
        <w:spacing w:after="0" w:line="240" w:lineRule="auto"/>
        <w:jc w:val="both"/>
        <w:rPr>
          <w:rFonts w:ascii="Times New Roman" w:hAnsi="Times New Roman"/>
          <w:noProof/>
          <w:kern w:val="0"/>
        </w:rPr>
      </w:pPr>
      <w:bookmarkStart w:id="10" w:name="p3"/>
      <w:bookmarkStart w:id="11" w:name="p-1274367"/>
      <w:bookmarkEnd w:id="10"/>
      <w:bookmarkEnd w:id="11"/>
      <w:r>
        <w:rPr>
          <w:rFonts w:ascii="Times New Roman" w:hAnsi="Times New Roman"/>
        </w:rPr>
        <w:lastRenderedPageBreak/>
        <w:t>3. Vaccination of the following persons shall be mandatory:</w:t>
      </w:r>
    </w:p>
    <w:p w14:paraId="1424EC74" w14:textId="59E198D6" w:rsidR="00397540" w:rsidRPr="00B819A9" w:rsidRDefault="00397540" w:rsidP="005C30E7">
      <w:pPr>
        <w:spacing w:after="0" w:line="240" w:lineRule="auto"/>
        <w:ind w:firstLine="709"/>
        <w:jc w:val="both"/>
        <w:rPr>
          <w:rFonts w:ascii="Times New Roman" w:hAnsi="Times New Roman"/>
          <w:noProof/>
          <w:kern w:val="0"/>
        </w:rPr>
      </w:pPr>
      <w:r>
        <w:rPr>
          <w:rFonts w:ascii="Times New Roman" w:hAnsi="Times New Roman"/>
        </w:rPr>
        <w:t xml:space="preserve">3.1. children – against tuberculosis, diphtheria, tetanus, pertussis, poliomyelitis, measles, rubella, epidemic parotitis, </w:t>
      </w:r>
      <w:r>
        <w:rPr>
          <w:rFonts w:ascii="Times New Roman" w:hAnsi="Times New Roman"/>
          <w:i/>
          <w:iCs/>
        </w:rPr>
        <w:t>Haemophilus influenzae</w:t>
      </w:r>
      <w:r>
        <w:rPr>
          <w:rFonts w:ascii="Times New Roman" w:hAnsi="Times New Roman"/>
        </w:rPr>
        <w:t xml:space="preserve"> type b, Hepatitis B, varicella, pneumococcal infection, Rotavirus infection, human papillomavirus infection in accordance with Annex 1 to this Regulation;</w:t>
      </w:r>
    </w:p>
    <w:p w14:paraId="678FCFBE" w14:textId="4565B01C" w:rsidR="00397540" w:rsidRPr="00B819A9" w:rsidRDefault="00397540" w:rsidP="005C30E7">
      <w:pPr>
        <w:spacing w:after="0" w:line="240" w:lineRule="auto"/>
        <w:ind w:firstLine="709"/>
        <w:jc w:val="both"/>
        <w:rPr>
          <w:rFonts w:ascii="Times New Roman" w:hAnsi="Times New Roman"/>
          <w:noProof/>
          <w:kern w:val="0"/>
        </w:rPr>
      </w:pPr>
      <w:r>
        <w:rPr>
          <w:rFonts w:ascii="Times New Roman" w:hAnsi="Times New Roman"/>
        </w:rPr>
        <w:t>3.2. adults – against diphtheria and tetanus in accordance with Annex 2 to this Regulation;</w:t>
      </w:r>
    </w:p>
    <w:p w14:paraId="13218F4E" w14:textId="77777777" w:rsidR="00397540" w:rsidRPr="00B819A9" w:rsidRDefault="00397540" w:rsidP="005C30E7">
      <w:pPr>
        <w:spacing w:after="0" w:line="240" w:lineRule="auto"/>
        <w:ind w:firstLine="709"/>
        <w:jc w:val="both"/>
        <w:rPr>
          <w:rFonts w:ascii="Times New Roman" w:hAnsi="Times New Roman"/>
          <w:noProof/>
          <w:kern w:val="0"/>
        </w:rPr>
      </w:pPr>
      <w:r>
        <w:rPr>
          <w:rFonts w:ascii="Times New Roman" w:hAnsi="Times New Roman"/>
        </w:rPr>
        <w:t>3.3. children and adults – against rabies after contact with animals or humans who have contracted or are suspected of having contracted rabies;</w:t>
      </w:r>
    </w:p>
    <w:p w14:paraId="098370AA" w14:textId="2464D865" w:rsidR="00397540" w:rsidRPr="00B819A9" w:rsidRDefault="00397540" w:rsidP="005C30E7">
      <w:pPr>
        <w:spacing w:after="0" w:line="240" w:lineRule="auto"/>
        <w:ind w:firstLine="709"/>
        <w:jc w:val="both"/>
        <w:rPr>
          <w:rFonts w:ascii="Times New Roman" w:hAnsi="Times New Roman"/>
          <w:noProof/>
          <w:kern w:val="0"/>
        </w:rPr>
      </w:pPr>
      <w:r>
        <w:rPr>
          <w:rFonts w:ascii="Times New Roman" w:hAnsi="Times New Roman"/>
        </w:rPr>
        <w:t>3.4. [14 September 2021]</w:t>
      </w:r>
    </w:p>
    <w:p w14:paraId="1285EE9F" w14:textId="77777777" w:rsidR="00397540" w:rsidRPr="00B819A9" w:rsidRDefault="00397540" w:rsidP="005C30E7">
      <w:pPr>
        <w:spacing w:after="0" w:line="240" w:lineRule="auto"/>
        <w:ind w:firstLine="709"/>
        <w:jc w:val="both"/>
        <w:rPr>
          <w:rFonts w:ascii="Times New Roman" w:hAnsi="Times New Roman"/>
          <w:noProof/>
          <w:kern w:val="0"/>
        </w:rPr>
      </w:pPr>
      <w:r>
        <w:rPr>
          <w:rFonts w:ascii="Times New Roman" w:hAnsi="Times New Roman"/>
        </w:rPr>
        <w:t>3.5. persons who have not been vaccinated against Hepatitis B and are receiving chronic haemodialysis or haemodiafiltration procedures – against Hepatitis B;</w:t>
      </w:r>
    </w:p>
    <w:p w14:paraId="371FFA77" w14:textId="77777777" w:rsidR="00397540" w:rsidRPr="00B819A9" w:rsidRDefault="00397540" w:rsidP="005C30E7">
      <w:pPr>
        <w:spacing w:after="0" w:line="240" w:lineRule="auto"/>
        <w:ind w:firstLine="709"/>
        <w:jc w:val="both"/>
        <w:rPr>
          <w:rFonts w:ascii="Times New Roman" w:hAnsi="Times New Roman"/>
          <w:noProof/>
          <w:kern w:val="0"/>
        </w:rPr>
      </w:pPr>
      <w:r>
        <w:rPr>
          <w:rFonts w:ascii="Times New Roman" w:hAnsi="Times New Roman"/>
        </w:rPr>
        <w:t>3.6. non-vaccinated exposed persons (children and adults) after epidemiological indications – against diphtheria, poliomyelitis, measles, rubella, epidemic parotitis;</w:t>
      </w:r>
    </w:p>
    <w:p w14:paraId="60D8839E" w14:textId="771C43C4" w:rsidR="00397540" w:rsidRPr="00B819A9" w:rsidRDefault="00397540" w:rsidP="005C30E7">
      <w:pPr>
        <w:spacing w:after="0" w:line="240" w:lineRule="auto"/>
        <w:ind w:firstLine="709"/>
        <w:jc w:val="both"/>
        <w:rPr>
          <w:rFonts w:ascii="Times New Roman" w:hAnsi="Times New Roman"/>
          <w:noProof/>
          <w:kern w:val="0"/>
        </w:rPr>
      </w:pPr>
      <w:r>
        <w:rPr>
          <w:rFonts w:ascii="Times New Roman" w:hAnsi="Times New Roman"/>
        </w:rPr>
        <w:t>3.7. children – against tickborne encephalitis in accordance with Paragraph 23.</w:t>
      </w:r>
      <w:r>
        <w:rPr>
          <w:rFonts w:ascii="Times New Roman" w:hAnsi="Times New Roman"/>
          <w:vertAlign w:val="superscript"/>
        </w:rPr>
        <w:t>1</w:t>
      </w:r>
      <w:r>
        <w:rPr>
          <w:rFonts w:ascii="Times New Roman" w:hAnsi="Times New Roman"/>
        </w:rPr>
        <w:t xml:space="preserve"> of this Regulation;</w:t>
      </w:r>
    </w:p>
    <w:p w14:paraId="6D3E1CD0" w14:textId="77777777" w:rsidR="00397540" w:rsidRPr="00B819A9" w:rsidRDefault="00397540" w:rsidP="005C30E7">
      <w:pPr>
        <w:spacing w:after="0" w:line="240" w:lineRule="auto"/>
        <w:ind w:firstLine="709"/>
        <w:jc w:val="both"/>
        <w:rPr>
          <w:rFonts w:ascii="Times New Roman" w:hAnsi="Times New Roman"/>
          <w:noProof/>
          <w:kern w:val="0"/>
        </w:rPr>
      </w:pPr>
      <w:r>
        <w:rPr>
          <w:rFonts w:ascii="Times New Roman" w:hAnsi="Times New Roman"/>
        </w:rPr>
        <w:t>3.8. pregnant women – against pertussis;</w:t>
      </w:r>
    </w:p>
    <w:p w14:paraId="02E43E4B" w14:textId="77777777" w:rsidR="00397540" w:rsidRPr="00B819A9" w:rsidRDefault="00397540" w:rsidP="005C30E7">
      <w:pPr>
        <w:spacing w:after="0" w:line="240" w:lineRule="auto"/>
        <w:ind w:firstLine="709"/>
        <w:jc w:val="both"/>
        <w:rPr>
          <w:rFonts w:ascii="Times New Roman" w:hAnsi="Times New Roman"/>
          <w:noProof/>
          <w:kern w:val="0"/>
        </w:rPr>
      </w:pPr>
      <w:r>
        <w:rPr>
          <w:rFonts w:ascii="Times New Roman" w:hAnsi="Times New Roman"/>
        </w:rPr>
        <w:t>3.9. children and adults – against COVID-10.</w:t>
      </w:r>
    </w:p>
    <w:p w14:paraId="093677ED" w14:textId="51500479"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March 2019; 14 September 2021; 21 December 2021; 9 January 2024 / Sub-paragraph 3.9 shall be in force until 31 December 2026. See Paragraph 76</w:t>
      </w:r>
      <w:r>
        <w:rPr>
          <w:rFonts w:ascii="Times New Roman" w:hAnsi="Times New Roman"/>
        </w:rPr>
        <w:t>]</w:t>
      </w:r>
    </w:p>
    <w:p w14:paraId="419F46BA" w14:textId="77777777" w:rsidR="005C30E7" w:rsidRDefault="005C30E7" w:rsidP="005C30E7">
      <w:pPr>
        <w:spacing w:after="0" w:line="240" w:lineRule="auto"/>
        <w:jc w:val="both"/>
        <w:rPr>
          <w:rFonts w:ascii="Times New Roman" w:hAnsi="Times New Roman"/>
          <w:noProof/>
          <w:kern w:val="0"/>
        </w:rPr>
      </w:pPr>
      <w:bookmarkStart w:id="12" w:name="p3_1"/>
      <w:bookmarkStart w:id="13" w:name="p-1442850"/>
      <w:bookmarkEnd w:id="12"/>
      <w:bookmarkEnd w:id="13"/>
    </w:p>
    <w:p w14:paraId="09A366D1" w14:textId="6EBC1C8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xml:space="preserve"> If a child has not received the vaccine specified in Sub-paragraph 3.1 of this Regulation, he or she has the right to receive it until attaining 18 years of age if the use of the vaccine is recommended at the relevant age. Vaccination of non-vaccinated persons under the age of 25 (inclusive) shall be performed or initiated in accordance with the conditions referred to in Paragraphs 3.</w:t>
      </w:r>
      <w:r>
        <w:rPr>
          <w:rFonts w:ascii="Times New Roman" w:hAnsi="Times New Roman"/>
          <w:vertAlign w:val="superscript"/>
        </w:rPr>
        <w:t>3</w:t>
      </w:r>
      <w:r>
        <w:rPr>
          <w:rFonts w:ascii="Times New Roman" w:hAnsi="Times New Roman"/>
        </w:rPr>
        <w:t xml:space="preserve"> and 3.</w:t>
      </w:r>
      <w:r>
        <w:rPr>
          <w:rFonts w:ascii="Times New Roman" w:hAnsi="Times New Roman"/>
          <w:vertAlign w:val="superscript"/>
        </w:rPr>
        <w:t>4</w:t>
      </w:r>
      <w:r>
        <w:rPr>
          <w:rFonts w:ascii="Times New Roman" w:hAnsi="Times New Roman"/>
        </w:rPr>
        <w:t xml:space="preserve"> of this Regulation. The State-paid basic vaccination course shall be completed even if the age of the person to be vaccinated exceeds the age specified in this Regulation at which the State-paid vaccination is provided.</w:t>
      </w:r>
    </w:p>
    <w:p w14:paraId="5CAC0E5F" w14:textId="09B419C3"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July 2025</w:t>
      </w:r>
      <w:r>
        <w:rPr>
          <w:rFonts w:ascii="Times New Roman" w:hAnsi="Times New Roman"/>
        </w:rPr>
        <w:t>]</w:t>
      </w:r>
    </w:p>
    <w:p w14:paraId="5ADA7BA9" w14:textId="77777777" w:rsidR="005C30E7" w:rsidRDefault="005C30E7" w:rsidP="005C30E7">
      <w:pPr>
        <w:spacing w:after="0" w:line="240" w:lineRule="auto"/>
        <w:jc w:val="both"/>
        <w:rPr>
          <w:rFonts w:ascii="Times New Roman" w:hAnsi="Times New Roman"/>
          <w:noProof/>
          <w:kern w:val="0"/>
        </w:rPr>
      </w:pPr>
      <w:bookmarkStart w:id="14" w:name="p3_2"/>
      <w:bookmarkStart w:id="15" w:name="p-1442851"/>
      <w:bookmarkEnd w:id="14"/>
      <w:bookmarkEnd w:id="15"/>
    </w:p>
    <w:p w14:paraId="4FB034C5" w14:textId="166925C4"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xml:space="preserve"> The Centre for Disease Prevention and Control shall, each year by 30 January, evaluate the vaccination coverage of the persons referred to in Paragraphs 44.</w:t>
      </w:r>
      <w:r>
        <w:rPr>
          <w:rFonts w:ascii="Times New Roman" w:hAnsi="Times New Roman"/>
          <w:vertAlign w:val="superscript"/>
        </w:rPr>
        <w:t>1</w:t>
      </w:r>
      <w:r>
        <w:rPr>
          <w:rFonts w:ascii="Times New Roman" w:hAnsi="Times New Roman"/>
        </w:rPr>
        <w:t xml:space="preserve"> and 44.</w:t>
      </w:r>
      <w:r>
        <w:rPr>
          <w:rFonts w:ascii="Times New Roman" w:hAnsi="Times New Roman"/>
          <w:vertAlign w:val="superscript"/>
        </w:rPr>
        <w:t>3</w:t>
      </w:r>
      <w:r>
        <w:rPr>
          <w:rFonts w:ascii="Times New Roman" w:hAnsi="Times New Roman"/>
        </w:rPr>
        <w:t xml:space="preserve"> of this Regulation against seasonal influenza and COVID-19, the remaining amount of such vaccines, and plan the necessary amount of vaccines for the current influenza season and COVID-19 vaccination period.</w:t>
      </w:r>
    </w:p>
    <w:p w14:paraId="35E54FD8" w14:textId="1059FBDB"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July 2025</w:t>
      </w:r>
      <w:r>
        <w:rPr>
          <w:rFonts w:ascii="Times New Roman" w:hAnsi="Times New Roman"/>
        </w:rPr>
        <w:t>]</w:t>
      </w:r>
    </w:p>
    <w:p w14:paraId="3A1B438C" w14:textId="77777777" w:rsidR="005C30E7" w:rsidRDefault="005C30E7" w:rsidP="005C30E7">
      <w:pPr>
        <w:spacing w:after="0" w:line="240" w:lineRule="auto"/>
        <w:jc w:val="both"/>
        <w:rPr>
          <w:rFonts w:ascii="Times New Roman" w:hAnsi="Times New Roman"/>
          <w:noProof/>
          <w:kern w:val="0"/>
        </w:rPr>
      </w:pPr>
      <w:bookmarkStart w:id="16" w:name="p3_3"/>
      <w:bookmarkStart w:id="17" w:name="p-1442852"/>
      <w:bookmarkEnd w:id="16"/>
      <w:bookmarkEnd w:id="17"/>
    </w:p>
    <w:p w14:paraId="3934E8FC" w14:textId="751B79C4"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3</w:t>
      </w:r>
      <w:r>
        <w:rPr>
          <w:rFonts w:ascii="Times New Roman" w:hAnsi="Times New Roman"/>
        </w:rPr>
        <w:t xml:space="preserve"> Vaccination institutions shall provide vaccination covered from the funds of the State budget against measles, rubella, epidemic parotitis, Hepatitis B, and varicella to non-vaccinated persons up to the age of 25 (inclusive).</w:t>
      </w:r>
    </w:p>
    <w:p w14:paraId="3DDAEB61" w14:textId="0D09D325"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July 2025</w:t>
      </w:r>
      <w:r>
        <w:rPr>
          <w:rFonts w:ascii="Times New Roman" w:hAnsi="Times New Roman"/>
        </w:rPr>
        <w:t>]</w:t>
      </w:r>
    </w:p>
    <w:p w14:paraId="385548DF" w14:textId="77777777" w:rsidR="005C30E7" w:rsidRPr="00B819A9" w:rsidRDefault="005C30E7" w:rsidP="005C30E7">
      <w:pPr>
        <w:spacing w:after="0" w:line="240" w:lineRule="auto"/>
        <w:jc w:val="both"/>
        <w:rPr>
          <w:rFonts w:ascii="Times New Roman" w:hAnsi="Times New Roman"/>
          <w:noProof/>
          <w:kern w:val="0"/>
          <w:lang w:val="lv-LV"/>
        </w:rPr>
      </w:pPr>
    </w:p>
    <w:p w14:paraId="1284CE4B" w14:textId="77777777" w:rsidR="00397540" w:rsidRPr="00B819A9" w:rsidRDefault="00397540" w:rsidP="005C30E7">
      <w:pPr>
        <w:spacing w:after="0" w:line="240" w:lineRule="auto"/>
        <w:jc w:val="both"/>
        <w:rPr>
          <w:rFonts w:ascii="Times New Roman" w:hAnsi="Times New Roman"/>
          <w:noProof/>
          <w:kern w:val="0"/>
        </w:rPr>
      </w:pPr>
      <w:bookmarkStart w:id="18" w:name="p3_4"/>
      <w:bookmarkStart w:id="19" w:name="p-1442853"/>
      <w:bookmarkEnd w:id="18"/>
      <w:bookmarkEnd w:id="19"/>
      <w:r>
        <w:rPr>
          <w:rFonts w:ascii="Times New Roman" w:hAnsi="Times New Roman"/>
        </w:rPr>
        <w:t>3.</w:t>
      </w:r>
      <w:r>
        <w:rPr>
          <w:rFonts w:ascii="Times New Roman" w:hAnsi="Times New Roman"/>
          <w:vertAlign w:val="superscript"/>
        </w:rPr>
        <w:t>4</w:t>
      </w:r>
      <w:r>
        <w:rPr>
          <w:rFonts w:ascii="Times New Roman" w:hAnsi="Times New Roman"/>
        </w:rPr>
        <w:t xml:space="preserve"> Vaccination against human papillomavirus infection covered from the funds of the State budget shall be provided by vaccination institutions to increased risk groups and non-vaccinated persons up to the age of 25 (inclusive) according to the available amount of vaccines. The abovementioned State-paid vaccination shall be provided in the following priority order: increased risk groups, non-vaccinated persons at the age of 25, non-vaccinated persons aged 18 to 24 years (inclusive). If, after vaccination of increased risk groups against human papillomavirus infection, the State-paid vaccine surplus has accumulated, the vaccination institution is entitled to make the decision to vaccinate non-vaccinated persons at the age of 25 and subsequent vaccination of non-vaccinated persons aged 18 to 24 years (inclusive). The sequence of the abovementioned State-paid vaccination according to the priorities and the list </w:t>
      </w:r>
      <w:r>
        <w:rPr>
          <w:rFonts w:ascii="Times New Roman" w:hAnsi="Times New Roman"/>
        </w:rPr>
        <w:lastRenderedPageBreak/>
        <w:t>of increased risk groups shall be published on the website of the Centre for Disease Prevention and Control.</w:t>
      </w:r>
    </w:p>
    <w:p w14:paraId="0BEAD5DC" w14:textId="22B1D044"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July 2025</w:t>
      </w:r>
      <w:r>
        <w:rPr>
          <w:rFonts w:ascii="Times New Roman" w:hAnsi="Times New Roman"/>
        </w:rPr>
        <w:t>]</w:t>
      </w:r>
    </w:p>
    <w:p w14:paraId="43D565FC" w14:textId="77777777" w:rsidR="005C30E7" w:rsidRPr="00B819A9" w:rsidRDefault="005C30E7" w:rsidP="005C30E7">
      <w:pPr>
        <w:spacing w:after="0" w:line="240" w:lineRule="auto"/>
        <w:jc w:val="both"/>
        <w:rPr>
          <w:rFonts w:ascii="Times New Roman" w:hAnsi="Times New Roman"/>
          <w:noProof/>
          <w:kern w:val="0"/>
          <w:lang w:val="lv-LV"/>
        </w:rPr>
      </w:pPr>
    </w:p>
    <w:p w14:paraId="4B1B1EC1" w14:textId="35CFB63F" w:rsidR="00397540" w:rsidRPr="00B819A9" w:rsidRDefault="00397540" w:rsidP="005C30E7">
      <w:pPr>
        <w:spacing w:after="0" w:line="240" w:lineRule="auto"/>
        <w:jc w:val="both"/>
        <w:rPr>
          <w:rFonts w:ascii="Times New Roman" w:hAnsi="Times New Roman"/>
          <w:noProof/>
          <w:kern w:val="0"/>
        </w:rPr>
      </w:pPr>
      <w:bookmarkStart w:id="20" w:name="p3_5"/>
      <w:bookmarkStart w:id="21" w:name="p-1442854"/>
      <w:bookmarkEnd w:id="20"/>
      <w:bookmarkEnd w:id="21"/>
      <w:r>
        <w:rPr>
          <w:rFonts w:ascii="Times New Roman" w:hAnsi="Times New Roman"/>
        </w:rPr>
        <w:t>3.</w:t>
      </w:r>
      <w:r>
        <w:rPr>
          <w:rFonts w:ascii="Times New Roman" w:hAnsi="Times New Roman"/>
          <w:vertAlign w:val="superscript"/>
        </w:rPr>
        <w:t>5</w:t>
      </w:r>
      <w:r>
        <w:rPr>
          <w:rFonts w:ascii="Times New Roman" w:hAnsi="Times New Roman"/>
        </w:rPr>
        <w:t xml:space="preserve"> Every year by 1 November, the Centre for Disease Prevention and Control shall evaluate the use of vaccines against human papillomavirus infection and the National Health Service shall identify the financial resources available for the vaccination of the persons referred to in Paragraph 3.</w:t>
      </w:r>
      <w:r>
        <w:rPr>
          <w:rFonts w:ascii="Times New Roman" w:hAnsi="Times New Roman"/>
          <w:vertAlign w:val="superscript"/>
        </w:rPr>
        <w:t>4</w:t>
      </w:r>
      <w:r>
        <w:rPr>
          <w:rFonts w:ascii="Times New Roman" w:hAnsi="Times New Roman"/>
        </w:rPr>
        <w:t xml:space="preserve"> of this Regulation. Based on the data compiled by both institutions, the Centre for Disease Prevention and Control shall, by 30 December of each year, inform vaccination institutions of the amount of vaccines against human papillomavirus infection available to them for the vaccination of the persons referred to in Paragraph 3.</w:t>
      </w:r>
      <w:r>
        <w:rPr>
          <w:rFonts w:ascii="Times New Roman" w:hAnsi="Times New Roman"/>
          <w:vertAlign w:val="superscript"/>
        </w:rPr>
        <w:t>4</w:t>
      </w:r>
      <w:r>
        <w:rPr>
          <w:rFonts w:ascii="Times New Roman" w:hAnsi="Times New Roman"/>
        </w:rPr>
        <w:t xml:space="preserve"> of this Regulation in the following year.</w:t>
      </w:r>
    </w:p>
    <w:p w14:paraId="6A77B70A" w14:textId="6289A968"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July 2025</w:t>
      </w:r>
      <w:r>
        <w:rPr>
          <w:rFonts w:ascii="Times New Roman" w:hAnsi="Times New Roman"/>
        </w:rPr>
        <w:t>]</w:t>
      </w:r>
    </w:p>
    <w:p w14:paraId="2AAA6977" w14:textId="77777777" w:rsidR="005C30E7" w:rsidRPr="00B819A9" w:rsidRDefault="005C30E7" w:rsidP="005C30E7">
      <w:pPr>
        <w:spacing w:after="0" w:line="240" w:lineRule="auto"/>
        <w:jc w:val="both"/>
        <w:rPr>
          <w:rFonts w:ascii="Times New Roman" w:hAnsi="Times New Roman"/>
          <w:noProof/>
          <w:kern w:val="0"/>
          <w:lang w:val="lv-LV"/>
        </w:rPr>
      </w:pPr>
    </w:p>
    <w:p w14:paraId="0DB5EE2D" w14:textId="020DB5EC" w:rsidR="00397540" w:rsidRDefault="00397540" w:rsidP="005C30E7">
      <w:pPr>
        <w:spacing w:after="0" w:line="240" w:lineRule="auto"/>
        <w:jc w:val="both"/>
        <w:rPr>
          <w:rFonts w:ascii="Times New Roman" w:hAnsi="Times New Roman"/>
          <w:noProof/>
          <w:kern w:val="0"/>
        </w:rPr>
      </w:pPr>
      <w:bookmarkStart w:id="22" w:name="p4"/>
      <w:bookmarkStart w:id="23" w:name="p-204943"/>
      <w:bookmarkEnd w:id="22"/>
      <w:bookmarkEnd w:id="23"/>
      <w:r>
        <w:rPr>
          <w:rFonts w:ascii="Times New Roman" w:hAnsi="Times New Roman"/>
        </w:rPr>
        <w:t>4. [23 May 2006]</w:t>
      </w:r>
    </w:p>
    <w:p w14:paraId="2519BAE9" w14:textId="77777777" w:rsidR="005C30E7" w:rsidRPr="00B819A9" w:rsidRDefault="005C30E7" w:rsidP="005C30E7">
      <w:pPr>
        <w:spacing w:after="0" w:line="240" w:lineRule="auto"/>
        <w:jc w:val="both"/>
        <w:rPr>
          <w:rFonts w:ascii="Times New Roman" w:hAnsi="Times New Roman"/>
          <w:noProof/>
          <w:kern w:val="0"/>
          <w:lang w:val="lv-LV"/>
        </w:rPr>
      </w:pPr>
    </w:p>
    <w:p w14:paraId="177EEB46" w14:textId="77777777" w:rsidR="00397540" w:rsidRPr="00B819A9" w:rsidRDefault="00397540" w:rsidP="005C30E7">
      <w:pPr>
        <w:spacing w:after="0" w:line="240" w:lineRule="auto"/>
        <w:jc w:val="both"/>
        <w:rPr>
          <w:rFonts w:ascii="Times New Roman" w:hAnsi="Times New Roman"/>
          <w:noProof/>
          <w:kern w:val="0"/>
        </w:rPr>
      </w:pPr>
      <w:bookmarkStart w:id="24" w:name="p5"/>
      <w:bookmarkStart w:id="25" w:name="p-685491"/>
      <w:bookmarkEnd w:id="24"/>
      <w:bookmarkEnd w:id="25"/>
      <w:r>
        <w:rPr>
          <w:rFonts w:ascii="Times New Roman" w:hAnsi="Times New Roman"/>
        </w:rPr>
        <w:t>5. A person shall not be vaccinated if an absolute contraindication to vaccination (anaphylaxis) has been discovered after the use of the respective vaccine or against any of the vaccine components. Vaccination of a person may be postponed due to the health condition of the person. The reasons for non-vaccination or postponement of vaccination of a person shall be recorded in the medical documentation of the patient.</w:t>
      </w:r>
    </w:p>
    <w:p w14:paraId="7B14955F" w14:textId="4ABFB2CF"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March 2019</w:t>
      </w:r>
      <w:r>
        <w:rPr>
          <w:rFonts w:ascii="Times New Roman" w:hAnsi="Times New Roman"/>
        </w:rPr>
        <w:t>]</w:t>
      </w:r>
    </w:p>
    <w:p w14:paraId="72E6A077" w14:textId="77777777" w:rsidR="005C30E7" w:rsidRPr="00B819A9" w:rsidRDefault="005C30E7" w:rsidP="005C30E7">
      <w:pPr>
        <w:spacing w:after="0" w:line="240" w:lineRule="auto"/>
        <w:jc w:val="both"/>
        <w:rPr>
          <w:rFonts w:ascii="Times New Roman" w:hAnsi="Times New Roman"/>
          <w:noProof/>
          <w:kern w:val="0"/>
          <w:lang w:val="lv-LV"/>
        </w:rPr>
      </w:pPr>
    </w:p>
    <w:p w14:paraId="5FB35F83" w14:textId="3AD490F0" w:rsidR="00397540" w:rsidRPr="00B819A9" w:rsidRDefault="00397540" w:rsidP="005C30E7">
      <w:pPr>
        <w:spacing w:after="0" w:line="240" w:lineRule="auto"/>
        <w:jc w:val="both"/>
        <w:rPr>
          <w:rFonts w:ascii="Times New Roman" w:hAnsi="Times New Roman"/>
          <w:noProof/>
          <w:kern w:val="0"/>
        </w:rPr>
      </w:pPr>
      <w:bookmarkStart w:id="26" w:name="p6"/>
      <w:bookmarkStart w:id="27" w:name="p-1272826"/>
      <w:bookmarkEnd w:id="26"/>
      <w:bookmarkEnd w:id="27"/>
      <w:r>
        <w:rPr>
          <w:rFonts w:ascii="Times New Roman" w:hAnsi="Times New Roman"/>
        </w:rPr>
        <w:t>6. All expenditures related to the vaccination referred to in Paragraphs 3 and 44.</w:t>
      </w:r>
      <w:r>
        <w:rPr>
          <w:rFonts w:ascii="Times New Roman" w:hAnsi="Times New Roman"/>
          <w:vertAlign w:val="superscript"/>
        </w:rPr>
        <w:t>1</w:t>
      </w:r>
      <w:r>
        <w:rPr>
          <w:rFonts w:ascii="Times New Roman" w:hAnsi="Times New Roman"/>
        </w:rPr>
        <w:t xml:space="preserve"> of this Regulation, its organisation, supervision, and control, the acquisition of vaccines and vaccination supplies, the provision of storage, logistics, and, where necessary, disposal services for the vaccines owned by the State and located at medicinal product wholesalers with which the National Health Service has entered into a contract in accordance with Paragraphs 14 and 14.</w:t>
      </w:r>
      <w:r>
        <w:rPr>
          <w:rFonts w:ascii="Times New Roman" w:hAnsi="Times New Roman"/>
          <w:vertAlign w:val="superscript"/>
        </w:rPr>
        <w:t>2</w:t>
      </w:r>
      <w:r>
        <w:rPr>
          <w:rFonts w:ascii="Times New Roman" w:hAnsi="Times New Roman"/>
        </w:rPr>
        <w:t xml:space="preserve"> of this Regulation, the drawing up of medical documentation, the administration of vaccines, and also to the treatment of complications (side effects) caused by vaccination which has been included in the minimum of medical services to be provided for inhabitants specified in laws and regulations shall be financed from the State basic budget.</w:t>
      </w:r>
    </w:p>
    <w:p w14:paraId="7F64041F" w14:textId="178DD676"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61EF0E6B" w14:textId="77777777" w:rsidR="005C30E7" w:rsidRPr="00B819A9" w:rsidRDefault="005C30E7" w:rsidP="005C30E7">
      <w:pPr>
        <w:spacing w:after="0" w:line="240" w:lineRule="auto"/>
        <w:jc w:val="both"/>
        <w:rPr>
          <w:rFonts w:ascii="Times New Roman" w:hAnsi="Times New Roman"/>
          <w:noProof/>
          <w:kern w:val="0"/>
          <w:lang w:val="lv-LV"/>
        </w:rPr>
      </w:pPr>
    </w:p>
    <w:p w14:paraId="3AFF09CE" w14:textId="1D34B33D" w:rsidR="00397540" w:rsidRDefault="00397540" w:rsidP="005C30E7">
      <w:pPr>
        <w:spacing w:after="0" w:line="240" w:lineRule="auto"/>
        <w:jc w:val="both"/>
        <w:rPr>
          <w:rFonts w:ascii="Times New Roman" w:hAnsi="Times New Roman"/>
          <w:noProof/>
          <w:kern w:val="0"/>
        </w:rPr>
      </w:pPr>
      <w:bookmarkStart w:id="28" w:name="p6_1"/>
      <w:bookmarkStart w:id="29" w:name="p-205094"/>
      <w:bookmarkEnd w:id="28"/>
      <w:bookmarkEnd w:id="29"/>
      <w:r>
        <w:rPr>
          <w:rFonts w:ascii="Times New Roman" w:hAnsi="Times New Roman"/>
        </w:rPr>
        <w:t>6.</w:t>
      </w:r>
      <w:r>
        <w:rPr>
          <w:rFonts w:ascii="Times New Roman" w:hAnsi="Times New Roman"/>
          <w:vertAlign w:val="superscript"/>
        </w:rPr>
        <w:t>1</w:t>
      </w:r>
      <w:r>
        <w:rPr>
          <w:rFonts w:ascii="Times New Roman" w:hAnsi="Times New Roman"/>
        </w:rPr>
        <w:t xml:space="preserve"> [5 June 2007]</w:t>
      </w:r>
    </w:p>
    <w:p w14:paraId="1384C0EB" w14:textId="77777777" w:rsidR="005C30E7" w:rsidRPr="00B819A9" w:rsidRDefault="005C30E7" w:rsidP="005C30E7">
      <w:pPr>
        <w:spacing w:after="0" w:line="240" w:lineRule="auto"/>
        <w:jc w:val="both"/>
        <w:rPr>
          <w:rFonts w:ascii="Times New Roman" w:hAnsi="Times New Roman"/>
          <w:noProof/>
          <w:kern w:val="0"/>
          <w:lang w:val="lv-LV"/>
        </w:rPr>
      </w:pPr>
    </w:p>
    <w:p w14:paraId="6527F714" w14:textId="77777777" w:rsidR="00397540" w:rsidRPr="00B819A9" w:rsidRDefault="00397540" w:rsidP="005C30E7">
      <w:pPr>
        <w:spacing w:after="0" w:line="240" w:lineRule="auto"/>
        <w:jc w:val="both"/>
        <w:rPr>
          <w:rFonts w:ascii="Times New Roman" w:hAnsi="Times New Roman"/>
          <w:noProof/>
          <w:kern w:val="0"/>
        </w:rPr>
      </w:pPr>
      <w:bookmarkStart w:id="30" w:name="p7"/>
      <w:bookmarkStart w:id="31" w:name="p-1272828"/>
      <w:bookmarkEnd w:id="30"/>
      <w:bookmarkEnd w:id="31"/>
      <w:r>
        <w:rPr>
          <w:rFonts w:ascii="Times New Roman" w:hAnsi="Times New Roman"/>
        </w:rPr>
        <w:t>7. Vaccination institutions have the right to perform vaccination for a fee using vaccines which have been acquired outside of the State order if the person to be vaccinated or his or her lawful representative so agrees. In such cases medical practitioners have a duty to inform the patients regarding the opportunity to be vaccinated free of charge with other vaccines, if such an opportunity exists.</w:t>
      </w:r>
    </w:p>
    <w:p w14:paraId="493EB2E6" w14:textId="7AB51702"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1B4B50C9" w14:textId="77777777" w:rsidR="005379E8" w:rsidRPr="00B819A9" w:rsidRDefault="005379E8" w:rsidP="005C30E7">
      <w:pPr>
        <w:spacing w:after="0" w:line="240" w:lineRule="auto"/>
        <w:jc w:val="both"/>
        <w:rPr>
          <w:rFonts w:ascii="Times New Roman" w:hAnsi="Times New Roman"/>
          <w:noProof/>
          <w:kern w:val="0"/>
          <w:lang w:val="lv-LV"/>
        </w:rPr>
      </w:pPr>
    </w:p>
    <w:p w14:paraId="05620C55" w14:textId="77777777" w:rsidR="00397540" w:rsidRPr="00B819A9" w:rsidRDefault="00397540" w:rsidP="005C30E7">
      <w:pPr>
        <w:spacing w:after="0" w:line="240" w:lineRule="auto"/>
        <w:jc w:val="both"/>
        <w:rPr>
          <w:rFonts w:ascii="Times New Roman" w:hAnsi="Times New Roman"/>
          <w:noProof/>
          <w:kern w:val="0"/>
        </w:rPr>
      </w:pPr>
      <w:bookmarkStart w:id="32" w:name="p8"/>
      <w:bookmarkStart w:id="33" w:name="p-1272830"/>
      <w:bookmarkEnd w:id="32"/>
      <w:bookmarkEnd w:id="33"/>
      <w:r>
        <w:rPr>
          <w:rFonts w:ascii="Times New Roman" w:hAnsi="Times New Roman"/>
        </w:rPr>
        <w:t>8. In case of an epidemic or threat thereof, the Minister for Health is entitled to issue an order regarding mandatory vaccination of specific groups of inhabitants in extraordinary cases, acquisition of supplementary vaccines within the scope of the budget resources allocated in the budget of the Ministry of Health, and also regarding laying down of additional organisational procedures for medical treatment institutions to perform vaccination of specific groups of inhabitants in order to reduce the risks of the spread of an infectious disease in the public. If in case of an epidemic or threat thereof, supplementary mandatory vaccination is necessary which exceeds the resources allocated to the Ministry of Health, the decision on supplementary mandatory vaccination shall be taken by the Cabinet upon proposal of the Minister for Health.</w:t>
      </w:r>
    </w:p>
    <w:p w14:paraId="1D7FC623" w14:textId="6C40F9D9" w:rsidR="00397540" w:rsidRDefault="00397540" w:rsidP="005C30E7">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9 January 2024</w:t>
      </w:r>
      <w:r>
        <w:rPr>
          <w:rFonts w:ascii="Times New Roman" w:hAnsi="Times New Roman"/>
        </w:rPr>
        <w:t>]</w:t>
      </w:r>
    </w:p>
    <w:p w14:paraId="0D902DDD" w14:textId="77777777" w:rsidR="005379E8" w:rsidRPr="00B819A9" w:rsidRDefault="005379E8" w:rsidP="005C30E7">
      <w:pPr>
        <w:spacing w:after="0" w:line="240" w:lineRule="auto"/>
        <w:jc w:val="both"/>
        <w:rPr>
          <w:rFonts w:ascii="Times New Roman" w:hAnsi="Times New Roman"/>
          <w:noProof/>
          <w:kern w:val="0"/>
          <w:lang w:val="lv-LV"/>
        </w:rPr>
      </w:pPr>
    </w:p>
    <w:p w14:paraId="49E0FB77" w14:textId="77777777" w:rsidR="00397540" w:rsidRPr="00B819A9" w:rsidRDefault="00397540" w:rsidP="005C30E7">
      <w:pPr>
        <w:spacing w:after="0" w:line="240" w:lineRule="auto"/>
        <w:jc w:val="both"/>
        <w:rPr>
          <w:rFonts w:ascii="Times New Roman" w:hAnsi="Times New Roman"/>
          <w:noProof/>
          <w:kern w:val="0"/>
        </w:rPr>
      </w:pPr>
      <w:bookmarkStart w:id="34" w:name="p9"/>
      <w:bookmarkStart w:id="35" w:name="p-685492"/>
      <w:bookmarkEnd w:id="34"/>
      <w:bookmarkEnd w:id="35"/>
      <w:r>
        <w:rPr>
          <w:rFonts w:ascii="Times New Roman" w:hAnsi="Times New Roman"/>
        </w:rPr>
        <w:t>9. In order to professionally evaluate the issues related to vaccination and the State immunisation policy and to provide proposals for the solution thereof and also in order to evaluate orders for vaccines, the Minister for Health shall establish the State Immunisation Advisory Council and approve its by-laws. Members of the Council shall not receive remuneration for their work in the Council.</w:t>
      </w:r>
    </w:p>
    <w:p w14:paraId="571BDA66" w14:textId="33A79976"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28 October 2003; 19 March 2019</w:t>
      </w:r>
      <w:r>
        <w:rPr>
          <w:rFonts w:ascii="Times New Roman" w:hAnsi="Times New Roman"/>
        </w:rPr>
        <w:t>]</w:t>
      </w:r>
    </w:p>
    <w:p w14:paraId="72864968" w14:textId="77777777" w:rsidR="005379E8" w:rsidRPr="00B819A9" w:rsidRDefault="005379E8" w:rsidP="005C30E7">
      <w:pPr>
        <w:spacing w:after="0" w:line="240" w:lineRule="auto"/>
        <w:jc w:val="both"/>
        <w:rPr>
          <w:rFonts w:ascii="Times New Roman" w:hAnsi="Times New Roman"/>
          <w:noProof/>
          <w:kern w:val="0"/>
          <w:lang w:val="lv-LV"/>
        </w:rPr>
      </w:pPr>
    </w:p>
    <w:p w14:paraId="6296508C" w14:textId="77777777" w:rsidR="00397540" w:rsidRPr="00B819A9" w:rsidRDefault="00397540" w:rsidP="005C30E7">
      <w:pPr>
        <w:spacing w:after="0" w:line="240" w:lineRule="auto"/>
        <w:jc w:val="both"/>
        <w:rPr>
          <w:rFonts w:ascii="Times New Roman" w:hAnsi="Times New Roman"/>
          <w:noProof/>
          <w:kern w:val="0"/>
        </w:rPr>
      </w:pPr>
      <w:bookmarkStart w:id="36" w:name="p9_1"/>
      <w:bookmarkStart w:id="37" w:name="p-1442855"/>
      <w:bookmarkEnd w:id="36"/>
      <w:bookmarkEnd w:id="37"/>
      <w:r>
        <w:rPr>
          <w:rFonts w:ascii="Times New Roman" w:hAnsi="Times New Roman"/>
        </w:rPr>
        <w:t>9.</w:t>
      </w:r>
      <w:r>
        <w:rPr>
          <w:rFonts w:ascii="Times New Roman" w:hAnsi="Times New Roman"/>
          <w:vertAlign w:val="superscript"/>
        </w:rPr>
        <w:t>1</w:t>
      </w:r>
      <w:r>
        <w:rPr>
          <w:rFonts w:ascii="Times New Roman" w:hAnsi="Times New Roman"/>
        </w:rPr>
        <w:t xml:space="preserve"> According to the recommendations published on the website of the Centre for Disease Prevention and Control, targeted off-label use of vaccines is permitted.</w:t>
      </w:r>
    </w:p>
    <w:p w14:paraId="3B9CEE5D" w14:textId="1BC4A221"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July 2025</w:t>
      </w:r>
      <w:r>
        <w:rPr>
          <w:rFonts w:ascii="Times New Roman" w:hAnsi="Times New Roman"/>
        </w:rPr>
        <w:t>]</w:t>
      </w:r>
    </w:p>
    <w:p w14:paraId="35A8AE18" w14:textId="77777777" w:rsidR="005379E8" w:rsidRPr="00B819A9" w:rsidRDefault="005379E8" w:rsidP="005C30E7">
      <w:pPr>
        <w:spacing w:after="0" w:line="240" w:lineRule="auto"/>
        <w:jc w:val="both"/>
        <w:rPr>
          <w:rFonts w:ascii="Times New Roman" w:hAnsi="Times New Roman"/>
          <w:noProof/>
          <w:kern w:val="0"/>
          <w:lang w:val="lv-LV"/>
        </w:rPr>
      </w:pPr>
    </w:p>
    <w:p w14:paraId="0E714805" w14:textId="77777777" w:rsidR="00397540" w:rsidRPr="00B819A9" w:rsidRDefault="00397540" w:rsidP="005379E8">
      <w:pPr>
        <w:spacing w:after="0" w:line="240" w:lineRule="auto"/>
        <w:jc w:val="center"/>
        <w:rPr>
          <w:rFonts w:ascii="Times New Roman" w:hAnsi="Times New Roman"/>
          <w:b/>
          <w:bCs/>
          <w:noProof/>
          <w:kern w:val="0"/>
        </w:rPr>
      </w:pPr>
      <w:bookmarkStart w:id="38" w:name="n2"/>
      <w:bookmarkStart w:id="39" w:name="n-1272832"/>
      <w:bookmarkEnd w:id="38"/>
      <w:bookmarkEnd w:id="39"/>
      <w:r>
        <w:rPr>
          <w:rFonts w:ascii="Times New Roman" w:hAnsi="Times New Roman"/>
          <w:b/>
        </w:rPr>
        <w:t>II. Planning, Organising, and Record-keeping of Vaccination</w:t>
      </w:r>
    </w:p>
    <w:p w14:paraId="2AE4A050" w14:textId="15E58EBA" w:rsidR="00397540" w:rsidRDefault="00397540" w:rsidP="005379E8">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59760F95" w14:textId="77777777" w:rsidR="005379E8" w:rsidRPr="00B819A9" w:rsidRDefault="005379E8" w:rsidP="005C30E7">
      <w:pPr>
        <w:spacing w:after="0" w:line="240" w:lineRule="auto"/>
        <w:jc w:val="both"/>
        <w:rPr>
          <w:rFonts w:ascii="Times New Roman" w:hAnsi="Times New Roman"/>
          <w:noProof/>
          <w:kern w:val="0"/>
          <w:lang w:val="lv-LV"/>
        </w:rPr>
      </w:pPr>
    </w:p>
    <w:p w14:paraId="1FE6F541" w14:textId="77777777" w:rsidR="00397540" w:rsidRPr="00B819A9" w:rsidRDefault="00397540" w:rsidP="005C30E7">
      <w:pPr>
        <w:spacing w:after="0" w:line="240" w:lineRule="auto"/>
        <w:jc w:val="both"/>
        <w:rPr>
          <w:rFonts w:ascii="Times New Roman" w:hAnsi="Times New Roman"/>
          <w:noProof/>
          <w:kern w:val="0"/>
        </w:rPr>
      </w:pPr>
      <w:bookmarkStart w:id="40" w:name="p10"/>
      <w:bookmarkStart w:id="41" w:name="p-1443066"/>
      <w:bookmarkEnd w:id="40"/>
      <w:bookmarkEnd w:id="41"/>
      <w:r>
        <w:rPr>
          <w:rFonts w:ascii="Times New Roman" w:hAnsi="Times New Roman"/>
        </w:rPr>
        <w:t>10. The vaccination institutions shall:</w:t>
      </w:r>
    </w:p>
    <w:p w14:paraId="7A5B906F" w14:textId="77777777" w:rsidR="00397540" w:rsidRPr="00B819A9" w:rsidRDefault="00397540" w:rsidP="0012174C">
      <w:pPr>
        <w:spacing w:after="0" w:line="240" w:lineRule="auto"/>
        <w:ind w:firstLine="709"/>
        <w:jc w:val="both"/>
        <w:rPr>
          <w:rFonts w:ascii="Times New Roman" w:hAnsi="Times New Roman"/>
          <w:noProof/>
          <w:kern w:val="0"/>
        </w:rPr>
      </w:pPr>
      <w:r>
        <w:rPr>
          <w:rFonts w:ascii="Times New Roman" w:hAnsi="Times New Roman"/>
        </w:rPr>
        <w:t>10.1. plan and order the necessary amount of vaccines, considering the following conditions:</w:t>
      </w:r>
    </w:p>
    <w:p w14:paraId="25C0D9A7" w14:textId="43C77063" w:rsidR="00397540" w:rsidRDefault="00397540" w:rsidP="0012174C">
      <w:pPr>
        <w:spacing w:after="0" w:line="240" w:lineRule="auto"/>
        <w:ind w:left="709" w:firstLine="709"/>
        <w:jc w:val="both"/>
        <w:rPr>
          <w:rFonts w:ascii="Times New Roman" w:hAnsi="Times New Roman"/>
          <w:noProof/>
          <w:kern w:val="0"/>
        </w:rPr>
      </w:pPr>
      <w:r>
        <w:rPr>
          <w:rFonts w:ascii="Times New Roman" w:hAnsi="Times New Roman"/>
        </w:rPr>
        <w:t>10.1.1. vaccines used on a regular basis (each month) are ordered in such amount that does not exceed the two-month average use of each vaccine at the vaccination institution, taking into account the number of persons to be vaccinated, the number of vaccines left in stock and possibilities to ensure the storage of vaccines in accordance with the requirements specified in Paragraph 18 of this Regulation. The maximum amount of vaccines to be ordered shall be calculated by applying the following equation:</w:t>
      </w:r>
    </w:p>
    <w:p w14:paraId="7953434C" w14:textId="77777777" w:rsidR="005379E8" w:rsidRPr="00B819A9" w:rsidRDefault="005379E8" w:rsidP="005C30E7">
      <w:pPr>
        <w:spacing w:after="0" w:line="240" w:lineRule="auto"/>
        <w:jc w:val="both"/>
        <w:rPr>
          <w:rFonts w:ascii="Times New Roman" w:hAnsi="Times New Roman"/>
          <w:noProof/>
          <w:kern w:val="0"/>
          <w:lang w:val="lv-LV"/>
        </w:rPr>
      </w:pPr>
    </w:p>
    <w:p w14:paraId="726AA1B9" w14:textId="77777777" w:rsidR="00397540" w:rsidRDefault="00397540" w:rsidP="0012174C">
      <w:pPr>
        <w:spacing w:after="0" w:line="240" w:lineRule="auto"/>
        <w:jc w:val="center"/>
        <w:rPr>
          <w:rFonts w:ascii="Times New Roman" w:hAnsi="Times New Roman"/>
          <w:noProof/>
          <w:kern w:val="0"/>
        </w:rPr>
      </w:pPr>
      <w:r>
        <w:rPr>
          <w:rFonts w:ascii="Times New Roman" w:hAnsi="Times New Roman"/>
        </w:rPr>
        <w:t>P</w:t>
      </w:r>
      <w:r>
        <w:rPr>
          <w:rFonts w:ascii="Times New Roman" w:hAnsi="Times New Roman"/>
          <w:vertAlign w:val="subscript"/>
        </w:rPr>
        <w:t>max</w:t>
      </w:r>
      <w:r>
        <w:rPr>
          <w:rFonts w:ascii="Times New Roman" w:hAnsi="Times New Roman"/>
        </w:rPr>
        <w:t xml:space="preserve"> = I × 2 – A, where</w:t>
      </w:r>
    </w:p>
    <w:p w14:paraId="48776FBD" w14:textId="77777777" w:rsidR="005379E8" w:rsidRPr="00B819A9" w:rsidRDefault="005379E8" w:rsidP="005C30E7">
      <w:pPr>
        <w:spacing w:after="0" w:line="240" w:lineRule="auto"/>
        <w:jc w:val="both"/>
        <w:rPr>
          <w:rFonts w:ascii="Times New Roman" w:hAnsi="Times New Roman"/>
          <w:noProof/>
          <w:kern w:val="0"/>
          <w:lang w:val="lv-LV"/>
        </w:rPr>
      </w:pPr>
    </w:p>
    <w:p w14:paraId="7FCB3009" w14:textId="77777777" w:rsidR="00397540" w:rsidRPr="00B819A9" w:rsidRDefault="00397540" w:rsidP="0012174C">
      <w:pPr>
        <w:spacing w:after="0" w:line="240" w:lineRule="auto"/>
        <w:ind w:firstLine="709"/>
        <w:jc w:val="both"/>
        <w:rPr>
          <w:rFonts w:ascii="Times New Roman" w:hAnsi="Times New Roman"/>
          <w:noProof/>
          <w:kern w:val="0"/>
        </w:rPr>
      </w:pPr>
      <w:r>
        <w:rPr>
          <w:rFonts w:ascii="Times New Roman" w:hAnsi="Times New Roman"/>
        </w:rPr>
        <w:t>P</w:t>
      </w:r>
      <w:r>
        <w:rPr>
          <w:rFonts w:ascii="Times New Roman" w:hAnsi="Times New Roman"/>
          <w:vertAlign w:val="subscript"/>
        </w:rPr>
        <w:t>max</w:t>
      </w:r>
      <w:r>
        <w:rPr>
          <w:rFonts w:ascii="Times New Roman" w:hAnsi="Times New Roman"/>
        </w:rPr>
        <w:t> – maximum amount of vaccines to be ordered;</w:t>
      </w:r>
    </w:p>
    <w:p w14:paraId="30FED6F6" w14:textId="77777777" w:rsidR="00397540" w:rsidRPr="00B819A9" w:rsidRDefault="00397540" w:rsidP="0012174C">
      <w:pPr>
        <w:spacing w:after="0" w:line="240" w:lineRule="auto"/>
        <w:ind w:firstLine="709"/>
        <w:jc w:val="both"/>
        <w:rPr>
          <w:rFonts w:ascii="Times New Roman" w:hAnsi="Times New Roman"/>
          <w:noProof/>
          <w:kern w:val="0"/>
        </w:rPr>
      </w:pPr>
      <w:r>
        <w:rPr>
          <w:rFonts w:ascii="Times New Roman" w:hAnsi="Times New Roman"/>
        </w:rPr>
        <w:t>I – average use of a vaccine over a period of the last 12 months;</w:t>
      </w:r>
    </w:p>
    <w:p w14:paraId="3B89616D" w14:textId="77777777" w:rsidR="00397540" w:rsidRPr="00B819A9" w:rsidRDefault="00397540" w:rsidP="0012174C">
      <w:pPr>
        <w:spacing w:after="0" w:line="240" w:lineRule="auto"/>
        <w:ind w:firstLine="709"/>
        <w:jc w:val="both"/>
        <w:rPr>
          <w:rFonts w:ascii="Times New Roman" w:hAnsi="Times New Roman"/>
          <w:noProof/>
          <w:kern w:val="0"/>
        </w:rPr>
      </w:pPr>
      <w:r>
        <w:rPr>
          <w:rFonts w:ascii="Times New Roman" w:hAnsi="Times New Roman"/>
        </w:rPr>
        <w:t>2 – two months;</w:t>
      </w:r>
    </w:p>
    <w:p w14:paraId="206B6612" w14:textId="77777777" w:rsidR="00397540" w:rsidRPr="00B819A9" w:rsidRDefault="00397540" w:rsidP="0012174C">
      <w:pPr>
        <w:spacing w:after="0" w:line="240" w:lineRule="auto"/>
        <w:ind w:firstLine="709"/>
        <w:jc w:val="both"/>
        <w:rPr>
          <w:rFonts w:ascii="Times New Roman" w:hAnsi="Times New Roman"/>
          <w:noProof/>
          <w:kern w:val="0"/>
        </w:rPr>
      </w:pPr>
      <w:r>
        <w:rPr>
          <w:rFonts w:ascii="Times New Roman" w:hAnsi="Times New Roman"/>
        </w:rPr>
        <w:t>A – number of vaccines left in stock on the day of the placement of an order;</w:t>
      </w:r>
    </w:p>
    <w:p w14:paraId="5337815A" w14:textId="77777777" w:rsidR="00397540" w:rsidRPr="00B819A9" w:rsidRDefault="00397540" w:rsidP="0012174C">
      <w:pPr>
        <w:spacing w:after="0" w:line="240" w:lineRule="auto"/>
        <w:ind w:left="709" w:firstLine="709"/>
        <w:jc w:val="both"/>
        <w:rPr>
          <w:rFonts w:ascii="Times New Roman" w:hAnsi="Times New Roman"/>
          <w:noProof/>
          <w:kern w:val="0"/>
        </w:rPr>
      </w:pPr>
      <w:r>
        <w:rPr>
          <w:rFonts w:ascii="Times New Roman" w:hAnsi="Times New Roman"/>
        </w:rPr>
        <w:t>10.1.2. vaccines that are not used on a regular basis or have been included in the vaccination schedule anew shall be ordered on the basis of the prognosis of the use of vaccines, not exceeding a two-month stock volume;</w:t>
      </w:r>
    </w:p>
    <w:p w14:paraId="136A381C" w14:textId="4E908729" w:rsidR="00397540" w:rsidRPr="00B819A9" w:rsidRDefault="00397540" w:rsidP="0012174C">
      <w:pPr>
        <w:spacing w:after="0" w:line="240" w:lineRule="auto"/>
        <w:ind w:firstLine="709"/>
        <w:jc w:val="both"/>
        <w:rPr>
          <w:rFonts w:ascii="Times New Roman" w:hAnsi="Times New Roman"/>
          <w:noProof/>
          <w:kern w:val="0"/>
        </w:rPr>
      </w:pPr>
      <w:r>
        <w:rPr>
          <w:rFonts w:ascii="Times New Roman" w:hAnsi="Times New Roman"/>
        </w:rPr>
        <w:t>10.2. provide the following information in or through the unified electronic information system of the health care in accordance with the laws and regulations regarding the unified electronic information system of the health sector:</w:t>
      </w:r>
    </w:p>
    <w:p w14:paraId="6CF7388D" w14:textId="77777777" w:rsidR="00397540" w:rsidRPr="00B819A9" w:rsidRDefault="00397540" w:rsidP="0012174C">
      <w:pPr>
        <w:spacing w:after="0" w:line="240" w:lineRule="auto"/>
        <w:ind w:left="709" w:firstLine="709"/>
        <w:jc w:val="both"/>
        <w:rPr>
          <w:rFonts w:ascii="Times New Roman" w:hAnsi="Times New Roman"/>
          <w:noProof/>
          <w:kern w:val="0"/>
        </w:rPr>
      </w:pPr>
      <w:r>
        <w:rPr>
          <w:rFonts w:ascii="Times New Roman" w:hAnsi="Times New Roman"/>
        </w:rPr>
        <w:t>10.2.1. within five working days after vaccination – the fact of vaccination performed;</w:t>
      </w:r>
    </w:p>
    <w:p w14:paraId="634163C5" w14:textId="77777777" w:rsidR="00397540" w:rsidRPr="00B819A9" w:rsidRDefault="00397540" w:rsidP="0012174C">
      <w:pPr>
        <w:spacing w:after="0" w:line="240" w:lineRule="auto"/>
        <w:ind w:left="709" w:firstLine="709"/>
        <w:jc w:val="both"/>
        <w:rPr>
          <w:rFonts w:ascii="Times New Roman" w:hAnsi="Times New Roman"/>
          <w:noProof/>
          <w:kern w:val="0"/>
        </w:rPr>
      </w:pPr>
      <w:r>
        <w:rPr>
          <w:rFonts w:ascii="Times New Roman" w:hAnsi="Times New Roman"/>
        </w:rPr>
        <w:t>10.2.2. within five working days after tuberculine test – information on the tuberculine test performed if such is performed before vaccination against tuberculosis;</w:t>
      </w:r>
    </w:p>
    <w:p w14:paraId="5E9D61CB" w14:textId="77777777" w:rsidR="00397540" w:rsidRPr="00B819A9" w:rsidRDefault="00397540" w:rsidP="0012174C">
      <w:pPr>
        <w:spacing w:after="0" w:line="240" w:lineRule="auto"/>
        <w:ind w:left="709" w:firstLine="709"/>
        <w:jc w:val="both"/>
        <w:rPr>
          <w:rFonts w:ascii="Times New Roman" w:hAnsi="Times New Roman"/>
          <w:noProof/>
          <w:kern w:val="0"/>
        </w:rPr>
      </w:pPr>
      <w:r>
        <w:rPr>
          <w:rFonts w:ascii="Times New Roman" w:hAnsi="Times New Roman"/>
        </w:rPr>
        <w:t>10.2.3. on the immunity examination if such is performed before vaccination;</w:t>
      </w:r>
    </w:p>
    <w:p w14:paraId="56BD91CB" w14:textId="77777777" w:rsidR="00397540" w:rsidRPr="00B819A9" w:rsidRDefault="00397540" w:rsidP="0012174C">
      <w:pPr>
        <w:spacing w:after="0" w:line="240" w:lineRule="auto"/>
        <w:ind w:left="709" w:firstLine="709"/>
        <w:jc w:val="both"/>
        <w:rPr>
          <w:rFonts w:ascii="Times New Roman" w:hAnsi="Times New Roman"/>
          <w:noProof/>
          <w:kern w:val="0"/>
        </w:rPr>
      </w:pPr>
      <w:r>
        <w:rPr>
          <w:rFonts w:ascii="Times New Roman" w:hAnsi="Times New Roman"/>
        </w:rPr>
        <w:t>10.2.4. every month by the fifteenth day – on the order of vaccines and supplies required for vaccination, indicating the type and number of doses or units of vaccines or supplies required for vaccination. Information on the ordering and delivery intervals of seasonal influenza vaccine shall be available on the website of the Centre for Disease Prevention and Control;</w:t>
      </w:r>
    </w:p>
    <w:p w14:paraId="418F0BE9" w14:textId="77777777" w:rsidR="00397540" w:rsidRPr="00B819A9" w:rsidRDefault="00397540" w:rsidP="0012174C">
      <w:pPr>
        <w:spacing w:after="0" w:line="240" w:lineRule="auto"/>
        <w:ind w:left="709" w:firstLine="709"/>
        <w:jc w:val="both"/>
        <w:rPr>
          <w:rFonts w:ascii="Times New Roman" w:hAnsi="Times New Roman"/>
          <w:noProof/>
          <w:kern w:val="0"/>
        </w:rPr>
      </w:pPr>
      <w:r>
        <w:rPr>
          <w:rFonts w:ascii="Times New Roman" w:hAnsi="Times New Roman"/>
        </w:rPr>
        <w:t xml:space="preserve">10.2.5. on the vaccine request outside the regular order, indicating the type and number of doses or units of vaccines or supplies required for vaccination. In the case of any disruptions in the operation of the unified electronic information system of the health sector or the information system for the management of vaccines and vaccination </w:t>
      </w:r>
      <w:r>
        <w:rPr>
          <w:rFonts w:ascii="Times New Roman" w:hAnsi="Times New Roman"/>
        </w:rPr>
        <w:lastRenderedPageBreak/>
        <w:t>supplies, vaccine requests outside the regular order shall be made electronically to the electronic mail address published on the website of the Centre for Disease Prevention and Control;</w:t>
      </w:r>
    </w:p>
    <w:p w14:paraId="27C8CA74" w14:textId="77777777" w:rsidR="00397540" w:rsidRPr="00B819A9" w:rsidRDefault="00397540" w:rsidP="0012174C">
      <w:pPr>
        <w:spacing w:after="0" w:line="240" w:lineRule="auto"/>
        <w:ind w:left="709" w:firstLine="709"/>
        <w:jc w:val="both"/>
        <w:rPr>
          <w:rFonts w:ascii="Times New Roman" w:hAnsi="Times New Roman"/>
          <w:noProof/>
          <w:kern w:val="0"/>
        </w:rPr>
      </w:pPr>
      <w:r>
        <w:rPr>
          <w:rFonts w:ascii="Times New Roman" w:hAnsi="Times New Roman"/>
        </w:rPr>
        <w:t>10.2.6. within five working days after finding vaccines which have been purchased from the funds of the State budget and are unsuitable for use – information on the write-off or return of the vaccines to the wholesaler, indicating the code, name, and branch of the institution, the name, serial number, term of validity of the product, the reason for write-off or return, and date;</w:t>
      </w:r>
    </w:p>
    <w:p w14:paraId="5D0B91B1" w14:textId="1C826599" w:rsidR="00397540" w:rsidRPr="00B819A9" w:rsidRDefault="00397540" w:rsidP="0012174C">
      <w:pPr>
        <w:spacing w:after="0" w:line="240" w:lineRule="auto"/>
        <w:ind w:firstLine="709"/>
        <w:jc w:val="both"/>
        <w:rPr>
          <w:rFonts w:ascii="Times New Roman" w:hAnsi="Times New Roman"/>
          <w:noProof/>
          <w:kern w:val="0"/>
        </w:rPr>
      </w:pPr>
      <w:r>
        <w:rPr>
          <w:rFonts w:ascii="Times New Roman" w:hAnsi="Times New Roman"/>
        </w:rPr>
        <w:t>10.3. at least once a month, using the functionality of the unified electronic information system of the health sector, check the terms of validity of all vaccines, update the data on vaccine stocks and the correspondence thereof to the actual situation in the vaccination institution and, in case of data discrepancy, perform the quality control of the input of data referred to in Sub-paragraphs 10.2.1 and 10.2.6 of this Regulation and also appropriate updating of data in order to ensure that the data on vaccine stocks in the information system for the management of vaccines and vaccination supplies correspond to the actual situation.</w:t>
      </w:r>
    </w:p>
    <w:p w14:paraId="1FE10D11" w14:textId="771DA265"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March 2019; 9 January 2024; 15 July 2025</w:t>
      </w:r>
      <w:r>
        <w:rPr>
          <w:rFonts w:ascii="Times New Roman" w:hAnsi="Times New Roman"/>
        </w:rPr>
        <w:t>]</w:t>
      </w:r>
    </w:p>
    <w:p w14:paraId="4A1D68E6" w14:textId="77777777" w:rsidR="005379E8" w:rsidRDefault="005379E8" w:rsidP="005C30E7">
      <w:pPr>
        <w:spacing w:after="0" w:line="240" w:lineRule="auto"/>
        <w:jc w:val="both"/>
        <w:rPr>
          <w:rFonts w:ascii="Times New Roman" w:hAnsi="Times New Roman"/>
          <w:noProof/>
          <w:kern w:val="0"/>
        </w:rPr>
      </w:pPr>
      <w:bookmarkStart w:id="42" w:name="p10_1"/>
      <w:bookmarkStart w:id="43" w:name="p-1272850"/>
      <w:bookmarkEnd w:id="42"/>
      <w:bookmarkEnd w:id="43"/>
    </w:p>
    <w:p w14:paraId="17BF0FE2" w14:textId="0A49BE7D"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10.</w:t>
      </w:r>
      <w:r>
        <w:rPr>
          <w:rFonts w:ascii="Times New Roman" w:hAnsi="Times New Roman"/>
          <w:vertAlign w:val="superscript"/>
        </w:rPr>
        <w:t>1</w:t>
      </w:r>
      <w:r>
        <w:rPr>
          <w:rFonts w:ascii="Times New Roman" w:hAnsi="Times New Roman"/>
        </w:rPr>
        <w:t xml:space="preserve"> [9 January 2024]</w:t>
      </w:r>
    </w:p>
    <w:p w14:paraId="7E9BBB98" w14:textId="77777777" w:rsidR="005379E8" w:rsidRDefault="005379E8" w:rsidP="005C30E7">
      <w:pPr>
        <w:spacing w:after="0" w:line="240" w:lineRule="auto"/>
        <w:jc w:val="both"/>
        <w:rPr>
          <w:rFonts w:ascii="Times New Roman" w:hAnsi="Times New Roman"/>
          <w:noProof/>
          <w:kern w:val="0"/>
        </w:rPr>
      </w:pPr>
      <w:bookmarkStart w:id="44" w:name="p10_2"/>
      <w:bookmarkStart w:id="45" w:name="p-1272852"/>
      <w:bookmarkEnd w:id="44"/>
      <w:bookmarkEnd w:id="45"/>
    </w:p>
    <w:p w14:paraId="17D10840" w14:textId="654E0ED4"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10.</w:t>
      </w:r>
      <w:r>
        <w:rPr>
          <w:rFonts w:ascii="Times New Roman" w:hAnsi="Times New Roman"/>
          <w:vertAlign w:val="superscript"/>
        </w:rPr>
        <w:t>2</w:t>
      </w:r>
      <w:r>
        <w:rPr>
          <w:rFonts w:ascii="Times New Roman" w:hAnsi="Times New Roman"/>
        </w:rPr>
        <w:t xml:space="preserve"> The order of vaccines purchased from the funds of the State budget and the distribution thereof to vaccination institutions, and also the use thereof and rational supervision of stocks, supporting uninterrupted availability of vaccines and rational use thereof, shall be performed, using the information system for the management of vaccines and vaccination supplies.</w:t>
      </w:r>
    </w:p>
    <w:p w14:paraId="49364D1A" w14:textId="7CB2EB26"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670905A3" w14:textId="77777777" w:rsidR="008F49ED" w:rsidRDefault="008F49ED" w:rsidP="005C30E7">
      <w:pPr>
        <w:spacing w:after="0" w:line="240" w:lineRule="auto"/>
        <w:jc w:val="both"/>
        <w:rPr>
          <w:rFonts w:ascii="Times New Roman" w:hAnsi="Times New Roman"/>
          <w:noProof/>
          <w:kern w:val="0"/>
        </w:rPr>
      </w:pPr>
      <w:bookmarkStart w:id="46" w:name="p10_3"/>
      <w:bookmarkStart w:id="47" w:name="p-1378132"/>
      <w:bookmarkEnd w:id="46"/>
      <w:bookmarkEnd w:id="47"/>
    </w:p>
    <w:p w14:paraId="4338ADB8" w14:textId="4A16C825"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10.</w:t>
      </w:r>
      <w:r>
        <w:rPr>
          <w:rFonts w:ascii="Times New Roman" w:hAnsi="Times New Roman"/>
          <w:vertAlign w:val="superscript"/>
        </w:rPr>
        <w:t>3</w:t>
      </w:r>
      <w:r>
        <w:rPr>
          <w:rFonts w:ascii="Times New Roman" w:hAnsi="Times New Roman"/>
        </w:rPr>
        <w:t xml:space="preserve"> The National Health Service shall be the manager of the information system for the management of vaccines and vaccination supplies.</w:t>
      </w:r>
    </w:p>
    <w:p w14:paraId="706D4C6C" w14:textId="5F48328F"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November 2024</w:t>
      </w:r>
      <w:r>
        <w:rPr>
          <w:rFonts w:ascii="Times New Roman" w:hAnsi="Times New Roman"/>
        </w:rPr>
        <w:t>]</w:t>
      </w:r>
    </w:p>
    <w:p w14:paraId="4B67F18F" w14:textId="77777777" w:rsidR="008F49ED" w:rsidRDefault="008F49ED" w:rsidP="005C30E7">
      <w:pPr>
        <w:spacing w:after="0" w:line="240" w:lineRule="auto"/>
        <w:jc w:val="both"/>
        <w:rPr>
          <w:rFonts w:ascii="Times New Roman" w:hAnsi="Times New Roman"/>
          <w:noProof/>
          <w:kern w:val="0"/>
        </w:rPr>
      </w:pPr>
      <w:bookmarkStart w:id="48" w:name="p10_4"/>
      <w:bookmarkStart w:id="49" w:name="p-1442858"/>
      <w:bookmarkEnd w:id="48"/>
      <w:bookmarkEnd w:id="49"/>
    </w:p>
    <w:p w14:paraId="2C19D09C" w14:textId="602A2205"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10.</w:t>
      </w:r>
      <w:r>
        <w:rPr>
          <w:rFonts w:ascii="Times New Roman" w:hAnsi="Times New Roman"/>
          <w:vertAlign w:val="superscript"/>
        </w:rPr>
        <w:t>4</w:t>
      </w:r>
      <w:r>
        <w:rPr>
          <w:rFonts w:ascii="Times New Roman" w:hAnsi="Times New Roman"/>
        </w:rPr>
        <w:t xml:space="preserve"> According to the procedures laid down in this Regulation and within the limits of the competence of institutions, the National Health Service, the Centre for Disease Prevention and Control, and the State Agency of Medicines shall maintain and process data in the information system for the management of vaccines and vaccination supplies on the vaccination institutions and the contact information thereof, the amount of vaccines and vaccination supplies purchased with the funds of the State budget, the serial numbers and terms of validity thereof, the amount of vaccines purchased with the funds of the State budget which have been ordered by vaccination institutions, and the vaccine stocks purchased with the funds of the State budget which are available at vaccination institutions and their use, including the write-off of vaccines.</w:t>
      </w:r>
    </w:p>
    <w:p w14:paraId="7564B06F" w14:textId="082AE010"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July 2025</w:t>
      </w:r>
      <w:r>
        <w:rPr>
          <w:rFonts w:ascii="Times New Roman" w:hAnsi="Times New Roman"/>
        </w:rPr>
        <w:t>]</w:t>
      </w:r>
    </w:p>
    <w:p w14:paraId="4BFA4ED7" w14:textId="77777777" w:rsidR="008F49ED" w:rsidRDefault="008F49ED" w:rsidP="005C30E7">
      <w:pPr>
        <w:spacing w:after="0" w:line="240" w:lineRule="auto"/>
        <w:jc w:val="both"/>
        <w:rPr>
          <w:rFonts w:ascii="Times New Roman" w:hAnsi="Times New Roman"/>
          <w:noProof/>
          <w:kern w:val="0"/>
        </w:rPr>
      </w:pPr>
      <w:bookmarkStart w:id="50" w:name="p10_5"/>
      <w:bookmarkStart w:id="51" w:name="p-1443067"/>
      <w:bookmarkEnd w:id="50"/>
      <w:bookmarkEnd w:id="51"/>
    </w:p>
    <w:p w14:paraId="32D18245" w14:textId="6DAAC952"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10.</w:t>
      </w:r>
      <w:r>
        <w:rPr>
          <w:rFonts w:ascii="Times New Roman" w:hAnsi="Times New Roman"/>
          <w:vertAlign w:val="superscript"/>
        </w:rPr>
        <w:t>5</w:t>
      </w:r>
      <w:r>
        <w:rPr>
          <w:rFonts w:ascii="Times New Roman" w:hAnsi="Times New Roman"/>
        </w:rPr>
        <w:t xml:space="preserve"> The information system for the management of vaccines and vaccination supplies shall receive data from the following information systems:</w:t>
      </w:r>
    </w:p>
    <w:p w14:paraId="2A7F52EE" w14:textId="77777777" w:rsidR="00397540" w:rsidRPr="00B819A9" w:rsidRDefault="00397540" w:rsidP="008F49ED">
      <w:pPr>
        <w:spacing w:after="0" w:line="240" w:lineRule="auto"/>
        <w:ind w:firstLine="709"/>
        <w:jc w:val="both"/>
        <w:rPr>
          <w:rFonts w:ascii="Times New Roman" w:hAnsi="Times New Roman"/>
          <w:noProof/>
          <w:kern w:val="0"/>
        </w:rPr>
      </w:pPr>
      <w:r>
        <w:rPr>
          <w:rFonts w:ascii="Times New Roman" w:hAnsi="Times New Roman"/>
        </w:rPr>
        <w:t>10.</w:t>
      </w:r>
      <w:r>
        <w:rPr>
          <w:rFonts w:ascii="Times New Roman" w:hAnsi="Times New Roman"/>
          <w:vertAlign w:val="superscript"/>
        </w:rPr>
        <w:t>5 </w:t>
      </w:r>
      <w:r>
        <w:rPr>
          <w:rFonts w:ascii="Times New Roman" w:hAnsi="Times New Roman"/>
        </w:rPr>
        <w:t>1. from the Register of Medical Treatment Institutions, the name, code of the vaccination institution, the branch code, address (including address of the branch), contact information thereof;</w:t>
      </w:r>
    </w:p>
    <w:p w14:paraId="719D4156" w14:textId="77777777" w:rsidR="00397540" w:rsidRPr="00B819A9" w:rsidRDefault="00397540" w:rsidP="008F49ED">
      <w:pPr>
        <w:spacing w:after="0" w:line="240" w:lineRule="auto"/>
        <w:ind w:firstLine="709"/>
        <w:jc w:val="both"/>
        <w:rPr>
          <w:rFonts w:ascii="Times New Roman" w:hAnsi="Times New Roman"/>
          <w:noProof/>
          <w:kern w:val="0"/>
        </w:rPr>
      </w:pPr>
      <w:r>
        <w:rPr>
          <w:rFonts w:ascii="Times New Roman" w:hAnsi="Times New Roman"/>
        </w:rPr>
        <w:t>10.</w:t>
      </w:r>
      <w:r>
        <w:rPr>
          <w:rFonts w:ascii="Times New Roman" w:hAnsi="Times New Roman"/>
          <w:vertAlign w:val="superscript"/>
        </w:rPr>
        <w:t>5 </w:t>
      </w:r>
      <w:r>
        <w:rPr>
          <w:rFonts w:ascii="Times New Roman" w:hAnsi="Times New Roman"/>
        </w:rPr>
        <w:t>2. from the unified electronic information system of the health sector, vaccine orders of vaccination institutions (the type and number of doses or units of vaccines and supplies required for vaccination) and compiled data on the vaccinations performed on persons and the vaccines used.</w:t>
      </w:r>
    </w:p>
    <w:p w14:paraId="38E06805" w14:textId="77777777" w:rsidR="00397540" w:rsidRPr="00B819A9" w:rsidRDefault="00397540" w:rsidP="008F49ED">
      <w:pPr>
        <w:spacing w:after="0" w:line="240" w:lineRule="auto"/>
        <w:ind w:firstLine="709"/>
        <w:jc w:val="both"/>
        <w:rPr>
          <w:rFonts w:ascii="Times New Roman" w:hAnsi="Times New Roman"/>
          <w:noProof/>
          <w:kern w:val="0"/>
        </w:rPr>
      </w:pPr>
      <w:r>
        <w:rPr>
          <w:rFonts w:ascii="Times New Roman" w:hAnsi="Times New Roman"/>
        </w:rPr>
        <w:t>10.</w:t>
      </w:r>
      <w:r>
        <w:rPr>
          <w:rFonts w:ascii="Times New Roman" w:hAnsi="Times New Roman"/>
          <w:vertAlign w:val="superscript"/>
        </w:rPr>
        <w:t>5 </w:t>
      </w:r>
      <w:r>
        <w:rPr>
          <w:rFonts w:ascii="Times New Roman" w:hAnsi="Times New Roman"/>
        </w:rPr>
        <w:t xml:space="preserve">3. from the information systems of medicinal product wholesalers, information on State-paid vaccines and vaccination supplies, including the medicinal product registration number (code), the original name of vaccines (product), the serial number, the serial term of </w:t>
      </w:r>
      <w:r>
        <w:rPr>
          <w:rFonts w:ascii="Times New Roman" w:hAnsi="Times New Roman"/>
        </w:rPr>
        <w:lastRenderedPageBreak/>
        <w:t>validity, the term of validity of the vaccine after thawing, the number (volume) of doses, the receipt, confirmation, correction of order information, and information on delivery.</w:t>
      </w:r>
    </w:p>
    <w:p w14:paraId="14035153" w14:textId="38974410"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 15 July 2025</w:t>
      </w:r>
      <w:r>
        <w:rPr>
          <w:rFonts w:ascii="Times New Roman" w:hAnsi="Times New Roman"/>
        </w:rPr>
        <w:t>]</w:t>
      </w:r>
    </w:p>
    <w:p w14:paraId="52A62464" w14:textId="77777777" w:rsidR="008F49ED" w:rsidRDefault="008F49ED" w:rsidP="005C30E7">
      <w:pPr>
        <w:spacing w:after="0" w:line="240" w:lineRule="auto"/>
        <w:jc w:val="both"/>
        <w:rPr>
          <w:rFonts w:ascii="Times New Roman" w:hAnsi="Times New Roman"/>
          <w:noProof/>
          <w:kern w:val="0"/>
        </w:rPr>
      </w:pPr>
      <w:bookmarkStart w:id="52" w:name="p10_6"/>
      <w:bookmarkStart w:id="53" w:name="p-1272864"/>
      <w:bookmarkEnd w:id="52"/>
      <w:bookmarkEnd w:id="53"/>
    </w:p>
    <w:p w14:paraId="5E5397E5" w14:textId="5CAF784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10.</w:t>
      </w:r>
      <w:r>
        <w:rPr>
          <w:rFonts w:ascii="Times New Roman" w:hAnsi="Times New Roman"/>
          <w:vertAlign w:val="superscript"/>
        </w:rPr>
        <w:t>6</w:t>
      </w:r>
      <w:r>
        <w:rPr>
          <w:rFonts w:ascii="Times New Roman" w:hAnsi="Times New Roman"/>
        </w:rPr>
        <w:t xml:space="preserve"> All notifications and information reflected in the unified electronic information system of the health sector or sent using the unified electronic information system of the health sector shall be considered binding on every system user and shall be equivalent to any provided information, statement, or certification drawn up in the form of a paper document.</w:t>
      </w:r>
    </w:p>
    <w:p w14:paraId="47F7159E" w14:textId="75031252"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65DFF240" w14:textId="77777777" w:rsidR="008F49ED" w:rsidRDefault="008F49ED" w:rsidP="005C30E7">
      <w:pPr>
        <w:spacing w:after="0" w:line="240" w:lineRule="auto"/>
        <w:jc w:val="both"/>
        <w:rPr>
          <w:rFonts w:ascii="Times New Roman" w:hAnsi="Times New Roman"/>
          <w:noProof/>
          <w:kern w:val="0"/>
        </w:rPr>
      </w:pPr>
      <w:bookmarkStart w:id="54" w:name="p11"/>
      <w:bookmarkStart w:id="55" w:name="p-1272866"/>
      <w:bookmarkEnd w:id="54"/>
      <w:bookmarkEnd w:id="55"/>
    </w:p>
    <w:p w14:paraId="6D0517AD" w14:textId="0152F079"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11. The Centre for Disease Prevention and Control shall assess the use of vaccines and, in cooperation with the National Health Service, take actions to promote vaccination of inhabitants or risk groups according to the epidemiological situation.</w:t>
      </w:r>
    </w:p>
    <w:p w14:paraId="776A3A69" w14:textId="49313992"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2922EB7B" w14:textId="77777777" w:rsidR="008F49ED" w:rsidRDefault="008F49ED" w:rsidP="005C30E7">
      <w:pPr>
        <w:spacing w:after="0" w:line="240" w:lineRule="auto"/>
        <w:jc w:val="both"/>
        <w:rPr>
          <w:rFonts w:ascii="Times New Roman" w:hAnsi="Times New Roman"/>
          <w:noProof/>
          <w:kern w:val="0"/>
        </w:rPr>
      </w:pPr>
      <w:bookmarkStart w:id="56" w:name="p12"/>
      <w:bookmarkStart w:id="57" w:name="p-1272868"/>
      <w:bookmarkEnd w:id="56"/>
      <w:bookmarkEnd w:id="57"/>
    </w:p>
    <w:p w14:paraId="414FC402" w14:textId="5B5D661A"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12. [9 January 2024]</w:t>
      </w:r>
    </w:p>
    <w:p w14:paraId="03065222" w14:textId="77777777" w:rsidR="008F49ED" w:rsidRDefault="008F49ED" w:rsidP="005C30E7">
      <w:pPr>
        <w:spacing w:after="0" w:line="240" w:lineRule="auto"/>
        <w:jc w:val="both"/>
        <w:rPr>
          <w:rFonts w:ascii="Times New Roman" w:hAnsi="Times New Roman"/>
          <w:noProof/>
          <w:kern w:val="0"/>
        </w:rPr>
      </w:pPr>
      <w:bookmarkStart w:id="58" w:name="p13"/>
      <w:bookmarkStart w:id="59" w:name="p-1443068"/>
      <w:bookmarkEnd w:id="58"/>
      <w:bookmarkEnd w:id="59"/>
    </w:p>
    <w:p w14:paraId="2C1F4FED" w14:textId="3BB0A713"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13. The Centre for Disease Prevention and Control shall:</w:t>
      </w:r>
    </w:p>
    <w:p w14:paraId="484A10B6" w14:textId="77777777" w:rsidR="00397540" w:rsidRPr="00B819A9" w:rsidRDefault="00397540" w:rsidP="00FB27D2">
      <w:pPr>
        <w:spacing w:after="0" w:line="240" w:lineRule="auto"/>
        <w:ind w:firstLine="709"/>
        <w:jc w:val="both"/>
        <w:rPr>
          <w:rFonts w:ascii="Times New Roman" w:hAnsi="Times New Roman"/>
          <w:noProof/>
          <w:kern w:val="0"/>
        </w:rPr>
      </w:pPr>
      <w:r>
        <w:rPr>
          <w:rFonts w:ascii="Times New Roman" w:hAnsi="Times New Roman"/>
        </w:rPr>
        <w:t>13.1. analyse the indicators of population vaccination and morbidity regarding diseases against which vaccination is provided, and the use of vaccines;</w:t>
      </w:r>
    </w:p>
    <w:p w14:paraId="5C6FF93F" w14:textId="503BB7E3" w:rsidR="00397540" w:rsidRPr="00B819A9" w:rsidRDefault="00397540" w:rsidP="00FB27D2">
      <w:pPr>
        <w:spacing w:after="0" w:line="240" w:lineRule="auto"/>
        <w:ind w:firstLine="709"/>
        <w:jc w:val="both"/>
        <w:rPr>
          <w:rFonts w:ascii="Times New Roman" w:hAnsi="Times New Roman"/>
          <w:noProof/>
          <w:kern w:val="0"/>
        </w:rPr>
      </w:pPr>
      <w:r>
        <w:rPr>
          <w:rFonts w:ascii="Times New Roman" w:hAnsi="Times New Roman"/>
        </w:rPr>
        <w:t>13.2. every month by the eighteenth day, compile the data referred to in Sub-paragraph 10.2.4 of this Regulation on vaccine orders of vaccination institutions and, where necessary, make corrections in the information system for the management of vaccines and vaccination supplies, and also, through the information system for the management of vaccines and vaccination supplies, make the total order of vaccines and vaccination supplies to the medicinal product wholesaler with which the National Health Service has entered into the contract in accordance with Paragraph 14 of this Regulation and which ensures the delivery of vaccines and vaccination supplies to vaccination institutions in accordance with the procedures laid down in this Regulation, and, where necessary, accept and process the vaccine orders submitted by vaccination institutions outside the regular order if it is necessary to order vital vaccines, the number of persons to be vaccinated at a medical treatment institution has unexpectedly increased, or the medical treatment institution has been newly registered;</w:t>
      </w:r>
    </w:p>
    <w:p w14:paraId="4EB9CBA4" w14:textId="77777777" w:rsidR="00397540" w:rsidRPr="00B819A9" w:rsidRDefault="00397540" w:rsidP="00FB27D2">
      <w:pPr>
        <w:spacing w:after="0" w:line="240" w:lineRule="auto"/>
        <w:ind w:firstLine="709"/>
        <w:jc w:val="both"/>
        <w:rPr>
          <w:rFonts w:ascii="Times New Roman" w:hAnsi="Times New Roman"/>
          <w:noProof/>
          <w:kern w:val="0"/>
        </w:rPr>
      </w:pPr>
      <w:r>
        <w:rPr>
          <w:rFonts w:ascii="Times New Roman" w:hAnsi="Times New Roman"/>
        </w:rPr>
        <w:t>13.3. coordinate the vaccination process and, where necessary, propose, plan, and organise measures to improve the vaccination coverage in specific target groups of inhabitants;</w:t>
      </w:r>
    </w:p>
    <w:p w14:paraId="48C61FAE" w14:textId="77777777" w:rsidR="00397540" w:rsidRPr="00B819A9" w:rsidRDefault="00397540" w:rsidP="00FB27D2">
      <w:pPr>
        <w:spacing w:after="0" w:line="240" w:lineRule="auto"/>
        <w:ind w:firstLine="709"/>
        <w:jc w:val="both"/>
        <w:rPr>
          <w:rFonts w:ascii="Times New Roman" w:hAnsi="Times New Roman"/>
          <w:noProof/>
          <w:kern w:val="0"/>
        </w:rPr>
      </w:pPr>
      <w:r>
        <w:rPr>
          <w:rFonts w:ascii="Times New Roman" w:hAnsi="Times New Roman"/>
        </w:rPr>
        <w:t>13.4. plan the total required amount of State-funded vaccines and vaccination supplies for the provision of vaccination, taking into account the demographic data, the number of vaccine doses, the vaccination coverage, the average consumption of vaccines, and information on write-off of vaccines, and also other data related to the indicators of population vaccination and morbidity, and inform the Ministry of Health of the abovementioned plan;</w:t>
      </w:r>
    </w:p>
    <w:p w14:paraId="73BA2C87" w14:textId="77777777" w:rsidR="00397540" w:rsidRPr="00B819A9" w:rsidRDefault="00397540" w:rsidP="00FB27D2">
      <w:pPr>
        <w:spacing w:after="0" w:line="240" w:lineRule="auto"/>
        <w:ind w:firstLine="709"/>
        <w:jc w:val="both"/>
        <w:rPr>
          <w:rFonts w:ascii="Times New Roman" w:hAnsi="Times New Roman"/>
          <w:noProof/>
          <w:kern w:val="0"/>
        </w:rPr>
      </w:pPr>
      <w:r>
        <w:rPr>
          <w:rFonts w:ascii="Times New Roman" w:hAnsi="Times New Roman"/>
        </w:rPr>
        <w:t>13.5. process and ensure availability of data on the orders of vaccines and vaccination supplies acquired from the funds of the State budget, the actual use of vaccine and vaccination supplies, the remaining amounts, and the write-off in vaccination institutions and overall in the country;</w:t>
      </w:r>
    </w:p>
    <w:p w14:paraId="484B1A79" w14:textId="77777777" w:rsidR="00397540" w:rsidRPr="00B819A9" w:rsidRDefault="00397540" w:rsidP="00FB27D2">
      <w:pPr>
        <w:spacing w:after="0" w:line="240" w:lineRule="auto"/>
        <w:ind w:firstLine="709"/>
        <w:jc w:val="both"/>
        <w:rPr>
          <w:rFonts w:ascii="Times New Roman" w:hAnsi="Times New Roman"/>
          <w:noProof/>
          <w:kern w:val="0"/>
        </w:rPr>
      </w:pPr>
      <w:r>
        <w:rPr>
          <w:rFonts w:ascii="Times New Roman" w:hAnsi="Times New Roman"/>
        </w:rPr>
        <w:t>13.6. process and ensure availability of data to the public on the indicators of the vaccination coverage in various groups of inhabitants, statistical regions of Latvia, and overall in the country;</w:t>
      </w:r>
    </w:p>
    <w:p w14:paraId="04436F4C" w14:textId="77777777" w:rsidR="00397540" w:rsidRPr="00B819A9" w:rsidRDefault="00397540" w:rsidP="00FB27D2">
      <w:pPr>
        <w:spacing w:after="0" w:line="240" w:lineRule="auto"/>
        <w:ind w:firstLine="709"/>
        <w:jc w:val="both"/>
        <w:rPr>
          <w:rFonts w:ascii="Times New Roman" w:hAnsi="Times New Roman"/>
          <w:noProof/>
          <w:kern w:val="0"/>
        </w:rPr>
      </w:pPr>
      <w:r>
        <w:rPr>
          <w:rFonts w:ascii="Times New Roman" w:hAnsi="Times New Roman"/>
        </w:rPr>
        <w:t xml:space="preserve">13.7. ensure methodological support to the vaccination service providers by disseminating information on the latest scientific evidence in the field of vaccination, recommendations provided by the State Immunisation Advisory Council, and other current issues in the field of vaccination, and also conduct training for the vaccination service providers on vaccination planning, ordering, storage, and write-off of vaccines, safe vaccination, </w:t>
      </w:r>
      <w:r>
        <w:rPr>
          <w:rFonts w:ascii="Times New Roman" w:hAnsi="Times New Roman"/>
        </w:rPr>
        <w:lastRenderedPageBreak/>
        <w:t>motivating inhabitants to get vaccinated, and data entry into the unified electronic information system of the health sector as well as other vaccination-related issues.</w:t>
      </w:r>
    </w:p>
    <w:p w14:paraId="2A117A32" w14:textId="34B06E35"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January 2002; 28 October 2003; 23 December 2003; 23 May 2006; 5 June 2007; 26 May 2009; 8 September 2009; 21 February 2012; 17 April 2012; 9 January 2024; 26 November 2024; 15 July 2025</w:t>
      </w:r>
      <w:r>
        <w:rPr>
          <w:rFonts w:ascii="Times New Roman" w:hAnsi="Times New Roman"/>
        </w:rPr>
        <w:t>]</w:t>
      </w:r>
    </w:p>
    <w:p w14:paraId="1E860A4B" w14:textId="77777777" w:rsidR="00FB27D2" w:rsidRDefault="00FB27D2" w:rsidP="005C30E7">
      <w:pPr>
        <w:spacing w:after="0" w:line="240" w:lineRule="auto"/>
        <w:jc w:val="both"/>
        <w:rPr>
          <w:rFonts w:ascii="Times New Roman" w:hAnsi="Times New Roman"/>
          <w:noProof/>
          <w:kern w:val="0"/>
        </w:rPr>
      </w:pPr>
      <w:bookmarkStart w:id="60" w:name="p14"/>
      <w:bookmarkStart w:id="61" w:name="p-1272885"/>
      <w:bookmarkEnd w:id="60"/>
      <w:bookmarkEnd w:id="61"/>
    </w:p>
    <w:p w14:paraId="7B89A3DB" w14:textId="6E85CFE9"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14. In order to perform vaccination against the infectious diseases referred to in Paragraphs 3 and 44.</w:t>
      </w:r>
      <w:r>
        <w:rPr>
          <w:rFonts w:ascii="Times New Roman" w:hAnsi="Times New Roman"/>
          <w:vertAlign w:val="superscript"/>
        </w:rPr>
        <w:t>1</w:t>
      </w:r>
      <w:r>
        <w:rPr>
          <w:rFonts w:ascii="Times New Roman" w:hAnsi="Times New Roman"/>
        </w:rPr>
        <w:t xml:space="preserve"> of this Regulation, the National Health Service shall ensure storage, logistics, and, where necessary, disposal services for vaccines and vaccination supplies in respect of the vaccines owned by the State and located at medicinal product wholesalers with which the National Health Service has entered into the contract in accordance with the procedures laid down in the laws and regulations governing public procurement.</w:t>
      </w:r>
    </w:p>
    <w:p w14:paraId="6A6004A3" w14:textId="6017F9AA"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0826180A" w14:textId="77777777" w:rsidR="007844B7" w:rsidRPr="00B819A9" w:rsidRDefault="007844B7" w:rsidP="005C30E7">
      <w:pPr>
        <w:spacing w:after="0" w:line="240" w:lineRule="auto"/>
        <w:jc w:val="both"/>
        <w:rPr>
          <w:rFonts w:ascii="Times New Roman" w:hAnsi="Times New Roman"/>
          <w:noProof/>
          <w:kern w:val="0"/>
          <w:lang w:val="lv-LV"/>
        </w:rPr>
      </w:pPr>
    </w:p>
    <w:p w14:paraId="009ED9A1" w14:textId="09BA64FE" w:rsidR="00397540" w:rsidRPr="00B819A9" w:rsidRDefault="00397540" w:rsidP="005C30E7">
      <w:pPr>
        <w:spacing w:after="0" w:line="240" w:lineRule="auto"/>
        <w:jc w:val="both"/>
        <w:rPr>
          <w:rFonts w:ascii="Times New Roman" w:hAnsi="Times New Roman"/>
          <w:noProof/>
          <w:kern w:val="0"/>
        </w:rPr>
      </w:pPr>
      <w:bookmarkStart w:id="62" w:name="p14_1"/>
      <w:bookmarkStart w:id="63" w:name="p-1272887"/>
      <w:bookmarkEnd w:id="62"/>
      <w:bookmarkEnd w:id="63"/>
      <w:r>
        <w:rPr>
          <w:rFonts w:ascii="Times New Roman" w:hAnsi="Times New Roman"/>
        </w:rPr>
        <w:t>14.</w:t>
      </w:r>
      <w:r>
        <w:rPr>
          <w:rFonts w:ascii="Times New Roman" w:hAnsi="Times New Roman"/>
          <w:vertAlign w:val="superscript"/>
        </w:rPr>
        <w:t>1</w:t>
      </w:r>
      <w:r>
        <w:rPr>
          <w:rFonts w:ascii="Times New Roman" w:hAnsi="Times New Roman"/>
        </w:rPr>
        <w:t xml:space="preserve"> Medicinal product wholesalers with which the National Health Service has entered into the contract in accordance with Section 14 of this Regulation shall ensure storage of vaccines and the delivery thereof to vaccination institutions according to the data on vaccination orders provided by the Centre for Disease Prevention and Control by the last day of the relevant month. The medicinal product wholesaler shall ensure the delivery of vaccines outside the regular order according to the data provided by the Centre for Disease Prevention and Control and under terms of the delivery contract within five working days. The medicinal product wholesaler shall, within 24 hours from the moment of receiving the order of the Centre for Disease Prevention and Control, deliver vital and epidemiologically significant vaccines (for example, vaccines against rabies, diphtheria, tetanus, polio, Hepatitis B, tuberculosis, measles, mumps, epidemic parotitis) the delivery of which must be provided outside the regular order according to the data provided by the Centre for Disease Prevention and Control and under terms of the contract.</w:t>
      </w:r>
    </w:p>
    <w:p w14:paraId="690FA4FE" w14:textId="574F966E"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35573788" w14:textId="77777777" w:rsidR="000B0D88" w:rsidRPr="00B819A9" w:rsidRDefault="000B0D88" w:rsidP="005C30E7">
      <w:pPr>
        <w:spacing w:after="0" w:line="240" w:lineRule="auto"/>
        <w:jc w:val="both"/>
        <w:rPr>
          <w:rFonts w:ascii="Times New Roman" w:hAnsi="Times New Roman"/>
          <w:noProof/>
          <w:kern w:val="0"/>
          <w:lang w:val="lv-LV"/>
        </w:rPr>
      </w:pPr>
    </w:p>
    <w:p w14:paraId="18398443" w14:textId="77777777" w:rsidR="00397540" w:rsidRPr="00B819A9" w:rsidRDefault="00397540" w:rsidP="005C30E7">
      <w:pPr>
        <w:spacing w:after="0" w:line="240" w:lineRule="auto"/>
        <w:jc w:val="both"/>
        <w:rPr>
          <w:rFonts w:ascii="Times New Roman" w:hAnsi="Times New Roman"/>
          <w:noProof/>
          <w:kern w:val="0"/>
        </w:rPr>
      </w:pPr>
      <w:bookmarkStart w:id="64" w:name="p14_2"/>
      <w:bookmarkStart w:id="65" w:name="p-1272889"/>
      <w:bookmarkEnd w:id="64"/>
      <w:bookmarkEnd w:id="65"/>
      <w:r>
        <w:rPr>
          <w:rFonts w:ascii="Times New Roman" w:hAnsi="Times New Roman"/>
        </w:rPr>
        <w:t>14.</w:t>
      </w:r>
      <w:r>
        <w:rPr>
          <w:rFonts w:ascii="Times New Roman" w:hAnsi="Times New Roman"/>
          <w:vertAlign w:val="superscript"/>
        </w:rPr>
        <w:t>2</w:t>
      </w:r>
      <w:r>
        <w:rPr>
          <w:rFonts w:ascii="Times New Roman" w:hAnsi="Times New Roman"/>
        </w:rPr>
        <w:t xml:space="preserve"> The National Health Service has the right to enter into storage contracts with merchants and medical treatment institutions for the storage of vaccines if there are specific storage conditions for vaccines.</w:t>
      </w:r>
    </w:p>
    <w:p w14:paraId="7193B110" w14:textId="3337041F"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31ACAFD2" w14:textId="77777777" w:rsidR="000B0D88" w:rsidRPr="00B819A9" w:rsidRDefault="000B0D88" w:rsidP="005C30E7">
      <w:pPr>
        <w:spacing w:after="0" w:line="240" w:lineRule="auto"/>
        <w:jc w:val="both"/>
        <w:rPr>
          <w:rFonts w:ascii="Times New Roman" w:hAnsi="Times New Roman"/>
          <w:noProof/>
          <w:kern w:val="0"/>
          <w:lang w:val="lv-LV"/>
        </w:rPr>
      </w:pPr>
    </w:p>
    <w:p w14:paraId="49FCB1E4" w14:textId="77777777" w:rsidR="00397540" w:rsidRDefault="00397540" w:rsidP="000B0D88">
      <w:pPr>
        <w:spacing w:after="0" w:line="240" w:lineRule="auto"/>
        <w:jc w:val="center"/>
        <w:rPr>
          <w:rFonts w:ascii="Times New Roman" w:hAnsi="Times New Roman"/>
          <w:b/>
          <w:bCs/>
          <w:noProof/>
          <w:kern w:val="0"/>
        </w:rPr>
      </w:pPr>
      <w:bookmarkStart w:id="66" w:name="n3"/>
      <w:bookmarkStart w:id="67" w:name="n-165737"/>
      <w:bookmarkEnd w:id="66"/>
      <w:bookmarkEnd w:id="67"/>
      <w:r>
        <w:rPr>
          <w:rFonts w:ascii="Times New Roman" w:hAnsi="Times New Roman"/>
          <w:b/>
        </w:rPr>
        <w:t>III. Performance of Vaccinations</w:t>
      </w:r>
    </w:p>
    <w:p w14:paraId="1B318AE8" w14:textId="77777777" w:rsidR="000B0D88" w:rsidRPr="00B819A9" w:rsidRDefault="000B0D88" w:rsidP="005C30E7">
      <w:pPr>
        <w:spacing w:after="0" w:line="240" w:lineRule="auto"/>
        <w:jc w:val="both"/>
        <w:rPr>
          <w:rFonts w:ascii="Times New Roman" w:hAnsi="Times New Roman"/>
          <w:b/>
          <w:bCs/>
          <w:noProof/>
          <w:kern w:val="0"/>
          <w:lang w:val="lv-LV"/>
        </w:rPr>
      </w:pPr>
    </w:p>
    <w:p w14:paraId="7E415410" w14:textId="5A093489" w:rsidR="00397540" w:rsidRDefault="00397540" w:rsidP="005C30E7">
      <w:pPr>
        <w:spacing w:after="0" w:line="240" w:lineRule="auto"/>
        <w:jc w:val="both"/>
        <w:rPr>
          <w:rFonts w:ascii="Times New Roman" w:hAnsi="Times New Roman"/>
          <w:noProof/>
          <w:kern w:val="0"/>
        </w:rPr>
      </w:pPr>
      <w:bookmarkStart w:id="68" w:name="p15"/>
      <w:bookmarkStart w:id="69" w:name="p-205098"/>
      <w:bookmarkEnd w:id="68"/>
      <w:bookmarkEnd w:id="69"/>
      <w:r>
        <w:rPr>
          <w:rFonts w:ascii="Times New Roman" w:hAnsi="Times New Roman"/>
        </w:rPr>
        <w:t>15. [5 June 2007]</w:t>
      </w:r>
    </w:p>
    <w:p w14:paraId="6C859A5E" w14:textId="77777777" w:rsidR="000B0D88" w:rsidRPr="00B819A9" w:rsidRDefault="000B0D88" w:rsidP="005C30E7">
      <w:pPr>
        <w:spacing w:after="0" w:line="240" w:lineRule="auto"/>
        <w:jc w:val="both"/>
        <w:rPr>
          <w:rFonts w:ascii="Times New Roman" w:hAnsi="Times New Roman"/>
          <w:noProof/>
          <w:kern w:val="0"/>
          <w:lang w:val="lv-LV"/>
        </w:rPr>
      </w:pPr>
    </w:p>
    <w:p w14:paraId="2B42DAA8" w14:textId="77777777" w:rsidR="00397540" w:rsidRDefault="00397540" w:rsidP="005C30E7">
      <w:pPr>
        <w:spacing w:after="0" w:line="240" w:lineRule="auto"/>
        <w:jc w:val="both"/>
        <w:rPr>
          <w:rFonts w:ascii="Times New Roman" w:hAnsi="Times New Roman"/>
          <w:noProof/>
          <w:kern w:val="0"/>
        </w:rPr>
      </w:pPr>
      <w:bookmarkStart w:id="70" w:name="p16"/>
      <w:bookmarkStart w:id="71" w:name="p-165739"/>
      <w:bookmarkEnd w:id="70"/>
      <w:bookmarkEnd w:id="71"/>
      <w:r>
        <w:rPr>
          <w:rFonts w:ascii="Times New Roman" w:hAnsi="Times New Roman"/>
        </w:rPr>
        <w:t>16. Medical practitioners and/or vaccination institutions shall in sufficient time notify the patients under care regarding the necessity of vaccination.</w:t>
      </w:r>
    </w:p>
    <w:p w14:paraId="337A5CB9" w14:textId="77777777" w:rsidR="000B0D88" w:rsidRPr="00B819A9" w:rsidRDefault="000B0D88" w:rsidP="005C30E7">
      <w:pPr>
        <w:spacing w:after="0" w:line="240" w:lineRule="auto"/>
        <w:jc w:val="both"/>
        <w:rPr>
          <w:rFonts w:ascii="Times New Roman" w:hAnsi="Times New Roman"/>
          <w:noProof/>
          <w:kern w:val="0"/>
          <w:lang w:val="lv-LV"/>
        </w:rPr>
      </w:pPr>
    </w:p>
    <w:p w14:paraId="3ECB27C9" w14:textId="77777777" w:rsidR="00397540" w:rsidRPr="00B819A9" w:rsidRDefault="00397540" w:rsidP="005C30E7">
      <w:pPr>
        <w:spacing w:after="0" w:line="240" w:lineRule="auto"/>
        <w:jc w:val="both"/>
        <w:rPr>
          <w:rFonts w:ascii="Times New Roman" w:hAnsi="Times New Roman"/>
          <w:noProof/>
          <w:kern w:val="0"/>
        </w:rPr>
      </w:pPr>
      <w:bookmarkStart w:id="72" w:name="p17"/>
      <w:bookmarkStart w:id="73" w:name="p-1274399"/>
      <w:bookmarkEnd w:id="72"/>
      <w:bookmarkEnd w:id="73"/>
      <w:r>
        <w:rPr>
          <w:rFonts w:ascii="Times New Roman" w:hAnsi="Times New Roman"/>
        </w:rPr>
        <w:t>17. A room where vaccination is performed outside a vaccination institution shall be equipped with:</w:t>
      </w:r>
    </w:p>
    <w:p w14:paraId="12C2322C" w14:textId="77777777" w:rsidR="00397540" w:rsidRPr="00B819A9" w:rsidRDefault="00397540" w:rsidP="000B0D88">
      <w:pPr>
        <w:spacing w:after="0" w:line="240" w:lineRule="auto"/>
        <w:ind w:firstLine="709"/>
        <w:jc w:val="both"/>
        <w:rPr>
          <w:rFonts w:ascii="Times New Roman" w:hAnsi="Times New Roman"/>
          <w:noProof/>
          <w:kern w:val="0"/>
        </w:rPr>
      </w:pPr>
      <w:r>
        <w:rPr>
          <w:rFonts w:ascii="Times New Roman" w:hAnsi="Times New Roman"/>
        </w:rPr>
        <w:t>17.1. means of disinfection to ensure vaccination process;</w:t>
      </w:r>
    </w:p>
    <w:p w14:paraId="3F0B87E5" w14:textId="77777777" w:rsidR="00397540" w:rsidRPr="00B819A9" w:rsidRDefault="00397540" w:rsidP="000B0D88">
      <w:pPr>
        <w:spacing w:after="0" w:line="240" w:lineRule="auto"/>
        <w:ind w:firstLine="709"/>
        <w:jc w:val="both"/>
        <w:rPr>
          <w:rFonts w:ascii="Times New Roman" w:hAnsi="Times New Roman"/>
          <w:noProof/>
          <w:kern w:val="0"/>
        </w:rPr>
      </w:pPr>
      <w:r>
        <w:rPr>
          <w:rFonts w:ascii="Times New Roman" w:hAnsi="Times New Roman"/>
        </w:rPr>
        <w:t>17.2. disposable syringes and disposable systems for intravenous administration of solutions;</w:t>
      </w:r>
    </w:p>
    <w:p w14:paraId="386921BA" w14:textId="77777777" w:rsidR="00397540" w:rsidRPr="00B819A9" w:rsidRDefault="00397540" w:rsidP="000B0D88">
      <w:pPr>
        <w:spacing w:after="0" w:line="240" w:lineRule="auto"/>
        <w:ind w:firstLine="709"/>
        <w:jc w:val="both"/>
        <w:rPr>
          <w:rFonts w:ascii="Times New Roman" w:hAnsi="Times New Roman"/>
          <w:noProof/>
          <w:kern w:val="0"/>
        </w:rPr>
      </w:pPr>
      <w:r>
        <w:rPr>
          <w:rFonts w:ascii="Times New Roman" w:hAnsi="Times New Roman"/>
        </w:rPr>
        <w:t>17.3. thermometer, tonometer and phonendoscope;</w:t>
      </w:r>
    </w:p>
    <w:p w14:paraId="343FA5A0" w14:textId="77777777" w:rsidR="00397540" w:rsidRPr="00B819A9" w:rsidRDefault="00397540" w:rsidP="000B0D88">
      <w:pPr>
        <w:spacing w:after="0" w:line="240" w:lineRule="auto"/>
        <w:ind w:firstLine="709"/>
        <w:jc w:val="both"/>
        <w:rPr>
          <w:rFonts w:ascii="Times New Roman" w:hAnsi="Times New Roman"/>
          <w:noProof/>
          <w:kern w:val="0"/>
        </w:rPr>
      </w:pPr>
      <w:r>
        <w:rPr>
          <w:rFonts w:ascii="Times New Roman" w:hAnsi="Times New Roman"/>
        </w:rPr>
        <w:t>17.4. means for anaphylactic shock therapy (in accordance with the shock control algorithm);</w:t>
      </w:r>
    </w:p>
    <w:p w14:paraId="08C1C8CA" w14:textId="77777777" w:rsidR="00397540" w:rsidRPr="00B819A9" w:rsidRDefault="00397540" w:rsidP="000B0D88">
      <w:pPr>
        <w:spacing w:after="0" w:line="240" w:lineRule="auto"/>
        <w:ind w:firstLine="709"/>
        <w:jc w:val="both"/>
        <w:rPr>
          <w:rFonts w:ascii="Times New Roman" w:hAnsi="Times New Roman"/>
          <w:noProof/>
          <w:kern w:val="0"/>
        </w:rPr>
      </w:pPr>
      <w:r>
        <w:rPr>
          <w:rFonts w:ascii="Times New Roman" w:hAnsi="Times New Roman"/>
        </w:rPr>
        <w:t>17.5. a tray for preparation of vaccines, materials and instruments;</w:t>
      </w:r>
    </w:p>
    <w:p w14:paraId="0D40A2CF" w14:textId="77777777" w:rsidR="00397540" w:rsidRPr="00B819A9" w:rsidRDefault="00397540" w:rsidP="000B0D88">
      <w:pPr>
        <w:spacing w:after="0" w:line="240" w:lineRule="auto"/>
        <w:ind w:firstLine="709"/>
        <w:jc w:val="both"/>
        <w:rPr>
          <w:rFonts w:ascii="Times New Roman" w:hAnsi="Times New Roman"/>
          <w:noProof/>
          <w:kern w:val="0"/>
        </w:rPr>
      </w:pPr>
      <w:r>
        <w:rPr>
          <w:rFonts w:ascii="Times New Roman" w:hAnsi="Times New Roman"/>
        </w:rPr>
        <w:t>17.6. a thermocontainer or cooling bag with cooled (from + 2°C up to +8°C) cooling elements for temporary storage of vaccines;</w:t>
      </w:r>
    </w:p>
    <w:p w14:paraId="03B2A63C" w14:textId="77777777" w:rsidR="00397540" w:rsidRPr="00B819A9" w:rsidRDefault="00397540" w:rsidP="000B0D88">
      <w:pPr>
        <w:spacing w:after="0" w:line="240" w:lineRule="auto"/>
        <w:ind w:firstLine="709"/>
        <w:jc w:val="both"/>
        <w:rPr>
          <w:rFonts w:ascii="Times New Roman" w:hAnsi="Times New Roman"/>
          <w:noProof/>
          <w:kern w:val="0"/>
        </w:rPr>
      </w:pPr>
      <w:r>
        <w:rPr>
          <w:rFonts w:ascii="Times New Roman" w:hAnsi="Times New Roman"/>
        </w:rPr>
        <w:lastRenderedPageBreak/>
        <w:t>17.7. hand disinfectants, which may be used without washing hands, if there is no sink with a cold and hot water supply;</w:t>
      </w:r>
    </w:p>
    <w:p w14:paraId="77A006C3" w14:textId="77777777" w:rsidR="00397540" w:rsidRPr="00B819A9" w:rsidRDefault="00397540" w:rsidP="000B0D88">
      <w:pPr>
        <w:spacing w:after="0" w:line="240" w:lineRule="auto"/>
        <w:ind w:firstLine="709"/>
        <w:jc w:val="both"/>
        <w:rPr>
          <w:rFonts w:ascii="Times New Roman" w:hAnsi="Times New Roman"/>
          <w:noProof/>
          <w:kern w:val="0"/>
        </w:rPr>
      </w:pPr>
      <w:r>
        <w:rPr>
          <w:rFonts w:ascii="Times New Roman" w:hAnsi="Times New Roman"/>
        </w:rPr>
        <w:t>17.8. a puncture-resistant container for collecting used needles, materials, and syringes, bags for collecting hazardous waste (for example, personal protective equipment);</w:t>
      </w:r>
    </w:p>
    <w:p w14:paraId="5130652B" w14:textId="77777777" w:rsidR="00397540" w:rsidRPr="00B819A9" w:rsidRDefault="00397540" w:rsidP="000B0D88">
      <w:pPr>
        <w:spacing w:after="0" w:line="240" w:lineRule="auto"/>
        <w:ind w:firstLine="709"/>
        <w:jc w:val="both"/>
        <w:rPr>
          <w:rFonts w:ascii="Times New Roman" w:hAnsi="Times New Roman"/>
          <w:noProof/>
          <w:kern w:val="0"/>
        </w:rPr>
      </w:pPr>
      <w:r>
        <w:rPr>
          <w:rFonts w:ascii="Times New Roman" w:hAnsi="Times New Roman"/>
        </w:rPr>
        <w:t>17.9. personal protective equipment in the required quantity.</w:t>
      </w:r>
    </w:p>
    <w:p w14:paraId="48A6060D" w14:textId="1F8E60B3"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10 June 2008; 9 January 2024</w:t>
      </w:r>
      <w:r>
        <w:rPr>
          <w:rFonts w:ascii="Times New Roman" w:hAnsi="Times New Roman"/>
        </w:rPr>
        <w:t>]</w:t>
      </w:r>
    </w:p>
    <w:p w14:paraId="7836724D" w14:textId="77777777" w:rsidR="000B0D88" w:rsidRPr="00B819A9" w:rsidRDefault="000B0D88" w:rsidP="005C30E7">
      <w:pPr>
        <w:spacing w:after="0" w:line="240" w:lineRule="auto"/>
        <w:jc w:val="both"/>
        <w:rPr>
          <w:rFonts w:ascii="Times New Roman" w:hAnsi="Times New Roman"/>
          <w:noProof/>
          <w:kern w:val="0"/>
          <w:lang w:val="lv-LV"/>
        </w:rPr>
      </w:pPr>
    </w:p>
    <w:p w14:paraId="2442FBFD" w14:textId="77777777" w:rsidR="00397540" w:rsidRPr="00B819A9" w:rsidRDefault="00397540" w:rsidP="005C30E7">
      <w:pPr>
        <w:spacing w:after="0" w:line="240" w:lineRule="auto"/>
        <w:jc w:val="both"/>
        <w:rPr>
          <w:rFonts w:ascii="Times New Roman" w:hAnsi="Times New Roman"/>
          <w:noProof/>
          <w:kern w:val="0"/>
        </w:rPr>
      </w:pPr>
      <w:bookmarkStart w:id="74" w:name="p18"/>
      <w:bookmarkStart w:id="75" w:name="p-685494"/>
      <w:bookmarkEnd w:id="74"/>
      <w:bookmarkEnd w:id="75"/>
      <w:r>
        <w:rPr>
          <w:rFonts w:ascii="Times New Roman" w:hAnsi="Times New Roman"/>
        </w:rPr>
        <w:t>18. Vaccines shall be stored in a refrigerator in the original packaging according to the storage temperature regime specified by the manufacturer. Temperature in the refrigerator shall be checked and registered at the beginning and end of the working day, and the reasons for non-compliance of temperature and measures for the elimination thereof, planned refrigerator disconnections (refrigerator defrosting and cleaning), preventive maintenance, damages and repair works shall also be indicated. The abovementioned entries shall be stored for three years.</w:t>
      </w:r>
    </w:p>
    <w:p w14:paraId="38C9D587" w14:textId="54D7A3A4"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March 2019</w:t>
      </w:r>
      <w:r>
        <w:rPr>
          <w:rFonts w:ascii="Times New Roman" w:hAnsi="Times New Roman"/>
        </w:rPr>
        <w:t>]</w:t>
      </w:r>
    </w:p>
    <w:p w14:paraId="379D33F7" w14:textId="77777777" w:rsidR="000B0D88" w:rsidRDefault="000B0D88" w:rsidP="005C30E7">
      <w:pPr>
        <w:spacing w:after="0" w:line="240" w:lineRule="auto"/>
        <w:jc w:val="both"/>
        <w:rPr>
          <w:rFonts w:ascii="Times New Roman" w:hAnsi="Times New Roman"/>
          <w:noProof/>
          <w:kern w:val="0"/>
        </w:rPr>
      </w:pPr>
      <w:bookmarkStart w:id="76" w:name="p18_1"/>
      <w:bookmarkStart w:id="77" w:name="p-476631"/>
      <w:bookmarkEnd w:id="76"/>
      <w:bookmarkEnd w:id="77"/>
    </w:p>
    <w:p w14:paraId="321173DC" w14:textId="5BCBE1AB"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18.</w:t>
      </w:r>
      <w:r>
        <w:rPr>
          <w:rFonts w:ascii="Times New Roman" w:hAnsi="Times New Roman"/>
          <w:vertAlign w:val="superscript"/>
        </w:rPr>
        <w:t>1</w:t>
      </w:r>
      <w:r>
        <w:rPr>
          <w:rFonts w:ascii="Times New Roman" w:hAnsi="Times New Roman"/>
        </w:rPr>
        <w:t xml:space="preserve"> The vaccination institution where vaccines are stored shall have a plan of measures for prevention of damages to vaccines in case of disruption of electricity supply or damage to the refrigerator. The head of the vaccination institution shall be responsible for the drawing up, updating and application of the plan of measures.</w:t>
      </w:r>
    </w:p>
    <w:p w14:paraId="62969443" w14:textId="19CC216C"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December 2010; 30 July 2013</w:t>
      </w:r>
      <w:r>
        <w:rPr>
          <w:rFonts w:ascii="Times New Roman" w:hAnsi="Times New Roman"/>
        </w:rPr>
        <w:t>]</w:t>
      </w:r>
    </w:p>
    <w:p w14:paraId="2661C666" w14:textId="77777777" w:rsidR="000B0D88" w:rsidRPr="00B819A9" w:rsidRDefault="000B0D88" w:rsidP="005C30E7">
      <w:pPr>
        <w:spacing w:after="0" w:line="240" w:lineRule="auto"/>
        <w:jc w:val="both"/>
        <w:rPr>
          <w:rFonts w:ascii="Times New Roman" w:hAnsi="Times New Roman"/>
          <w:noProof/>
          <w:kern w:val="0"/>
          <w:lang w:val="lv-LV"/>
        </w:rPr>
      </w:pPr>
    </w:p>
    <w:p w14:paraId="45C2CA45" w14:textId="77777777" w:rsidR="00397540" w:rsidRPr="00B819A9" w:rsidRDefault="00397540" w:rsidP="005C30E7">
      <w:pPr>
        <w:spacing w:after="0" w:line="240" w:lineRule="auto"/>
        <w:jc w:val="both"/>
        <w:rPr>
          <w:rFonts w:ascii="Times New Roman" w:hAnsi="Times New Roman"/>
          <w:noProof/>
          <w:kern w:val="0"/>
        </w:rPr>
      </w:pPr>
      <w:bookmarkStart w:id="78" w:name="p18_2"/>
      <w:bookmarkStart w:id="79" w:name="p-476632"/>
      <w:bookmarkEnd w:id="78"/>
      <w:bookmarkEnd w:id="79"/>
      <w:r>
        <w:rPr>
          <w:rFonts w:ascii="Times New Roman" w:hAnsi="Times New Roman"/>
        </w:rPr>
        <w:t>18.</w:t>
      </w:r>
      <w:r>
        <w:rPr>
          <w:rFonts w:ascii="Times New Roman" w:hAnsi="Times New Roman"/>
          <w:vertAlign w:val="superscript"/>
        </w:rPr>
        <w:t>2</w:t>
      </w:r>
      <w:r>
        <w:rPr>
          <w:rFonts w:ascii="Times New Roman" w:hAnsi="Times New Roman"/>
        </w:rPr>
        <w:t xml:space="preserve"> The head of the vaccination institution or his or her authorised person shall ascertain, during receipt of the vaccine, that the vaccine was transported in accordance with the laws and regulations regarding the procedures for distribution and quality control of medicinal products. The vaccination institution shall not accept a vaccine, if the head of the institution or his or her authorised person has objectively justified suspicions regarding non-conformity with the requirements for transportation of the vaccine.</w:t>
      </w:r>
    </w:p>
    <w:p w14:paraId="5CD6A38A" w14:textId="207BE8F1"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30 July 2013</w:t>
      </w:r>
      <w:r>
        <w:rPr>
          <w:rFonts w:ascii="Times New Roman" w:hAnsi="Times New Roman"/>
        </w:rPr>
        <w:t>]</w:t>
      </w:r>
    </w:p>
    <w:p w14:paraId="296980C7" w14:textId="77777777" w:rsidR="000B0D88" w:rsidRPr="00B819A9" w:rsidRDefault="000B0D88" w:rsidP="005C30E7">
      <w:pPr>
        <w:spacing w:after="0" w:line="240" w:lineRule="auto"/>
        <w:jc w:val="both"/>
        <w:rPr>
          <w:rFonts w:ascii="Times New Roman" w:hAnsi="Times New Roman"/>
          <w:noProof/>
          <w:kern w:val="0"/>
          <w:lang w:val="lv-LV"/>
        </w:rPr>
      </w:pPr>
    </w:p>
    <w:p w14:paraId="314CC33E" w14:textId="77777777" w:rsidR="00397540" w:rsidRPr="00B819A9" w:rsidRDefault="00397540" w:rsidP="005C30E7">
      <w:pPr>
        <w:spacing w:after="0" w:line="240" w:lineRule="auto"/>
        <w:jc w:val="both"/>
        <w:rPr>
          <w:rFonts w:ascii="Times New Roman" w:hAnsi="Times New Roman"/>
          <w:noProof/>
          <w:kern w:val="0"/>
        </w:rPr>
      </w:pPr>
      <w:bookmarkStart w:id="80" w:name="p18_3"/>
      <w:bookmarkStart w:id="81" w:name="p-1378135"/>
      <w:bookmarkEnd w:id="80"/>
      <w:bookmarkEnd w:id="81"/>
      <w:r>
        <w:rPr>
          <w:rFonts w:ascii="Times New Roman" w:hAnsi="Times New Roman"/>
        </w:rPr>
        <w:t>18.</w:t>
      </w:r>
      <w:r>
        <w:rPr>
          <w:rFonts w:ascii="Times New Roman" w:hAnsi="Times New Roman"/>
          <w:vertAlign w:val="superscript"/>
        </w:rPr>
        <w:t>3</w:t>
      </w:r>
      <w:r>
        <w:rPr>
          <w:rFonts w:ascii="Times New Roman" w:hAnsi="Times New Roman"/>
        </w:rPr>
        <w:t xml:space="preserve"> Only the vaccines delivered to the vaccination institution in accordance with the laws and regulations regarding the trade of medicinal products may be used in the vaccination institution.</w:t>
      </w:r>
    </w:p>
    <w:p w14:paraId="68EB00C1" w14:textId="03ED307D"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November 2024</w:t>
      </w:r>
      <w:r>
        <w:rPr>
          <w:rFonts w:ascii="Times New Roman" w:hAnsi="Times New Roman"/>
        </w:rPr>
        <w:t>]</w:t>
      </w:r>
    </w:p>
    <w:p w14:paraId="31654018" w14:textId="77777777" w:rsidR="000B0D88" w:rsidRPr="00B819A9" w:rsidRDefault="000B0D88" w:rsidP="005C30E7">
      <w:pPr>
        <w:spacing w:after="0" w:line="240" w:lineRule="auto"/>
        <w:jc w:val="both"/>
        <w:rPr>
          <w:rFonts w:ascii="Times New Roman" w:hAnsi="Times New Roman"/>
          <w:noProof/>
          <w:kern w:val="0"/>
          <w:lang w:val="lv-LV"/>
        </w:rPr>
      </w:pPr>
    </w:p>
    <w:p w14:paraId="1A88E726" w14:textId="38181699" w:rsidR="00397540" w:rsidRDefault="00397540" w:rsidP="005C30E7">
      <w:pPr>
        <w:spacing w:after="0" w:line="240" w:lineRule="auto"/>
        <w:jc w:val="both"/>
        <w:rPr>
          <w:rFonts w:ascii="Times New Roman" w:hAnsi="Times New Roman"/>
          <w:noProof/>
          <w:kern w:val="0"/>
        </w:rPr>
      </w:pPr>
      <w:bookmarkStart w:id="82" w:name="p18_4"/>
      <w:bookmarkStart w:id="83" w:name="p-1272899"/>
      <w:bookmarkEnd w:id="82"/>
      <w:bookmarkEnd w:id="83"/>
      <w:r>
        <w:rPr>
          <w:rFonts w:ascii="Times New Roman" w:hAnsi="Times New Roman"/>
        </w:rPr>
        <w:t>18.</w:t>
      </w:r>
      <w:r>
        <w:rPr>
          <w:rFonts w:ascii="Times New Roman" w:hAnsi="Times New Roman"/>
          <w:vertAlign w:val="superscript"/>
        </w:rPr>
        <w:t>4</w:t>
      </w:r>
      <w:r>
        <w:rPr>
          <w:rFonts w:ascii="Times New Roman" w:hAnsi="Times New Roman"/>
        </w:rPr>
        <w:t xml:space="preserve"> [9 January 2024]</w:t>
      </w:r>
    </w:p>
    <w:p w14:paraId="254BFD39" w14:textId="77777777" w:rsidR="000B0D88" w:rsidRPr="00B819A9" w:rsidRDefault="000B0D88" w:rsidP="005C30E7">
      <w:pPr>
        <w:spacing w:after="0" w:line="240" w:lineRule="auto"/>
        <w:jc w:val="both"/>
        <w:rPr>
          <w:rFonts w:ascii="Times New Roman" w:hAnsi="Times New Roman"/>
          <w:noProof/>
          <w:kern w:val="0"/>
          <w:lang w:val="lv-LV"/>
        </w:rPr>
      </w:pPr>
    </w:p>
    <w:p w14:paraId="11185A06" w14:textId="19F15001" w:rsidR="00397540" w:rsidRPr="00B819A9" w:rsidRDefault="00397540" w:rsidP="005C30E7">
      <w:pPr>
        <w:spacing w:after="0" w:line="240" w:lineRule="auto"/>
        <w:jc w:val="both"/>
        <w:rPr>
          <w:rFonts w:ascii="Times New Roman" w:hAnsi="Times New Roman"/>
          <w:noProof/>
          <w:kern w:val="0"/>
        </w:rPr>
      </w:pPr>
      <w:bookmarkStart w:id="84" w:name="p18_5"/>
      <w:bookmarkStart w:id="85" w:name="p-1378136"/>
      <w:bookmarkEnd w:id="84"/>
      <w:bookmarkEnd w:id="85"/>
      <w:r>
        <w:rPr>
          <w:rFonts w:ascii="Times New Roman" w:hAnsi="Times New Roman"/>
        </w:rPr>
        <w:t>18.</w:t>
      </w:r>
      <w:r>
        <w:rPr>
          <w:rFonts w:ascii="Times New Roman" w:hAnsi="Times New Roman"/>
          <w:vertAlign w:val="superscript"/>
        </w:rPr>
        <w:t>5</w:t>
      </w:r>
      <w:r>
        <w:rPr>
          <w:rFonts w:ascii="Times New Roman" w:hAnsi="Times New Roman"/>
        </w:rPr>
        <w:t xml:space="preserve"> If the Centre for Disease Prevention and Control finds that a vaccination institution has excessive stocks of influenza vaccines financed from the State basic budget, it shall instruct the vaccination institution to transfer the influenza vaccines for use to another vaccination institution where there is a shortage of influenza vaccines provided that during the transfer and receipt of the vaccines laws and regulations regarding the procedures for the acquisition, storage, use</w:t>
      </w:r>
      <w:r w:rsidR="001D752C">
        <w:rPr>
          <w:rFonts w:ascii="Times New Roman" w:hAnsi="Times New Roman"/>
        </w:rPr>
        <w:t>, registration, and disposal</w:t>
      </w:r>
      <w:r>
        <w:rPr>
          <w:rFonts w:ascii="Times New Roman" w:hAnsi="Times New Roman"/>
        </w:rPr>
        <w:t xml:space="preserve"> of medicinal products in medical treatment institutions and social care institutions can be complied with. The Centre for Disease Prevention and Control shall record the fact of the delivery and receipt of influenza vaccines in the information system for the management of vaccines and vaccination supplies. A vaccination institution may, on its own initiative, transfer influenza vaccines for use to another vaccination institution by agreeing thereupon with the Centre for Disease Prevention and Control which shall record the fact of the transfer and receipt of influenza vaccines in the information system for the management of vaccines and vaccination supplies.</w:t>
      </w:r>
    </w:p>
    <w:p w14:paraId="6E425B03" w14:textId="513A5F1C"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November 2024</w:t>
      </w:r>
      <w:r>
        <w:rPr>
          <w:rFonts w:ascii="Times New Roman" w:hAnsi="Times New Roman"/>
        </w:rPr>
        <w:t>]</w:t>
      </w:r>
    </w:p>
    <w:p w14:paraId="43546F7D" w14:textId="77777777" w:rsidR="000B0D88" w:rsidRPr="00B819A9" w:rsidRDefault="000B0D88" w:rsidP="005C30E7">
      <w:pPr>
        <w:spacing w:after="0" w:line="240" w:lineRule="auto"/>
        <w:jc w:val="both"/>
        <w:rPr>
          <w:rFonts w:ascii="Times New Roman" w:hAnsi="Times New Roman"/>
          <w:noProof/>
          <w:kern w:val="0"/>
          <w:lang w:val="lv-LV"/>
        </w:rPr>
      </w:pPr>
    </w:p>
    <w:p w14:paraId="02AA8332" w14:textId="77777777" w:rsidR="00397540" w:rsidRPr="00B819A9" w:rsidRDefault="00397540" w:rsidP="00397DA6">
      <w:pPr>
        <w:keepNext/>
        <w:keepLines/>
        <w:spacing w:after="0" w:line="240" w:lineRule="auto"/>
        <w:jc w:val="both"/>
        <w:rPr>
          <w:rFonts w:ascii="Times New Roman" w:hAnsi="Times New Roman"/>
          <w:noProof/>
          <w:kern w:val="0"/>
        </w:rPr>
      </w:pPr>
      <w:bookmarkStart w:id="86" w:name="p19"/>
      <w:bookmarkStart w:id="87" w:name="p-205117"/>
      <w:bookmarkEnd w:id="86"/>
      <w:bookmarkEnd w:id="87"/>
      <w:r>
        <w:rPr>
          <w:rFonts w:ascii="Times New Roman" w:hAnsi="Times New Roman"/>
        </w:rPr>
        <w:lastRenderedPageBreak/>
        <w:t>19. A vaccine shall be removed from the refrigerator, thermocontainer or cooling bag prior to vaccination. Vaccines may not be used, if:</w:t>
      </w:r>
    </w:p>
    <w:p w14:paraId="6277C770" w14:textId="77777777" w:rsidR="00397540" w:rsidRPr="00B819A9" w:rsidRDefault="00397540" w:rsidP="00397DA6">
      <w:pPr>
        <w:keepNext/>
        <w:keepLines/>
        <w:spacing w:after="0" w:line="240" w:lineRule="auto"/>
        <w:ind w:firstLine="709"/>
        <w:jc w:val="both"/>
        <w:rPr>
          <w:rFonts w:ascii="Times New Roman" w:hAnsi="Times New Roman"/>
          <w:noProof/>
          <w:kern w:val="0"/>
        </w:rPr>
      </w:pPr>
      <w:r>
        <w:rPr>
          <w:rFonts w:ascii="Times New Roman" w:hAnsi="Times New Roman"/>
        </w:rPr>
        <w:t>19.1. the vial of the vaccine (ampoule or syringe) does not have labelling;</w:t>
      </w:r>
    </w:p>
    <w:p w14:paraId="282B0F53" w14:textId="77777777" w:rsidR="00397540" w:rsidRPr="00B819A9" w:rsidRDefault="00397540" w:rsidP="000B0D88">
      <w:pPr>
        <w:spacing w:after="0" w:line="240" w:lineRule="auto"/>
        <w:ind w:firstLine="709"/>
        <w:jc w:val="both"/>
        <w:rPr>
          <w:rFonts w:ascii="Times New Roman" w:hAnsi="Times New Roman"/>
          <w:noProof/>
          <w:kern w:val="0"/>
        </w:rPr>
      </w:pPr>
      <w:r>
        <w:rPr>
          <w:rFonts w:ascii="Times New Roman" w:hAnsi="Times New Roman"/>
        </w:rPr>
        <w:t>19.2. information on the labelling is not legible;</w:t>
      </w:r>
    </w:p>
    <w:p w14:paraId="16F7A265" w14:textId="77777777" w:rsidR="00397540" w:rsidRPr="00B819A9" w:rsidRDefault="00397540" w:rsidP="000B0D88">
      <w:pPr>
        <w:spacing w:after="0" w:line="240" w:lineRule="auto"/>
        <w:ind w:firstLine="709"/>
        <w:jc w:val="both"/>
        <w:rPr>
          <w:rFonts w:ascii="Times New Roman" w:hAnsi="Times New Roman"/>
          <w:noProof/>
          <w:kern w:val="0"/>
        </w:rPr>
      </w:pPr>
      <w:r>
        <w:rPr>
          <w:rFonts w:ascii="Times New Roman" w:hAnsi="Times New Roman"/>
        </w:rPr>
        <w:t>19.3. the term of validity of the vaccine has expired;</w:t>
      </w:r>
    </w:p>
    <w:p w14:paraId="351DBBDB" w14:textId="77777777" w:rsidR="00397540" w:rsidRPr="00B819A9" w:rsidRDefault="00397540" w:rsidP="000B0D88">
      <w:pPr>
        <w:spacing w:after="0" w:line="240" w:lineRule="auto"/>
        <w:ind w:firstLine="709"/>
        <w:jc w:val="both"/>
        <w:rPr>
          <w:rFonts w:ascii="Times New Roman" w:hAnsi="Times New Roman"/>
          <w:noProof/>
          <w:kern w:val="0"/>
        </w:rPr>
      </w:pPr>
      <w:r>
        <w:rPr>
          <w:rFonts w:ascii="Times New Roman" w:hAnsi="Times New Roman"/>
        </w:rPr>
        <w:t>19.4. non-conformity of information provided in the labelling with the content is detected;</w:t>
      </w:r>
    </w:p>
    <w:p w14:paraId="50BC9F1E" w14:textId="77777777" w:rsidR="00397540" w:rsidRPr="00B819A9" w:rsidRDefault="00397540" w:rsidP="000B0D88">
      <w:pPr>
        <w:spacing w:after="0" w:line="240" w:lineRule="auto"/>
        <w:ind w:firstLine="709"/>
        <w:jc w:val="both"/>
        <w:rPr>
          <w:rFonts w:ascii="Times New Roman" w:hAnsi="Times New Roman"/>
          <w:noProof/>
          <w:kern w:val="0"/>
        </w:rPr>
      </w:pPr>
      <w:r>
        <w:rPr>
          <w:rFonts w:ascii="Times New Roman" w:hAnsi="Times New Roman"/>
        </w:rPr>
        <w:t>19.5. the vial of the vaccine (ampoule or syringe) is damaged;</w:t>
      </w:r>
    </w:p>
    <w:p w14:paraId="6F312494" w14:textId="77777777" w:rsidR="00397540" w:rsidRPr="00B819A9" w:rsidRDefault="00397540" w:rsidP="000B0D88">
      <w:pPr>
        <w:spacing w:after="0" w:line="240" w:lineRule="auto"/>
        <w:ind w:firstLine="709"/>
        <w:jc w:val="both"/>
        <w:rPr>
          <w:rFonts w:ascii="Times New Roman" w:hAnsi="Times New Roman"/>
          <w:noProof/>
          <w:kern w:val="0"/>
        </w:rPr>
      </w:pPr>
      <w:r>
        <w:rPr>
          <w:rFonts w:ascii="Times New Roman" w:hAnsi="Times New Roman"/>
        </w:rPr>
        <w:t>19.6. visible non-conformity of the vaccine or solvent with the physical properties indicated in the instructions for use is detected;</w:t>
      </w:r>
    </w:p>
    <w:p w14:paraId="4B552412" w14:textId="77777777" w:rsidR="00397540" w:rsidRPr="00B819A9" w:rsidRDefault="00397540" w:rsidP="000B0D88">
      <w:pPr>
        <w:spacing w:after="0" w:line="240" w:lineRule="auto"/>
        <w:ind w:firstLine="709"/>
        <w:jc w:val="both"/>
        <w:rPr>
          <w:rFonts w:ascii="Times New Roman" w:hAnsi="Times New Roman"/>
          <w:noProof/>
          <w:kern w:val="0"/>
        </w:rPr>
      </w:pPr>
      <w:r>
        <w:rPr>
          <w:rFonts w:ascii="Times New Roman" w:hAnsi="Times New Roman"/>
        </w:rPr>
        <w:t>19.7. the solvent of the vaccine is not intended for the respective vaccine;</w:t>
      </w:r>
    </w:p>
    <w:p w14:paraId="1C55AC5E" w14:textId="77777777" w:rsidR="00397540" w:rsidRPr="00B819A9" w:rsidRDefault="00397540" w:rsidP="000B0D88">
      <w:pPr>
        <w:spacing w:after="0" w:line="240" w:lineRule="auto"/>
        <w:ind w:firstLine="709"/>
        <w:jc w:val="both"/>
        <w:rPr>
          <w:rFonts w:ascii="Times New Roman" w:hAnsi="Times New Roman"/>
          <w:noProof/>
          <w:kern w:val="0"/>
        </w:rPr>
      </w:pPr>
      <w:r>
        <w:rPr>
          <w:rFonts w:ascii="Times New Roman" w:hAnsi="Times New Roman"/>
        </w:rPr>
        <w:t>19.8. there are suspicions about or signs of non-conformity with the storage regime of the vaccine.</w:t>
      </w:r>
    </w:p>
    <w:p w14:paraId="1DC26638" w14:textId="4ECE4E1A"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10 June 2008</w:t>
      </w:r>
      <w:r>
        <w:rPr>
          <w:rFonts w:ascii="Times New Roman" w:hAnsi="Times New Roman"/>
        </w:rPr>
        <w:t>]</w:t>
      </w:r>
    </w:p>
    <w:p w14:paraId="2B6CDF98" w14:textId="77777777" w:rsidR="000B0D88" w:rsidRPr="00B819A9" w:rsidRDefault="000B0D88" w:rsidP="005C30E7">
      <w:pPr>
        <w:spacing w:after="0" w:line="240" w:lineRule="auto"/>
        <w:jc w:val="both"/>
        <w:rPr>
          <w:rFonts w:ascii="Times New Roman" w:hAnsi="Times New Roman"/>
          <w:noProof/>
          <w:kern w:val="0"/>
          <w:lang w:val="lv-LV"/>
        </w:rPr>
      </w:pPr>
    </w:p>
    <w:p w14:paraId="45D8448A" w14:textId="77777777" w:rsidR="00397540" w:rsidRDefault="00397540" w:rsidP="005C30E7">
      <w:pPr>
        <w:spacing w:after="0" w:line="240" w:lineRule="auto"/>
        <w:jc w:val="both"/>
        <w:rPr>
          <w:rFonts w:ascii="Times New Roman" w:hAnsi="Times New Roman"/>
          <w:noProof/>
          <w:kern w:val="0"/>
        </w:rPr>
      </w:pPr>
      <w:bookmarkStart w:id="88" w:name="p20"/>
      <w:bookmarkStart w:id="89" w:name="p-165743"/>
      <w:bookmarkEnd w:id="88"/>
      <w:bookmarkEnd w:id="89"/>
      <w:r>
        <w:rPr>
          <w:rFonts w:ascii="Times New Roman" w:hAnsi="Times New Roman"/>
        </w:rPr>
        <w:t>20. During vaccination telecommunications for calling of the emergency medical assistance team shall be accessible.</w:t>
      </w:r>
    </w:p>
    <w:p w14:paraId="18AEC006" w14:textId="77777777" w:rsidR="000B0D88" w:rsidRPr="00B819A9" w:rsidRDefault="000B0D88" w:rsidP="005C30E7">
      <w:pPr>
        <w:spacing w:after="0" w:line="240" w:lineRule="auto"/>
        <w:jc w:val="both"/>
        <w:rPr>
          <w:rFonts w:ascii="Times New Roman" w:hAnsi="Times New Roman"/>
          <w:noProof/>
          <w:kern w:val="0"/>
          <w:lang w:val="lv-LV"/>
        </w:rPr>
      </w:pPr>
    </w:p>
    <w:p w14:paraId="14CA45F1" w14:textId="7AD79EDC" w:rsidR="00397540" w:rsidRDefault="00397540" w:rsidP="005C30E7">
      <w:pPr>
        <w:spacing w:after="0" w:line="240" w:lineRule="auto"/>
        <w:jc w:val="both"/>
        <w:rPr>
          <w:rFonts w:ascii="Times New Roman" w:hAnsi="Times New Roman"/>
          <w:noProof/>
          <w:kern w:val="0"/>
        </w:rPr>
      </w:pPr>
      <w:bookmarkStart w:id="90" w:name="p21"/>
      <w:bookmarkStart w:id="91" w:name="p-205118"/>
      <w:bookmarkEnd w:id="90"/>
      <w:bookmarkEnd w:id="91"/>
      <w:r>
        <w:rPr>
          <w:rFonts w:ascii="Times New Roman" w:hAnsi="Times New Roman"/>
        </w:rPr>
        <w:t>21. [10 June 2008]</w:t>
      </w:r>
    </w:p>
    <w:p w14:paraId="1AA9FDB8" w14:textId="77777777" w:rsidR="000B0D88" w:rsidRPr="00B819A9" w:rsidRDefault="000B0D88" w:rsidP="005C30E7">
      <w:pPr>
        <w:spacing w:after="0" w:line="240" w:lineRule="auto"/>
        <w:jc w:val="both"/>
        <w:rPr>
          <w:rFonts w:ascii="Times New Roman" w:hAnsi="Times New Roman"/>
          <w:noProof/>
          <w:kern w:val="0"/>
          <w:lang w:val="lv-LV"/>
        </w:rPr>
      </w:pPr>
    </w:p>
    <w:p w14:paraId="2EE9DFEE" w14:textId="0D497B4C" w:rsidR="00397540" w:rsidRDefault="00397540" w:rsidP="005C30E7">
      <w:pPr>
        <w:spacing w:after="0" w:line="240" w:lineRule="auto"/>
        <w:jc w:val="both"/>
        <w:rPr>
          <w:rFonts w:ascii="Times New Roman" w:hAnsi="Times New Roman"/>
          <w:noProof/>
          <w:kern w:val="0"/>
        </w:rPr>
      </w:pPr>
      <w:bookmarkStart w:id="92" w:name="p22"/>
      <w:bookmarkStart w:id="93" w:name="p-1272901"/>
      <w:bookmarkEnd w:id="92"/>
      <w:bookmarkEnd w:id="93"/>
      <w:r>
        <w:rPr>
          <w:rFonts w:ascii="Times New Roman" w:hAnsi="Times New Roman"/>
        </w:rPr>
        <w:t>22. [9 January 2024]</w:t>
      </w:r>
    </w:p>
    <w:p w14:paraId="7BDC36FF" w14:textId="77777777" w:rsidR="00C90850" w:rsidRPr="00B819A9" w:rsidRDefault="00C90850" w:rsidP="005C30E7">
      <w:pPr>
        <w:spacing w:after="0" w:line="240" w:lineRule="auto"/>
        <w:jc w:val="both"/>
        <w:rPr>
          <w:rFonts w:ascii="Times New Roman" w:hAnsi="Times New Roman"/>
          <w:noProof/>
          <w:kern w:val="0"/>
          <w:lang w:val="lv-LV"/>
        </w:rPr>
      </w:pPr>
    </w:p>
    <w:p w14:paraId="5D407BD6" w14:textId="18B3AFE4" w:rsidR="00397540" w:rsidRPr="00B819A9" w:rsidRDefault="00397540" w:rsidP="005C30E7">
      <w:pPr>
        <w:spacing w:after="0" w:line="240" w:lineRule="auto"/>
        <w:jc w:val="both"/>
        <w:rPr>
          <w:rFonts w:ascii="Times New Roman" w:hAnsi="Times New Roman"/>
          <w:noProof/>
          <w:kern w:val="0"/>
        </w:rPr>
      </w:pPr>
      <w:bookmarkStart w:id="94" w:name="p23"/>
      <w:bookmarkStart w:id="95" w:name="p-204980"/>
      <w:bookmarkEnd w:id="94"/>
      <w:bookmarkEnd w:id="95"/>
      <w:r>
        <w:rPr>
          <w:rFonts w:ascii="Times New Roman" w:hAnsi="Times New Roman"/>
        </w:rPr>
        <w:t>23. Vaccination against yellow fever shall be performed at the vaccination institutions indicated in Annex 6 to this Regulation.</w:t>
      </w:r>
    </w:p>
    <w:p w14:paraId="0DDB9A6F" w14:textId="08775810"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May 2006</w:t>
      </w:r>
      <w:r>
        <w:rPr>
          <w:rFonts w:ascii="Times New Roman" w:hAnsi="Times New Roman"/>
        </w:rPr>
        <w:t>]</w:t>
      </w:r>
    </w:p>
    <w:p w14:paraId="34A14D14" w14:textId="77777777" w:rsidR="00C90850" w:rsidRPr="00B819A9" w:rsidRDefault="00C90850" w:rsidP="005C30E7">
      <w:pPr>
        <w:spacing w:after="0" w:line="240" w:lineRule="auto"/>
        <w:jc w:val="both"/>
        <w:rPr>
          <w:rFonts w:ascii="Times New Roman" w:hAnsi="Times New Roman"/>
          <w:noProof/>
          <w:kern w:val="0"/>
          <w:lang w:val="lv-LV"/>
        </w:rPr>
      </w:pPr>
    </w:p>
    <w:p w14:paraId="3CC0580F" w14:textId="77777777" w:rsidR="00397540" w:rsidRPr="00B819A9" w:rsidRDefault="00397540" w:rsidP="005C30E7">
      <w:pPr>
        <w:spacing w:after="0" w:line="240" w:lineRule="auto"/>
        <w:jc w:val="both"/>
        <w:rPr>
          <w:rFonts w:ascii="Times New Roman" w:hAnsi="Times New Roman"/>
          <w:noProof/>
          <w:kern w:val="0"/>
        </w:rPr>
      </w:pPr>
      <w:bookmarkStart w:id="96" w:name="p23_1"/>
      <w:bookmarkStart w:id="97" w:name="p-753317"/>
      <w:bookmarkEnd w:id="96"/>
      <w:bookmarkEnd w:id="97"/>
      <w:r>
        <w:rPr>
          <w:rFonts w:ascii="Times New Roman" w:hAnsi="Times New Roman"/>
        </w:rPr>
        <w:t>23.</w:t>
      </w:r>
      <w:r>
        <w:rPr>
          <w:rFonts w:ascii="Times New Roman" w:hAnsi="Times New Roman"/>
          <w:vertAlign w:val="superscript"/>
        </w:rPr>
        <w:t>1</w:t>
      </w:r>
      <w:r>
        <w:rPr>
          <w:rFonts w:ascii="Times New Roman" w:hAnsi="Times New Roman"/>
        </w:rPr>
        <w:t xml:space="preserve"> Children from having attained one year to 18 years of age shall be vaccinated against tickborne encephalitis:</w:t>
      </w:r>
    </w:p>
    <w:p w14:paraId="39FF1915" w14:textId="77777777" w:rsidR="00397540" w:rsidRPr="00B819A9" w:rsidRDefault="00397540" w:rsidP="00C90850">
      <w:pPr>
        <w:spacing w:after="0" w:line="240" w:lineRule="auto"/>
        <w:ind w:firstLine="709"/>
        <w:jc w:val="both"/>
        <w:rPr>
          <w:rFonts w:ascii="Times New Roman" w:hAnsi="Times New Roman"/>
          <w:noProof/>
          <w:kern w:val="0"/>
        </w:rPr>
      </w:pPr>
      <w:r>
        <w:rPr>
          <w:rFonts w:ascii="Times New Roman" w:hAnsi="Times New Roman"/>
        </w:rPr>
        <w:t>23.</w:t>
      </w:r>
      <w:r>
        <w:rPr>
          <w:rFonts w:ascii="Times New Roman" w:hAnsi="Times New Roman"/>
          <w:vertAlign w:val="superscript"/>
        </w:rPr>
        <w:t>1</w:t>
      </w:r>
      <w:r>
        <w:rPr>
          <w:rFonts w:ascii="Times New Roman" w:hAnsi="Times New Roman"/>
        </w:rPr>
        <w:t xml:space="preserve"> 1 in the territories, in which, according to the epidemiological surveillance data of the Centre for Disease Prevention and Control, the highest morbidity with tickborne encephalitis is observed (in endemic territories of tickborne encephalitis), if the declared place of residence of the child is in the endemic territory of tickborne encephalitis. Vaccination shall be planned and performed by the general practitioner whose general practice is in the respective territory;</w:t>
      </w:r>
    </w:p>
    <w:p w14:paraId="0A72081C" w14:textId="77777777" w:rsidR="00397540" w:rsidRPr="00B819A9" w:rsidRDefault="00397540" w:rsidP="00C90850">
      <w:pPr>
        <w:spacing w:after="0" w:line="240" w:lineRule="auto"/>
        <w:ind w:firstLine="709"/>
        <w:jc w:val="both"/>
        <w:rPr>
          <w:rFonts w:ascii="Times New Roman" w:hAnsi="Times New Roman"/>
          <w:noProof/>
          <w:kern w:val="0"/>
        </w:rPr>
      </w:pPr>
      <w:r>
        <w:rPr>
          <w:rFonts w:ascii="Times New Roman" w:hAnsi="Times New Roman"/>
        </w:rPr>
        <w:t>23.</w:t>
      </w:r>
      <w:r>
        <w:rPr>
          <w:rFonts w:ascii="Times New Roman" w:hAnsi="Times New Roman"/>
          <w:vertAlign w:val="superscript"/>
        </w:rPr>
        <w:t>1</w:t>
      </w:r>
      <w:r>
        <w:rPr>
          <w:rFonts w:ascii="Times New Roman" w:hAnsi="Times New Roman"/>
        </w:rPr>
        <w:t xml:space="preserve"> 2 orphans and children left without parental care. Vaccination shall be planned and performed by the general practitioner. Vaccination at childcare institutions shall be planned and organised by the administration of the respective institution.</w:t>
      </w:r>
    </w:p>
    <w:p w14:paraId="53ADC69A" w14:textId="7040C885"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2009; 8 September 2009; 17 April 2012; 29 September 2020</w:t>
      </w:r>
      <w:r>
        <w:rPr>
          <w:rFonts w:ascii="Times New Roman" w:hAnsi="Times New Roman"/>
        </w:rPr>
        <w:t>]</w:t>
      </w:r>
    </w:p>
    <w:p w14:paraId="7B320861" w14:textId="77777777" w:rsidR="00C90850" w:rsidRDefault="00C90850" w:rsidP="005C30E7">
      <w:pPr>
        <w:spacing w:after="0" w:line="240" w:lineRule="auto"/>
        <w:jc w:val="both"/>
        <w:rPr>
          <w:rFonts w:ascii="Times New Roman" w:hAnsi="Times New Roman"/>
          <w:noProof/>
          <w:kern w:val="0"/>
        </w:rPr>
      </w:pPr>
      <w:bookmarkStart w:id="98" w:name="p24"/>
      <w:bookmarkStart w:id="99" w:name="p-1272903"/>
      <w:bookmarkEnd w:id="98"/>
      <w:bookmarkEnd w:id="99"/>
    </w:p>
    <w:p w14:paraId="4CA8F722" w14:textId="1FF7A999"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24. A medical practitioner shall notify the person to be vaccinated or his or her lawful representative before the vaccination of:</w:t>
      </w:r>
    </w:p>
    <w:p w14:paraId="091DB07E" w14:textId="77777777" w:rsidR="00397540" w:rsidRPr="00B819A9" w:rsidRDefault="00397540" w:rsidP="00C90850">
      <w:pPr>
        <w:spacing w:after="0" w:line="240" w:lineRule="auto"/>
        <w:ind w:firstLine="709"/>
        <w:jc w:val="both"/>
        <w:rPr>
          <w:rFonts w:ascii="Times New Roman" w:hAnsi="Times New Roman"/>
          <w:noProof/>
          <w:kern w:val="0"/>
        </w:rPr>
      </w:pPr>
      <w:r>
        <w:rPr>
          <w:rFonts w:ascii="Times New Roman" w:hAnsi="Times New Roman"/>
        </w:rPr>
        <w:t>24.1. vaccine effectiveness for the prevention of the infectious disease, duration of protection effect, and recommended repeat of the vaccination;</w:t>
      </w:r>
    </w:p>
    <w:p w14:paraId="53087CC8" w14:textId="77777777" w:rsidR="00397540" w:rsidRPr="00B819A9" w:rsidRDefault="00397540" w:rsidP="00C90850">
      <w:pPr>
        <w:spacing w:after="0" w:line="240" w:lineRule="auto"/>
        <w:ind w:firstLine="709"/>
        <w:jc w:val="both"/>
        <w:rPr>
          <w:rFonts w:ascii="Times New Roman" w:hAnsi="Times New Roman"/>
          <w:noProof/>
          <w:kern w:val="0"/>
        </w:rPr>
      </w:pPr>
      <w:r>
        <w:rPr>
          <w:rFonts w:ascii="Times New Roman" w:hAnsi="Times New Roman"/>
        </w:rPr>
        <w:t>24.2. reaction of the organism which may occur when vaccinating or after the vaccination;</w:t>
      </w:r>
    </w:p>
    <w:p w14:paraId="294C3457" w14:textId="0F0BE624" w:rsidR="00C90850" w:rsidRDefault="00397540" w:rsidP="00C90850">
      <w:pPr>
        <w:spacing w:after="0" w:line="240" w:lineRule="auto"/>
        <w:ind w:firstLine="709"/>
        <w:jc w:val="both"/>
        <w:rPr>
          <w:rFonts w:ascii="Times New Roman" w:hAnsi="Times New Roman"/>
          <w:noProof/>
          <w:kern w:val="0"/>
        </w:rPr>
      </w:pPr>
      <w:r>
        <w:rPr>
          <w:rFonts w:ascii="Times New Roman" w:hAnsi="Times New Roman"/>
        </w:rPr>
        <w:t>24.3. prophylactic measures in order to reduce the seriousness of possible side effects, and cases where the help of a medical practitioner is necessary.</w:t>
      </w:r>
    </w:p>
    <w:p w14:paraId="4F90AE7A" w14:textId="49785B1D"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55BA8C9E" w14:textId="77777777" w:rsidR="00C90850" w:rsidRPr="00B819A9" w:rsidRDefault="00C90850" w:rsidP="005C30E7">
      <w:pPr>
        <w:spacing w:after="0" w:line="240" w:lineRule="auto"/>
        <w:jc w:val="both"/>
        <w:rPr>
          <w:rFonts w:ascii="Times New Roman" w:hAnsi="Times New Roman"/>
          <w:noProof/>
          <w:kern w:val="0"/>
          <w:lang w:val="lv-LV"/>
        </w:rPr>
      </w:pPr>
    </w:p>
    <w:p w14:paraId="7C826EEF" w14:textId="77777777" w:rsidR="00397540" w:rsidRPr="00B819A9" w:rsidRDefault="00397540" w:rsidP="00397DA6">
      <w:pPr>
        <w:keepNext/>
        <w:keepLines/>
        <w:spacing w:after="0" w:line="240" w:lineRule="auto"/>
        <w:jc w:val="both"/>
        <w:rPr>
          <w:rFonts w:ascii="Times New Roman" w:hAnsi="Times New Roman"/>
          <w:noProof/>
          <w:kern w:val="0"/>
        </w:rPr>
      </w:pPr>
      <w:bookmarkStart w:id="100" w:name="p25"/>
      <w:bookmarkStart w:id="101" w:name="p-685496"/>
      <w:bookmarkEnd w:id="100"/>
      <w:bookmarkEnd w:id="101"/>
      <w:r>
        <w:rPr>
          <w:rFonts w:ascii="Times New Roman" w:hAnsi="Times New Roman"/>
        </w:rPr>
        <w:lastRenderedPageBreak/>
        <w:t>25. Before each vaccination, a medical practitioner shall ascertain the health condition of the person to be vaccinated and also relative contraindications for the performance of vaccination and other precautionary aspects due to which vaccination must be postponed, or possible absolute contraindication (anaphylaxis) when vaccination is not performed.</w:t>
      </w:r>
    </w:p>
    <w:p w14:paraId="32E6C741" w14:textId="57525B2E"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March 2019</w:t>
      </w:r>
      <w:r>
        <w:rPr>
          <w:rFonts w:ascii="Times New Roman" w:hAnsi="Times New Roman"/>
        </w:rPr>
        <w:t>]</w:t>
      </w:r>
    </w:p>
    <w:p w14:paraId="5F69F624" w14:textId="77777777" w:rsidR="00C90850" w:rsidRPr="00B819A9" w:rsidRDefault="00C90850" w:rsidP="005C30E7">
      <w:pPr>
        <w:spacing w:after="0" w:line="240" w:lineRule="auto"/>
        <w:jc w:val="both"/>
        <w:rPr>
          <w:rFonts w:ascii="Times New Roman" w:hAnsi="Times New Roman"/>
          <w:noProof/>
          <w:kern w:val="0"/>
          <w:lang w:val="lv-LV"/>
        </w:rPr>
      </w:pPr>
    </w:p>
    <w:p w14:paraId="5A76C8FA" w14:textId="77777777" w:rsidR="00397540" w:rsidRPr="00B819A9" w:rsidRDefault="00397540" w:rsidP="005C30E7">
      <w:pPr>
        <w:spacing w:after="0" w:line="240" w:lineRule="auto"/>
        <w:jc w:val="both"/>
        <w:rPr>
          <w:rFonts w:ascii="Times New Roman" w:hAnsi="Times New Roman"/>
          <w:noProof/>
          <w:kern w:val="0"/>
        </w:rPr>
      </w:pPr>
      <w:bookmarkStart w:id="102" w:name="p26"/>
      <w:bookmarkStart w:id="103" w:name="p-1274400"/>
      <w:bookmarkEnd w:id="102"/>
      <w:bookmarkEnd w:id="103"/>
      <w:r>
        <w:rPr>
          <w:rFonts w:ascii="Times New Roman" w:hAnsi="Times New Roman"/>
        </w:rPr>
        <w:t>26. A medical practitioner shall be responsible for:</w:t>
      </w:r>
    </w:p>
    <w:p w14:paraId="1A08F9C9" w14:textId="77777777" w:rsidR="00397540" w:rsidRPr="00B819A9" w:rsidRDefault="00397540" w:rsidP="00C90850">
      <w:pPr>
        <w:spacing w:after="0" w:line="240" w:lineRule="auto"/>
        <w:ind w:firstLine="709"/>
        <w:jc w:val="both"/>
        <w:rPr>
          <w:rFonts w:ascii="Times New Roman" w:hAnsi="Times New Roman"/>
          <w:noProof/>
          <w:kern w:val="0"/>
        </w:rPr>
      </w:pPr>
      <w:r>
        <w:rPr>
          <w:rFonts w:ascii="Times New Roman" w:hAnsi="Times New Roman"/>
        </w:rPr>
        <w:t>26.1. ascertaining the absolute contraindication or relative contraindications to vaccination. If a relative contraindication has been determined in the person to be vaccinated or it is necessary to take precautions for any other reasons, the respective person or his or her lawful representative shall be informed of the time when it is necessary to attend a repeat examination or vaccination;</w:t>
      </w:r>
    </w:p>
    <w:p w14:paraId="65635B20" w14:textId="77777777" w:rsidR="00397540" w:rsidRPr="00B819A9" w:rsidRDefault="00397540" w:rsidP="00C90850">
      <w:pPr>
        <w:spacing w:after="0" w:line="240" w:lineRule="auto"/>
        <w:ind w:firstLine="709"/>
        <w:jc w:val="both"/>
        <w:rPr>
          <w:rFonts w:ascii="Times New Roman" w:hAnsi="Times New Roman"/>
          <w:noProof/>
          <w:kern w:val="0"/>
        </w:rPr>
      </w:pPr>
      <w:r>
        <w:rPr>
          <w:rFonts w:ascii="Times New Roman" w:hAnsi="Times New Roman"/>
        </w:rPr>
        <w:t>26.2. compliance with the hygienic and counter-epidemic regimen requirements for vaccination, proper preparation and administration of the vaccine according to the instructions for use of the vaccine, and also organisation of the flow of persons to be vaccinated, and observation of the person to be vaccinated during the post-vaccination period to provide emergency medical assistance in case of possible development of anaphylaxis, or providing consultation if an adverse event is detected in the vaccinated person after vaccination, including possible complication or adverse reaction caused by vaccination;</w:t>
      </w:r>
    </w:p>
    <w:p w14:paraId="2FABC2ED" w14:textId="77777777" w:rsidR="00397540" w:rsidRPr="00B819A9" w:rsidRDefault="00397540" w:rsidP="00C90850">
      <w:pPr>
        <w:spacing w:after="0" w:line="240" w:lineRule="auto"/>
        <w:ind w:firstLine="709"/>
        <w:jc w:val="both"/>
        <w:rPr>
          <w:rFonts w:ascii="Times New Roman" w:hAnsi="Times New Roman"/>
          <w:noProof/>
          <w:kern w:val="0"/>
        </w:rPr>
      </w:pPr>
      <w:r>
        <w:rPr>
          <w:rFonts w:ascii="Times New Roman" w:hAnsi="Times New Roman"/>
        </w:rPr>
        <w:t>26.3. performing all necessary vaccinations according to the vaccination schedule and in conformity with the state of health of the patient;</w:t>
      </w:r>
    </w:p>
    <w:p w14:paraId="6B61D1F1" w14:textId="77777777" w:rsidR="00397540" w:rsidRPr="00B819A9" w:rsidRDefault="00397540" w:rsidP="00C90850">
      <w:pPr>
        <w:spacing w:after="0" w:line="240" w:lineRule="auto"/>
        <w:ind w:firstLine="709"/>
        <w:jc w:val="both"/>
        <w:rPr>
          <w:rFonts w:ascii="Times New Roman" w:hAnsi="Times New Roman"/>
          <w:noProof/>
          <w:kern w:val="0"/>
        </w:rPr>
      </w:pPr>
      <w:r>
        <w:rPr>
          <w:rFonts w:ascii="Times New Roman" w:hAnsi="Times New Roman"/>
        </w:rPr>
        <w:t>26.4. rational ordering and use of vaccines and timely registration of the facts of vaccine administration in the unified electronic information system of the health sector.</w:t>
      </w:r>
    </w:p>
    <w:p w14:paraId="22BFEE35" w14:textId="6DE8789D"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May 2006; 19 March 2019; 9 January 2024</w:t>
      </w:r>
      <w:r>
        <w:rPr>
          <w:rFonts w:ascii="Times New Roman" w:hAnsi="Times New Roman"/>
        </w:rPr>
        <w:t>]</w:t>
      </w:r>
    </w:p>
    <w:p w14:paraId="10C1EA6C" w14:textId="77777777" w:rsidR="00C90850" w:rsidRPr="00B819A9" w:rsidRDefault="00C90850" w:rsidP="005C30E7">
      <w:pPr>
        <w:spacing w:after="0" w:line="240" w:lineRule="auto"/>
        <w:jc w:val="both"/>
        <w:rPr>
          <w:rFonts w:ascii="Times New Roman" w:hAnsi="Times New Roman"/>
          <w:noProof/>
          <w:kern w:val="0"/>
          <w:lang w:val="lv-LV"/>
        </w:rPr>
      </w:pPr>
    </w:p>
    <w:p w14:paraId="38223135" w14:textId="77777777" w:rsidR="00397540" w:rsidRPr="00B819A9" w:rsidRDefault="00397540" w:rsidP="005C30E7">
      <w:pPr>
        <w:spacing w:after="0" w:line="240" w:lineRule="auto"/>
        <w:jc w:val="both"/>
        <w:rPr>
          <w:rFonts w:ascii="Times New Roman" w:hAnsi="Times New Roman"/>
          <w:noProof/>
          <w:kern w:val="0"/>
        </w:rPr>
      </w:pPr>
      <w:bookmarkStart w:id="104" w:name="p26_1"/>
      <w:bookmarkStart w:id="105" w:name="p-476634"/>
      <w:bookmarkEnd w:id="104"/>
      <w:bookmarkEnd w:id="105"/>
      <w:r>
        <w:rPr>
          <w:rFonts w:ascii="Times New Roman" w:hAnsi="Times New Roman"/>
        </w:rPr>
        <w:t>26.</w:t>
      </w:r>
      <w:r>
        <w:rPr>
          <w:rFonts w:ascii="Times New Roman" w:hAnsi="Times New Roman"/>
          <w:vertAlign w:val="superscript"/>
        </w:rPr>
        <w:t>1</w:t>
      </w:r>
      <w:r>
        <w:rPr>
          <w:rFonts w:ascii="Times New Roman" w:hAnsi="Times New Roman"/>
        </w:rPr>
        <w:t xml:space="preserve"> A primary care physician has a duty to survey the vaccination status of patients registered under his or her care and to ensure supervision of successive vaccination.</w:t>
      </w:r>
    </w:p>
    <w:p w14:paraId="12C6A2D0" w14:textId="3D8E8DFF"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30 July 2013</w:t>
      </w:r>
      <w:r>
        <w:rPr>
          <w:rFonts w:ascii="Times New Roman" w:hAnsi="Times New Roman"/>
        </w:rPr>
        <w:t>]</w:t>
      </w:r>
    </w:p>
    <w:p w14:paraId="27E41864" w14:textId="77777777" w:rsidR="00C90850" w:rsidRPr="00B819A9" w:rsidRDefault="00C90850" w:rsidP="005C30E7">
      <w:pPr>
        <w:spacing w:after="0" w:line="240" w:lineRule="auto"/>
        <w:jc w:val="both"/>
        <w:rPr>
          <w:rFonts w:ascii="Times New Roman" w:hAnsi="Times New Roman"/>
          <w:noProof/>
          <w:kern w:val="0"/>
          <w:lang w:val="lv-LV"/>
        </w:rPr>
      </w:pPr>
    </w:p>
    <w:p w14:paraId="6960AFE5" w14:textId="77777777" w:rsidR="00397540" w:rsidRPr="00B819A9" w:rsidRDefault="00397540" w:rsidP="005C30E7">
      <w:pPr>
        <w:spacing w:after="0" w:line="240" w:lineRule="auto"/>
        <w:jc w:val="both"/>
        <w:rPr>
          <w:rFonts w:ascii="Times New Roman" w:hAnsi="Times New Roman"/>
          <w:noProof/>
          <w:kern w:val="0"/>
        </w:rPr>
      </w:pPr>
      <w:bookmarkStart w:id="106" w:name="p27"/>
      <w:bookmarkStart w:id="107" w:name="p-1443069"/>
      <w:bookmarkEnd w:id="106"/>
      <w:bookmarkEnd w:id="107"/>
      <w:r>
        <w:rPr>
          <w:rFonts w:ascii="Times New Roman" w:hAnsi="Times New Roman"/>
        </w:rPr>
        <w:t>27. In performing vaccinations a medical practitioner has a duty to:</w:t>
      </w:r>
    </w:p>
    <w:p w14:paraId="3D48D615" w14:textId="77777777" w:rsidR="00397540" w:rsidRPr="00B819A9" w:rsidRDefault="00397540" w:rsidP="0056486C">
      <w:pPr>
        <w:spacing w:after="0" w:line="240" w:lineRule="auto"/>
        <w:ind w:firstLine="709"/>
        <w:jc w:val="both"/>
        <w:rPr>
          <w:rFonts w:ascii="Times New Roman" w:hAnsi="Times New Roman"/>
          <w:noProof/>
          <w:kern w:val="0"/>
        </w:rPr>
      </w:pPr>
      <w:r>
        <w:rPr>
          <w:rFonts w:ascii="Times New Roman" w:hAnsi="Times New Roman"/>
        </w:rPr>
        <w:t>27.1. complete medical documentation in accordance with the procedures for keeping medical and accounting documentation of medical treatment institutions laid down in laws and regulations. Upon request of the person, the information on the vaccination performed may be documented in the vaccination passport in the person’s possession. Upon vaccinating against yellow fever, the International Certificate of Vaccination or Prophylaxis to be completed in the English language shall be issued in accordance with the International Health Regulations;</w:t>
      </w:r>
    </w:p>
    <w:p w14:paraId="2E49C111" w14:textId="77777777" w:rsidR="00397540" w:rsidRPr="00B819A9" w:rsidRDefault="00397540" w:rsidP="0056486C">
      <w:pPr>
        <w:spacing w:after="0" w:line="240" w:lineRule="auto"/>
        <w:ind w:firstLine="709"/>
        <w:jc w:val="both"/>
        <w:rPr>
          <w:rFonts w:ascii="Times New Roman" w:hAnsi="Times New Roman"/>
          <w:noProof/>
          <w:kern w:val="0"/>
        </w:rPr>
      </w:pPr>
      <w:r>
        <w:rPr>
          <w:rFonts w:ascii="Times New Roman" w:hAnsi="Times New Roman"/>
        </w:rPr>
        <w:t>27.2. inform the person in writing regarding the time when it is necessary to have a repeat vaccination or perform other vaccinations;</w:t>
      </w:r>
    </w:p>
    <w:p w14:paraId="5E80700E" w14:textId="77777777" w:rsidR="00397540" w:rsidRPr="00B819A9" w:rsidRDefault="00397540" w:rsidP="0056486C">
      <w:pPr>
        <w:spacing w:after="0" w:line="240" w:lineRule="auto"/>
        <w:ind w:firstLine="709"/>
        <w:jc w:val="both"/>
        <w:rPr>
          <w:rFonts w:ascii="Times New Roman" w:hAnsi="Times New Roman"/>
          <w:noProof/>
          <w:kern w:val="0"/>
        </w:rPr>
      </w:pPr>
      <w:r>
        <w:rPr>
          <w:rFonts w:ascii="Times New Roman" w:hAnsi="Times New Roman"/>
        </w:rPr>
        <w:t>27.3. explain the significance of vaccination and, if vaccination is not included in the vaccination schedule, recommend persons belonging to the risk groups to vaccinate against a specific infectious disease according to the recommendations published on the website of the Centre for Disease Prevention and Control, individual risk, or medical indications.</w:t>
      </w:r>
    </w:p>
    <w:p w14:paraId="0057C2D9" w14:textId="688A4190"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May 2006;10 June 2008; 19 March 2019; 9 January 2024; 15 July 2025</w:t>
      </w:r>
      <w:r>
        <w:rPr>
          <w:rFonts w:ascii="Times New Roman" w:hAnsi="Times New Roman"/>
        </w:rPr>
        <w:t>]</w:t>
      </w:r>
    </w:p>
    <w:p w14:paraId="58FE3321" w14:textId="77777777" w:rsidR="0056486C" w:rsidRDefault="0056486C" w:rsidP="005C30E7">
      <w:pPr>
        <w:spacing w:after="0" w:line="240" w:lineRule="auto"/>
        <w:jc w:val="both"/>
        <w:rPr>
          <w:rFonts w:ascii="Times New Roman" w:hAnsi="Times New Roman"/>
          <w:noProof/>
          <w:kern w:val="0"/>
        </w:rPr>
      </w:pPr>
      <w:bookmarkStart w:id="108" w:name="p28"/>
      <w:bookmarkStart w:id="109" w:name="p-1272921"/>
      <w:bookmarkEnd w:id="108"/>
      <w:bookmarkEnd w:id="109"/>
    </w:p>
    <w:p w14:paraId="41DAB8AD" w14:textId="074ABB40"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28. If a person to be vaccinated or a lawful representative of the patient refuses the vaccination, a medical practitioner has a duty to explain to the abovementioned person the significance of the respective prophylactic measure in the protection of individual and public health. If the person to be vaccinated or lawful representative of the patient does not change his or her decision to refuse the vaccination, the medical practitioner shall:</w:t>
      </w:r>
    </w:p>
    <w:p w14:paraId="7EEBA760" w14:textId="360C9E96" w:rsidR="00397540" w:rsidRPr="00B819A9" w:rsidRDefault="00397540" w:rsidP="0056486C">
      <w:pPr>
        <w:spacing w:after="0" w:line="240" w:lineRule="auto"/>
        <w:ind w:firstLine="709"/>
        <w:jc w:val="both"/>
        <w:rPr>
          <w:rFonts w:ascii="Times New Roman" w:hAnsi="Times New Roman"/>
          <w:noProof/>
          <w:kern w:val="0"/>
        </w:rPr>
      </w:pPr>
      <w:r>
        <w:rPr>
          <w:rFonts w:ascii="Times New Roman" w:hAnsi="Times New Roman"/>
        </w:rPr>
        <w:t>28.1. draw up the informed refusal to vaccinate during the visit on site in accordance with Annex 9 to this Regulation. The completed refusal form shall be signed by the person to be vaccinated or lawful representative of the patient;</w:t>
      </w:r>
    </w:p>
    <w:p w14:paraId="318116FF" w14:textId="77777777" w:rsidR="00397540" w:rsidRPr="00B819A9" w:rsidRDefault="00397540" w:rsidP="0056486C">
      <w:pPr>
        <w:spacing w:after="0" w:line="240" w:lineRule="auto"/>
        <w:ind w:firstLine="709"/>
        <w:jc w:val="both"/>
        <w:rPr>
          <w:rFonts w:ascii="Times New Roman" w:hAnsi="Times New Roman"/>
          <w:noProof/>
          <w:kern w:val="0"/>
        </w:rPr>
      </w:pPr>
      <w:r>
        <w:rPr>
          <w:rFonts w:ascii="Times New Roman" w:hAnsi="Times New Roman"/>
        </w:rPr>
        <w:lastRenderedPageBreak/>
        <w:t>28.2. despite the informed refusal to vaccinate of the person to be vaccinated or lawful representative of the patient drawn up in writing, the medical practitioner shall continue to provide information to the person or his or her lawful representative on the vaccine safety and importance of vaccination.</w:t>
      </w:r>
    </w:p>
    <w:p w14:paraId="405BF7B3" w14:textId="219771DA"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319FCB89" w14:textId="77777777" w:rsidR="0056486C" w:rsidRDefault="0056486C" w:rsidP="005C30E7">
      <w:pPr>
        <w:spacing w:after="0" w:line="240" w:lineRule="auto"/>
        <w:jc w:val="both"/>
        <w:rPr>
          <w:rFonts w:ascii="Times New Roman" w:hAnsi="Times New Roman"/>
          <w:noProof/>
          <w:kern w:val="0"/>
        </w:rPr>
      </w:pPr>
      <w:bookmarkStart w:id="110" w:name="p29"/>
      <w:bookmarkStart w:id="111" w:name="p-1272927"/>
      <w:bookmarkEnd w:id="110"/>
      <w:bookmarkEnd w:id="111"/>
    </w:p>
    <w:p w14:paraId="233A574F" w14:textId="2AFC71A0"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29. [9 January 2024]</w:t>
      </w:r>
    </w:p>
    <w:p w14:paraId="4E113D14" w14:textId="77777777" w:rsidR="0056486C" w:rsidRDefault="0056486C" w:rsidP="005C30E7">
      <w:pPr>
        <w:spacing w:after="0" w:line="240" w:lineRule="auto"/>
        <w:jc w:val="both"/>
        <w:rPr>
          <w:rFonts w:ascii="Times New Roman" w:hAnsi="Times New Roman"/>
          <w:b/>
          <w:bCs/>
          <w:noProof/>
          <w:kern w:val="0"/>
        </w:rPr>
      </w:pPr>
      <w:bookmarkStart w:id="112" w:name="n4"/>
      <w:bookmarkStart w:id="113" w:name="n-165754"/>
      <w:bookmarkEnd w:id="112"/>
      <w:bookmarkEnd w:id="113"/>
    </w:p>
    <w:p w14:paraId="10343DE8" w14:textId="5A501A63" w:rsidR="00397540" w:rsidRPr="00B819A9" w:rsidRDefault="00397540" w:rsidP="0056486C">
      <w:pPr>
        <w:spacing w:after="0" w:line="240" w:lineRule="auto"/>
        <w:jc w:val="center"/>
        <w:rPr>
          <w:rFonts w:ascii="Times New Roman" w:hAnsi="Times New Roman"/>
          <w:b/>
          <w:bCs/>
          <w:noProof/>
          <w:kern w:val="0"/>
        </w:rPr>
      </w:pPr>
      <w:r>
        <w:rPr>
          <w:rFonts w:ascii="Times New Roman" w:hAnsi="Times New Roman"/>
          <w:b/>
        </w:rPr>
        <w:t>IV. Mandatory Vaccination of Persons Employed in Specific Occupations and Belonging to Increased Risk Groups</w:t>
      </w:r>
    </w:p>
    <w:p w14:paraId="520DBDD1" w14:textId="77777777" w:rsidR="0056486C" w:rsidRDefault="0056486C" w:rsidP="005C30E7">
      <w:pPr>
        <w:spacing w:after="0" w:line="240" w:lineRule="auto"/>
        <w:jc w:val="both"/>
        <w:rPr>
          <w:rFonts w:ascii="Times New Roman" w:hAnsi="Times New Roman"/>
          <w:noProof/>
          <w:kern w:val="0"/>
        </w:rPr>
      </w:pPr>
      <w:bookmarkStart w:id="114" w:name="p30"/>
      <w:bookmarkStart w:id="115" w:name="p-165755"/>
      <w:bookmarkEnd w:id="114"/>
      <w:bookmarkEnd w:id="115"/>
    </w:p>
    <w:p w14:paraId="3F379658" w14:textId="0660FE70"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30. For preventing occupational infections (an infectious disease with which a person may be infected if in performing the work duties he or she comes into contact with materials of biological origin which contain or may contain agents of infectious diseases, as well as with hosts of disease agents, infected persons or animals) vaccination of employees shall be mandatory against the following infectious diseases: Hepatitis B, rabies, tickborne encephalitis and yellow fever.</w:t>
      </w:r>
    </w:p>
    <w:p w14:paraId="67B3CBFC" w14:textId="77777777" w:rsidR="0056486C" w:rsidRDefault="0056486C" w:rsidP="005C30E7">
      <w:pPr>
        <w:spacing w:after="0" w:line="240" w:lineRule="auto"/>
        <w:jc w:val="both"/>
        <w:rPr>
          <w:rFonts w:ascii="Times New Roman" w:hAnsi="Times New Roman"/>
          <w:noProof/>
          <w:kern w:val="0"/>
        </w:rPr>
      </w:pPr>
      <w:bookmarkStart w:id="116" w:name="p31"/>
      <w:bookmarkStart w:id="117" w:name="p-165756"/>
      <w:bookmarkEnd w:id="116"/>
      <w:bookmarkEnd w:id="117"/>
    </w:p>
    <w:p w14:paraId="528F7620" w14:textId="0E3A2540"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31. Employers and heads of educational institutions (hereinafter – employer) have a duty to:</w:t>
      </w:r>
    </w:p>
    <w:p w14:paraId="64B38064" w14:textId="77777777" w:rsidR="00397540" w:rsidRPr="00B819A9" w:rsidRDefault="00397540" w:rsidP="0056486C">
      <w:pPr>
        <w:spacing w:after="0" w:line="240" w:lineRule="auto"/>
        <w:ind w:firstLine="709"/>
        <w:jc w:val="both"/>
        <w:rPr>
          <w:rFonts w:ascii="Times New Roman" w:hAnsi="Times New Roman"/>
          <w:noProof/>
          <w:kern w:val="0"/>
        </w:rPr>
      </w:pPr>
      <w:r>
        <w:rPr>
          <w:rFonts w:ascii="Times New Roman" w:hAnsi="Times New Roman"/>
        </w:rPr>
        <w:t>31.1. evaluate the risk of infection of each employee, student and trainee (hereinafter – employee) taking into account their particular functional duties and conditions of work or practice;</w:t>
      </w:r>
    </w:p>
    <w:p w14:paraId="55516334" w14:textId="77777777" w:rsidR="00397540" w:rsidRPr="00B819A9" w:rsidRDefault="00397540" w:rsidP="0056486C">
      <w:pPr>
        <w:spacing w:after="0" w:line="240" w:lineRule="auto"/>
        <w:ind w:firstLine="709"/>
        <w:jc w:val="both"/>
        <w:rPr>
          <w:rFonts w:ascii="Times New Roman" w:hAnsi="Times New Roman"/>
          <w:noProof/>
          <w:kern w:val="0"/>
        </w:rPr>
      </w:pPr>
      <w:r>
        <w:rPr>
          <w:rFonts w:ascii="Times New Roman" w:hAnsi="Times New Roman"/>
        </w:rPr>
        <w:t>31.2. inform completely, objectively and clearly employees of the risk of infection, the effects of disease, the safety and efficiency of vaccination, as well as of the rights and duties of employees regarding issues related to vaccination;</w:t>
      </w:r>
    </w:p>
    <w:p w14:paraId="2E57AACB" w14:textId="634520C6" w:rsidR="00397540" w:rsidRPr="00B819A9" w:rsidRDefault="00397540" w:rsidP="0056486C">
      <w:pPr>
        <w:spacing w:after="0" w:line="240" w:lineRule="auto"/>
        <w:ind w:firstLine="709"/>
        <w:jc w:val="both"/>
        <w:rPr>
          <w:rFonts w:ascii="Times New Roman" w:hAnsi="Times New Roman"/>
          <w:noProof/>
          <w:kern w:val="0"/>
        </w:rPr>
      </w:pPr>
      <w:r>
        <w:rPr>
          <w:rFonts w:ascii="Times New Roman" w:hAnsi="Times New Roman"/>
        </w:rPr>
        <w:t>31.3. in conformity with the risk of infection to provide employees with vaccine free of charge and vaccination against the infectious diseases referred to in Paragraph 30 of this Regulation and, if necessary, – a repeat vaccination (notifying thereof in accordance with Sub-paragraph 31.2 of this Regulation), as well as to provide with an opportunity for performing thereof;</w:t>
      </w:r>
    </w:p>
    <w:p w14:paraId="743FEC9C" w14:textId="77777777" w:rsidR="00397540" w:rsidRPr="00B819A9" w:rsidRDefault="00397540" w:rsidP="0056486C">
      <w:pPr>
        <w:spacing w:after="0" w:line="240" w:lineRule="auto"/>
        <w:ind w:firstLine="709"/>
        <w:jc w:val="both"/>
        <w:rPr>
          <w:rFonts w:ascii="Times New Roman" w:hAnsi="Times New Roman"/>
          <w:noProof/>
          <w:kern w:val="0"/>
        </w:rPr>
      </w:pPr>
      <w:r>
        <w:rPr>
          <w:rFonts w:ascii="Times New Roman" w:hAnsi="Times New Roman"/>
        </w:rPr>
        <w:t>31.4. control the vaccination of employees in conformity with the scheme indicated in the instructions for use of the vaccine and to check the immunization cards;</w:t>
      </w:r>
    </w:p>
    <w:p w14:paraId="536505B8" w14:textId="77777777" w:rsidR="00397540" w:rsidRPr="00B819A9" w:rsidRDefault="00397540" w:rsidP="0056486C">
      <w:pPr>
        <w:spacing w:after="0" w:line="240" w:lineRule="auto"/>
        <w:ind w:firstLine="709"/>
        <w:jc w:val="both"/>
        <w:rPr>
          <w:rFonts w:ascii="Times New Roman" w:hAnsi="Times New Roman"/>
          <w:noProof/>
          <w:kern w:val="0"/>
        </w:rPr>
      </w:pPr>
      <w:r>
        <w:rPr>
          <w:rFonts w:ascii="Times New Roman" w:hAnsi="Times New Roman"/>
        </w:rPr>
        <w:t>31.5. store the lists of employees exposed to the risk of occupational infection and documents regarding the vaccination and laboratory examinations of the relevant employees for not less than 10 years. In cases of occupational infection with Hepatitis B the time period for the storage of documents shall be 40 years;</w:t>
      </w:r>
    </w:p>
    <w:p w14:paraId="65995728" w14:textId="77777777" w:rsidR="00397540" w:rsidRPr="00B819A9" w:rsidRDefault="00397540" w:rsidP="0056486C">
      <w:pPr>
        <w:spacing w:after="0" w:line="240" w:lineRule="auto"/>
        <w:ind w:firstLine="709"/>
        <w:jc w:val="both"/>
        <w:rPr>
          <w:rFonts w:ascii="Times New Roman" w:hAnsi="Times New Roman"/>
          <w:noProof/>
          <w:kern w:val="0"/>
        </w:rPr>
      </w:pPr>
      <w:r>
        <w:rPr>
          <w:rFonts w:ascii="Times New Roman" w:hAnsi="Times New Roman"/>
        </w:rPr>
        <w:t>31.6. if necessary, agree on the complete or partial fulfilment of measures referred to in Sub-paragraphs 31.1 and 31.2 of this Regulation with a medical practitioner or epidemiologist.</w:t>
      </w:r>
    </w:p>
    <w:p w14:paraId="16AD007F" w14:textId="77777777" w:rsidR="0056486C" w:rsidRDefault="0056486C" w:rsidP="005C30E7">
      <w:pPr>
        <w:spacing w:after="0" w:line="240" w:lineRule="auto"/>
        <w:jc w:val="both"/>
        <w:rPr>
          <w:rFonts w:ascii="Times New Roman" w:hAnsi="Times New Roman"/>
          <w:noProof/>
          <w:kern w:val="0"/>
        </w:rPr>
      </w:pPr>
      <w:bookmarkStart w:id="118" w:name="p32"/>
      <w:bookmarkStart w:id="119" w:name="p-205071"/>
      <w:bookmarkEnd w:id="118"/>
      <w:bookmarkEnd w:id="119"/>
    </w:p>
    <w:p w14:paraId="46B18846" w14:textId="0630BC1B"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32. The head of an educational institution and social care institution has a duty to request that a person to be educated or socially cared for, upon entering an educational or social care institution, submits a statement certified by a medical practitioner indicating which vaccines have been received by the person according to the vaccination schedule.</w:t>
      </w:r>
    </w:p>
    <w:p w14:paraId="23C5D11B" w14:textId="093D6175"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May 2006</w:t>
      </w:r>
      <w:r>
        <w:rPr>
          <w:rFonts w:ascii="Times New Roman" w:hAnsi="Times New Roman"/>
        </w:rPr>
        <w:t>]</w:t>
      </w:r>
    </w:p>
    <w:p w14:paraId="35E2BDF0" w14:textId="77777777" w:rsidR="0056486C" w:rsidRDefault="0056486C" w:rsidP="005C30E7">
      <w:pPr>
        <w:spacing w:after="0" w:line="240" w:lineRule="auto"/>
        <w:jc w:val="both"/>
        <w:rPr>
          <w:rFonts w:ascii="Times New Roman" w:hAnsi="Times New Roman"/>
          <w:noProof/>
          <w:kern w:val="0"/>
        </w:rPr>
      </w:pPr>
      <w:bookmarkStart w:id="120" w:name="p33"/>
      <w:bookmarkStart w:id="121" w:name="p-1274455"/>
      <w:bookmarkEnd w:id="120"/>
      <w:bookmarkEnd w:id="121"/>
    </w:p>
    <w:p w14:paraId="76F3ACF5" w14:textId="05F8D3D1"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33. Vaccination against Hepatitis B of employees, who regularly (at least once a month) while performing their work duties or during studies come into direct contact with patients or human biological materials that may contain or transfer Hepatitis B, or with objects contaminated with such materials, shall be mandatory for:</w:t>
      </w:r>
    </w:p>
    <w:p w14:paraId="7D3F1D06" w14:textId="77777777" w:rsidR="00397540" w:rsidRPr="00B819A9" w:rsidRDefault="00397540" w:rsidP="0056486C">
      <w:pPr>
        <w:spacing w:after="0" w:line="240" w:lineRule="auto"/>
        <w:ind w:firstLine="709"/>
        <w:jc w:val="both"/>
        <w:rPr>
          <w:rFonts w:ascii="Times New Roman" w:hAnsi="Times New Roman"/>
          <w:noProof/>
          <w:kern w:val="0"/>
        </w:rPr>
      </w:pPr>
      <w:r>
        <w:rPr>
          <w:rFonts w:ascii="Times New Roman" w:hAnsi="Times New Roman"/>
        </w:rPr>
        <w:t>33.1. medical practitioners who provide medical assistance or perform the following diagnostic of medical procedures:</w:t>
      </w:r>
    </w:p>
    <w:p w14:paraId="79497047" w14:textId="77777777" w:rsidR="00397540" w:rsidRPr="00B819A9" w:rsidRDefault="00397540" w:rsidP="0056486C">
      <w:pPr>
        <w:spacing w:after="0" w:line="240" w:lineRule="auto"/>
        <w:ind w:left="709" w:firstLine="709"/>
        <w:jc w:val="both"/>
        <w:rPr>
          <w:rFonts w:ascii="Times New Roman" w:hAnsi="Times New Roman"/>
          <w:noProof/>
          <w:kern w:val="0"/>
        </w:rPr>
      </w:pPr>
      <w:r>
        <w:rPr>
          <w:rFonts w:ascii="Times New Roman" w:hAnsi="Times New Roman"/>
        </w:rPr>
        <w:t>33.1.1. blood taking;</w:t>
      </w:r>
    </w:p>
    <w:p w14:paraId="116552CD" w14:textId="77777777" w:rsidR="00397540" w:rsidRPr="00B819A9" w:rsidRDefault="00397540" w:rsidP="0056486C">
      <w:pPr>
        <w:spacing w:after="0" w:line="240" w:lineRule="auto"/>
        <w:ind w:left="709" w:firstLine="709"/>
        <w:jc w:val="both"/>
        <w:rPr>
          <w:rFonts w:ascii="Times New Roman" w:hAnsi="Times New Roman"/>
          <w:noProof/>
          <w:kern w:val="0"/>
        </w:rPr>
      </w:pPr>
      <w:r>
        <w:rPr>
          <w:rFonts w:ascii="Times New Roman" w:hAnsi="Times New Roman"/>
        </w:rPr>
        <w:lastRenderedPageBreak/>
        <w:t>33.1.2. surgical and similar invasive intervention;</w:t>
      </w:r>
    </w:p>
    <w:p w14:paraId="77263173" w14:textId="77777777" w:rsidR="00397540" w:rsidRPr="00B819A9" w:rsidRDefault="00397540" w:rsidP="0056486C">
      <w:pPr>
        <w:spacing w:after="0" w:line="240" w:lineRule="auto"/>
        <w:ind w:left="709" w:firstLine="709"/>
        <w:jc w:val="both"/>
        <w:rPr>
          <w:rFonts w:ascii="Times New Roman" w:hAnsi="Times New Roman"/>
          <w:noProof/>
          <w:kern w:val="0"/>
        </w:rPr>
      </w:pPr>
      <w:r>
        <w:rPr>
          <w:rFonts w:ascii="Times New Roman" w:hAnsi="Times New Roman"/>
        </w:rPr>
        <w:t>33.1.3. injections;</w:t>
      </w:r>
    </w:p>
    <w:p w14:paraId="0F4404B6" w14:textId="77777777" w:rsidR="00397540" w:rsidRPr="00B819A9" w:rsidRDefault="00397540" w:rsidP="0056486C">
      <w:pPr>
        <w:spacing w:after="0" w:line="240" w:lineRule="auto"/>
        <w:ind w:left="709" w:firstLine="709"/>
        <w:jc w:val="both"/>
        <w:rPr>
          <w:rFonts w:ascii="Times New Roman" w:hAnsi="Times New Roman"/>
          <w:noProof/>
          <w:kern w:val="0"/>
        </w:rPr>
      </w:pPr>
      <w:r>
        <w:rPr>
          <w:rFonts w:ascii="Times New Roman" w:hAnsi="Times New Roman"/>
        </w:rPr>
        <w:t>33.1.4. wound treatment and dressing;</w:t>
      </w:r>
    </w:p>
    <w:p w14:paraId="3F757E61" w14:textId="77777777" w:rsidR="00397540" w:rsidRPr="00B819A9" w:rsidRDefault="00397540" w:rsidP="0056486C">
      <w:pPr>
        <w:spacing w:after="0" w:line="240" w:lineRule="auto"/>
        <w:ind w:left="709" w:firstLine="709"/>
        <w:jc w:val="both"/>
        <w:rPr>
          <w:rFonts w:ascii="Times New Roman" w:hAnsi="Times New Roman"/>
          <w:noProof/>
          <w:kern w:val="0"/>
        </w:rPr>
      </w:pPr>
      <w:r>
        <w:rPr>
          <w:rFonts w:ascii="Times New Roman" w:hAnsi="Times New Roman"/>
        </w:rPr>
        <w:t>33.1.5. care during delivery;</w:t>
      </w:r>
    </w:p>
    <w:p w14:paraId="197E14ED" w14:textId="77777777" w:rsidR="00397540" w:rsidRPr="00B819A9" w:rsidRDefault="00397540" w:rsidP="0056486C">
      <w:pPr>
        <w:spacing w:after="0" w:line="240" w:lineRule="auto"/>
        <w:ind w:left="709" w:firstLine="709"/>
        <w:jc w:val="both"/>
        <w:rPr>
          <w:rFonts w:ascii="Times New Roman" w:hAnsi="Times New Roman"/>
          <w:noProof/>
          <w:kern w:val="0"/>
        </w:rPr>
      </w:pPr>
      <w:r>
        <w:rPr>
          <w:rFonts w:ascii="Times New Roman" w:hAnsi="Times New Roman"/>
        </w:rPr>
        <w:t>33.1.6. dental care procedures;</w:t>
      </w:r>
    </w:p>
    <w:p w14:paraId="14F578BB" w14:textId="77777777" w:rsidR="00397540" w:rsidRPr="00B819A9" w:rsidRDefault="00397540" w:rsidP="0056486C">
      <w:pPr>
        <w:spacing w:after="0" w:line="240" w:lineRule="auto"/>
        <w:ind w:left="709" w:firstLine="709"/>
        <w:jc w:val="both"/>
        <w:rPr>
          <w:rFonts w:ascii="Times New Roman" w:hAnsi="Times New Roman"/>
          <w:noProof/>
          <w:kern w:val="0"/>
        </w:rPr>
      </w:pPr>
      <w:r>
        <w:rPr>
          <w:rFonts w:ascii="Times New Roman" w:hAnsi="Times New Roman"/>
        </w:rPr>
        <w:t>33.1.7. provision of emergency medical assistance;</w:t>
      </w:r>
    </w:p>
    <w:p w14:paraId="28254CFE" w14:textId="77777777" w:rsidR="00397540" w:rsidRPr="00B819A9" w:rsidRDefault="00397540" w:rsidP="0056486C">
      <w:pPr>
        <w:spacing w:after="0" w:line="240" w:lineRule="auto"/>
        <w:ind w:left="709" w:firstLine="709"/>
        <w:jc w:val="both"/>
        <w:rPr>
          <w:rFonts w:ascii="Times New Roman" w:hAnsi="Times New Roman"/>
          <w:noProof/>
          <w:kern w:val="0"/>
        </w:rPr>
      </w:pPr>
      <w:r>
        <w:rPr>
          <w:rFonts w:ascii="Times New Roman" w:hAnsi="Times New Roman"/>
        </w:rPr>
        <w:t>33.1.8. pathological-anatomical examinations;</w:t>
      </w:r>
    </w:p>
    <w:p w14:paraId="3A076273" w14:textId="77777777" w:rsidR="00397540" w:rsidRPr="00B819A9" w:rsidRDefault="00397540" w:rsidP="0056486C">
      <w:pPr>
        <w:spacing w:after="0" w:line="240" w:lineRule="auto"/>
        <w:ind w:left="709" w:firstLine="709"/>
        <w:jc w:val="both"/>
        <w:rPr>
          <w:rFonts w:ascii="Times New Roman" w:hAnsi="Times New Roman"/>
          <w:noProof/>
          <w:kern w:val="0"/>
        </w:rPr>
      </w:pPr>
      <w:r>
        <w:rPr>
          <w:rFonts w:ascii="Times New Roman" w:hAnsi="Times New Roman"/>
        </w:rPr>
        <w:t>33.1.9. laboratory examinations;</w:t>
      </w:r>
    </w:p>
    <w:p w14:paraId="485895C4" w14:textId="77777777" w:rsidR="00397540" w:rsidRPr="00B819A9" w:rsidRDefault="00397540" w:rsidP="0056486C">
      <w:pPr>
        <w:spacing w:after="0" w:line="240" w:lineRule="auto"/>
        <w:ind w:left="709" w:firstLine="709"/>
        <w:jc w:val="both"/>
        <w:rPr>
          <w:rFonts w:ascii="Times New Roman" w:hAnsi="Times New Roman"/>
          <w:noProof/>
          <w:kern w:val="0"/>
        </w:rPr>
      </w:pPr>
      <w:r>
        <w:rPr>
          <w:rFonts w:ascii="Times New Roman" w:hAnsi="Times New Roman"/>
        </w:rPr>
        <w:t>33.1.10. blood transfusion;</w:t>
      </w:r>
    </w:p>
    <w:p w14:paraId="09765EB1" w14:textId="77777777" w:rsidR="00397540" w:rsidRPr="00B819A9" w:rsidRDefault="00397540" w:rsidP="0056486C">
      <w:pPr>
        <w:spacing w:after="0" w:line="240" w:lineRule="auto"/>
        <w:ind w:left="709" w:firstLine="709"/>
        <w:jc w:val="both"/>
        <w:rPr>
          <w:rFonts w:ascii="Times New Roman" w:hAnsi="Times New Roman"/>
          <w:noProof/>
          <w:kern w:val="0"/>
        </w:rPr>
      </w:pPr>
      <w:r>
        <w:rPr>
          <w:rFonts w:ascii="Times New Roman" w:hAnsi="Times New Roman"/>
        </w:rPr>
        <w:t>33.1.11. acupuncture;</w:t>
      </w:r>
    </w:p>
    <w:p w14:paraId="1D1B61A7" w14:textId="77777777" w:rsidR="00397540" w:rsidRPr="00B819A9" w:rsidRDefault="00397540" w:rsidP="0056486C">
      <w:pPr>
        <w:spacing w:after="0" w:line="240" w:lineRule="auto"/>
        <w:ind w:left="709" w:firstLine="709"/>
        <w:jc w:val="both"/>
        <w:rPr>
          <w:rFonts w:ascii="Times New Roman" w:hAnsi="Times New Roman"/>
          <w:noProof/>
          <w:kern w:val="0"/>
        </w:rPr>
      </w:pPr>
      <w:r>
        <w:rPr>
          <w:rFonts w:ascii="Times New Roman" w:hAnsi="Times New Roman"/>
        </w:rPr>
        <w:t>33.1.12. servicing of reanimation and anaesthetic equipment;</w:t>
      </w:r>
    </w:p>
    <w:p w14:paraId="3E7E03BB" w14:textId="77777777" w:rsidR="00397540" w:rsidRPr="00B819A9" w:rsidRDefault="00397540" w:rsidP="0056486C">
      <w:pPr>
        <w:spacing w:after="0" w:line="240" w:lineRule="auto"/>
        <w:ind w:left="709" w:firstLine="709"/>
        <w:jc w:val="both"/>
        <w:rPr>
          <w:rFonts w:ascii="Times New Roman" w:hAnsi="Times New Roman"/>
          <w:noProof/>
          <w:kern w:val="0"/>
        </w:rPr>
      </w:pPr>
      <w:r>
        <w:rPr>
          <w:rFonts w:ascii="Times New Roman" w:hAnsi="Times New Roman"/>
        </w:rPr>
        <w:t>33.1.13. microbiological experiments with an active agent of Hepatitis B;</w:t>
      </w:r>
    </w:p>
    <w:p w14:paraId="03620264" w14:textId="77777777" w:rsidR="00397540" w:rsidRPr="00B819A9" w:rsidRDefault="00397540" w:rsidP="0056486C">
      <w:pPr>
        <w:spacing w:after="0" w:line="240" w:lineRule="auto"/>
        <w:ind w:left="709" w:firstLine="709"/>
        <w:jc w:val="both"/>
        <w:rPr>
          <w:rFonts w:ascii="Times New Roman" w:hAnsi="Times New Roman"/>
          <w:noProof/>
          <w:kern w:val="0"/>
        </w:rPr>
      </w:pPr>
      <w:r>
        <w:rPr>
          <w:rFonts w:ascii="Times New Roman" w:hAnsi="Times New Roman"/>
        </w:rPr>
        <w:t>33.1.14. physical examination of a Hepatitis B patient;</w:t>
      </w:r>
    </w:p>
    <w:p w14:paraId="6202678E" w14:textId="77777777" w:rsidR="00397540" w:rsidRPr="00B819A9" w:rsidRDefault="00397540" w:rsidP="0056486C">
      <w:pPr>
        <w:spacing w:after="0" w:line="240" w:lineRule="auto"/>
        <w:ind w:firstLine="709"/>
        <w:jc w:val="both"/>
        <w:rPr>
          <w:rFonts w:ascii="Times New Roman" w:hAnsi="Times New Roman"/>
          <w:noProof/>
          <w:kern w:val="0"/>
        </w:rPr>
      </w:pPr>
      <w:r>
        <w:rPr>
          <w:rFonts w:ascii="Times New Roman" w:hAnsi="Times New Roman"/>
        </w:rPr>
        <w:t>33.2. auxiliary staff of medical, rehabilitation and prevention institutions, also persons who wash and sterilise medical instruments, cleaners and employees of laundries;</w:t>
      </w:r>
    </w:p>
    <w:p w14:paraId="114B9964" w14:textId="77777777" w:rsidR="00397540" w:rsidRPr="00B819A9" w:rsidRDefault="00397540" w:rsidP="0056486C">
      <w:pPr>
        <w:spacing w:after="0" w:line="240" w:lineRule="auto"/>
        <w:ind w:firstLine="709"/>
        <w:jc w:val="both"/>
        <w:rPr>
          <w:rFonts w:ascii="Times New Roman" w:hAnsi="Times New Roman"/>
          <w:noProof/>
          <w:kern w:val="0"/>
        </w:rPr>
      </w:pPr>
      <w:r>
        <w:rPr>
          <w:rFonts w:ascii="Times New Roman" w:hAnsi="Times New Roman"/>
        </w:rPr>
        <w:t>33.3. medical students and medical school trainees who are in medical practice in a medical institution;</w:t>
      </w:r>
    </w:p>
    <w:p w14:paraId="1C484CE6" w14:textId="77777777" w:rsidR="00397540" w:rsidRPr="00B819A9" w:rsidRDefault="00397540" w:rsidP="0056486C">
      <w:pPr>
        <w:spacing w:after="0" w:line="240" w:lineRule="auto"/>
        <w:ind w:firstLine="709"/>
        <w:jc w:val="both"/>
        <w:rPr>
          <w:rFonts w:ascii="Times New Roman" w:hAnsi="Times New Roman"/>
          <w:noProof/>
          <w:kern w:val="0"/>
        </w:rPr>
      </w:pPr>
      <w:r>
        <w:rPr>
          <w:rFonts w:ascii="Times New Roman" w:hAnsi="Times New Roman"/>
        </w:rPr>
        <w:t>33.4. persons, including self-employed persons, providing manicure and pedicure services, and also those associated with tattooing and piercing procedures.</w:t>
      </w:r>
    </w:p>
    <w:p w14:paraId="1CBAD68B" w14:textId="521A893F"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6E4BBF28" w14:textId="77777777" w:rsidR="0056486C" w:rsidRDefault="0056486C" w:rsidP="005C30E7">
      <w:pPr>
        <w:spacing w:after="0" w:line="240" w:lineRule="auto"/>
        <w:jc w:val="both"/>
        <w:rPr>
          <w:rFonts w:ascii="Times New Roman" w:hAnsi="Times New Roman"/>
          <w:noProof/>
          <w:kern w:val="0"/>
        </w:rPr>
      </w:pPr>
      <w:bookmarkStart w:id="122" w:name="p34"/>
      <w:bookmarkStart w:id="123" w:name="p-165759"/>
      <w:bookmarkEnd w:id="122"/>
      <w:bookmarkEnd w:id="123"/>
    </w:p>
    <w:p w14:paraId="46C554CF" w14:textId="569D5ED4"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34. Employees the vaccination of whom against Hepatitis B shall be mandatory have the right to a single laboratory examination for the determination of transferred or existing Hepatitis B infection before the commencing of the work and activities referred to in Paragraph 33 of this Regulation and the vaccination. Expenditures related to the relevant examinations of employees shall be covered by employers, but of students and medical school trainees – by the educational institution. Persons to whom transferred or existing Hepatitis B infection has been determined, need not be vaccinated.</w:t>
      </w:r>
    </w:p>
    <w:p w14:paraId="217FC05F" w14:textId="77777777" w:rsidR="0056486C" w:rsidRDefault="0056486C" w:rsidP="005C30E7">
      <w:pPr>
        <w:spacing w:after="0" w:line="240" w:lineRule="auto"/>
        <w:jc w:val="both"/>
        <w:rPr>
          <w:rFonts w:ascii="Times New Roman" w:hAnsi="Times New Roman"/>
          <w:noProof/>
          <w:kern w:val="0"/>
        </w:rPr>
      </w:pPr>
      <w:bookmarkStart w:id="124" w:name="p35"/>
      <w:bookmarkStart w:id="125" w:name="p-165760"/>
      <w:bookmarkEnd w:id="124"/>
      <w:bookmarkEnd w:id="125"/>
    </w:p>
    <w:p w14:paraId="1B535986" w14:textId="2636DB1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35. Vaccination against rabies of specialists of veterinary medicine and persons under training who engage in the treatment and care of animals, employees of virology laboratories who work with an active rabies virus, employees of pathological morphology laboratories who work with animal tissues, and catchers of stray animals shall be mandatory.</w:t>
      </w:r>
    </w:p>
    <w:p w14:paraId="55E17C46" w14:textId="77777777" w:rsidR="0056486C" w:rsidRDefault="0056486C" w:rsidP="005C30E7">
      <w:pPr>
        <w:spacing w:after="0" w:line="240" w:lineRule="auto"/>
        <w:jc w:val="both"/>
        <w:rPr>
          <w:rFonts w:ascii="Times New Roman" w:hAnsi="Times New Roman"/>
          <w:noProof/>
          <w:kern w:val="0"/>
        </w:rPr>
      </w:pPr>
      <w:bookmarkStart w:id="126" w:name="p36"/>
      <w:bookmarkStart w:id="127" w:name="p-165761"/>
      <w:bookmarkEnd w:id="126"/>
      <w:bookmarkEnd w:id="127"/>
    </w:p>
    <w:p w14:paraId="679E38BA" w14:textId="3D03CD23" w:rsidR="00397540" w:rsidRDefault="00397540" w:rsidP="005C30E7">
      <w:pPr>
        <w:spacing w:after="0" w:line="240" w:lineRule="auto"/>
        <w:jc w:val="both"/>
        <w:rPr>
          <w:rFonts w:ascii="Times New Roman" w:hAnsi="Times New Roman"/>
          <w:noProof/>
          <w:kern w:val="0"/>
        </w:rPr>
      </w:pPr>
      <w:r>
        <w:rPr>
          <w:rFonts w:ascii="Times New Roman" w:hAnsi="Times New Roman"/>
        </w:rPr>
        <w:t>36. Vaccination against yellow fever of crews of sea-going vessels and planes who travel to countries affected by the referred to infection, and employees of microbiological laboratories who work with active agents of the disease shall be mandatory. The list of countries affected by yellow fever shall be determined by the World Health Organisation.</w:t>
      </w:r>
    </w:p>
    <w:p w14:paraId="553A326B" w14:textId="77777777" w:rsidR="0056486C" w:rsidRPr="00B819A9" w:rsidRDefault="0056486C" w:rsidP="005C30E7">
      <w:pPr>
        <w:spacing w:after="0" w:line="240" w:lineRule="auto"/>
        <w:jc w:val="both"/>
        <w:rPr>
          <w:rFonts w:ascii="Times New Roman" w:hAnsi="Times New Roman"/>
          <w:noProof/>
          <w:kern w:val="0"/>
          <w:lang w:val="lv-LV"/>
        </w:rPr>
      </w:pPr>
    </w:p>
    <w:p w14:paraId="3BF3299D" w14:textId="77777777" w:rsidR="00397540" w:rsidRPr="00B819A9" w:rsidRDefault="00397540" w:rsidP="005C30E7">
      <w:pPr>
        <w:spacing w:after="0" w:line="240" w:lineRule="auto"/>
        <w:jc w:val="both"/>
        <w:rPr>
          <w:rFonts w:ascii="Times New Roman" w:hAnsi="Times New Roman"/>
          <w:noProof/>
          <w:kern w:val="0"/>
        </w:rPr>
      </w:pPr>
      <w:bookmarkStart w:id="128" w:name="p37"/>
      <w:bookmarkStart w:id="129" w:name="p-204886"/>
      <w:bookmarkEnd w:id="128"/>
      <w:bookmarkEnd w:id="129"/>
      <w:r>
        <w:rPr>
          <w:rFonts w:ascii="Times New Roman" w:hAnsi="Times New Roman"/>
        </w:rPr>
        <w:t>37. Vaccination against tickborne encephalitis of forest workers, forest rangers, foresters, chief foresters, State environment inspectors, personnel of the National Armed Forces, employees of the system of institutions of the Ministry of the Interior with special service ranks who while performing service duties are exposed to the risk of becoming infected with tickborne encephalitis, employees of microbiological laboratories who work with active tickborne encephalitis virus, and other persons who come into direct contact with hosts of tickborne encephalitis while performing work duties or during studies shall be mandatory.</w:t>
      </w:r>
    </w:p>
    <w:p w14:paraId="7A90310A" w14:textId="691350E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November 2002</w:t>
      </w:r>
      <w:r>
        <w:rPr>
          <w:rFonts w:ascii="Times New Roman" w:hAnsi="Times New Roman"/>
        </w:rPr>
        <w:t>]</w:t>
      </w:r>
    </w:p>
    <w:p w14:paraId="6D5D58D5" w14:textId="77777777" w:rsidR="0056486C" w:rsidRDefault="0056486C" w:rsidP="005C30E7">
      <w:pPr>
        <w:spacing w:after="0" w:line="240" w:lineRule="auto"/>
        <w:jc w:val="both"/>
        <w:rPr>
          <w:rFonts w:ascii="Times New Roman" w:hAnsi="Times New Roman"/>
          <w:noProof/>
          <w:kern w:val="0"/>
        </w:rPr>
      </w:pPr>
      <w:bookmarkStart w:id="130" w:name="p38"/>
      <w:bookmarkStart w:id="131" w:name="p-1272931"/>
      <w:bookmarkEnd w:id="130"/>
      <w:bookmarkEnd w:id="131"/>
    </w:p>
    <w:p w14:paraId="08B65801" w14:textId="34AD09CA"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xml:space="preserve">38. In order to receive the vaccine referred to in Paragraph 30 of this Regulation, an employer or employee shall inform a vaccination institution of the necessary vaccine. The vaccination institution shall, in accordance with Paragraphs 10 and 13 of this Regulation, plan, order, and receive vaccines, indicating the purpose of the vaccination or, in cases specified in laws and </w:t>
      </w:r>
      <w:r>
        <w:rPr>
          <w:rFonts w:ascii="Times New Roman" w:hAnsi="Times New Roman"/>
        </w:rPr>
        <w:lastRenderedPageBreak/>
        <w:t>regulations acquire the vaccines directly from licensed medicinal product wholesalers if a wholesaler ensures the storage and transport of vaccines in accordance with the requirements laid down in laws and regulations.</w:t>
      </w:r>
    </w:p>
    <w:p w14:paraId="565ACC25" w14:textId="061C491F"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10DE7366" w14:textId="77777777" w:rsidR="0056486C" w:rsidRPr="00B819A9" w:rsidRDefault="0056486C" w:rsidP="005C30E7">
      <w:pPr>
        <w:spacing w:after="0" w:line="240" w:lineRule="auto"/>
        <w:jc w:val="both"/>
        <w:rPr>
          <w:rFonts w:ascii="Times New Roman" w:hAnsi="Times New Roman"/>
          <w:noProof/>
          <w:kern w:val="0"/>
          <w:lang w:val="lv-LV"/>
        </w:rPr>
      </w:pPr>
    </w:p>
    <w:p w14:paraId="7456809A" w14:textId="2B5993D8" w:rsidR="00397540" w:rsidRPr="00B819A9" w:rsidRDefault="00397540" w:rsidP="005C30E7">
      <w:pPr>
        <w:spacing w:after="0" w:line="240" w:lineRule="auto"/>
        <w:jc w:val="both"/>
        <w:rPr>
          <w:rFonts w:ascii="Times New Roman" w:hAnsi="Times New Roman"/>
          <w:noProof/>
          <w:kern w:val="0"/>
        </w:rPr>
      </w:pPr>
      <w:bookmarkStart w:id="132" w:name="p39"/>
      <w:bookmarkStart w:id="133" w:name="p-205072"/>
      <w:bookmarkEnd w:id="132"/>
      <w:bookmarkEnd w:id="133"/>
      <w:r>
        <w:rPr>
          <w:rFonts w:ascii="Times New Roman" w:hAnsi="Times New Roman"/>
        </w:rPr>
        <w:t>39. If an employee refuses vaccination against the diseases referred to in Paragraph 30 of this Regulation, an employer has the obligation to draw up the refusal in writing. The employee, employer or his or her representative shall sign the document.</w:t>
      </w:r>
    </w:p>
    <w:p w14:paraId="359099FE" w14:textId="66527994"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May 2006</w:t>
      </w:r>
      <w:r>
        <w:rPr>
          <w:rFonts w:ascii="Times New Roman" w:hAnsi="Times New Roman"/>
        </w:rPr>
        <w:t>]</w:t>
      </w:r>
    </w:p>
    <w:p w14:paraId="659303ED" w14:textId="77777777" w:rsidR="0056486C" w:rsidRPr="00B819A9" w:rsidRDefault="0056486C" w:rsidP="005C30E7">
      <w:pPr>
        <w:spacing w:after="0" w:line="240" w:lineRule="auto"/>
        <w:jc w:val="both"/>
        <w:rPr>
          <w:rFonts w:ascii="Times New Roman" w:hAnsi="Times New Roman"/>
          <w:noProof/>
          <w:kern w:val="0"/>
          <w:lang w:val="lv-LV"/>
        </w:rPr>
      </w:pPr>
    </w:p>
    <w:p w14:paraId="07707D78" w14:textId="77777777" w:rsidR="00397540" w:rsidRDefault="00397540" w:rsidP="005C30E7">
      <w:pPr>
        <w:spacing w:after="0" w:line="240" w:lineRule="auto"/>
        <w:jc w:val="both"/>
        <w:rPr>
          <w:rFonts w:ascii="Times New Roman" w:hAnsi="Times New Roman"/>
          <w:noProof/>
          <w:kern w:val="0"/>
        </w:rPr>
      </w:pPr>
      <w:bookmarkStart w:id="134" w:name="p40"/>
      <w:bookmarkStart w:id="135" w:name="p-165765"/>
      <w:bookmarkEnd w:id="134"/>
      <w:bookmarkEnd w:id="135"/>
      <w:r>
        <w:rPr>
          <w:rFonts w:ascii="Times New Roman" w:hAnsi="Times New Roman"/>
        </w:rPr>
        <w:t>40. If a medical practitioner who performs surgical procedures, invasive manipulations, gynaecology examinations, provides stomatological assistance and assists at delivery, is not vaccinated against Hepatitis B, he or she shall be annually examined in a laboratory for detection of the presence of Hepatitis B agents.</w:t>
      </w:r>
    </w:p>
    <w:p w14:paraId="31ECB913" w14:textId="77777777" w:rsidR="0056486C" w:rsidRPr="00B819A9" w:rsidRDefault="0056486C" w:rsidP="005C30E7">
      <w:pPr>
        <w:spacing w:after="0" w:line="240" w:lineRule="auto"/>
        <w:jc w:val="both"/>
        <w:rPr>
          <w:rFonts w:ascii="Times New Roman" w:hAnsi="Times New Roman"/>
          <w:noProof/>
          <w:kern w:val="0"/>
          <w:lang w:val="lv-LV"/>
        </w:rPr>
      </w:pPr>
    </w:p>
    <w:p w14:paraId="018A100E" w14:textId="77777777" w:rsidR="00397540" w:rsidRPr="00B819A9" w:rsidRDefault="00397540" w:rsidP="005C30E7">
      <w:pPr>
        <w:spacing w:after="0" w:line="240" w:lineRule="auto"/>
        <w:jc w:val="both"/>
        <w:rPr>
          <w:rFonts w:ascii="Times New Roman" w:hAnsi="Times New Roman"/>
          <w:noProof/>
          <w:kern w:val="0"/>
        </w:rPr>
      </w:pPr>
      <w:bookmarkStart w:id="136" w:name="p41"/>
      <w:bookmarkStart w:id="137" w:name="p-165766"/>
      <w:bookmarkEnd w:id="136"/>
      <w:bookmarkEnd w:id="137"/>
      <w:r>
        <w:rPr>
          <w:rFonts w:ascii="Times New Roman" w:hAnsi="Times New Roman"/>
        </w:rPr>
        <w:t>41. If an employee, who is not subject to mandatory vaccination against Hepatitis B, suffers an accident while performing work duties, during which biological material containing a virus has been administered, or if the mucous membrane or damaged skin of the employee comes into contact with the abovementioned material, the employer has a duty to provide the employee with free vaccination against Hepatitis B without delay.</w:t>
      </w:r>
    </w:p>
    <w:p w14:paraId="4028F350" w14:textId="77777777" w:rsidR="0056486C" w:rsidRDefault="0056486C" w:rsidP="005C30E7">
      <w:pPr>
        <w:spacing w:after="0" w:line="240" w:lineRule="auto"/>
        <w:jc w:val="both"/>
        <w:rPr>
          <w:rFonts w:ascii="Times New Roman" w:hAnsi="Times New Roman"/>
          <w:noProof/>
          <w:kern w:val="0"/>
        </w:rPr>
      </w:pPr>
      <w:bookmarkStart w:id="138" w:name="p42"/>
      <w:bookmarkStart w:id="139" w:name="p-446791"/>
      <w:bookmarkEnd w:id="138"/>
      <w:bookmarkEnd w:id="139"/>
    </w:p>
    <w:p w14:paraId="2896AA0D" w14:textId="6184D695"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42. If the employee belongs to a group of persons the vaccination of which is mandatory, he or she has the obligation to present an immunization card upon request of the employer, officials of the Health Inspectorate and State Labour Inspectorate, as well as epidemiologists of the Centre for Disease Prevention and Control.</w:t>
      </w:r>
    </w:p>
    <w:p w14:paraId="37067AB5" w14:textId="28BB2672"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January 2008; 8 September 2009; 17 April 2012</w:t>
      </w:r>
      <w:r>
        <w:rPr>
          <w:rFonts w:ascii="Times New Roman" w:hAnsi="Times New Roman"/>
        </w:rPr>
        <w:t>]</w:t>
      </w:r>
    </w:p>
    <w:p w14:paraId="092873E2" w14:textId="77777777" w:rsidR="0056486C" w:rsidRPr="00B819A9" w:rsidRDefault="0056486C" w:rsidP="005C30E7">
      <w:pPr>
        <w:spacing w:after="0" w:line="240" w:lineRule="auto"/>
        <w:jc w:val="both"/>
        <w:rPr>
          <w:rFonts w:ascii="Times New Roman" w:hAnsi="Times New Roman"/>
          <w:noProof/>
          <w:kern w:val="0"/>
          <w:lang w:val="lv-LV"/>
        </w:rPr>
      </w:pPr>
    </w:p>
    <w:p w14:paraId="0E9E49C3" w14:textId="0439B336" w:rsidR="00397540" w:rsidRDefault="00397540" w:rsidP="005C30E7">
      <w:pPr>
        <w:spacing w:after="0" w:line="240" w:lineRule="auto"/>
        <w:jc w:val="both"/>
        <w:rPr>
          <w:rFonts w:ascii="Times New Roman" w:hAnsi="Times New Roman"/>
          <w:noProof/>
          <w:kern w:val="0"/>
        </w:rPr>
      </w:pPr>
      <w:bookmarkStart w:id="140" w:name="p43"/>
      <w:bookmarkStart w:id="141" w:name="p-165768"/>
      <w:bookmarkEnd w:id="140"/>
      <w:bookmarkEnd w:id="141"/>
      <w:r>
        <w:rPr>
          <w:rFonts w:ascii="Times New Roman" w:hAnsi="Times New Roman"/>
        </w:rPr>
        <w:t>43. Students and medical school trainees who have not been vaccinated against the infectious diseases referred to in Paragraph 30 of this Regulation may not participate in studies if during the studies they may be subjected to the risk of infection with Hepatitis B, rabies, yellow fever or tickborne encephalitis.</w:t>
      </w:r>
    </w:p>
    <w:p w14:paraId="3D430E33" w14:textId="77777777" w:rsidR="0056486C" w:rsidRPr="00B819A9" w:rsidRDefault="0056486C" w:rsidP="005C30E7">
      <w:pPr>
        <w:spacing w:after="0" w:line="240" w:lineRule="auto"/>
        <w:jc w:val="both"/>
        <w:rPr>
          <w:rFonts w:ascii="Times New Roman" w:hAnsi="Times New Roman"/>
          <w:noProof/>
          <w:kern w:val="0"/>
          <w:lang w:val="lv-LV"/>
        </w:rPr>
      </w:pPr>
    </w:p>
    <w:p w14:paraId="69806B18" w14:textId="7D0EBCD7" w:rsidR="00397540" w:rsidRDefault="00397540" w:rsidP="005C30E7">
      <w:pPr>
        <w:spacing w:after="0" w:line="240" w:lineRule="auto"/>
        <w:jc w:val="both"/>
        <w:rPr>
          <w:rFonts w:ascii="Times New Roman" w:hAnsi="Times New Roman"/>
          <w:noProof/>
          <w:kern w:val="0"/>
        </w:rPr>
      </w:pPr>
      <w:bookmarkStart w:id="142" w:name="p44"/>
      <w:bookmarkStart w:id="143" w:name="p-165770"/>
      <w:bookmarkEnd w:id="142"/>
      <w:bookmarkEnd w:id="143"/>
      <w:r>
        <w:rPr>
          <w:rFonts w:ascii="Times New Roman" w:hAnsi="Times New Roman"/>
        </w:rPr>
        <w:t>44. A non-vaccinated employee, if the employer has not provided the vaccination, is entitled to refuse to perform such work duties as subject him or her to the risk of infection with the infectious diseases referred to in Paragraph 30 of this Regulation.</w:t>
      </w:r>
    </w:p>
    <w:p w14:paraId="08A7328D" w14:textId="77777777" w:rsidR="0056486C" w:rsidRPr="00B819A9" w:rsidRDefault="0056486C" w:rsidP="005C30E7">
      <w:pPr>
        <w:spacing w:after="0" w:line="240" w:lineRule="auto"/>
        <w:jc w:val="both"/>
        <w:rPr>
          <w:rFonts w:ascii="Times New Roman" w:hAnsi="Times New Roman"/>
          <w:noProof/>
          <w:kern w:val="0"/>
          <w:lang w:val="lv-LV"/>
        </w:rPr>
      </w:pPr>
    </w:p>
    <w:p w14:paraId="7E996CD4" w14:textId="77777777" w:rsidR="00397540" w:rsidRPr="00B819A9" w:rsidRDefault="00397540" w:rsidP="0056486C">
      <w:pPr>
        <w:spacing w:after="0" w:line="240" w:lineRule="auto"/>
        <w:jc w:val="center"/>
        <w:rPr>
          <w:rFonts w:ascii="Times New Roman" w:hAnsi="Times New Roman"/>
          <w:b/>
          <w:bCs/>
          <w:noProof/>
          <w:kern w:val="0"/>
        </w:rPr>
      </w:pPr>
      <w:bookmarkStart w:id="144" w:name="n4_1"/>
      <w:bookmarkStart w:id="145" w:name="n-1272933"/>
      <w:bookmarkEnd w:id="144"/>
      <w:bookmarkEnd w:id="145"/>
      <w:r>
        <w:rPr>
          <w:rFonts w:ascii="Times New Roman" w:hAnsi="Times New Roman"/>
          <w:b/>
        </w:rPr>
        <w:t>IV.</w:t>
      </w:r>
      <w:r>
        <w:rPr>
          <w:rFonts w:ascii="Times New Roman" w:hAnsi="Times New Roman"/>
          <w:b/>
          <w:vertAlign w:val="superscript"/>
        </w:rPr>
        <w:t>1</w:t>
      </w:r>
      <w:r>
        <w:rPr>
          <w:rFonts w:ascii="Times New Roman" w:hAnsi="Times New Roman"/>
          <w:b/>
        </w:rPr>
        <w:t> State-paid Vaccination against Seasonal Influenza and COVID-19</w:t>
      </w:r>
    </w:p>
    <w:p w14:paraId="5EF0FD8B" w14:textId="77074230" w:rsidR="00397540" w:rsidRDefault="00397540" w:rsidP="0056486C">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02A746E5" w14:textId="77777777" w:rsidR="0056486C" w:rsidRPr="00B819A9" w:rsidRDefault="0056486C" w:rsidP="005C30E7">
      <w:pPr>
        <w:spacing w:after="0" w:line="240" w:lineRule="auto"/>
        <w:jc w:val="both"/>
        <w:rPr>
          <w:rFonts w:ascii="Times New Roman" w:hAnsi="Times New Roman"/>
          <w:noProof/>
          <w:kern w:val="0"/>
          <w:lang w:val="lv-LV"/>
        </w:rPr>
      </w:pPr>
    </w:p>
    <w:p w14:paraId="5E3BB980" w14:textId="70F5A4A5" w:rsidR="00397540" w:rsidRPr="00B819A9" w:rsidRDefault="00397540" w:rsidP="005C30E7">
      <w:pPr>
        <w:spacing w:after="0" w:line="240" w:lineRule="auto"/>
        <w:jc w:val="both"/>
        <w:rPr>
          <w:rFonts w:ascii="Times New Roman" w:hAnsi="Times New Roman"/>
          <w:noProof/>
          <w:kern w:val="0"/>
        </w:rPr>
      </w:pPr>
      <w:bookmarkStart w:id="146" w:name="p44_1"/>
      <w:bookmarkStart w:id="147" w:name="p-1442862"/>
      <w:bookmarkEnd w:id="146"/>
      <w:bookmarkEnd w:id="147"/>
      <w:r>
        <w:rPr>
          <w:rFonts w:ascii="Times New Roman" w:hAnsi="Times New Roman"/>
        </w:rPr>
        <w:t>44.</w:t>
      </w:r>
      <w:r>
        <w:rPr>
          <w:rFonts w:ascii="Times New Roman" w:hAnsi="Times New Roman"/>
          <w:vertAlign w:val="superscript"/>
        </w:rPr>
        <w:t>1</w:t>
      </w:r>
      <w:r>
        <w:rPr>
          <w:rFonts w:ascii="Times New Roman" w:hAnsi="Times New Roman"/>
        </w:rPr>
        <w:t xml:space="preserve"> The vaccination institutions referred to in Paragraph 2.</w:t>
      </w:r>
      <w:r>
        <w:rPr>
          <w:rFonts w:ascii="Times New Roman" w:hAnsi="Times New Roman"/>
          <w:vertAlign w:val="superscript"/>
        </w:rPr>
        <w:t>2</w:t>
      </w:r>
      <w:r>
        <w:rPr>
          <w:rFonts w:ascii="Times New Roman" w:hAnsi="Times New Roman"/>
        </w:rPr>
        <w:t xml:space="preserve"> of this Regulation shall, according to the available amount of vaccines against influenza, provide vaccination against seasonal influenza covered by the funds of the State budget to the persons in conformity with the list of health risk groups published on the website of the Centre for Disease Prevention and Control.</w:t>
      </w:r>
    </w:p>
    <w:p w14:paraId="344854F1" w14:textId="4771C423"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July 2025</w:t>
      </w:r>
      <w:r>
        <w:rPr>
          <w:rFonts w:ascii="Times New Roman" w:hAnsi="Times New Roman"/>
        </w:rPr>
        <w:t>]</w:t>
      </w:r>
    </w:p>
    <w:p w14:paraId="462CC0E5" w14:textId="77777777" w:rsidR="0056486C" w:rsidRPr="00B819A9" w:rsidRDefault="0056486C" w:rsidP="005C30E7">
      <w:pPr>
        <w:spacing w:after="0" w:line="240" w:lineRule="auto"/>
        <w:jc w:val="both"/>
        <w:rPr>
          <w:rFonts w:ascii="Times New Roman" w:hAnsi="Times New Roman"/>
          <w:noProof/>
          <w:kern w:val="0"/>
          <w:lang w:val="lv-LV"/>
        </w:rPr>
      </w:pPr>
    </w:p>
    <w:p w14:paraId="55EF7B8A" w14:textId="420EC74B" w:rsidR="00397540" w:rsidRPr="00B819A9" w:rsidRDefault="00397540" w:rsidP="005C30E7">
      <w:pPr>
        <w:spacing w:after="0" w:line="240" w:lineRule="auto"/>
        <w:jc w:val="both"/>
        <w:rPr>
          <w:rFonts w:ascii="Times New Roman" w:hAnsi="Times New Roman"/>
          <w:noProof/>
          <w:kern w:val="0"/>
        </w:rPr>
      </w:pPr>
      <w:bookmarkStart w:id="148" w:name="p44_2"/>
      <w:bookmarkStart w:id="149" w:name="p-1272983"/>
      <w:bookmarkEnd w:id="148"/>
      <w:bookmarkEnd w:id="149"/>
      <w:r>
        <w:rPr>
          <w:rFonts w:ascii="Times New Roman" w:hAnsi="Times New Roman"/>
        </w:rPr>
        <w:t>44.</w:t>
      </w:r>
      <w:r>
        <w:rPr>
          <w:rFonts w:ascii="Times New Roman" w:hAnsi="Times New Roman"/>
          <w:vertAlign w:val="superscript"/>
        </w:rPr>
        <w:t>2</w:t>
      </w:r>
      <w:r>
        <w:rPr>
          <w:rFonts w:ascii="Times New Roman" w:hAnsi="Times New Roman"/>
        </w:rPr>
        <w:t xml:space="preserve"> The Centre for Disease Prevention and Control shall, based on the facts of vaccine administration registered in the unified electronic information system of the health sector and vaccine orders, evaluate the course of vaccination of the risk groups referred to in Paragraph 44.</w:t>
      </w:r>
      <w:r>
        <w:rPr>
          <w:rFonts w:ascii="Times New Roman" w:hAnsi="Times New Roman"/>
          <w:vertAlign w:val="superscript"/>
        </w:rPr>
        <w:t>1</w:t>
      </w:r>
      <w:r>
        <w:rPr>
          <w:rFonts w:ascii="Times New Roman" w:hAnsi="Times New Roman"/>
        </w:rPr>
        <w:t xml:space="preserve"> of this Regulation and the remaining amount of vaccine and, if the Centre for Disease Prevention and Control concludes that an excessive surplus of vaccines covered by the funds from the State basic budget has accumulated, it shall inform medical treatment institutions which have entered into a contract with the National Health Service for the performance of </w:t>
      </w:r>
      <w:r>
        <w:rPr>
          <w:rFonts w:ascii="Times New Roman" w:hAnsi="Times New Roman"/>
        </w:rPr>
        <w:lastRenderedPageBreak/>
        <w:t>vaccination against influenza that vaccination against seasonal influenza covered from the funds of the State budget may be performed:</w:t>
      </w:r>
    </w:p>
    <w:p w14:paraId="5F633CBD" w14:textId="77777777" w:rsidR="00397540" w:rsidRPr="00B819A9" w:rsidRDefault="00397540" w:rsidP="00D22B3A">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2 </w:t>
      </w:r>
      <w:r>
        <w:rPr>
          <w:rFonts w:ascii="Times New Roman" w:hAnsi="Times New Roman"/>
        </w:rPr>
        <w:t>1. from November (the precise date shall be determined by the Centre for Disease Prevention and Control) – for children between 24 months to 17 years of age (inclusive) and inhabitants in the age group above 50 years of age;</w:t>
      </w:r>
    </w:p>
    <w:p w14:paraId="7D1E162B" w14:textId="77777777" w:rsidR="00397540" w:rsidRPr="00B819A9" w:rsidRDefault="00397540" w:rsidP="00D22B3A">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2 </w:t>
      </w:r>
      <w:r>
        <w:rPr>
          <w:rFonts w:ascii="Times New Roman" w:hAnsi="Times New Roman"/>
        </w:rPr>
        <w:t>2. from December (the precise date shall be determined by the Centre for Disease Prevention and Control) – for any inhabitant.</w:t>
      </w:r>
    </w:p>
    <w:p w14:paraId="064564F6" w14:textId="751366F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5FDCB369" w14:textId="77777777" w:rsidR="0056486C" w:rsidRDefault="0056486C" w:rsidP="005C30E7">
      <w:pPr>
        <w:spacing w:after="0" w:line="240" w:lineRule="auto"/>
        <w:jc w:val="both"/>
        <w:rPr>
          <w:rFonts w:ascii="Times New Roman" w:hAnsi="Times New Roman"/>
          <w:noProof/>
          <w:kern w:val="0"/>
        </w:rPr>
      </w:pPr>
      <w:bookmarkStart w:id="150" w:name="p44_3"/>
      <w:bookmarkStart w:id="151" w:name="p-1272989"/>
      <w:bookmarkEnd w:id="150"/>
      <w:bookmarkEnd w:id="151"/>
    </w:p>
    <w:p w14:paraId="48E899DD" w14:textId="3DF0F466" w:rsidR="00480FE7" w:rsidRPr="005C30E7" w:rsidRDefault="00397540" w:rsidP="005C30E7">
      <w:pPr>
        <w:spacing w:after="0" w:line="240" w:lineRule="auto"/>
        <w:jc w:val="both"/>
        <w:rPr>
          <w:rFonts w:ascii="Times New Roman" w:hAnsi="Times New Roman"/>
          <w:noProof/>
          <w:kern w:val="0"/>
        </w:rPr>
      </w:pPr>
      <w:r>
        <w:rPr>
          <w:rFonts w:ascii="Times New Roman" w:hAnsi="Times New Roman"/>
        </w:rPr>
        <w:t>44.</w:t>
      </w:r>
      <w:r>
        <w:rPr>
          <w:rFonts w:ascii="Times New Roman" w:hAnsi="Times New Roman"/>
          <w:vertAlign w:val="superscript"/>
        </w:rPr>
        <w:t>3</w:t>
      </w:r>
      <w:r>
        <w:rPr>
          <w:rFonts w:ascii="Times New Roman" w:hAnsi="Times New Roman"/>
        </w:rPr>
        <w:t xml:space="preserve"> Medical practitioners, including general practitioners, shall recommend vaccination against COVID-19 to the following patients registered under their care according to the number of doses necessary for vaccination:</w:t>
      </w:r>
    </w:p>
    <w:p w14:paraId="1D78E624" w14:textId="73F63F55" w:rsidR="00397540" w:rsidRPr="00B819A9" w:rsidRDefault="00397540" w:rsidP="00D22B3A">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3 </w:t>
      </w:r>
      <w:r>
        <w:rPr>
          <w:rFonts w:ascii="Times New Roman" w:hAnsi="Times New Roman"/>
        </w:rPr>
        <w:t>1. persons who are above 65 years of age;</w:t>
      </w:r>
    </w:p>
    <w:p w14:paraId="4221A91A" w14:textId="77777777" w:rsidR="00397540" w:rsidRPr="00B819A9" w:rsidRDefault="00397540" w:rsidP="00D22B3A">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3 </w:t>
      </w:r>
      <w:r>
        <w:rPr>
          <w:rFonts w:ascii="Times New Roman" w:hAnsi="Times New Roman"/>
        </w:rPr>
        <w:t>2. persons with chronic diseases according to the list of chronic diseases specified in the COVID-19 vaccination manual published on the website of the Centre for Disease Prevention and Control;</w:t>
      </w:r>
    </w:p>
    <w:p w14:paraId="206122DD" w14:textId="77777777" w:rsidR="00397540" w:rsidRPr="00B819A9" w:rsidRDefault="00397540" w:rsidP="00D22B3A">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3 </w:t>
      </w:r>
      <w:r>
        <w:rPr>
          <w:rFonts w:ascii="Times New Roman" w:hAnsi="Times New Roman"/>
        </w:rPr>
        <w:t>3. clients of long-term social care and social rehabilitation institutions;</w:t>
      </w:r>
    </w:p>
    <w:p w14:paraId="498338A6" w14:textId="77777777" w:rsidR="00397540" w:rsidRPr="00B819A9" w:rsidRDefault="00397540" w:rsidP="00D22B3A">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3 </w:t>
      </w:r>
      <w:r>
        <w:rPr>
          <w:rFonts w:ascii="Times New Roman" w:hAnsi="Times New Roman"/>
        </w:rPr>
        <w:t>4. pregnant women.</w:t>
      </w:r>
    </w:p>
    <w:p w14:paraId="4A211344" w14:textId="615D397D"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215F3DB2" w14:textId="77777777" w:rsidR="00D22B3A" w:rsidRDefault="00D22B3A" w:rsidP="005C30E7">
      <w:pPr>
        <w:spacing w:after="0" w:line="240" w:lineRule="auto"/>
        <w:jc w:val="both"/>
        <w:rPr>
          <w:rFonts w:ascii="Times New Roman" w:hAnsi="Times New Roman"/>
          <w:noProof/>
          <w:kern w:val="0"/>
        </w:rPr>
      </w:pPr>
      <w:bookmarkStart w:id="152" w:name="p44_4"/>
      <w:bookmarkStart w:id="153" w:name="p-1273000"/>
      <w:bookmarkEnd w:id="152"/>
      <w:bookmarkEnd w:id="153"/>
    </w:p>
    <w:p w14:paraId="71ED052C" w14:textId="3D7735FF"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44.</w:t>
      </w:r>
      <w:r>
        <w:rPr>
          <w:rFonts w:ascii="Times New Roman" w:hAnsi="Times New Roman"/>
          <w:vertAlign w:val="superscript"/>
        </w:rPr>
        <w:t>4</w:t>
      </w:r>
      <w:r>
        <w:rPr>
          <w:rFonts w:ascii="Times New Roman" w:hAnsi="Times New Roman"/>
        </w:rPr>
        <w:t xml:space="preserve"> A medical treatment institution has an obligation to organise vaccination of medical practitioners working in the medical treatment institution and such medical treatment support persons who come into contact with patients against seasonal influenza and COVID-19.</w:t>
      </w:r>
    </w:p>
    <w:p w14:paraId="2CEC5149" w14:textId="460E9731"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5C3B6487" w14:textId="77777777" w:rsidR="00D22B3A" w:rsidRDefault="00D22B3A" w:rsidP="005C30E7">
      <w:pPr>
        <w:spacing w:after="0" w:line="240" w:lineRule="auto"/>
        <w:jc w:val="both"/>
        <w:rPr>
          <w:rFonts w:ascii="Times New Roman" w:hAnsi="Times New Roman"/>
          <w:noProof/>
          <w:kern w:val="0"/>
        </w:rPr>
      </w:pPr>
      <w:bookmarkStart w:id="154" w:name="p44_5"/>
      <w:bookmarkStart w:id="155" w:name="p-1273002"/>
      <w:bookmarkEnd w:id="154"/>
      <w:bookmarkEnd w:id="155"/>
    </w:p>
    <w:p w14:paraId="00F7315E" w14:textId="5DCEA922"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44.</w:t>
      </w:r>
      <w:r>
        <w:rPr>
          <w:rFonts w:ascii="Times New Roman" w:hAnsi="Times New Roman"/>
          <w:vertAlign w:val="superscript"/>
        </w:rPr>
        <w:t>5</w:t>
      </w:r>
      <w:r>
        <w:rPr>
          <w:rFonts w:ascii="Times New Roman" w:hAnsi="Times New Roman"/>
        </w:rPr>
        <w:t xml:space="preserve"> A long-term social care and social rehabilitation institution has an obligation to organise vaccination of clients and employees against seasonal influenza and COVID-19.</w:t>
      </w:r>
    </w:p>
    <w:p w14:paraId="262DA071" w14:textId="0BC75A96"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3F4FCFE3" w14:textId="77777777" w:rsidR="00D22B3A" w:rsidRDefault="00D22B3A" w:rsidP="005C30E7">
      <w:pPr>
        <w:spacing w:after="0" w:line="240" w:lineRule="auto"/>
        <w:jc w:val="both"/>
        <w:rPr>
          <w:rFonts w:ascii="Times New Roman" w:hAnsi="Times New Roman"/>
          <w:noProof/>
          <w:kern w:val="0"/>
        </w:rPr>
      </w:pPr>
      <w:bookmarkStart w:id="156" w:name="p44_6"/>
      <w:bookmarkStart w:id="157" w:name="p-1273004"/>
      <w:bookmarkEnd w:id="156"/>
      <w:bookmarkEnd w:id="157"/>
    </w:p>
    <w:p w14:paraId="3F70D8DB" w14:textId="6D8C6D73"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44.</w:t>
      </w:r>
      <w:r>
        <w:rPr>
          <w:rFonts w:ascii="Times New Roman" w:hAnsi="Times New Roman"/>
          <w:vertAlign w:val="superscript"/>
        </w:rPr>
        <w:t>6</w:t>
      </w:r>
      <w:r>
        <w:rPr>
          <w:rFonts w:ascii="Times New Roman" w:hAnsi="Times New Roman"/>
        </w:rPr>
        <w:t> The vaccine against COVID-19 may be received at the place of residence by:</w:t>
      </w:r>
    </w:p>
    <w:p w14:paraId="673C2BAD" w14:textId="77777777" w:rsidR="00397540" w:rsidRPr="00B819A9" w:rsidRDefault="00397540" w:rsidP="00D22B3A">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6 </w:t>
      </w:r>
      <w:r>
        <w:rPr>
          <w:rFonts w:ascii="Times New Roman" w:hAnsi="Times New Roman"/>
        </w:rPr>
        <w:t>1. a person with severe irreversible functional impairments due to which the person has limited ability to leave his or her place of residence;</w:t>
      </w:r>
    </w:p>
    <w:p w14:paraId="0A647367" w14:textId="77777777" w:rsidR="00397540" w:rsidRPr="00B819A9" w:rsidRDefault="00397540" w:rsidP="00D22B3A">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6 </w:t>
      </w:r>
      <w:r>
        <w:rPr>
          <w:rFonts w:ascii="Times New Roman" w:hAnsi="Times New Roman"/>
        </w:rPr>
        <w:t>2. a person who is above 80 years of age;</w:t>
      </w:r>
    </w:p>
    <w:p w14:paraId="4AABEAF1" w14:textId="77777777" w:rsidR="00397540" w:rsidRPr="00B819A9" w:rsidRDefault="00397540" w:rsidP="00D22B3A">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6 </w:t>
      </w:r>
      <w:r>
        <w:rPr>
          <w:rFonts w:ascii="Times New Roman" w:hAnsi="Times New Roman"/>
        </w:rPr>
        <w:t>3. a person who is above 70 years of age and who has limited ability to leave his or her place of residence due to medical reasons.</w:t>
      </w:r>
    </w:p>
    <w:p w14:paraId="4061060E" w14:textId="580DD4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7F53D440" w14:textId="77777777" w:rsidR="00D22B3A" w:rsidRDefault="00D22B3A" w:rsidP="005C30E7">
      <w:pPr>
        <w:spacing w:after="0" w:line="240" w:lineRule="auto"/>
        <w:jc w:val="both"/>
        <w:rPr>
          <w:rFonts w:ascii="Times New Roman" w:hAnsi="Times New Roman"/>
          <w:noProof/>
          <w:kern w:val="0"/>
        </w:rPr>
      </w:pPr>
      <w:bookmarkStart w:id="158" w:name="p44_7"/>
      <w:bookmarkStart w:id="159" w:name="p-1273012"/>
      <w:bookmarkEnd w:id="158"/>
      <w:bookmarkEnd w:id="159"/>
    </w:p>
    <w:p w14:paraId="65320D24" w14:textId="73E6FBB9"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44.</w:t>
      </w:r>
      <w:r>
        <w:rPr>
          <w:rFonts w:ascii="Times New Roman" w:hAnsi="Times New Roman"/>
          <w:vertAlign w:val="superscript"/>
        </w:rPr>
        <w:t>7</w:t>
      </w:r>
      <w:r>
        <w:rPr>
          <w:rFonts w:ascii="Times New Roman" w:hAnsi="Times New Roman"/>
        </w:rPr>
        <w:t xml:space="preserve"> Vaccination of the persons referred to in Paragraph 44.</w:t>
      </w:r>
      <w:r>
        <w:rPr>
          <w:rFonts w:ascii="Times New Roman" w:hAnsi="Times New Roman"/>
          <w:vertAlign w:val="superscript"/>
        </w:rPr>
        <w:t>6</w:t>
      </w:r>
      <w:r>
        <w:rPr>
          <w:rFonts w:ascii="Times New Roman" w:hAnsi="Times New Roman"/>
        </w:rPr>
        <w:t xml:space="preserve"> of this Regulation at their place of residence shall be organised by the general practitioner of the person in accordance with the procedures for organising vaccination at the place of residence published on the website of the National Health Service.</w:t>
      </w:r>
    </w:p>
    <w:p w14:paraId="4C2F17E9" w14:textId="605A3383"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54AB078B" w14:textId="77777777" w:rsidR="00D22B3A" w:rsidRPr="00B819A9" w:rsidRDefault="00D22B3A" w:rsidP="005C30E7">
      <w:pPr>
        <w:spacing w:after="0" w:line="240" w:lineRule="auto"/>
        <w:jc w:val="both"/>
        <w:rPr>
          <w:rFonts w:ascii="Times New Roman" w:hAnsi="Times New Roman"/>
          <w:noProof/>
          <w:kern w:val="0"/>
          <w:lang w:val="lv-LV"/>
        </w:rPr>
      </w:pPr>
    </w:p>
    <w:p w14:paraId="45B52CD2" w14:textId="77777777" w:rsidR="00397540" w:rsidRPr="00B819A9" w:rsidRDefault="00397540" w:rsidP="005C30E7">
      <w:pPr>
        <w:spacing w:after="0" w:line="240" w:lineRule="auto"/>
        <w:jc w:val="both"/>
        <w:rPr>
          <w:rFonts w:ascii="Times New Roman" w:hAnsi="Times New Roman"/>
          <w:noProof/>
          <w:kern w:val="0"/>
        </w:rPr>
      </w:pPr>
      <w:bookmarkStart w:id="160" w:name="p44_8"/>
      <w:bookmarkStart w:id="161" w:name="p-1273014"/>
      <w:bookmarkEnd w:id="160"/>
      <w:bookmarkEnd w:id="161"/>
      <w:r>
        <w:rPr>
          <w:rFonts w:ascii="Times New Roman" w:hAnsi="Times New Roman"/>
        </w:rPr>
        <w:t>44.</w:t>
      </w:r>
      <w:r>
        <w:rPr>
          <w:rFonts w:ascii="Times New Roman" w:hAnsi="Times New Roman"/>
          <w:vertAlign w:val="superscript"/>
        </w:rPr>
        <w:t>8</w:t>
      </w:r>
      <w:r>
        <w:rPr>
          <w:rFonts w:ascii="Times New Roman" w:hAnsi="Times New Roman"/>
        </w:rPr>
        <w:t xml:space="preserve"> The National Health Service shall provide persons with a possibility to apply for the vaccination against COVID-19 and/or vaccination against seasonal influenza online, using the vaccination information system (Unified Vaccination Network (ViVaT)).</w:t>
      </w:r>
    </w:p>
    <w:p w14:paraId="528552B3" w14:textId="30011BAD"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634FC8F5" w14:textId="77777777" w:rsidR="00D22B3A" w:rsidRDefault="00D22B3A" w:rsidP="005C30E7">
      <w:pPr>
        <w:spacing w:after="0" w:line="240" w:lineRule="auto"/>
        <w:jc w:val="both"/>
        <w:rPr>
          <w:rFonts w:ascii="Times New Roman" w:hAnsi="Times New Roman"/>
          <w:noProof/>
          <w:kern w:val="0"/>
        </w:rPr>
      </w:pPr>
      <w:bookmarkStart w:id="162" w:name="p44_9"/>
      <w:bookmarkStart w:id="163" w:name="p-1273016"/>
      <w:bookmarkEnd w:id="162"/>
      <w:bookmarkEnd w:id="163"/>
    </w:p>
    <w:p w14:paraId="5FC271C5" w14:textId="31C4BB3C"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44.</w:t>
      </w:r>
      <w:r>
        <w:rPr>
          <w:rFonts w:ascii="Times New Roman" w:hAnsi="Times New Roman"/>
          <w:vertAlign w:val="superscript"/>
        </w:rPr>
        <w:t>9</w:t>
      </w:r>
      <w:r>
        <w:rPr>
          <w:rFonts w:ascii="Times New Roman" w:hAnsi="Times New Roman"/>
        </w:rPr>
        <w:t xml:space="preserve"> The following data shall be entered in the vaccination information system:</w:t>
      </w:r>
    </w:p>
    <w:p w14:paraId="41937D1D" w14:textId="77777777" w:rsidR="00397540" w:rsidRPr="00B819A9" w:rsidRDefault="00397540" w:rsidP="00D22B3A">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9 </w:t>
      </w:r>
      <w:r>
        <w:rPr>
          <w:rFonts w:ascii="Times New Roman" w:hAnsi="Times New Roman"/>
        </w:rPr>
        <w:t xml:space="preserve">1. on the person to be vaccinated – the given name (given names), surname, personal identity number (identification number), preferred geographical location for vaccination, contact details (telephone and/or electronic mail address), actual address of the </w:t>
      </w:r>
      <w:r>
        <w:rPr>
          <w:rFonts w:ascii="Times New Roman" w:hAnsi="Times New Roman"/>
        </w:rPr>
        <w:lastRenderedPageBreak/>
        <w:t>place of residence (if mobile vaccination is required), personal health data (vaccination against COVID-19, laboratory confirmed SARS-CoV-2 infection);</w:t>
      </w:r>
    </w:p>
    <w:p w14:paraId="5233A69D" w14:textId="77777777" w:rsidR="00397540" w:rsidRPr="00B819A9" w:rsidRDefault="00397540" w:rsidP="00D22B3A">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9 </w:t>
      </w:r>
      <w:r>
        <w:rPr>
          <w:rFonts w:ascii="Times New Roman" w:hAnsi="Times New Roman"/>
        </w:rPr>
        <w:t>2. on belonging of the person to be vaccinated to the risk group requiring vaccination (age, occupation, diagnosis of chronic disease of the person);</w:t>
      </w:r>
    </w:p>
    <w:p w14:paraId="228BB026" w14:textId="77777777" w:rsidR="00397540" w:rsidRPr="00B819A9" w:rsidRDefault="00397540" w:rsidP="00D22B3A">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9 </w:t>
      </w:r>
      <w:r>
        <w:rPr>
          <w:rFonts w:ascii="Times New Roman" w:hAnsi="Times New Roman"/>
        </w:rPr>
        <w:t>3. a note regarding the desire expressed by the person to vaccinate against COVID-19 and/or seasonal influenza;</w:t>
      </w:r>
    </w:p>
    <w:p w14:paraId="63F176D9" w14:textId="77777777" w:rsidR="00397540" w:rsidRPr="00B819A9" w:rsidRDefault="00397540" w:rsidP="00D22B3A">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9 </w:t>
      </w:r>
      <w:r>
        <w:rPr>
          <w:rFonts w:ascii="Times New Roman" w:hAnsi="Times New Roman"/>
        </w:rPr>
        <w:t>4. on the appointment for vaccination against COVID-19 and/or vaccination against seasonal influenza (time and place for vaccination).</w:t>
      </w:r>
    </w:p>
    <w:p w14:paraId="416942E4" w14:textId="28144340"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7241AC76" w14:textId="77777777" w:rsidR="00D22B3A" w:rsidRDefault="00D22B3A" w:rsidP="005C30E7">
      <w:pPr>
        <w:spacing w:after="0" w:line="240" w:lineRule="auto"/>
        <w:jc w:val="both"/>
        <w:rPr>
          <w:rFonts w:ascii="Times New Roman" w:hAnsi="Times New Roman"/>
          <w:noProof/>
          <w:kern w:val="0"/>
        </w:rPr>
      </w:pPr>
      <w:bookmarkStart w:id="164" w:name="p44_10"/>
      <w:bookmarkStart w:id="165" w:name="p-1443070"/>
      <w:bookmarkEnd w:id="164"/>
      <w:bookmarkEnd w:id="165"/>
    </w:p>
    <w:p w14:paraId="7E37F96B" w14:textId="06DD48E2"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44.</w:t>
      </w:r>
      <w:r>
        <w:rPr>
          <w:rFonts w:ascii="Times New Roman" w:hAnsi="Times New Roman"/>
          <w:vertAlign w:val="superscript"/>
        </w:rPr>
        <w:t>10</w:t>
      </w:r>
      <w:r>
        <w:rPr>
          <w:rFonts w:ascii="Times New Roman" w:hAnsi="Times New Roman"/>
        </w:rPr>
        <w:t xml:space="preserve"> The data referred to in Paragraph 44.</w:t>
      </w:r>
      <w:r>
        <w:rPr>
          <w:rFonts w:ascii="Times New Roman" w:hAnsi="Times New Roman"/>
          <w:vertAlign w:val="superscript"/>
        </w:rPr>
        <w:t xml:space="preserve">9 </w:t>
      </w:r>
      <w:r>
        <w:rPr>
          <w:rFonts w:ascii="Times New Roman" w:hAnsi="Times New Roman"/>
        </w:rPr>
        <w:t>of this Regulation shall be entered in the vaccination information system by:</w:t>
      </w:r>
    </w:p>
    <w:p w14:paraId="446880D9" w14:textId="77777777" w:rsidR="00397540" w:rsidRPr="00B819A9" w:rsidRDefault="00397540" w:rsidP="007A462B">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10</w:t>
      </w:r>
      <w:r>
        <w:rPr>
          <w:rFonts w:ascii="Times New Roman" w:hAnsi="Times New Roman"/>
        </w:rPr>
        <w:t xml:space="preserve"> 1. the National Health Service from the information systems under the management thereof and from the unified electronic information system of the health sector under the management of </w:t>
      </w:r>
      <w:r>
        <w:rPr>
          <w:rFonts w:ascii="Times New Roman" w:hAnsi="Times New Roman"/>
          <w:i/>
          <w:iCs/>
        </w:rPr>
        <w:t>sabiedrība ar ierobežotu atbildību “Latvijas Digitālās veselības centrs”</w:t>
      </w:r>
      <w:r>
        <w:rPr>
          <w:rFonts w:ascii="Times New Roman" w:hAnsi="Times New Roman"/>
        </w:rPr>
        <w:t xml:space="preserve"> [the limited liability company Latvian Digital Health Centre] or upon receipt of the application for vaccination against COVID-19 and/or vaccination against seasonal influenza (via telephone or at the customer service centre);</w:t>
      </w:r>
    </w:p>
    <w:p w14:paraId="7823CBC9" w14:textId="77777777" w:rsidR="00397540" w:rsidRPr="00B819A9" w:rsidRDefault="00397540" w:rsidP="007A462B">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10</w:t>
      </w:r>
      <w:r>
        <w:rPr>
          <w:rFonts w:ascii="Times New Roman" w:hAnsi="Times New Roman"/>
        </w:rPr>
        <w:t> 2. the person who applies for vaccination against COVID-19 and/or vaccination against seasonal influenza through the portal manavakcina.lv of the vaccination information system;</w:t>
      </w:r>
    </w:p>
    <w:p w14:paraId="104DDEC0" w14:textId="77777777" w:rsidR="00397540" w:rsidRPr="00B819A9" w:rsidRDefault="00397540" w:rsidP="007A462B">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10</w:t>
      </w:r>
      <w:r>
        <w:rPr>
          <w:rFonts w:ascii="Times New Roman" w:hAnsi="Times New Roman"/>
        </w:rPr>
        <w:t> 3. the medical practitioner – on the person who has come to the vaccination institution in order to apply for the vaccination against COVID-19 and/or vaccination against seasonal influenza, using the information system of the medical treatment institution integrated with the vaccination information system.</w:t>
      </w:r>
    </w:p>
    <w:p w14:paraId="166721A0" w14:textId="5494962A"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 15 July 2025</w:t>
      </w:r>
      <w:r>
        <w:rPr>
          <w:rFonts w:ascii="Times New Roman" w:hAnsi="Times New Roman"/>
        </w:rPr>
        <w:t>]</w:t>
      </w:r>
    </w:p>
    <w:p w14:paraId="48D4D4AB" w14:textId="77777777" w:rsidR="00D22B3A" w:rsidRPr="00B819A9" w:rsidRDefault="00D22B3A" w:rsidP="005C30E7">
      <w:pPr>
        <w:spacing w:after="0" w:line="240" w:lineRule="auto"/>
        <w:jc w:val="both"/>
        <w:rPr>
          <w:rFonts w:ascii="Times New Roman" w:hAnsi="Times New Roman"/>
          <w:noProof/>
          <w:kern w:val="0"/>
          <w:lang w:val="lv-LV"/>
        </w:rPr>
      </w:pPr>
    </w:p>
    <w:p w14:paraId="0D81C19B" w14:textId="77777777" w:rsidR="00397540" w:rsidRPr="00B819A9" w:rsidRDefault="00397540" w:rsidP="005C30E7">
      <w:pPr>
        <w:spacing w:after="0" w:line="240" w:lineRule="auto"/>
        <w:jc w:val="both"/>
        <w:rPr>
          <w:rFonts w:ascii="Times New Roman" w:hAnsi="Times New Roman"/>
          <w:noProof/>
          <w:kern w:val="0"/>
        </w:rPr>
      </w:pPr>
      <w:bookmarkStart w:id="166" w:name="p44_11"/>
      <w:bookmarkStart w:id="167" w:name="p-1273034"/>
      <w:bookmarkEnd w:id="166"/>
      <w:bookmarkEnd w:id="167"/>
      <w:r>
        <w:rPr>
          <w:rFonts w:ascii="Times New Roman" w:hAnsi="Times New Roman"/>
        </w:rPr>
        <w:t>44.</w:t>
      </w:r>
      <w:r>
        <w:rPr>
          <w:rFonts w:ascii="Times New Roman" w:hAnsi="Times New Roman"/>
          <w:vertAlign w:val="superscript"/>
        </w:rPr>
        <w:t>11</w:t>
      </w:r>
      <w:r>
        <w:rPr>
          <w:rFonts w:ascii="Times New Roman" w:hAnsi="Times New Roman"/>
        </w:rPr>
        <w:t xml:space="preserve"> The data entered in the vaccination information system may, in the cases and to the extent provided for in this Regulation, be accessed by:</w:t>
      </w:r>
    </w:p>
    <w:p w14:paraId="45ED1FEA" w14:textId="77777777" w:rsidR="00397540" w:rsidRPr="00B819A9" w:rsidRDefault="00397540" w:rsidP="007A462B">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11</w:t>
      </w:r>
      <w:r>
        <w:rPr>
          <w:rFonts w:ascii="Times New Roman" w:hAnsi="Times New Roman"/>
        </w:rPr>
        <w:t> 1. the National Health Service in order to register or cancel a vaccination application, and also to identify the persons who require State-paid vaccination against COVID-19 and/or vaccination against seasonal influenza, and to compile a list of persons to be vaccinated and then hand it over to vaccination institutions which will perform vaccination against COVID-19 and/or seasonal influenza;</w:t>
      </w:r>
    </w:p>
    <w:p w14:paraId="34EE2E39" w14:textId="77777777" w:rsidR="00397540" w:rsidRPr="00B819A9" w:rsidRDefault="00397540" w:rsidP="007A462B">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11 </w:t>
      </w:r>
      <w:r>
        <w:rPr>
          <w:rFonts w:ascii="Times New Roman" w:hAnsi="Times New Roman"/>
        </w:rPr>
        <w:t>2. the vaccination institution performing vaccination against COVID-19 and/or seasonal influenza, using interfaces of the vaccination information system in order to register or cancel a vaccination application received by telephone, and also to organise vaccination or inform the person to be vaccinated of changes in the vaccination appointment.</w:t>
      </w:r>
    </w:p>
    <w:p w14:paraId="30700EDC" w14:textId="4B4F2958"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2CEAB392" w14:textId="77777777" w:rsidR="00D22B3A" w:rsidRPr="00B819A9" w:rsidRDefault="00D22B3A" w:rsidP="005C30E7">
      <w:pPr>
        <w:spacing w:after="0" w:line="240" w:lineRule="auto"/>
        <w:jc w:val="both"/>
        <w:rPr>
          <w:rFonts w:ascii="Times New Roman" w:hAnsi="Times New Roman"/>
          <w:noProof/>
          <w:kern w:val="0"/>
          <w:lang w:val="lv-LV"/>
        </w:rPr>
      </w:pPr>
    </w:p>
    <w:p w14:paraId="55F6D2B4" w14:textId="007E40CE" w:rsidR="00397540" w:rsidRPr="00B819A9" w:rsidRDefault="00397540" w:rsidP="005C30E7">
      <w:pPr>
        <w:spacing w:after="0" w:line="240" w:lineRule="auto"/>
        <w:jc w:val="both"/>
        <w:rPr>
          <w:rFonts w:ascii="Times New Roman" w:hAnsi="Times New Roman"/>
          <w:noProof/>
          <w:kern w:val="0"/>
        </w:rPr>
      </w:pPr>
      <w:bookmarkStart w:id="168" w:name="p44_12"/>
      <w:bookmarkStart w:id="169" w:name="p-1443071"/>
      <w:bookmarkEnd w:id="168"/>
      <w:bookmarkEnd w:id="169"/>
      <w:r>
        <w:rPr>
          <w:rFonts w:ascii="Times New Roman" w:hAnsi="Times New Roman"/>
        </w:rPr>
        <w:t>44.</w:t>
      </w:r>
      <w:r>
        <w:rPr>
          <w:rFonts w:ascii="Times New Roman" w:hAnsi="Times New Roman"/>
          <w:vertAlign w:val="superscript"/>
        </w:rPr>
        <w:t>12</w:t>
      </w:r>
      <w:r>
        <w:rPr>
          <w:rFonts w:ascii="Times New Roman" w:hAnsi="Times New Roman"/>
        </w:rPr>
        <w:t xml:space="preserve"> For the purpose of identifying the persons requiring State-paid vaccination against COVID-19 and/or vaccination against seasonal influenza, the National Health Service has the right to compare the data referred to in Sub-paragraph 44.</w:t>
      </w:r>
      <w:r>
        <w:rPr>
          <w:rFonts w:ascii="Times New Roman" w:hAnsi="Times New Roman"/>
          <w:vertAlign w:val="superscript"/>
        </w:rPr>
        <w:t>9 </w:t>
      </w:r>
      <w:r>
        <w:rPr>
          <w:rFonts w:ascii="Times New Roman" w:hAnsi="Times New Roman"/>
        </w:rPr>
        <w:t>2 of this Regulation with:</w:t>
      </w:r>
    </w:p>
    <w:p w14:paraId="78FE39D9" w14:textId="77777777" w:rsidR="00397540" w:rsidRPr="00B819A9" w:rsidRDefault="00397540" w:rsidP="007A462B">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12</w:t>
      </w:r>
      <w:r>
        <w:rPr>
          <w:rFonts w:ascii="Times New Roman" w:hAnsi="Times New Roman"/>
        </w:rPr>
        <w:t> 1. the system for the settlement of payments for health care services “Management Information System” which is under management of the National Health Service;</w:t>
      </w:r>
    </w:p>
    <w:p w14:paraId="4BFE40B4" w14:textId="77777777" w:rsidR="00397540" w:rsidRPr="00B819A9" w:rsidRDefault="00397540" w:rsidP="007A462B">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12</w:t>
      </w:r>
      <w:r>
        <w:rPr>
          <w:rFonts w:ascii="Times New Roman" w:hAnsi="Times New Roman"/>
        </w:rPr>
        <w:t> 2. the unified electronic information system of the health sector under the management of the limited liability company Latvian Digital Health Centre;</w:t>
      </w:r>
    </w:p>
    <w:p w14:paraId="7405116E" w14:textId="77777777" w:rsidR="00397540" w:rsidRPr="00B819A9" w:rsidRDefault="00397540" w:rsidP="007A462B">
      <w:pPr>
        <w:spacing w:after="0" w:line="240" w:lineRule="auto"/>
        <w:ind w:firstLine="709"/>
        <w:jc w:val="both"/>
        <w:rPr>
          <w:rFonts w:ascii="Times New Roman" w:hAnsi="Times New Roman"/>
          <w:noProof/>
          <w:kern w:val="0"/>
        </w:rPr>
      </w:pPr>
      <w:r>
        <w:rPr>
          <w:rFonts w:ascii="Times New Roman" w:hAnsi="Times New Roman"/>
        </w:rPr>
        <w:t>44.</w:t>
      </w:r>
      <w:r>
        <w:rPr>
          <w:rFonts w:ascii="Times New Roman" w:hAnsi="Times New Roman"/>
          <w:vertAlign w:val="superscript"/>
        </w:rPr>
        <w:t>12</w:t>
      </w:r>
      <w:r>
        <w:rPr>
          <w:rFonts w:ascii="Times New Roman" w:hAnsi="Times New Roman"/>
        </w:rPr>
        <w:t> 3. the Register of Patients Suffering from Certain Diseases which is under management of the Centre for Disease Prevention and Control.</w:t>
      </w:r>
    </w:p>
    <w:p w14:paraId="017A9337" w14:textId="71600DB3"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 15 July 2025</w:t>
      </w:r>
      <w:r>
        <w:rPr>
          <w:rFonts w:ascii="Times New Roman" w:hAnsi="Times New Roman"/>
        </w:rPr>
        <w:t>]</w:t>
      </w:r>
    </w:p>
    <w:p w14:paraId="3F593A9B" w14:textId="77777777" w:rsidR="007A462B" w:rsidRDefault="007A462B" w:rsidP="005C30E7">
      <w:pPr>
        <w:spacing w:after="0" w:line="240" w:lineRule="auto"/>
        <w:jc w:val="both"/>
        <w:rPr>
          <w:rFonts w:ascii="Times New Roman" w:hAnsi="Times New Roman"/>
          <w:noProof/>
          <w:kern w:val="0"/>
        </w:rPr>
      </w:pPr>
      <w:bookmarkStart w:id="170" w:name="p44_13"/>
      <w:bookmarkStart w:id="171" w:name="p-1273048"/>
      <w:bookmarkEnd w:id="170"/>
      <w:bookmarkEnd w:id="171"/>
    </w:p>
    <w:p w14:paraId="566E47F9" w14:textId="00044860"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lastRenderedPageBreak/>
        <w:t>44.</w:t>
      </w:r>
      <w:r>
        <w:rPr>
          <w:rFonts w:ascii="Times New Roman" w:hAnsi="Times New Roman"/>
          <w:vertAlign w:val="superscript"/>
        </w:rPr>
        <w:t>13</w:t>
      </w:r>
      <w:r>
        <w:rPr>
          <w:rFonts w:ascii="Times New Roman" w:hAnsi="Times New Roman"/>
        </w:rPr>
        <w:t xml:space="preserve"> For the purpose of identifying the persons requiring State-paid vaccination against COVID-19 and/or vaccination against seasonal influenza, data shall be processed in the vaccination information system on the age, chronic diseases, previous vaccination of the person against COVID-19, or laboratory confirmed SARS-CoV-2 infection.</w:t>
      </w:r>
    </w:p>
    <w:p w14:paraId="5FCBEEA1" w14:textId="7779C0D0"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335452DE" w14:textId="77777777" w:rsidR="007A462B" w:rsidRPr="00B819A9" w:rsidRDefault="007A462B" w:rsidP="005C30E7">
      <w:pPr>
        <w:spacing w:after="0" w:line="240" w:lineRule="auto"/>
        <w:jc w:val="both"/>
        <w:rPr>
          <w:rFonts w:ascii="Times New Roman" w:hAnsi="Times New Roman"/>
          <w:noProof/>
          <w:kern w:val="0"/>
          <w:lang w:val="lv-LV"/>
        </w:rPr>
      </w:pPr>
    </w:p>
    <w:p w14:paraId="2D8E6D42" w14:textId="77777777" w:rsidR="00397540" w:rsidRPr="00B819A9" w:rsidRDefault="00397540" w:rsidP="005C30E7">
      <w:pPr>
        <w:spacing w:after="0" w:line="240" w:lineRule="auto"/>
        <w:jc w:val="both"/>
        <w:rPr>
          <w:rFonts w:ascii="Times New Roman" w:hAnsi="Times New Roman"/>
          <w:noProof/>
          <w:kern w:val="0"/>
        </w:rPr>
      </w:pPr>
      <w:bookmarkStart w:id="172" w:name="p44_14"/>
      <w:bookmarkStart w:id="173" w:name="p-1273050"/>
      <w:bookmarkEnd w:id="172"/>
      <w:bookmarkEnd w:id="173"/>
      <w:r>
        <w:rPr>
          <w:rFonts w:ascii="Times New Roman" w:hAnsi="Times New Roman"/>
        </w:rPr>
        <w:t>44.</w:t>
      </w:r>
      <w:r>
        <w:rPr>
          <w:rFonts w:ascii="Times New Roman" w:hAnsi="Times New Roman"/>
          <w:vertAlign w:val="superscript"/>
        </w:rPr>
        <w:t>14</w:t>
      </w:r>
      <w:r>
        <w:rPr>
          <w:rFonts w:ascii="Times New Roman" w:hAnsi="Times New Roman"/>
        </w:rPr>
        <w:t xml:space="preserve"> The data entered in the vaccination information system shall be deleted within 10 working days after expiry of the time limit for the vaccination application.</w:t>
      </w:r>
    </w:p>
    <w:p w14:paraId="4C023D7D" w14:textId="5E62D7FB"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0DFEE180" w14:textId="77777777" w:rsidR="007A462B" w:rsidRPr="00B819A9" w:rsidRDefault="007A462B" w:rsidP="005C30E7">
      <w:pPr>
        <w:spacing w:after="0" w:line="240" w:lineRule="auto"/>
        <w:jc w:val="both"/>
        <w:rPr>
          <w:rFonts w:ascii="Times New Roman" w:hAnsi="Times New Roman"/>
          <w:noProof/>
          <w:kern w:val="0"/>
          <w:lang w:val="lv-LV"/>
        </w:rPr>
      </w:pPr>
    </w:p>
    <w:p w14:paraId="0CFDCD50" w14:textId="77777777" w:rsidR="00397540" w:rsidRDefault="00397540" w:rsidP="007A462B">
      <w:pPr>
        <w:spacing w:after="0" w:line="240" w:lineRule="auto"/>
        <w:jc w:val="center"/>
        <w:rPr>
          <w:rFonts w:ascii="Times New Roman" w:hAnsi="Times New Roman"/>
          <w:b/>
          <w:bCs/>
          <w:noProof/>
          <w:kern w:val="0"/>
        </w:rPr>
      </w:pPr>
      <w:bookmarkStart w:id="174" w:name="n5"/>
      <w:bookmarkStart w:id="175" w:name="n-165772"/>
      <w:bookmarkEnd w:id="174"/>
      <w:bookmarkEnd w:id="175"/>
      <w:r>
        <w:rPr>
          <w:rFonts w:ascii="Times New Roman" w:hAnsi="Times New Roman"/>
          <w:b/>
        </w:rPr>
        <w:t>V. State Supervision and Control of Vaccination</w:t>
      </w:r>
    </w:p>
    <w:p w14:paraId="3B235A94" w14:textId="77777777" w:rsidR="007A462B" w:rsidRPr="00B819A9" w:rsidRDefault="007A462B" w:rsidP="005C30E7">
      <w:pPr>
        <w:spacing w:after="0" w:line="240" w:lineRule="auto"/>
        <w:jc w:val="both"/>
        <w:rPr>
          <w:rFonts w:ascii="Times New Roman" w:hAnsi="Times New Roman"/>
          <w:b/>
          <w:bCs/>
          <w:noProof/>
          <w:kern w:val="0"/>
          <w:lang w:val="lv-LV"/>
        </w:rPr>
      </w:pPr>
    </w:p>
    <w:p w14:paraId="7FBA34EC" w14:textId="77777777" w:rsidR="00397540" w:rsidRPr="00B819A9" w:rsidRDefault="00397540" w:rsidP="005C30E7">
      <w:pPr>
        <w:spacing w:after="0" w:line="240" w:lineRule="auto"/>
        <w:jc w:val="both"/>
        <w:rPr>
          <w:rFonts w:ascii="Times New Roman" w:hAnsi="Times New Roman"/>
          <w:noProof/>
          <w:kern w:val="0"/>
        </w:rPr>
      </w:pPr>
      <w:bookmarkStart w:id="176" w:name="p45"/>
      <w:bookmarkStart w:id="177" w:name="p-1274408"/>
      <w:bookmarkEnd w:id="176"/>
      <w:bookmarkEnd w:id="177"/>
      <w:r>
        <w:rPr>
          <w:rFonts w:ascii="Times New Roman" w:hAnsi="Times New Roman"/>
        </w:rPr>
        <w:t>45. The Health Inspectorate shall control:</w:t>
      </w:r>
    </w:p>
    <w:p w14:paraId="258D5126" w14:textId="77777777" w:rsidR="00397540" w:rsidRPr="00B819A9" w:rsidRDefault="00397540" w:rsidP="009258D6">
      <w:pPr>
        <w:spacing w:after="0" w:line="240" w:lineRule="auto"/>
        <w:ind w:firstLine="709"/>
        <w:jc w:val="both"/>
        <w:rPr>
          <w:rFonts w:ascii="Times New Roman" w:hAnsi="Times New Roman"/>
          <w:noProof/>
          <w:kern w:val="0"/>
        </w:rPr>
      </w:pPr>
      <w:r>
        <w:rPr>
          <w:rFonts w:ascii="Times New Roman" w:hAnsi="Times New Roman"/>
        </w:rPr>
        <w:t>45.1. the premises in which vaccination is performed, and conformity with the hygiene and epidemiological safety requirements during the vaccination;</w:t>
      </w:r>
    </w:p>
    <w:p w14:paraId="396EEBC2" w14:textId="77777777" w:rsidR="00397540" w:rsidRPr="00B819A9" w:rsidRDefault="00397540" w:rsidP="009258D6">
      <w:pPr>
        <w:spacing w:after="0" w:line="240" w:lineRule="auto"/>
        <w:ind w:firstLine="709"/>
        <w:jc w:val="both"/>
        <w:rPr>
          <w:rFonts w:ascii="Times New Roman" w:hAnsi="Times New Roman"/>
          <w:noProof/>
          <w:kern w:val="0"/>
        </w:rPr>
      </w:pPr>
      <w:r>
        <w:rPr>
          <w:rFonts w:ascii="Times New Roman" w:hAnsi="Times New Roman"/>
        </w:rPr>
        <w:t>45.2. the right of medical practitioners to perform vaccination according to the specified competences, and also medical documentation, and provision of the vaccination institution with the means of anaphylactic shock therapy;</w:t>
      </w:r>
    </w:p>
    <w:p w14:paraId="6F5739DB" w14:textId="77777777" w:rsidR="00397540" w:rsidRPr="00B819A9" w:rsidRDefault="00397540" w:rsidP="009258D6">
      <w:pPr>
        <w:spacing w:after="0" w:line="240" w:lineRule="auto"/>
        <w:ind w:firstLine="709"/>
        <w:jc w:val="both"/>
        <w:rPr>
          <w:rFonts w:ascii="Times New Roman" w:hAnsi="Times New Roman"/>
          <w:noProof/>
          <w:kern w:val="0"/>
        </w:rPr>
      </w:pPr>
      <w:r>
        <w:rPr>
          <w:rFonts w:ascii="Times New Roman" w:hAnsi="Times New Roman"/>
        </w:rPr>
        <w:t>45.3. distribution and use of vaccines.</w:t>
      </w:r>
    </w:p>
    <w:p w14:paraId="0053723C" w14:textId="5D9F760B"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January 2008; 19 March 2019; 9 January 2024</w:t>
      </w:r>
      <w:r>
        <w:rPr>
          <w:rFonts w:ascii="Times New Roman" w:hAnsi="Times New Roman"/>
        </w:rPr>
        <w:t>]</w:t>
      </w:r>
    </w:p>
    <w:p w14:paraId="54EAE5B5" w14:textId="77777777" w:rsidR="007A462B" w:rsidRPr="00B819A9" w:rsidRDefault="007A462B" w:rsidP="005C30E7">
      <w:pPr>
        <w:spacing w:after="0" w:line="240" w:lineRule="auto"/>
        <w:jc w:val="both"/>
        <w:rPr>
          <w:rFonts w:ascii="Times New Roman" w:hAnsi="Times New Roman"/>
          <w:noProof/>
          <w:kern w:val="0"/>
          <w:lang w:val="lv-LV"/>
        </w:rPr>
      </w:pPr>
    </w:p>
    <w:p w14:paraId="1C521C06" w14:textId="56F3EC16" w:rsidR="00397540" w:rsidRDefault="00397540" w:rsidP="005C30E7">
      <w:pPr>
        <w:spacing w:after="0" w:line="240" w:lineRule="auto"/>
        <w:jc w:val="both"/>
        <w:rPr>
          <w:rFonts w:ascii="Times New Roman" w:hAnsi="Times New Roman"/>
          <w:noProof/>
          <w:kern w:val="0"/>
        </w:rPr>
      </w:pPr>
      <w:bookmarkStart w:id="178" w:name="p46"/>
      <w:bookmarkStart w:id="179" w:name="p-205109"/>
      <w:bookmarkEnd w:id="178"/>
      <w:bookmarkEnd w:id="179"/>
      <w:r>
        <w:rPr>
          <w:rFonts w:ascii="Times New Roman" w:hAnsi="Times New Roman"/>
        </w:rPr>
        <w:t>46. [29 January 2008]</w:t>
      </w:r>
    </w:p>
    <w:p w14:paraId="5CF7FA0A" w14:textId="77777777" w:rsidR="007A462B" w:rsidRPr="00B819A9" w:rsidRDefault="007A462B" w:rsidP="005C30E7">
      <w:pPr>
        <w:spacing w:after="0" w:line="240" w:lineRule="auto"/>
        <w:jc w:val="both"/>
        <w:rPr>
          <w:rFonts w:ascii="Times New Roman" w:hAnsi="Times New Roman"/>
          <w:noProof/>
          <w:kern w:val="0"/>
          <w:lang w:val="lv-LV"/>
        </w:rPr>
      </w:pPr>
    </w:p>
    <w:p w14:paraId="1509DCD0" w14:textId="77777777" w:rsidR="00397540" w:rsidRPr="00B819A9" w:rsidRDefault="00397540" w:rsidP="005C30E7">
      <w:pPr>
        <w:spacing w:after="0" w:line="240" w:lineRule="auto"/>
        <w:jc w:val="both"/>
        <w:rPr>
          <w:rFonts w:ascii="Times New Roman" w:hAnsi="Times New Roman"/>
          <w:noProof/>
          <w:kern w:val="0"/>
        </w:rPr>
      </w:pPr>
      <w:bookmarkStart w:id="180" w:name="p47"/>
      <w:bookmarkStart w:id="181" w:name="p-1273054"/>
      <w:bookmarkEnd w:id="180"/>
      <w:bookmarkEnd w:id="181"/>
      <w:r>
        <w:rPr>
          <w:rFonts w:ascii="Times New Roman" w:hAnsi="Times New Roman"/>
        </w:rPr>
        <w:t>47. If the hygiene and epidemiological safety requirements of vaccination are not conformed to, the officials of the Health Inspectorate have the right to take the decision to suspend vaccination in the respective vaccination institution. The relevant institution shall inform the Centre for Disease Prevention and Control and the National Health Service of the decision taken without delay.</w:t>
      </w:r>
    </w:p>
    <w:p w14:paraId="3668D621" w14:textId="0E4E24BD"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2CDB6413" w14:textId="77777777" w:rsidR="007A462B" w:rsidRPr="00B819A9" w:rsidRDefault="007A462B" w:rsidP="005C30E7">
      <w:pPr>
        <w:spacing w:after="0" w:line="240" w:lineRule="auto"/>
        <w:jc w:val="both"/>
        <w:rPr>
          <w:rFonts w:ascii="Times New Roman" w:hAnsi="Times New Roman"/>
          <w:noProof/>
          <w:kern w:val="0"/>
          <w:lang w:val="lv-LV"/>
        </w:rPr>
      </w:pPr>
    </w:p>
    <w:p w14:paraId="6EEB7D29" w14:textId="58EBCBEE" w:rsidR="00397540" w:rsidRDefault="00397540" w:rsidP="005C30E7">
      <w:pPr>
        <w:spacing w:after="0" w:line="240" w:lineRule="auto"/>
        <w:jc w:val="both"/>
        <w:rPr>
          <w:rFonts w:ascii="Times New Roman" w:hAnsi="Times New Roman"/>
          <w:noProof/>
          <w:kern w:val="0"/>
        </w:rPr>
      </w:pPr>
      <w:bookmarkStart w:id="182" w:name="p48"/>
      <w:bookmarkStart w:id="183" w:name="p-205110"/>
      <w:bookmarkEnd w:id="182"/>
      <w:bookmarkEnd w:id="183"/>
      <w:r>
        <w:rPr>
          <w:rFonts w:ascii="Times New Roman" w:hAnsi="Times New Roman"/>
        </w:rPr>
        <w:t>48. [29 January 2008]</w:t>
      </w:r>
    </w:p>
    <w:p w14:paraId="0D7065F6" w14:textId="77777777" w:rsidR="007A462B" w:rsidRPr="00B819A9" w:rsidRDefault="007A462B" w:rsidP="005C30E7">
      <w:pPr>
        <w:spacing w:after="0" w:line="240" w:lineRule="auto"/>
        <w:jc w:val="both"/>
        <w:rPr>
          <w:rFonts w:ascii="Times New Roman" w:hAnsi="Times New Roman"/>
          <w:noProof/>
          <w:kern w:val="0"/>
          <w:lang w:val="lv-LV"/>
        </w:rPr>
      </w:pPr>
    </w:p>
    <w:p w14:paraId="5B2D918B" w14:textId="77777777" w:rsidR="00397540" w:rsidRDefault="00397540" w:rsidP="007A462B">
      <w:pPr>
        <w:spacing w:after="0" w:line="240" w:lineRule="auto"/>
        <w:jc w:val="center"/>
        <w:rPr>
          <w:rFonts w:ascii="Times New Roman" w:hAnsi="Times New Roman"/>
          <w:b/>
          <w:bCs/>
          <w:noProof/>
          <w:kern w:val="0"/>
        </w:rPr>
      </w:pPr>
      <w:bookmarkStart w:id="184" w:name="n6"/>
      <w:bookmarkStart w:id="185" w:name="n-165777"/>
      <w:bookmarkEnd w:id="184"/>
      <w:bookmarkEnd w:id="185"/>
      <w:r>
        <w:rPr>
          <w:rFonts w:ascii="Times New Roman" w:hAnsi="Times New Roman"/>
          <w:b/>
        </w:rPr>
        <w:t>VI. Closing Provisions</w:t>
      </w:r>
    </w:p>
    <w:p w14:paraId="3DBD2658" w14:textId="77777777" w:rsidR="007A462B" w:rsidRPr="00B819A9" w:rsidRDefault="007A462B" w:rsidP="005C30E7">
      <w:pPr>
        <w:spacing w:after="0" w:line="240" w:lineRule="auto"/>
        <w:jc w:val="both"/>
        <w:rPr>
          <w:rFonts w:ascii="Times New Roman" w:hAnsi="Times New Roman"/>
          <w:b/>
          <w:bCs/>
          <w:noProof/>
          <w:kern w:val="0"/>
          <w:lang w:val="lv-LV"/>
        </w:rPr>
      </w:pPr>
    </w:p>
    <w:p w14:paraId="7E3560E0" w14:textId="7D89A54B" w:rsidR="00397540" w:rsidRPr="00B819A9" w:rsidRDefault="00397540" w:rsidP="005C30E7">
      <w:pPr>
        <w:spacing w:after="0" w:line="240" w:lineRule="auto"/>
        <w:jc w:val="both"/>
        <w:rPr>
          <w:rFonts w:ascii="Times New Roman" w:hAnsi="Times New Roman"/>
          <w:noProof/>
          <w:kern w:val="0"/>
        </w:rPr>
      </w:pPr>
      <w:bookmarkStart w:id="186" w:name="p49"/>
      <w:bookmarkStart w:id="187" w:name="p-204873"/>
      <w:bookmarkEnd w:id="186"/>
      <w:bookmarkEnd w:id="187"/>
      <w:r>
        <w:rPr>
          <w:rFonts w:ascii="Times New Roman" w:hAnsi="Times New Roman"/>
        </w:rPr>
        <w:t>49. Paragraph 37 of this Regulation shall come into force on 1 January 2001 (except for the employees of the system of the Ministry of the Interior with special service ranks with respect to whom Paragraph 37 comes into force on 1 January 2003), Paragraph 33 – on 1 January 2002, except Sub-paragraphs 33.2, 33.3 and 33.4 which come into force on 1 January 2003, and Paragraph 35 – on 1 January 2003.</w:t>
      </w:r>
    </w:p>
    <w:p w14:paraId="60D27A58" w14:textId="5984E127"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October 2001</w:t>
      </w:r>
      <w:r>
        <w:rPr>
          <w:rFonts w:ascii="Times New Roman" w:hAnsi="Times New Roman"/>
        </w:rPr>
        <w:t>]</w:t>
      </w:r>
    </w:p>
    <w:p w14:paraId="1E6EE7AF" w14:textId="77777777" w:rsidR="009258D6" w:rsidRPr="00B819A9" w:rsidRDefault="009258D6" w:rsidP="005C30E7">
      <w:pPr>
        <w:spacing w:after="0" w:line="240" w:lineRule="auto"/>
        <w:jc w:val="both"/>
        <w:rPr>
          <w:rFonts w:ascii="Times New Roman" w:hAnsi="Times New Roman"/>
          <w:noProof/>
          <w:kern w:val="0"/>
          <w:lang w:val="lv-LV"/>
        </w:rPr>
      </w:pPr>
    </w:p>
    <w:p w14:paraId="05AC5D4F" w14:textId="4D215EA4" w:rsidR="00397540" w:rsidRDefault="00397540" w:rsidP="005C30E7">
      <w:pPr>
        <w:spacing w:after="0" w:line="240" w:lineRule="auto"/>
        <w:jc w:val="both"/>
        <w:rPr>
          <w:rFonts w:ascii="Times New Roman" w:hAnsi="Times New Roman"/>
          <w:noProof/>
          <w:kern w:val="0"/>
        </w:rPr>
      </w:pPr>
      <w:bookmarkStart w:id="188" w:name="p50"/>
      <w:bookmarkStart w:id="189" w:name="p-301808"/>
      <w:bookmarkEnd w:id="188"/>
      <w:bookmarkEnd w:id="189"/>
      <w:r>
        <w:rPr>
          <w:rFonts w:ascii="Times New Roman" w:hAnsi="Times New Roman"/>
        </w:rPr>
        <w:t>50. [8 September 2009]</w:t>
      </w:r>
    </w:p>
    <w:p w14:paraId="62072DF7" w14:textId="77777777" w:rsidR="009258D6" w:rsidRPr="00B819A9" w:rsidRDefault="009258D6" w:rsidP="005C30E7">
      <w:pPr>
        <w:spacing w:after="0" w:line="240" w:lineRule="auto"/>
        <w:jc w:val="both"/>
        <w:rPr>
          <w:rFonts w:ascii="Times New Roman" w:hAnsi="Times New Roman"/>
          <w:noProof/>
          <w:kern w:val="0"/>
          <w:lang w:val="lv-LV"/>
        </w:rPr>
      </w:pPr>
    </w:p>
    <w:p w14:paraId="40846349" w14:textId="77777777" w:rsidR="00397540" w:rsidRDefault="00397540" w:rsidP="005C30E7">
      <w:pPr>
        <w:spacing w:after="0" w:line="240" w:lineRule="auto"/>
        <w:jc w:val="both"/>
        <w:rPr>
          <w:rFonts w:ascii="Times New Roman" w:hAnsi="Times New Roman"/>
          <w:noProof/>
          <w:kern w:val="0"/>
        </w:rPr>
      </w:pPr>
      <w:bookmarkStart w:id="190" w:name="p51"/>
      <w:bookmarkStart w:id="191" w:name="p-165780"/>
      <w:bookmarkEnd w:id="190"/>
      <w:bookmarkEnd w:id="191"/>
      <w:r>
        <w:rPr>
          <w:rFonts w:ascii="Times New Roman" w:hAnsi="Times New Roman"/>
        </w:rPr>
        <w:t>51. Cabinet Regulation No. 24 of 18 January 2000, Vaccination Regulations (</w:t>
      </w:r>
      <w:r w:rsidRPr="00681E00">
        <w:rPr>
          <w:rFonts w:ascii="Times New Roman" w:hAnsi="Times New Roman"/>
          <w:i/>
          <w:iCs/>
        </w:rPr>
        <w:t>Latvijas Vēstnesis</w:t>
      </w:r>
      <w:r>
        <w:rPr>
          <w:rFonts w:ascii="Times New Roman" w:hAnsi="Times New Roman"/>
        </w:rPr>
        <w:t>, 2000, No. 18/19) is repealed.</w:t>
      </w:r>
    </w:p>
    <w:p w14:paraId="3C5914A6" w14:textId="77777777" w:rsidR="009258D6" w:rsidRPr="00B819A9" w:rsidRDefault="009258D6" w:rsidP="005C30E7">
      <w:pPr>
        <w:spacing w:after="0" w:line="240" w:lineRule="auto"/>
        <w:jc w:val="both"/>
        <w:rPr>
          <w:rFonts w:ascii="Times New Roman" w:hAnsi="Times New Roman"/>
          <w:noProof/>
          <w:kern w:val="0"/>
          <w:lang w:val="lv-LV"/>
        </w:rPr>
      </w:pPr>
    </w:p>
    <w:p w14:paraId="31E1BB37" w14:textId="6C09249D" w:rsidR="00397540" w:rsidRDefault="00397540" w:rsidP="005C30E7">
      <w:pPr>
        <w:spacing w:after="0" w:line="240" w:lineRule="auto"/>
        <w:jc w:val="both"/>
        <w:rPr>
          <w:rFonts w:ascii="Times New Roman" w:hAnsi="Times New Roman"/>
          <w:noProof/>
          <w:kern w:val="0"/>
        </w:rPr>
      </w:pPr>
      <w:bookmarkStart w:id="192" w:name="p52"/>
      <w:bookmarkStart w:id="193" w:name="p-301809"/>
      <w:bookmarkEnd w:id="192"/>
      <w:bookmarkEnd w:id="193"/>
      <w:r>
        <w:rPr>
          <w:rFonts w:ascii="Times New Roman" w:hAnsi="Times New Roman"/>
        </w:rPr>
        <w:t>52. [8 September 2009]</w:t>
      </w:r>
    </w:p>
    <w:p w14:paraId="213D5874" w14:textId="77777777" w:rsidR="009258D6" w:rsidRPr="00B819A9" w:rsidRDefault="009258D6" w:rsidP="005C30E7">
      <w:pPr>
        <w:spacing w:after="0" w:line="240" w:lineRule="auto"/>
        <w:jc w:val="both"/>
        <w:rPr>
          <w:rFonts w:ascii="Times New Roman" w:hAnsi="Times New Roman"/>
          <w:noProof/>
          <w:kern w:val="0"/>
          <w:lang w:val="lv-LV"/>
        </w:rPr>
      </w:pPr>
    </w:p>
    <w:p w14:paraId="3BD802B3" w14:textId="77777777" w:rsidR="00397540" w:rsidRPr="00B819A9" w:rsidRDefault="00397540" w:rsidP="005C30E7">
      <w:pPr>
        <w:spacing w:after="0" w:line="240" w:lineRule="auto"/>
        <w:jc w:val="both"/>
        <w:rPr>
          <w:rFonts w:ascii="Times New Roman" w:hAnsi="Times New Roman"/>
          <w:noProof/>
          <w:kern w:val="0"/>
        </w:rPr>
      </w:pPr>
      <w:bookmarkStart w:id="194" w:name="p53"/>
      <w:bookmarkStart w:id="195" w:name="p-205103"/>
      <w:bookmarkEnd w:id="194"/>
      <w:bookmarkEnd w:id="195"/>
      <w:r>
        <w:rPr>
          <w:rFonts w:ascii="Times New Roman" w:hAnsi="Times New Roman"/>
        </w:rPr>
        <w:t>53. Vaccination against varicella for children at the age of 15 months shall be commenced from 2 January 2008.</w:t>
      </w:r>
    </w:p>
    <w:p w14:paraId="68EC5F12" w14:textId="447D85F1"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5 June 2007</w:t>
      </w:r>
      <w:r>
        <w:rPr>
          <w:rFonts w:ascii="Times New Roman" w:hAnsi="Times New Roman"/>
        </w:rPr>
        <w:t>]</w:t>
      </w:r>
    </w:p>
    <w:p w14:paraId="7B6B68DD" w14:textId="77777777" w:rsidR="009258D6" w:rsidRPr="00B819A9" w:rsidRDefault="009258D6" w:rsidP="005C30E7">
      <w:pPr>
        <w:spacing w:after="0" w:line="240" w:lineRule="auto"/>
        <w:jc w:val="both"/>
        <w:rPr>
          <w:rFonts w:ascii="Times New Roman" w:hAnsi="Times New Roman"/>
          <w:noProof/>
          <w:kern w:val="0"/>
          <w:lang w:val="lv-LV"/>
        </w:rPr>
      </w:pPr>
    </w:p>
    <w:p w14:paraId="4F0831C5" w14:textId="77777777" w:rsidR="00397540" w:rsidRPr="00B819A9" w:rsidRDefault="00397540" w:rsidP="005C30E7">
      <w:pPr>
        <w:spacing w:after="0" w:line="240" w:lineRule="auto"/>
        <w:jc w:val="both"/>
        <w:rPr>
          <w:rFonts w:ascii="Times New Roman" w:hAnsi="Times New Roman"/>
          <w:noProof/>
          <w:kern w:val="0"/>
        </w:rPr>
      </w:pPr>
      <w:bookmarkStart w:id="196" w:name="p54"/>
      <w:bookmarkStart w:id="197" w:name="p-298331"/>
      <w:bookmarkEnd w:id="196"/>
      <w:bookmarkEnd w:id="197"/>
      <w:r>
        <w:rPr>
          <w:rFonts w:ascii="Times New Roman" w:hAnsi="Times New Roman"/>
        </w:rPr>
        <w:lastRenderedPageBreak/>
        <w:t>54. Sub-paragraph 23.</w:t>
      </w:r>
      <w:r>
        <w:rPr>
          <w:rFonts w:ascii="Times New Roman" w:hAnsi="Times New Roman"/>
          <w:vertAlign w:val="superscript"/>
        </w:rPr>
        <w:t>1</w:t>
      </w:r>
      <w:r>
        <w:rPr>
          <w:rFonts w:ascii="Times New Roman" w:hAnsi="Times New Roman"/>
        </w:rPr>
        <w:t xml:space="preserve"> 2 of this Regulation shall come into force from 1 January 2010.</w:t>
      </w:r>
    </w:p>
    <w:p w14:paraId="086A328E" w14:textId="735EA97F"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2009</w:t>
      </w:r>
      <w:r>
        <w:rPr>
          <w:rFonts w:ascii="Times New Roman" w:hAnsi="Times New Roman"/>
        </w:rPr>
        <w:t>]</w:t>
      </w:r>
    </w:p>
    <w:p w14:paraId="1D2C49D9" w14:textId="77777777" w:rsidR="009258D6" w:rsidRPr="00B819A9" w:rsidRDefault="009258D6" w:rsidP="005C30E7">
      <w:pPr>
        <w:spacing w:after="0" w:line="240" w:lineRule="auto"/>
        <w:jc w:val="both"/>
        <w:rPr>
          <w:rFonts w:ascii="Times New Roman" w:hAnsi="Times New Roman"/>
          <w:noProof/>
          <w:kern w:val="0"/>
          <w:lang w:val="lv-LV"/>
        </w:rPr>
      </w:pPr>
    </w:p>
    <w:p w14:paraId="6D2218D9" w14:textId="77777777" w:rsidR="00397540" w:rsidRPr="00B819A9" w:rsidRDefault="00397540" w:rsidP="005C30E7">
      <w:pPr>
        <w:spacing w:after="0" w:line="240" w:lineRule="auto"/>
        <w:jc w:val="both"/>
        <w:rPr>
          <w:rFonts w:ascii="Times New Roman" w:hAnsi="Times New Roman"/>
          <w:noProof/>
          <w:kern w:val="0"/>
        </w:rPr>
      </w:pPr>
      <w:bookmarkStart w:id="198" w:name="p55"/>
      <w:bookmarkStart w:id="199" w:name="p-298332"/>
      <w:bookmarkEnd w:id="198"/>
      <w:bookmarkEnd w:id="199"/>
      <w:r>
        <w:rPr>
          <w:rFonts w:ascii="Times New Roman" w:hAnsi="Times New Roman"/>
        </w:rPr>
        <w:t>55. Vaccination against pneumococcal infection for children aged two months shall be commenced from 1 January 2010.</w:t>
      </w:r>
    </w:p>
    <w:p w14:paraId="50201D90" w14:textId="604E8766"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2009</w:t>
      </w:r>
      <w:r>
        <w:rPr>
          <w:rFonts w:ascii="Times New Roman" w:hAnsi="Times New Roman"/>
        </w:rPr>
        <w:t>]</w:t>
      </w:r>
    </w:p>
    <w:p w14:paraId="4451D0E9" w14:textId="77777777" w:rsidR="009258D6" w:rsidRPr="00B819A9" w:rsidRDefault="009258D6" w:rsidP="005C30E7">
      <w:pPr>
        <w:spacing w:after="0" w:line="240" w:lineRule="auto"/>
        <w:jc w:val="both"/>
        <w:rPr>
          <w:rFonts w:ascii="Times New Roman" w:hAnsi="Times New Roman"/>
          <w:noProof/>
          <w:kern w:val="0"/>
          <w:lang w:val="lv-LV"/>
        </w:rPr>
      </w:pPr>
    </w:p>
    <w:p w14:paraId="7B1B0A54" w14:textId="77777777" w:rsidR="00397540" w:rsidRPr="00B819A9" w:rsidRDefault="00397540" w:rsidP="005C30E7">
      <w:pPr>
        <w:spacing w:after="0" w:line="240" w:lineRule="auto"/>
        <w:jc w:val="both"/>
        <w:rPr>
          <w:rFonts w:ascii="Times New Roman" w:hAnsi="Times New Roman"/>
          <w:noProof/>
          <w:kern w:val="0"/>
        </w:rPr>
      </w:pPr>
      <w:bookmarkStart w:id="200" w:name="p56"/>
      <w:bookmarkStart w:id="201" w:name="p-298333"/>
      <w:bookmarkEnd w:id="200"/>
      <w:bookmarkEnd w:id="201"/>
      <w:r>
        <w:rPr>
          <w:rFonts w:ascii="Times New Roman" w:hAnsi="Times New Roman"/>
        </w:rPr>
        <w:t>56. Vaccination against human papillomavirus infection for girls aged 12 years shall be commenced from 1 September 2010.</w:t>
      </w:r>
    </w:p>
    <w:p w14:paraId="576843BB" w14:textId="3C21170B"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2009</w:t>
      </w:r>
      <w:r>
        <w:rPr>
          <w:rFonts w:ascii="Times New Roman" w:hAnsi="Times New Roman"/>
        </w:rPr>
        <w:t>]</w:t>
      </w:r>
    </w:p>
    <w:p w14:paraId="4D834909" w14:textId="77777777" w:rsidR="009258D6" w:rsidRPr="00B819A9" w:rsidRDefault="009258D6" w:rsidP="005C30E7">
      <w:pPr>
        <w:spacing w:after="0" w:line="240" w:lineRule="auto"/>
        <w:jc w:val="both"/>
        <w:rPr>
          <w:rFonts w:ascii="Times New Roman" w:hAnsi="Times New Roman"/>
          <w:noProof/>
          <w:kern w:val="0"/>
          <w:lang w:val="lv-LV"/>
        </w:rPr>
      </w:pPr>
    </w:p>
    <w:p w14:paraId="55FB49A7" w14:textId="77777777" w:rsidR="00397540" w:rsidRPr="00B819A9" w:rsidRDefault="00397540" w:rsidP="005C30E7">
      <w:pPr>
        <w:spacing w:after="0" w:line="240" w:lineRule="auto"/>
        <w:jc w:val="both"/>
        <w:rPr>
          <w:rFonts w:ascii="Times New Roman" w:hAnsi="Times New Roman"/>
          <w:noProof/>
          <w:kern w:val="0"/>
        </w:rPr>
      </w:pPr>
      <w:bookmarkStart w:id="202" w:name="p57"/>
      <w:bookmarkStart w:id="203" w:name="p-500438"/>
      <w:bookmarkEnd w:id="202"/>
      <w:bookmarkEnd w:id="203"/>
      <w:r>
        <w:rPr>
          <w:rFonts w:ascii="Times New Roman" w:hAnsi="Times New Roman"/>
        </w:rPr>
        <w:t>57. Vaccination against rotavirus infection for children aged two months shall be commenced from 1 January 2015.</w:t>
      </w:r>
    </w:p>
    <w:p w14:paraId="24457B03" w14:textId="016BB8C8"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May 2009; 7 December 2010; 10 December 2013</w:t>
      </w:r>
      <w:r>
        <w:rPr>
          <w:rFonts w:ascii="Times New Roman" w:hAnsi="Times New Roman"/>
        </w:rPr>
        <w:t>]</w:t>
      </w:r>
    </w:p>
    <w:p w14:paraId="4E2BD4A8" w14:textId="77777777" w:rsidR="009258D6" w:rsidRPr="00B819A9" w:rsidRDefault="009258D6" w:rsidP="005C30E7">
      <w:pPr>
        <w:spacing w:after="0" w:line="240" w:lineRule="auto"/>
        <w:jc w:val="both"/>
        <w:rPr>
          <w:rFonts w:ascii="Times New Roman" w:hAnsi="Times New Roman"/>
          <w:noProof/>
          <w:kern w:val="0"/>
          <w:lang w:val="lv-LV"/>
        </w:rPr>
      </w:pPr>
    </w:p>
    <w:p w14:paraId="188CF8C9" w14:textId="6528B1FF" w:rsidR="00397540" w:rsidRDefault="00397540" w:rsidP="005C30E7">
      <w:pPr>
        <w:spacing w:after="0" w:line="240" w:lineRule="auto"/>
        <w:jc w:val="both"/>
        <w:rPr>
          <w:rFonts w:ascii="Times New Roman" w:hAnsi="Times New Roman"/>
          <w:noProof/>
          <w:kern w:val="0"/>
        </w:rPr>
      </w:pPr>
      <w:bookmarkStart w:id="204" w:name="p58"/>
      <w:bookmarkStart w:id="205" w:name="p-423685"/>
      <w:bookmarkEnd w:id="204"/>
      <w:bookmarkEnd w:id="205"/>
      <w:r>
        <w:rPr>
          <w:rFonts w:ascii="Times New Roman" w:hAnsi="Times New Roman"/>
        </w:rPr>
        <w:t>58. [21 February 2012]</w:t>
      </w:r>
    </w:p>
    <w:p w14:paraId="0756A197" w14:textId="77777777" w:rsidR="009258D6" w:rsidRPr="00B819A9" w:rsidRDefault="009258D6" w:rsidP="005C30E7">
      <w:pPr>
        <w:spacing w:after="0" w:line="240" w:lineRule="auto"/>
        <w:jc w:val="both"/>
        <w:rPr>
          <w:rFonts w:ascii="Times New Roman" w:hAnsi="Times New Roman"/>
          <w:noProof/>
          <w:kern w:val="0"/>
          <w:lang w:val="lv-LV"/>
        </w:rPr>
      </w:pPr>
    </w:p>
    <w:p w14:paraId="7330F090" w14:textId="77777777" w:rsidR="00397540" w:rsidRPr="00B819A9" w:rsidRDefault="00397540" w:rsidP="005C30E7">
      <w:pPr>
        <w:spacing w:after="0" w:line="240" w:lineRule="auto"/>
        <w:jc w:val="both"/>
        <w:rPr>
          <w:rFonts w:ascii="Times New Roman" w:hAnsi="Times New Roman"/>
          <w:noProof/>
          <w:kern w:val="0"/>
        </w:rPr>
      </w:pPr>
      <w:bookmarkStart w:id="206" w:name="p59"/>
      <w:bookmarkStart w:id="207" w:name="p-371523"/>
      <w:bookmarkEnd w:id="206"/>
      <w:bookmarkEnd w:id="207"/>
      <w:r>
        <w:rPr>
          <w:rFonts w:ascii="Times New Roman" w:hAnsi="Times New Roman"/>
        </w:rPr>
        <w:t>59. Sub-paragraph 10.3.2 of this Regulation is repealed from 20 December 2010.</w:t>
      </w:r>
    </w:p>
    <w:p w14:paraId="3789B156" w14:textId="52143AAE"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December 2010</w:t>
      </w:r>
      <w:r>
        <w:rPr>
          <w:rFonts w:ascii="Times New Roman" w:hAnsi="Times New Roman"/>
        </w:rPr>
        <w:t>]</w:t>
      </w:r>
    </w:p>
    <w:p w14:paraId="0B3D3E93" w14:textId="77777777" w:rsidR="009258D6" w:rsidRPr="00B819A9" w:rsidRDefault="009258D6" w:rsidP="005C30E7">
      <w:pPr>
        <w:spacing w:after="0" w:line="240" w:lineRule="auto"/>
        <w:jc w:val="both"/>
        <w:rPr>
          <w:rFonts w:ascii="Times New Roman" w:hAnsi="Times New Roman"/>
          <w:noProof/>
          <w:kern w:val="0"/>
          <w:lang w:val="lv-LV"/>
        </w:rPr>
      </w:pPr>
    </w:p>
    <w:p w14:paraId="3864EECF" w14:textId="77777777" w:rsidR="00397540" w:rsidRPr="00B819A9" w:rsidRDefault="00397540" w:rsidP="005C30E7">
      <w:pPr>
        <w:spacing w:after="0" w:line="240" w:lineRule="auto"/>
        <w:jc w:val="both"/>
        <w:rPr>
          <w:rFonts w:ascii="Times New Roman" w:hAnsi="Times New Roman"/>
          <w:noProof/>
          <w:kern w:val="0"/>
        </w:rPr>
      </w:pPr>
      <w:bookmarkStart w:id="208" w:name="p60"/>
      <w:bookmarkStart w:id="209" w:name="p-607166"/>
      <w:bookmarkEnd w:id="208"/>
      <w:bookmarkEnd w:id="209"/>
      <w:r>
        <w:rPr>
          <w:rFonts w:ascii="Times New Roman" w:hAnsi="Times New Roman"/>
        </w:rPr>
        <w:t>60. Vaccination against varicella for 7 year old children (second dose) shall be commenced from 1 January 2019.</w:t>
      </w:r>
    </w:p>
    <w:p w14:paraId="132A4861" w14:textId="7014E6AF"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10 December 2013; 13 December 2016</w:t>
      </w:r>
      <w:r>
        <w:rPr>
          <w:rFonts w:ascii="Times New Roman" w:hAnsi="Times New Roman"/>
        </w:rPr>
        <w:t>]</w:t>
      </w:r>
    </w:p>
    <w:p w14:paraId="6C3F2295" w14:textId="77777777" w:rsidR="009258D6" w:rsidRPr="00B819A9" w:rsidRDefault="009258D6" w:rsidP="005C30E7">
      <w:pPr>
        <w:spacing w:after="0" w:line="240" w:lineRule="auto"/>
        <w:jc w:val="both"/>
        <w:rPr>
          <w:rFonts w:ascii="Times New Roman" w:hAnsi="Times New Roman"/>
          <w:noProof/>
          <w:kern w:val="0"/>
          <w:lang w:val="lv-LV"/>
        </w:rPr>
      </w:pPr>
    </w:p>
    <w:p w14:paraId="58276829" w14:textId="77777777" w:rsidR="00397540" w:rsidRPr="00B819A9" w:rsidRDefault="00397540" w:rsidP="005C30E7">
      <w:pPr>
        <w:spacing w:after="0" w:line="240" w:lineRule="auto"/>
        <w:jc w:val="both"/>
        <w:rPr>
          <w:rFonts w:ascii="Times New Roman" w:hAnsi="Times New Roman"/>
          <w:noProof/>
          <w:kern w:val="0"/>
        </w:rPr>
      </w:pPr>
      <w:bookmarkStart w:id="210" w:name="p61"/>
      <w:bookmarkStart w:id="211" w:name="p-685500"/>
      <w:bookmarkEnd w:id="210"/>
      <w:bookmarkEnd w:id="211"/>
      <w:r>
        <w:rPr>
          <w:rFonts w:ascii="Times New Roman" w:hAnsi="Times New Roman"/>
        </w:rPr>
        <w:t>61. The requirement for vaccination institutions to complete the report on the write-off/return of vaccines shall come into force on 1 April 2019.</w:t>
      </w:r>
    </w:p>
    <w:p w14:paraId="7AD3CC33" w14:textId="0EDAF824"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March 2019</w:t>
      </w:r>
      <w:r>
        <w:rPr>
          <w:rFonts w:ascii="Times New Roman" w:hAnsi="Times New Roman"/>
        </w:rPr>
        <w:t>]</w:t>
      </w:r>
    </w:p>
    <w:p w14:paraId="2A5E03DF" w14:textId="77777777" w:rsidR="009258D6" w:rsidRPr="00B819A9" w:rsidRDefault="009258D6" w:rsidP="005C30E7">
      <w:pPr>
        <w:spacing w:after="0" w:line="240" w:lineRule="auto"/>
        <w:jc w:val="both"/>
        <w:rPr>
          <w:rFonts w:ascii="Times New Roman" w:hAnsi="Times New Roman"/>
          <w:noProof/>
          <w:kern w:val="0"/>
          <w:lang w:val="lv-LV"/>
        </w:rPr>
      </w:pPr>
    </w:p>
    <w:p w14:paraId="2A4DC288" w14:textId="77777777" w:rsidR="00397540" w:rsidRPr="00B819A9" w:rsidRDefault="00397540" w:rsidP="005C30E7">
      <w:pPr>
        <w:spacing w:after="0" w:line="240" w:lineRule="auto"/>
        <w:jc w:val="both"/>
        <w:rPr>
          <w:rFonts w:ascii="Times New Roman" w:hAnsi="Times New Roman"/>
          <w:noProof/>
          <w:kern w:val="0"/>
        </w:rPr>
      </w:pPr>
      <w:bookmarkStart w:id="212" w:name="p62"/>
      <w:bookmarkStart w:id="213" w:name="p-753319"/>
      <w:bookmarkEnd w:id="212"/>
      <w:bookmarkEnd w:id="213"/>
      <w:r>
        <w:rPr>
          <w:rFonts w:ascii="Times New Roman" w:hAnsi="Times New Roman"/>
        </w:rPr>
        <w:t>62. Vaccination against seasonal influenza for children at the age of six up to 23 months (inclusive) and pregnant women shall be commenced from 1 October 2019.</w:t>
      </w:r>
    </w:p>
    <w:p w14:paraId="042C9495" w14:textId="7A54FC6B"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March 2019; 29 September 2020</w:t>
      </w:r>
      <w:r>
        <w:rPr>
          <w:rFonts w:ascii="Times New Roman" w:hAnsi="Times New Roman"/>
        </w:rPr>
        <w:t>]</w:t>
      </w:r>
    </w:p>
    <w:p w14:paraId="3DBD5E2D" w14:textId="77777777" w:rsidR="009258D6" w:rsidRPr="00B819A9" w:rsidRDefault="009258D6" w:rsidP="005C30E7">
      <w:pPr>
        <w:spacing w:after="0" w:line="240" w:lineRule="auto"/>
        <w:jc w:val="both"/>
        <w:rPr>
          <w:rFonts w:ascii="Times New Roman" w:hAnsi="Times New Roman"/>
          <w:noProof/>
          <w:kern w:val="0"/>
          <w:lang w:val="lv-LV"/>
        </w:rPr>
      </w:pPr>
    </w:p>
    <w:p w14:paraId="3D4CBBF2" w14:textId="77777777" w:rsidR="00397540" w:rsidRPr="00B819A9" w:rsidRDefault="00397540" w:rsidP="005C30E7">
      <w:pPr>
        <w:spacing w:after="0" w:line="240" w:lineRule="auto"/>
        <w:jc w:val="both"/>
        <w:rPr>
          <w:rFonts w:ascii="Times New Roman" w:hAnsi="Times New Roman"/>
          <w:noProof/>
          <w:kern w:val="0"/>
        </w:rPr>
      </w:pPr>
      <w:bookmarkStart w:id="214" w:name="p63"/>
      <w:bookmarkStart w:id="215" w:name="p-685502"/>
      <w:bookmarkEnd w:id="214"/>
      <w:bookmarkEnd w:id="215"/>
      <w:r>
        <w:rPr>
          <w:rFonts w:ascii="Times New Roman" w:hAnsi="Times New Roman"/>
        </w:rPr>
        <w:t>63. Combined vaccine against diphtheria, tetanus, and poliomyelitis for children of 14 years of age shall be used by 31 December 2019.</w:t>
      </w:r>
    </w:p>
    <w:p w14:paraId="43D30602" w14:textId="4F7341B2"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March 2019</w:t>
      </w:r>
      <w:r>
        <w:rPr>
          <w:rFonts w:ascii="Times New Roman" w:hAnsi="Times New Roman"/>
        </w:rPr>
        <w:t>]</w:t>
      </w:r>
    </w:p>
    <w:p w14:paraId="428F57DA" w14:textId="77777777" w:rsidR="009258D6" w:rsidRPr="00B819A9" w:rsidRDefault="009258D6" w:rsidP="005C30E7">
      <w:pPr>
        <w:spacing w:after="0" w:line="240" w:lineRule="auto"/>
        <w:jc w:val="both"/>
        <w:rPr>
          <w:rFonts w:ascii="Times New Roman" w:hAnsi="Times New Roman"/>
          <w:noProof/>
          <w:kern w:val="0"/>
          <w:lang w:val="lv-LV"/>
        </w:rPr>
      </w:pPr>
    </w:p>
    <w:p w14:paraId="119A656D" w14:textId="77777777" w:rsidR="00397540" w:rsidRPr="00B819A9" w:rsidRDefault="00397540" w:rsidP="005C30E7">
      <w:pPr>
        <w:spacing w:after="0" w:line="240" w:lineRule="auto"/>
        <w:jc w:val="both"/>
        <w:rPr>
          <w:rFonts w:ascii="Times New Roman" w:hAnsi="Times New Roman"/>
          <w:noProof/>
          <w:kern w:val="0"/>
        </w:rPr>
      </w:pPr>
      <w:bookmarkStart w:id="216" w:name="p64"/>
      <w:bookmarkStart w:id="217" w:name="p-753320"/>
      <w:bookmarkEnd w:id="216"/>
      <w:bookmarkEnd w:id="217"/>
      <w:r>
        <w:rPr>
          <w:rFonts w:ascii="Times New Roman" w:hAnsi="Times New Roman"/>
        </w:rPr>
        <w:t>64. From 1 October 2020 to 1 May 2021, the following persons shall be vaccinated against seasonal influenza from the funds of the State budget:</w:t>
      </w:r>
    </w:p>
    <w:p w14:paraId="6B31D33F" w14:textId="77777777" w:rsidR="00397540" w:rsidRPr="00B819A9" w:rsidRDefault="00397540" w:rsidP="009258D6">
      <w:pPr>
        <w:spacing w:after="0" w:line="240" w:lineRule="auto"/>
        <w:ind w:firstLine="709"/>
        <w:jc w:val="both"/>
        <w:rPr>
          <w:rFonts w:ascii="Times New Roman" w:hAnsi="Times New Roman"/>
          <w:noProof/>
          <w:kern w:val="0"/>
        </w:rPr>
      </w:pPr>
      <w:r>
        <w:rPr>
          <w:rFonts w:ascii="Times New Roman" w:hAnsi="Times New Roman"/>
        </w:rPr>
        <w:t>64.1. medical practitioners and medical treatment support persons who are in close contact with patients when performing their work duties;</w:t>
      </w:r>
    </w:p>
    <w:p w14:paraId="7182111E" w14:textId="77777777" w:rsidR="00397540" w:rsidRPr="00B819A9" w:rsidRDefault="00397540" w:rsidP="009258D6">
      <w:pPr>
        <w:spacing w:after="0" w:line="240" w:lineRule="auto"/>
        <w:ind w:firstLine="709"/>
        <w:jc w:val="both"/>
        <w:rPr>
          <w:rFonts w:ascii="Times New Roman" w:hAnsi="Times New Roman"/>
          <w:noProof/>
          <w:kern w:val="0"/>
        </w:rPr>
      </w:pPr>
      <w:r>
        <w:rPr>
          <w:rFonts w:ascii="Times New Roman" w:hAnsi="Times New Roman"/>
        </w:rPr>
        <w:t>64.2. employees of long-term social care centres who are in close contact with clients when performing their work duties;</w:t>
      </w:r>
    </w:p>
    <w:p w14:paraId="25D7A835" w14:textId="77777777" w:rsidR="00397540" w:rsidRPr="00B819A9" w:rsidRDefault="00397540" w:rsidP="009258D6">
      <w:pPr>
        <w:spacing w:after="0" w:line="240" w:lineRule="auto"/>
        <w:ind w:firstLine="709"/>
        <w:jc w:val="both"/>
        <w:rPr>
          <w:rFonts w:ascii="Times New Roman" w:hAnsi="Times New Roman"/>
          <w:noProof/>
          <w:kern w:val="0"/>
        </w:rPr>
      </w:pPr>
      <w:r>
        <w:rPr>
          <w:rFonts w:ascii="Times New Roman" w:hAnsi="Times New Roman"/>
        </w:rPr>
        <w:t>64.3. clients of long-term social care centres.</w:t>
      </w:r>
    </w:p>
    <w:p w14:paraId="5D5CB9EA" w14:textId="67887F8C"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September 2020</w:t>
      </w:r>
      <w:r>
        <w:rPr>
          <w:rFonts w:ascii="Times New Roman" w:hAnsi="Times New Roman"/>
        </w:rPr>
        <w:t>]</w:t>
      </w:r>
    </w:p>
    <w:p w14:paraId="3C74BB6C" w14:textId="77777777" w:rsidR="009258D6" w:rsidRPr="00B819A9" w:rsidRDefault="009258D6" w:rsidP="005C30E7">
      <w:pPr>
        <w:spacing w:after="0" w:line="240" w:lineRule="auto"/>
        <w:jc w:val="both"/>
        <w:rPr>
          <w:rFonts w:ascii="Times New Roman" w:hAnsi="Times New Roman"/>
          <w:noProof/>
          <w:kern w:val="0"/>
          <w:lang w:val="lv-LV"/>
        </w:rPr>
      </w:pPr>
    </w:p>
    <w:p w14:paraId="49553CD8" w14:textId="61578F93" w:rsidR="00397540" w:rsidRPr="00B819A9" w:rsidRDefault="00397540" w:rsidP="005C30E7">
      <w:pPr>
        <w:spacing w:after="0" w:line="240" w:lineRule="auto"/>
        <w:jc w:val="both"/>
        <w:rPr>
          <w:rFonts w:ascii="Times New Roman" w:hAnsi="Times New Roman"/>
          <w:noProof/>
          <w:kern w:val="0"/>
        </w:rPr>
      </w:pPr>
      <w:bookmarkStart w:id="218" w:name="p65"/>
      <w:bookmarkStart w:id="219" w:name="p-753321"/>
      <w:bookmarkEnd w:id="218"/>
      <w:bookmarkEnd w:id="219"/>
      <w:r>
        <w:rPr>
          <w:rFonts w:ascii="Times New Roman" w:hAnsi="Times New Roman"/>
        </w:rPr>
        <w:t>65. In 2020, the Centre for Disease Prevention and Control shall also take into account vaccination of the persons referred to in Paragraph 64 of this Regulation against seasonal influenza when evaluating the course of vaccination against influenza in accordance with Paragraph 3.</w:t>
      </w:r>
      <w:r>
        <w:rPr>
          <w:rFonts w:ascii="Times New Roman" w:hAnsi="Times New Roman"/>
          <w:vertAlign w:val="superscript"/>
        </w:rPr>
        <w:t>2</w:t>
      </w:r>
      <w:r>
        <w:rPr>
          <w:rFonts w:ascii="Times New Roman" w:hAnsi="Times New Roman"/>
        </w:rPr>
        <w:t xml:space="preserve"> of this Regulation.</w:t>
      </w:r>
    </w:p>
    <w:p w14:paraId="660C0774" w14:textId="77DA976A"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September 2020</w:t>
      </w:r>
      <w:r>
        <w:rPr>
          <w:rFonts w:ascii="Times New Roman" w:hAnsi="Times New Roman"/>
        </w:rPr>
        <w:t>]</w:t>
      </w:r>
    </w:p>
    <w:p w14:paraId="100D2780" w14:textId="77777777" w:rsidR="009258D6" w:rsidRPr="00B819A9" w:rsidRDefault="009258D6" w:rsidP="005C30E7">
      <w:pPr>
        <w:spacing w:after="0" w:line="240" w:lineRule="auto"/>
        <w:jc w:val="both"/>
        <w:rPr>
          <w:rFonts w:ascii="Times New Roman" w:hAnsi="Times New Roman"/>
          <w:noProof/>
          <w:kern w:val="0"/>
          <w:lang w:val="lv-LV"/>
        </w:rPr>
      </w:pPr>
    </w:p>
    <w:p w14:paraId="7686D6F0" w14:textId="63A319C0" w:rsidR="00397540" w:rsidRPr="00B819A9" w:rsidRDefault="00397540" w:rsidP="005C30E7">
      <w:pPr>
        <w:spacing w:after="0" w:line="240" w:lineRule="auto"/>
        <w:jc w:val="both"/>
        <w:rPr>
          <w:rFonts w:ascii="Times New Roman" w:hAnsi="Times New Roman"/>
          <w:noProof/>
          <w:kern w:val="0"/>
        </w:rPr>
      </w:pPr>
      <w:bookmarkStart w:id="220" w:name="p65_1"/>
      <w:bookmarkStart w:id="221" w:name="p-755544"/>
      <w:bookmarkEnd w:id="220"/>
      <w:bookmarkEnd w:id="221"/>
      <w:r>
        <w:rPr>
          <w:rFonts w:ascii="Times New Roman" w:hAnsi="Times New Roman"/>
        </w:rPr>
        <w:lastRenderedPageBreak/>
        <w:t>65.</w:t>
      </w:r>
      <w:r>
        <w:rPr>
          <w:rFonts w:ascii="Times New Roman" w:hAnsi="Times New Roman"/>
          <w:vertAlign w:val="superscript"/>
        </w:rPr>
        <w:t>1</w:t>
      </w:r>
      <w:r>
        <w:rPr>
          <w:rFonts w:ascii="Times New Roman" w:hAnsi="Times New Roman"/>
        </w:rPr>
        <w:t xml:space="preserve"> In 2020, a medical practitioner is entitled to commence the vaccination referred to in Paragraph 3.</w:t>
      </w:r>
      <w:r>
        <w:rPr>
          <w:rFonts w:ascii="Times New Roman" w:hAnsi="Times New Roman"/>
          <w:vertAlign w:val="superscript"/>
        </w:rPr>
        <w:t>2</w:t>
      </w:r>
      <w:r>
        <w:rPr>
          <w:rFonts w:ascii="Times New Roman" w:hAnsi="Times New Roman"/>
        </w:rPr>
        <w:t xml:space="preserve"> of this Regulation also before 1 November according to the instructions provided by the Centre for Disease Prevention and Control.</w:t>
      </w:r>
    </w:p>
    <w:p w14:paraId="2DF0A14F" w14:textId="214B65DA"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October 2020</w:t>
      </w:r>
      <w:r>
        <w:rPr>
          <w:rFonts w:ascii="Times New Roman" w:hAnsi="Times New Roman"/>
        </w:rPr>
        <w:t>]</w:t>
      </w:r>
    </w:p>
    <w:p w14:paraId="18771993" w14:textId="77777777" w:rsidR="009258D6" w:rsidRPr="00B819A9" w:rsidRDefault="009258D6" w:rsidP="005C30E7">
      <w:pPr>
        <w:spacing w:after="0" w:line="240" w:lineRule="auto"/>
        <w:jc w:val="both"/>
        <w:rPr>
          <w:rFonts w:ascii="Times New Roman" w:hAnsi="Times New Roman"/>
          <w:noProof/>
          <w:kern w:val="0"/>
          <w:lang w:val="lv-LV"/>
        </w:rPr>
      </w:pPr>
    </w:p>
    <w:p w14:paraId="036931BD" w14:textId="63EC493F" w:rsidR="00397540" w:rsidRPr="00B819A9" w:rsidRDefault="00397540" w:rsidP="005C30E7">
      <w:pPr>
        <w:spacing w:after="0" w:line="240" w:lineRule="auto"/>
        <w:jc w:val="both"/>
        <w:rPr>
          <w:rFonts w:ascii="Times New Roman" w:hAnsi="Times New Roman"/>
          <w:noProof/>
          <w:kern w:val="0"/>
        </w:rPr>
      </w:pPr>
      <w:bookmarkStart w:id="222" w:name="p66"/>
      <w:bookmarkStart w:id="223" w:name="p-753322"/>
      <w:bookmarkEnd w:id="222"/>
      <w:bookmarkEnd w:id="223"/>
      <w:r>
        <w:rPr>
          <w:rFonts w:ascii="Times New Roman" w:hAnsi="Times New Roman"/>
        </w:rPr>
        <w:t>66. Paragraph 12.B of Annex 3 to this Regulation shall be in force until 1 May 2021.</w:t>
      </w:r>
    </w:p>
    <w:p w14:paraId="75A5D18F" w14:textId="2D2F1F07"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September 2020</w:t>
      </w:r>
      <w:r>
        <w:rPr>
          <w:rFonts w:ascii="Times New Roman" w:hAnsi="Times New Roman"/>
        </w:rPr>
        <w:t>]</w:t>
      </w:r>
    </w:p>
    <w:p w14:paraId="6B3CBB6E" w14:textId="77777777" w:rsidR="009258D6" w:rsidRPr="00B819A9" w:rsidRDefault="009258D6" w:rsidP="005C30E7">
      <w:pPr>
        <w:spacing w:after="0" w:line="240" w:lineRule="auto"/>
        <w:jc w:val="both"/>
        <w:rPr>
          <w:rFonts w:ascii="Times New Roman" w:hAnsi="Times New Roman"/>
          <w:noProof/>
          <w:kern w:val="0"/>
          <w:lang w:val="lv-LV"/>
        </w:rPr>
      </w:pPr>
    </w:p>
    <w:p w14:paraId="75655A19" w14:textId="04D5F967" w:rsidR="00397540" w:rsidRPr="00B819A9" w:rsidRDefault="00397540" w:rsidP="005C30E7">
      <w:pPr>
        <w:spacing w:after="0" w:line="240" w:lineRule="auto"/>
        <w:jc w:val="both"/>
        <w:rPr>
          <w:rFonts w:ascii="Times New Roman" w:hAnsi="Times New Roman"/>
          <w:noProof/>
          <w:kern w:val="0"/>
        </w:rPr>
      </w:pPr>
      <w:bookmarkStart w:id="224" w:name="p67"/>
      <w:bookmarkStart w:id="225" w:name="p-1027706"/>
      <w:bookmarkEnd w:id="224"/>
      <w:bookmarkEnd w:id="225"/>
      <w:r>
        <w:rPr>
          <w:rFonts w:ascii="Times New Roman" w:hAnsi="Times New Roman"/>
        </w:rPr>
        <w:t>67. During the outbreak of seasonal influenza (from 22 December 2021 to 1 May 2022), in addition to the vaccination institutions referred to in Paragraph 2 and the medical treatment institutions referred to in Paragraph 44.</w:t>
      </w:r>
      <w:r>
        <w:rPr>
          <w:rFonts w:ascii="Times New Roman" w:hAnsi="Times New Roman"/>
          <w:vertAlign w:val="superscript"/>
        </w:rPr>
        <w:t>1</w:t>
      </w:r>
      <w:r>
        <w:rPr>
          <w:rFonts w:ascii="Times New Roman" w:hAnsi="Times New Roman"/>
        </w:rPr>
        <w:t xml:space="preserve"> of this Regulation, vaccination against seasonal influenza shall also be performed by medical treatment institutions of the National Armed Forces, medical treatment institutions of the State Border Guard, and medical treatment institutions of prisons.</w:t>
      </w:r>
    </w:p>
    <w:p w14:paraId="4C3E7ABA" w14:textId="0F46732C"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December 2021</w:t>
      </w:r>
      <w:r>
        <w:rPr>
          <w:rFonts w:ascii="Times New Roman" w:hAnsi="Times New Roman"/>
        </w:rPr>
        <w:t>]</w:t>
      </w:r>
    </w:p>
    <w:p w14:paraId="609BF6B3" w14:textId="77777777" w:rsidR="009258D6" w:rsidRPr="00B819A9" w:rsidRDefault="009258D6" w:rsidP="005C30E7">
      <w:pPr>
        <w:spacing w:after="0" w:line="240" w:lineRule="auto"/>
        <w:jc w:val="both"/>
        <w:rPr>
          <w:rFonts w:ascii="Times New Roman" w:hAnsi="Times New Roman"/>
          <w:noProof/>
          <w:kern w:val="0"/>
          <w:lang w:val="lv-LV"/>
        </w:rPr>
      </w:pPr>
    </w:p>
    <w:p w14:paraId="13F6FEF9" w14:textId="61A32037" w:rsidR="00397540" w:rsidRPr="00B819A9" w:rsidRDefault="00397540" w:rsidP="005C30E7">
      <w:pPr>
        <w:spacing w:after="0" w:line="240" w:lineRule="auto"/>
        <w:jc w:val="both"/>
        <w:rPr>
          <w:rFonts w:ascii="Times New Roman" w:hAnsi="Times New Roman"/>
          <w:noProof/>
          <w:kern w:val="0"/>
        </w:rPr>
      </w:pPr>
      <w:bookmarkStart w:id="226" w:name="p68"/>
      <w:bookmarkStart w:id="227" w:name="p-1027708"/>
      <w:bookmarkEnd w:id="226"/>
      <w:bookmarkEnd w:id="227"/>
      <w:r>
        <w:rPr>
          <w:rFonts w:ascii="Times New Roman" w:hAnsi="Times New Roman"/>
        </w:rPr>
        <w:t>68. The medical treatment institutions and health care service providers referred to in Paragraph 67 of this Regulation:</w:t>
      </w:r>
    </w:p>
    <w:p w14:paraId="05A0624A" w14:textId="6B224C97" w:rsidR="00397540" w:rsidRPr="00B819A9" w:rsidRDefault="00397540" w:rsidP="009258D6">
      <w:pPr>
        <w:spacing w:after="0" w:line="240" w:lineRule="auto"/>
        <w:ind w:firstLine="709"/>
        <w:jc w:val="both"/>
        <w:rPr>
          <w:rFonts w:ascii="Times New Roman" w:hAnsi="Times New Roman"/>
          <w:noProof/>
          <w:kern w:val="0"/>
        </w:rPr>
      </w:pPr>
      <w:r>
        <w:rPr>
          <w:rFonts w:ascii="Times New Roman" w:hAnsi="Times New Roman"/>
        </w:rPr>
        <w:t>68.1. may register the fact of examination of a person before vaccination against seasonal influenza in the form indicated in Annex 2 to Cabinet Regulation No. 662 of 28 September 2021, Epidemiological Safety Measures for the Containment of the Spread of COVID-19 Infection, which may include additional information. The abovementioned form shall replace the outpatient medical card and shall be stored in accordance with the laws and regulations regarding the procedures for the record-keeping of medical documents;</w:t>
      </w:r>
    </w:p>
    <w:p w14:paraId="74E75D76" w14:textId="77777777" w:rsidR="00397540" w:rsidRPr="00B819A9" w:rsidRDefault="00397540" w:rsidP="009258D6">
      <w:pPr>
        <w:spacing w:after="0" w:line="240" w:lineRule="auto"/>
        <w:ind w:firstLine="709"/>
        <w:jc w:val="both"/>
        <w:rPr>
          <w:rFonts w:ascii="Times New Roman" w:hAnsi="Times New Roman"/>
          <w:noProof/>
          <w:kern w:val="0"/>
        </w:rPr>
      </w:pPr>
      <w:r>
        <w:rPr>
          <w:rFonts w:ascii="Times New Roman" w:hAnsi="Times New Roman"/>
        </w:rPr>
        <w:t>68.2. need not complete the preventive immunisation records (form No. 064/u) referred to in the laws and regulations regarding the procedures for the record-keeping of medical documents if the fact of vaccination against seasonal influenza is registered in the unified electronic information system of the health sector in accordance with the laws and regulations regarding the unified electronic information system of the health sector.</w:t>
      </w:r>
    </w:p>
    <w:p w14:paraId="6AF97AFD" w14:textId="05B15ECF"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December 2021</w:t>
      </w:r>
      <w:r>
        <w:rPr>
          <w:rFonts w:ascii="Times New Roman" w:hAnsi="Times New Roman"/>
        </w:rPr>
        <w:t>]</w:t>
      </w:r>
    </w:p>
    <w:p w14:paraId="667C4972" w14:textId="77777777" w:rsidR="009258D6" w:rsidRPr="00B819A9" w:rsidRDefault="009258D6" w:rsidP="005C30E7">
      <w:pPr>
        <w:spacing w:after="0" w:line="240" w:lineRule="auto"/>
        <w:jc w:val="both"/>
        <w:rPr>
          <w:rFonts w:ascii="Times New Roman" w:hAnsi="Times New Roman"/>
          <w:noProof/>
          <w:kern w:val="0"/>
          <w:lang w:val="lv-LV"/>
        </w:rPr>
      </w:pPr>
    </w:p>
    <w:p w14:paraId="7FF03750" w14:textId="454A4BC7" w:rsidR="00397540" w:rsidRPr="00B819A9" w:rsidRDefault="00397540" w:rsidP="005C30E7">
      <w:pPr>
        <w:spacing w:after="0" w:line="240" w:lineRule="auto"/>
        <w:jc w:val="both"/>
        <w:rPr>
          <w:rFonts w:ascii="Times New Roman" w:hAnsi="Times New Roman"/>
          <w:noProof/>
          <w:kern w:val="0"/>
        </w:rPr>
      </w:pPr>
      <w:bookmarkStart w:id="228" w:name="p69"/>
      <w:bookmarkStart w:id="229" w:name="p-1027714"/>
      <w:bookmarkEnd w:id="228"/>
      <w:bookmarkEnd w:id="229"/>
      <w:r>
        <w:rPr>
          <w:rFonts w:ascii="Times New Roman" w:hAnsi="Times New Roman"/>
        </w:rPr>
        <w:t>69. During the outbreak of seasonal influenza (from 22 December 2021 to 1 May 2022), in addition to the risk groups referred to in Paragraph 44.</w:t>
      </w:r>
      <w:r>
        <w:rPr>
          <w:rFonts w:ascii="Times New Roman" w:hAnsi="Times New Roman"/>
          <w:vertAlign w:val="superscript"/>
        </w:rPr>
        <w:t>1</w:t>
      </w:r>
      <w:r>
        <w:rPr>
          <w:rFonts w:ascii="Times New Roman" w:hAnsi="Times New Roman"/>
        </w:rPr>
        <w:t xml:space="preserve"> of this Regulation, vaccination against seasonal influenza, covered from the funds of the State budget, may also be provided for persons in prisons and employees who come into direct contact with prisoners, representatives of the National Armed Forces, officials with special service ranks of the institutions of the system of the Ministry of the Interior, and teachers of general education institutions according to the available amount of vaccines against influenza.</w:t>
      </w:r>
    </w:p>
    <w:p w14:paraId="3D86FE8F" w14:textId="7A197D41"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December 2021</w:t>
      </w:r>
      <w:r>
        <w:rPr>
          <w:rFonts w:ascii="Times New Roman" w:hAnsi="Times New Roman"/>
        </w:rPr>
        <w:t>]</w:t>
      </w:r>
    </w:p>
    <w:p w14:paraId="15C05E10" w14:textId="77777777" w:rsidR="009258D6" w:rsidRPr="00B819A9" w:rsidRDefault="009258D6" w:rsidP="005C30E7">
      <w:pPr>
        <w:spacing w:after="0" w:line="240" w:lineRule="auto"/>
        <w:jc w:val="both"/>
        <w:rPr>
          <w:rFonts w:ascii="Times New Roman" w:hAnsi="Times New Roman"/>
          <w:noProof/>
          <w:kern w:val="0"/>
          <w:lang w:val="lv-LV"/>
        </w:rPr>
      </w:pPr>
    </w:p>
    <w:p w14:paraId="7EE08F95" w14:textId="77777777" w:rsidR="00397540" w:rsidRPr="00B819A9" w:rsidRDefault="00397540" w:rsidP="005C30E7">
      <w:pPr>
        <w:spacing w:after="0" w:line="240" w:lineRule="auto"/>
        <w:jc w:val="both"/>
        <w:rPr>
          <w:rFonts w:ascii="Times New Roman" w:hAnsi="Times New Roman"/>
          <w:noProof/>
          <w:kern w:val="0"/>
        </w:rPr>
      </w:pPr>
      <w:bookmarkStart w:id="230" w:name="p70"/>
      <w:bookmarkStart w:id="231" w:name="p-1195687"/>
      <w:bookmarkEnd w:id="230"/>
      <w:bookmarkEnd w:id="231"/>
      <w:r>
        <w:rPr>
          <w:rFonts w:ascii="Times New Roman" w:hAnsi="Times New Roman"/>
        </w:rPr>
        <w:t>70. Vaccination against human papillomavirus infection shall be provided in 2022 from the funds of the State budget for boys aged 12 to 14 (inclusive) and in 2023 for boys aged 12 to 17 (inclusive).</w:t>
      </w:r>
    </w:p>
    <w:p w14:paraId="07F14CF4" w14:textId="57EA7AB1"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May 2023</w:t>
      </w:r>
      <w:r>
        <w:rPr>
          <w:rFonts w:ascii="Times New Roman" w:hAnsi="Times New Roman"/>
        </w:rPr>
        <w:t>]</w:t>
      </w:r>
    </w:p>
    <w:p w14:paraId="68666F4E" w14:textId="77777777" w:rsidR="009258D6" w:rsidRPr="00B819A9" w:rsidRDefault="009258D6" w:rsidP="005C30E7">
      <w:pPr>
        <w:spacing w:after="0" w:line="240" w:lineRule="auto"/>
        <w:jc w:val="both"/>
        <w:rPr>
          <w:rFonts w:ascii="Times New Roman" w:hAnsi="Times New Roman"/>
          <w:noProof/>
          <w:kern w:val="0"/>
          <w:lang w:val="lv-LV"/>
        </w:rPr>
      </w:pPr>
    </w:p>
    <w:p w14:paraId="4F21F000" w14:textId="77777777" w:rsidR="00397540" w:rsidRPr="00B819A9" w:rsidRDefault="00397540" w:rsidP="005C30E7">
      <w:pPr>
        <w:spacing w:after="0" w:line="240" w:lineRule="auto"/>
        <w:jc w:val="both"/>
        <w:rPr>
          <w:rFonts w:ascii="Times New Roman" w:hAnsi="Times New Roman"/>
          <w:noProof/>
          <w:kern w:val="0"/>
        </w:rPr>
      </w:pPr>
      <w:bookmarkStart w:id="232" w:name="p71"/>
      <w:bookmarkStart w:id="233" w:name="p-1174169"/>
      <w:bookmarkEnd w:id="232"/>
      <w:bookmarkEnd w:id="233"/>
      <w:r>
        <w:rPr>
          <w:rFonts w:ascii="Times New Roman" w:hAnsi="Times New Roman"/>
        </w:rPr>
        <w:t>71. In 2022 and 2023, vaccination against pertussis shall be provided from the funds of the State budget for 14 year old children and pregnant women.</w:t>
      </w:r>
    </w:p>
    <w:p w14:paraId="64011527" w14:textId="289AA5D8"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2023</w:t>
      </w:r>
      <w:r>
        <w:rPr>
          <w:rFonts w:ascii="Times New Roman" w:hAnsi="Times New Roman"/>
        </w:rPr>
        <w:t>]</w:t>
      </w:r>
    </w:p>
    <w:p w14:paraId="0172322B" w14:textId="77777777" w:rsidR="009258D6" w:rsidRPr="00B819A9" w:rsidRDefault="009258D6" w:rsidP="005C30E7">
      <w:pPr>
        <w:spacing w:after="0" w:line="240" w:lineRule="auto"/>
        <w:jc w:val="both"/>
        <w:rPr>
          <w:rFonts w:ascii="Times New Roman" w:hAnsi="Times New Roman"/>
          <w:noProof/>
          <w:kern w:val="0"/>
          <w:lang w:val="lv-LV"/>
        </w:rPr>
      </w:pPr>
    </w:p>
    <w:p w14:paraId="18955B40" w14:textId="040F293D" w:rsidR="00397540" w:rsidRPr="00B819A9" w:rsidRDefault="00397540" w:rsidP="000366EE">
      <w:pPr>
        <w:keepNext/>
        <w:keepLines/>
        <w:spacing w:after="0" w:line="240" w:lineRule="auto"/>
        <w:jc w:val="both"/>
        <w:rPr>
          <w:rFonts w:ascii="Times New Roman" w:hAnsi="Times New Roman"/>
          <w:noProof/>
          <w:kern w:val="0"/>
        </w:rPr>
      </w:pPr>
      <w:bookmarkStart w:id="234" w:name="p72"/>
      <w:bookmarkStart w:id="235" w:name="p-1050140"/>
      <w:bookmarkEnd w:id="234"/>
      <w:bookmarkEnd w:id="235"/>
      <w:r>
        <w:rPr>
          <w:rFonts w:ascii="Times New Roman" w:hAnsi="Times New Roman"/>
        </w:rPr>
        <w:lastRenderedPageBreak/>
        <w:t>72. During the outbreak of seasonal influenza (until 1 May 2022), in addition to the risk groups referred to in Paragraphs 44.</w:t>
      </w:r>
      <w:r>
        <w:rPr>
          <w:rFonts w:ascii="Times New Roman" w:hAnsi="Times New Roman"/>
          <w:vertAlign w:val="superscript"/>
        </w:rPr>
        <w:t>1</w:t>
      </w:r>
      <w:r>
        <w:rPr>
          <w:rFonts w:ascii="Times New Roman" w:hAnsi="Times New Roman"/>
        </w:rPr>
        <w:t xml:space="preserve"> and 69 of this Regulation, vaccination against seasonal influenza shall be provided from the funds of the State budget for any inhabitant according to the available amount of vaccines against influenza.</w:t>
      </w:r>
    </w:p>
    <w:p w14:paraId="34DA772C" w14:textId="7CC57D1B"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February 2022</w:t>
      </w:r>
      <w:r>
        <w:rPr>
          <w:rFonts w:ascii="Times New Roman" w:hAnsi="Times New Roman"/>
        </w:rPr>
        <w:t>]</w:t>
      </w:r>
    </w:p>
    <w:p w14:paraId="09C8503B" w14:textId="77777777" w:rsidR="009258D6" w:rsidRPr="00B819A9" w:rsidRDefault="009258D6" w:rsidP="005C30E7">
      <w:pPr>
        <w:spacing w:after="0" w:line="240" w:lineRule="auto"/>
        <w:jc w:val="both"/>
        <w:rPr>
          <w:rFonts w:ascii="Times New Roman" w:hAnsi="Times New Roman"/>
          <w:noProof/>
          <w:kern w:val="0"/>
          <w:lang w:val="lv-LV"/>
        </w:rPr>
      </w:pPr>
    </w:p>
    <w:p w14:paraId="3C1AB36B" w14:textId="518DA7DC" w:rsidR="00397540" w:rsidRPr="00B819A9" w:rsidRDefault="00397540" w:rsidP="005C30E7">
      <w:pPr>
        <w:spacing w:after="0" w:line="240" w:lineRule="auto"/>
        <w:jc w:val="both"/>
        <w:rPr>
          <w:rFonts w:ascii="Times New Roman" w:hAnsi="Times New Roman"/>
          <w:noProof/>
          <w:kern w:val="0"/>
        </w:rPr>
      </w:pPr>
      <w:bookmarkStart w:id="236" w:name="p73"/>
      <w:bookmarkStart w:id="237" w:name="p-1442865"/>
      <w:bookmarkEnd w:id="236"/>
      <w:bookmarkEnd w:id="237"/>
      <w:r>
        <w:rPr>
          <w:rFonts w:ascii="Times New Roman" w:hAnsi="Times New Roman"/>
        </w:rPr>
        <w:t>73. All medical treatment institutions performing vaccination with vaccines purchased with the funds of the State budget shall provide the information referred to in Sub-paragraph 10.2 of this Regulation in the unified electronic information system of the health sector or through the unified electronic information system of the health sector as of 1 January 2024. Information on all vaccinations performed in medical treatment institutions which are not covered from the funds of the State budget must be entered into the unified electronic information system of the health sector or through the unified electronic information system of the health sector.</w:t>
      </w:r>
    </w:p>
    <w:p w14:paraId="6761E0F1" w14:textId="29678925"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July 2025</w:t>
      </w:r>
      <w:r>
        <w:rPr>
          <w:rFonts w:ascii="Times New Roman" w:hAnsi="Times New Roman"/>
        </w:rPr>
        <w:t>]</w:t>
      </w:r>
    </w:p>
    <w:p w14:paraId="6638D9DA" w14:textId="77777777" w:rsidR="009258D6" w:rsidRPr="00B819A9" w:rsidRDefault="009258D6" w:rsidP="005C30E7">
      <w:pPr>
        <w:spacing w:after="0" w:line="240" w:lineRule="auto"/>
        <w:jc w:val="both"/>
        <w:rPr>
          <w:rFonts w:ascii="Times New Roman" w:hAnsi="Times New Roman"/>
          <w:noProof/>
          <w:kern w:val="0"/>
          <w:lang w:val="lv-LV"/>
        </w:rPr>
      </w:pPr>
    </w:p>
    <w:p w14:paraId="30FF6BEC" w14:textId="10EEE819" w:rsidR="00397540" w:rsidRDefault="00397540" w:rsidP="005C30E7">
      <w:pPr>
        <w:spacing w:after="0" w:line="240" w:lineRule="auto"/>
        <w:jc w:val="both"/>
        <w:rPr>
          <w:rFonts w:ascii="Times New Roman" w:hAnsi="Times New Roman"/>
          <w:noProof/>
          <w:kern w:val="0"/>
        </w:rPr>
      </w:pPr>
      <w:bookmarkStart w:id="238" w:name="p74"/>
      <w:bookmarkStart w:id="239" w:name="p-1274410"/>
      <w:bookmarkEnd w:id="238"/>
      <w:bookmarkEnd w:id="239"/>
      <w:r>
        <w:rPr>
          <w:rFonts w:ascii="Times New Roman" w:hAnsi="Times New Roman"/>
        </w:rPr>
        <w:t>74. [26 November 2024]</w:t>
      </w:r>
    </w:p>
    <w:p w14:paraId="62AD8914" w14:textId="77777777" w:rsidR="009258D6" w:rsidRPr="00B819A9" w:rsidRDefault="009258D6" w:rsidP="005C30E7">
      <w:pPr>
        <w:spacing w:after="0" w:line="240" w:lineRule="auto"/>
        <w:jc w:val="both"/>
        <w:rPr>
          <w:rFonts w:ascii="Times New Roman" w:hAnsi="Times New Roman"/>
          <w:noProof/>
          <w:kern w:val="0"/>
          <w:lang w:val="lv-LV"/>
        </w:rPr>
      </w:pPr>
    </w:p>
    <w:p w14:paraId="51DC0590" w14:textId="7A1168AF" w:rsidR="00397540" w:rsidRPr="00B819A9" w:rsidRDefault="00397540" w:rsidP="005C30E7">
      <w:pPr>
        <w:spacing w:after="0" w:line="240" w:lineRule="auto"/>
        <w:jc w:val="both"/>
        <w:rPr>
          <w:rFonts w:ascii="Times New Roman" w:hAnsi="Times New Roman"/>
          <w:noProof/>
          <w:kern w:val="0"/>
        </w:rPr>
      </w:pPr>
      <w:bookmarkStart w:id="240" w:name="p75"/>
      <w:bookmarkStart w:id="241" w:name="p-1273060"/>
      <w:bookmarkEnd w:id="240"/>
      <w:bookmarkEnd w:id="241"/>
      <w:r>
        <w:rPr>
          <w:rFonts w:ascii="Times New Roman" w:hAnsi="Times New Roman"/>
        </w:rPr>
        <w:t>75. General practitioners shall, by 31 January 2024, submit a report to the Centre for Disease Prevention and Control on the persons vaccinated in 2023 in each practice of a general practitioner individually by completing the form of the report on persons vaccinated within the scope of the vaccination schedule (Annex 5). Annex 5 to this Regulation shall be in force until 31 January 2024.</w:t>
      </w:r>
    </w:p>
    <w:p w14:paraId="00CE546F" w14:textId="05DFA974"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1EACA716" w14:textId="77777777" w:rsidR="009258D6" w:rsidRPr="00B819A9" w:rsidRDefault="009258D6" w:rsidP="005C30E7">
      <w:pPr>
        <w:spacing w:after="0" w:line="240" w:lineRule="auto"/>
        <w:jc w:val="both"/>
        <w:rPr>
          <w:rFonts w:ascii="Times New Roman" w:hAnsi="Times New Roman"/>
          <w:noProof/>
          <w:kern w:val="0"/>
          <w:lang w:val="lv-LV"/>
        </w:rPr>
      </w:pPr>
    </w:p>
    <w:p w14:paraId="0689E81D" w14:textId="37945D8B" w:rsidR="00397540" w:rsidRPr="00B819A9" w:rsidRDefault="00397540" w:rsidP="005C30E7">
      <w:pPr>
        <w:spacing w:after="0" w:line="240" w:lineRule="auto"/>
        <w:jc w:val="both"/>
        <w:rPr>
          <w:rFonts w:ascii="Times New Roman" w:hAnsi="Times New Roman"/>
          <w:noProof/>
          <w:kern w:val="0"/>
        </w:rPr>
      </w:pPr>
      <w:bookmarkStart w:id="242" w:name="p76"/>
      <w:bookmarkStart w:id="243" w:name="p-1273062"/>
      <w:bookmarkEnd w:id="242"/>
      <w:bookmarkEnd w:id="243"/>
      <w:r>
        <w:rPr>
          <w:rFonts w:ascii="Times New Roman" w:hAnsi="Times New Roman"/>
        </w:rPr>
        <w:t>76. Sub-paragraph 3.9 of this Regulation shall be in force until 31 December 2026.</w:t>
      </w:r>
    </w:p>
    <w:p w14:paraId="739A6671" w14:textId="2E1D8C82"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7A5CB8D1" w14:textId="77777777" w:rsidR="009258D6" w:rsidRPr="00B819A9" w:rsidRDefault="009258D6" w:rsidP="005C30E7">
      <w:pPr>
        <w:spacing w:after="0" w:line="240" w:lineRule="auto"/>
        <w:jc w:val="both"/>
        <w:rPr>
          <w:rFonts w:ascii="Times New Roman" w:hAnsi="Times New Roman"/>
          <w:noProof/>
          <w:kern w:val="0"/>
          <w:lang w:val="lv-LV"/>
        </w:rPr>
      </w:pPr>
    </w:p>
    <w:p w14:paraId="0558F473" w14:textId="77777777" w:rsidR="00397540" w:rsidRPr="00B819A9" w:rsidRDefault="00397540" w:rsidP="005C30E7">
      <w:pPr>
        <w:spacing w:after="0" w:line="240" w:lineRule="auto"/>
        <w:jc w:val="both"/>
        <w:rPr>
          <w:rFonts w:ascii="Times New Roman" w:hAnsi="Times New Roman"/>
          <w:noProof/>
          <w:kern w:val="0"/>
        </w:rPr>
      </w:pPr>
      <w:bookmarkStart w:id="244" w:name="p77"/>
      <w:bookmarkStart w:id="245" w:name="p-1378138"/>
      <w:bookmarkEnd w:id="244"/>
      <w:bookmarkEnd w:id="245"/>
      <w:r>
        <w:rPr>
          <w:rFonts w:ascii="Times New Roman" w:hAnsi="Times New Roman"/>
        </w:rPr>
        <w:t>77. Vaccination against human papillomavirus infection for boys aged 12 to 17 (inclusive) and vaccination against pertussis for 14 year old children and pregnant woman shall be provided from the funds of the State budget starting from 2024.</w:t>
      </w:r>
    </w:p>
    <w:p w14:paraId="40A68983" w14:textId="25AD1A30"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November 2024</w:t>
      </w:r>
      <w:r>
        <w:rPr>
          <w:rFonts w:ascii="Times New Roman" w:hAnsi="Times New Roman"/>
        </w:rPr>
        <w:t>]</w:t>
      </w:r>
    </w:p>
    <w:p w14:paraId="5BA03575" w14:textId="77777777" w:rsidR="009258D6" w:rsidRPr="00B819A9" w:rsidRDefault="009258D6" w:rsidP="005C30E7">
      <w:pPr>
        <w:spacing w:after="0" w:line="240" w:lineRule="auto"/>
        <w:jc w:val="both"/>
        <w:rPr>
          <w:rFonts w:ascii="Times New Roman" w:hAnsi="Times New Roman"/>
          <w:noProof/>
          <w:kern w:val="0"/>
          <w:lang w:val="lv-LV"/>
        </w:rPr>
      </w:pPr>
    </w:p>
    <w:p w14:paraId="4FF64719" w14:textId="439678FA" w:rsidR="00397540" w:rsidRPr="00B819A9" w:rsidRDefault="00397540" w:rsidP="005C30E7">
      <w:pPr>
        <w:spacing w:after="0" w:line="240" w:lineRule="auto"/>
        <w:jc w:val="both"/>
        <w:rPr>
          <w:rFonts w:ascii="Times New Roman" w:hAnsi="Times New Roman"/>
          <w:noProof/>
          <w:kern w:val="0"/>
        </w:rPr>
      </w:pPr>
      <w:bookmarkStart w:id="246" w:name="p78"/>
      <w:bookmarkStart w:id="247" w:name="p-1442866"/>
      <w:bookmarkEnd w:id="246"/>
      <w:bookmarkEnd w:id="247"/>
      <w:r>
        <w:rPr>
          <w:rFonts w:ascii="Times New Roman" w:hAnsi="Times New Roman"/>
        </w:rPr>
        <w:t>78. The National Health Service shall inform the Centre for Disease Prevention and Control of the amount of vaccines against human papillomavirus infection available in 2025 for the vaccination of the persons referred to in Paragraph 3.</w:t>
      </w:r>
      <w:r>
        <w:rPr>
          <w:rFonts w:ascii="Times New Roman" w:hAnsi="Times New Roman"/>
          <w:vertAlign w:val="superscript"/>
        </w:rPr>
        <w:t>4</w:t>
      </w:r>
      <w:r>
        <w:rPr>
          <w:rFonts w:ascii="Times New Roman" w:hAnsi="Times New Roman"/>
        </w:rPr>
        <w:t xml:space="preserve"> of this Regulation, and the Centre for Disease Prevention and Control shall inform vaccination institutions within one month after coming into force of this Regulation of the amount of vaccines available to them in 2025 for the vaccination of the persons referred to in Paragraph 3.</w:t>
      </w:r>
      <w:r>
        <w:rPr>
          <w:rFonts w:ascii="Times New Roman" w:hAnsi="Times New Roman"/>
          <w:vertAlign w:val="superscript"/>
        </w:rPr>
        <w:t>4</w:t>
      </w:r>
      <w:r>
        <w:rPr>
          <w:rFonts w:ascii="Times New Roman" w:hAnsi="Times New Roman"/>
        </w:rPr>
        <w:t xml:space="preserve"> of this Regulation.</w:t>
      </w:r>
    </w:p>
    <w:p w14:paraId="36126220" w14:textId="65ACEDB1" w:rsidR="00397540" w:rsidRDefault="00397540" w:rsidP="005C30E7">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July 2025</w:t>
      </w:r>
      <w:r>
        <w:rPr>
          <w:rFonts w:ascii="Times New Roman" w:hAnsi="Times New Roman"/>
        </w:rPr>
        <w:t>]</w:t>
      </w:r>
    </w:p>
    <w:p w14:paraId="3C9CC17E" w14:textId="77777777" w:rsidR="009258D6" w:rsidRPr="00B819A9" w:rsidRDefault="009258D6" w:rsidP="005C30E7">
      <w:pPr>
        <w:spacing w:after="0" w:line="240" w:lineRule="auto"/>
        <w:jc w:val="both"/>
        <w:rPr>
          <w:rFonts w:ascii="Times New Roman" w:hAnsi="Times New Roman"/>
          <w:noProof/>
          <w:kern w:val="0"/>
          <w:lang w:val="lv-LV"/>
        </w:rPr>
      </w:pPr>
    </w:p>
    <w:p w14:paraId="7A4B2982" w14:textId="77777777" w:rsidR="00397540" w:rsidRPr="00B819A9" w:rsidRDefault="00397540" w:rsidP="009258D6">
      <w:pPr>
        <w:spacing w:after="0" w:line="240" w:lineRule="auto"/>
        <w:jc w:val="center"/>
        <w:rPr>
          <w:rFonts w:ascii="Times New Roman" w:hAnsi="Times New Roman"/>
          <w:b/>
          <w:bCs/>
          <w:noProof/>
          <w:kern w:val="0"/>
        </w:rPr>
      </w:pPr>
      <w:bookmarkStart w:id="248" w:name="500440"/>
      <w:bookmarkEnd w:id="248"/>
      <w:r>
        <w:rPr>
          <w:rFonts w:ascii="Times New Roman" w:hAnsi="Times New Roman"/>
          <w:b/>
        </w:rPr>
        <w:t>Informative Reference to the European Union Directive</w:t>
      </w:r>
      <w:bookmarkStart w:id="249" w:name="es-500440"/>
      <w:bookmarkEnd w:id="249"/>
    </w:p>
    <w:p w14:paraId="30844FCC" w14:textId="79DD00E7" w:rsidR="00397540" w:rsidRDefault="00397540" w:rsidP="009258D6">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10 December 2013</w:t>
      </w:r>
      <w:r>
        <w:rPr>
          <w:rFonts w:ascii="Times New Roman" w:hAnsi="Times New Roman"/>
        </w:rPr>
        <w:t>]</w:t>
      </w:r>
    </w:p>
    <w:p w14:paraId="7A9C409C" w14:textId="77777777" w:rsidR="009258D6" w:rsidRPr="00B819A9" w:rsidRDefault="009258D6" w:rsidP="005C30E7">
      <w:pPr>
        <w:spacing w:after="0" w:line="240" w:lineRule="auto"/>
        <w:jc w:val="both"/>
        <w:rPr>
          <w:rFonts w:ascii="Times New Roman" w:hAnsi="Times New Roman"/>
          <w:noProof/>
          <w:kern w:val="0"/>
          <w:lang w:val="lv-LV"/>
        </w:rPr>
      </w:pPr>
    </w:p>
    <w:p w14:paraId="5EF60A6B" w14:textId="6E53A054" w:rsidR="00397540" w:rsidRPr="00B819A9" w:rsidRDefault="00397540" w:rsidP="00560427">
      <w:pPr>
        <w:spacing w:after="0" w:line="240" w:lineRule="auto"/>
        <w:ind w:firstLine="709"/>
        <w:jc w:val="both"/>
        <w:rPr>
          <w:rFonts w:ascii="Times New Roman" w:hAnsi="Times New Roman"/>
          <w:noProof/>
          <w:kern w:val="0"/>
        </w:rPr>
      </w:pPr>
      <w:bookmarkStart w:id="250" w:name="p2010"/>
      <w:bookmarkStart w:id="251" w:name="p-500441"/>
      <w:bookmarkEnd w:id="250"/>
      <w:bookmarkEnd w:id="251"/>
      <w:r>
        <w:rPr>
          <w:rFonts w:ascii="Times New Roman" w:hAnsi="Times New Roman"/>
        </w:rPr>
        <w:t>This Regulation contains legal norms arising from Council Directive 2010/32/EU of 10 May 2010 implementing the Framework Agreement on prevention from sharp injuries in the hospital and healthcare sector concluded by HOSPEEM and EPSU.</w:t>
      </w:r>
    </w:p>
    <w:p w14:paraId="5CFAA841" w14:textId="77777777" w:rsidR="00560427" w:rsidRDefault="00560427" w:rsidP="005C30E7">
      <w:pPr>
        <w:spacing w:after="0" w:line="240" w:lineRule="auto"/>
        <w:jc w:val="both"/>
        <w:rPr>
          <w:rFonts w:ascii="Times New Roman" w:hAnsi="Times New Roman"/>
          <w:noProof/>
          <w:kern w:val="0"/>
          <w:lang w:val="lv-LV"/>
        </w:rPr>
      </w:pPr>
    </w:p>
    <w:p w14:paraId="365BD6BE" w14:textId="77777777" w:rsidR="00560427" w:rsidRDefault="00560427" w:rsidP="005C30E7">
      <w:pPr>
        <w:spacing w:after="0" w:line="240" w:lineRule="auto"/>
        <w:jc w:val="both"/>
        <w:rPr>
          <w:rFonts w:ascii="Times New Roman" w:hAnsi="Times New Roman"/>
          <w:noProof/>
          <w:kern w:val="0"/>
          <w:lang w:val="lv-LV"/>
        </w:rPr>
      </w:pPr>
    </w:p>
    <w:p w14:paraId="2EFD892E" w14:textId="16992E7B" w:rsidR="00480FE7" w:rsidRPr="005C30E7" w:rsidRDefault="00397540" w:rsidP="001D1B8F">
      <w:pPr>
        <w:tabs>
          <w:tab w:val="left" w:pos="7938"/>
        </w:tabs>
        <w:spacing w:after="0" w:line="240" w:lineRule="auto"/>
        <w:jc w:val="both"/>
        <w:rPr>
          <w:rFonts w:ascii="Times New Roman" w:hAnsi="Times New Roman"/>
          <w:noProof/>
          <w:kern w:val="0"/>
        </w:rPr>
      </w:pPr>
      <w:r>
        <w:rPr>
          <w:rFonts w:ascii="Times New Roman" w:hAnsi="Times New Roman"/>
        </w:rPr>
        <w:t>Prime</w:t>
      </w:r>
      <w:r w:rsidR="001D1B8F">
        <w:rPr>
          <w:rFonts w:ascii="Times New Roman" w:hAnsi="Times New Roman"/>
        </w:rPr>
        <w:t xml:space="preserve"> </w:t>
      </w:r>
      <w:r>
        <w:rPr>
          <w:rFonts w:ascii="Times New Roman" w:hAnsi="Times New Roman"/>
        </w:rPr>
        <w:t>Minister</w:t>
      </w:r>
      <w:r w:rsidR="001D1B8F">
        <w:rPr>
          <w:rFonts w:ascii="Times New Roman" w:hAnsi="Times New Roman"/>
        </w:rPr>
        <w:tab/>
      </w:r>
      <w:r>
        <w:rPr>
          <w:rFonts w:ascii="Times New Roman" w:hAnsi="Times New Roman"/>
        </w:rPr>
        <w:t>A. Bērziņš</w:t>
      </w:r>
    </w:p>
    <w:p w14:paraId="28E89335" w14:textId="77777777" w:rsidR="00480FE7" w:rsidRPr="005C30E7" w:rsidRDefault="00480FE7" w:rsidP="005C30E7">
      <w:pPr>
        <w:spacing w:after="0" w:line="240" w:lineRule="auto"/>
        <w:jc w:val="both"/>
        <w:rPr>
          <w:rFonts w:ascii="Times New Roman" w:hAnsi="Times New Roman"/>
          <w:noProof/>
          <w:kern w:val="0"/>
          <w:lang w:val="lv-LV"/>
        </w:rPr>
      </w:pPr>
    </w:p>
    <w:p w14:paraId="15629432" w14:textId="34E811FE" w:rsidR="00560427" w:rsidRDefault="00397540" w:rsidP="001D1B8F">
      <w:pPr>
        <w:tabs>
          <w:tab w:val="left" w:pos="7938"/>
        </w:tabs>
        <w:spacing w:after="0" w:line="240" w:lineRule="auto"/>
        <w:jc w:val="both"/>
        <w:rPr>
          <w:rFonts w:ascii="Times New Roman" w:hAnsi="Times New Roman"/>
          <w:noProof/>
          <w:kern w:val="0"/>
        </w:rPr>
      </w:pPr>
      <w:r>
        <w:rPr>
          <w:rFonts w:ascii="Times New Roman" w:hAnsi="Times New Roman"/>
        </w:rPr>
        <w:t>Acting for the Minister for Welfare – Minister for Special Assignments in State Reform Matters</w:t>
      </w:r>
      <w:r w:rsidR="000366EE">
        <w:rPr>
          <w:rFonts w:ascii="Times New Roman" w:hAnsi="Times New Roman"/>
        </w:rPr>
        <w:tab/>
      </w:r>
      <w:r>
        <w:rPr>
          <w:rFonts w:ascii="Times New Roman" w:hAnsi="Times New Roman"/>
        </w:rPr>
        <w:t>J. Krūmiņš</w:t>
      </w:r>
      <w:r w:rsidR="00560427">
        <w:br w:type="page"/>
      </w:r>
    </w:p>
    <w:p w14:paraId="3CB5AB27" w14:textId="77777777" w:rsidR="00397540" w:rsidRPr="00B819A9" w:rsidRDefault="00397540" w:rsidP="00560427">
      <w:pPr>
        <w:spacing w:after="0" w:line="240" w:lineRule="auto"/>
        <w:jc w:val="right"/>
        <w:rPr>
          <w:rFonts w:ascii="Times New Roman" w:hAnsi="Times New Roman"/>
          <w:noProof/>
          <w:kern w:val="0"/>
          <w:lang w:val="lv-LV"/>
        </w:rPr>
      </w:pPr>
    </w:p>
    <w:p w14:paraId="064A66C2" w14:textId="77777777" w:rsidR="00480FE7" w:rsidRPr="00560427" w:rsidRDefault="00397540" w:rsidP="00560427">
      <w:pPr>
        <w:spacing w:after="0" w:line="240" w:lineRule="auto"/>
        <w:jc w:val="right"/>
        <w:rPr>
          <w:rFonts w:ascii="Times New Roman" w:hAnsi="Times New Roman"/>
          <w:b/>
          <w:bCs/>
          <w:noProof/>
          <w:kern w:val="0"/>
        </w:rPr>
      </w:pPr>
      <w:r>
        <w:rPr>
          <w:rFonts w:ascii="Times New Roman" w:hAnsi="Times New Roman"/>
          <w:b/>
        </w:rPr>
        <w:t>Annex 1</w:t>
      </w:r>
    </w:p>
    <w:p w14:paraId="25B87947" w14:textId="77777777" w:rsidR="00480FE7" w:rsidRPr="005C30E7" w:rsidRDefault="00397540" w:rsidP="00560427">
      <w:pPr>
        <w:spacing w:after="0" w:line="240" w:lineRule="auto"/>
        <w:jc w:val="right"/>
        <w:rPr>
          <w:rFonts w:ascii="Times New Roman" w:hAnsi="Times New Roman"/>
          <w:noProof/>
          <w:kern w:val="0"/>
        </w:rPr>
      </w:pPr>
      <w:r>
        <w:rPr>
          <w:rFonts w:ascii="Times New Roman" w:hAnsi="Times New Roman"/>
        </w:rPr>
        <w:t>Cabinet Regulation No. 330</w:t>
      </w:r>
    </w:p>
    <w:p w14:paraId="68DBEA9F" w14:textId="4C443D39" w:rsidR="00397540" w:rsidRPr="00B819A9" w:rsidRDefault="00397540" w:rsidP="00560427">
      <w:pPr>
        <w:spacing w:after="0" w:line="240" w:lineRule="auto"/>
        <w:jc w:val="right"/>
        <w:rPr>
          <w:rFonts w:ascii="Times New Roman" w:hAnsi="Times New Roman"/>
          <w:noProof/>
          <w:kern w:val="0"/>
        </w:rPr>
      </w:pPr>
      <w:r>
        <w:rPr>
          <w:rFonts w:ascii="Times New Roman" w:hAnsi="Times New Roman"/>
        </w:rPr>
        <w:t>26 September 2000</w:t>
      </w:r>
      <w:bookmarkStart w:id="252" w:name="piel-1195688"/>
      <w:bookmarkStart w:id="253" w:name="piel1"/>
      <w:bookmarkEnd w:id="252"/>
      <w:bookmarkEnd w:id="253"/>
    </w:p>
    <w:p w14:paraId="57C4D6C9" w14:textId="07C5D95B" w:rsidR="00397540" w:rsidRDefault="00397540" w:rsidP="00560427">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2 May 2023</w:t>
      </w:r>
      <w:r>
        <w:rPr>
          <w:rFonts w:ascii="Times New Roman" w:hAnsi="Times New Roman"/>
        </w:rPr>
        <w:t>]</w:t>
      </w:r>
    </w:p>
    <w:p w14:paraId="6236FE3B" w14:textId="77777777" w:rsidR="00560427" w:rsidRDefault="00560427" w:rsidP="005C30E7">
      <w:pPr>
        <w:spacing w:after="0" w:line="240" w:lineRule="auto"/>
        <w:jc w:val="both"/>
        <w:rPr>
          <w:rFonts w:ascii="Times New Roman" w:hAnsi="Times New Roman"/>
          <w:noProof/>
          <w:kern w:val="0"/>
          <w:lang w:val="lv-LV"/>
        </w:rPr>
      </w:pPr>
    </w:p>
    <w:p w14:paraId="65DD687A" w14:textId="77777777" w:rsidR="00560427" w:rsidRPr="00B819A9" w:rsidRDefault="00560427" w:rsidP="005C30E7">
      <w:pPr>
        <w:spacing w:after="0" w:line="240" w:lineRule="auto"/>
        <w:jc w:val="both"/>
        <w:rPr>
          <w:rFonts w:ascii="Times New Roman" w:hAnsi="Times New Roman"/>
          <w:noProof/>
          <w:kern w:val="0"/>
          <w:lang w:val="lv-LV"/>
        </w:rPr>
      </w:pPr>
    </w:p>
    <w:p w14:paraId="3570D4FB" w14:textId="77777777" w:rsidR="00397540" w:rsidRPr="00560427" w:rsidRDefault="00397540" w:rsidP="00560427">
      <w:pPr>
        <w:spacing w:after="0" w:line="240" w:lineRule="auto"/>
        <w:jc w:val="center"/>
        <w:rPr>
          <w:rFonts w:ascii="Times New Roman" w:hAnsi="Times New Roman"/>
          <w:b/>
          <w:bCs/>
          <w:noProof/>
          <w:kern w:val="0"/>
          <w:sz w:val="28"/>
          <w:szCs w:val="28"/>
        </w:rPr>
      </w:pPr>
      <w:bookmarkStart w:id="254" w:name="1195689"/>
      <w:bookmarkStart w:id="255" w:name="n-1195689"/>
      <w:bookmarkEnd w:id="254"/>
      <w:bookmarkEnd w:id="255"/>
      <w:r>
        <w:rPr>
          <w:rFonts w:ascii="Times New Roman" w:hAnsi="Times New Roman"/>
          <w:b/>
          <w:sz w:val="28"/>
        </w:rPr>
        <w:t>Vaccination Schedule for Children</w:t>
      </w:r>
    </w:p>
    <w:p w14:paraId="1D68F46E" w14:textId="77777777" w:rsidR="00560427" w:rsidRDefault="00560427" w:rsidP="005C30E7">
      <w:pPr>
        <w:spacing w:after="0" w:line="240" w:lineRule="auto"/>
        <w:jc w:val="both"/>
        <w:rPr>
          <w:rFonts w:ascii="Times New Roman" w:hAnsi="Times New Roman"/>
          <w:b/>
          <w:bCs/>
          <w:noProof/>
          <w:kern w:val="0"/>
          <w:lang w:val="lv-LV"/>
        </w:rPr>
      </w:pPr>
    </w:p>
    <w:p w14:paraId="6C6D9CA1" w14:textId="77777777" w:rsidR="00560427" w:rsidRPr="00B819A9" w:rsidRDefault="00560427" w:rsidP="005C30E7">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1630"/>
        <w:gridCol w:w="2173"/>
        <w:gridCol w:w="1811"/>
        <w:gridCol w:w="2898"/>
      </w:tblGrid>
      <w:tr w:rsidR="00397540" w:rsidRPr="00B819A9" w14:paraId="0F4961D3" w14:textId="77777777" w:rsidTr="00560427">
        <w:tc>
          <w:tcPr>
            <w:tcW w:w="300" w:type="pct"/>
            <w:tcBorders>
              <w:top w:val="outset" w:sz="6" w:space="0" w:color="414142"/>
              <w:left w:val="outset" w:sz="6" w:space="0" w:color="414142"/>
              <w:bottom w:val="outset" w:sz="6" w:space="0" w:color="414142"/>
              <w:right w:val="outset" w:sz="6" w:space="0" w:color="414142"/>
            </w:tcBorders>
            <w:vAlign w:val="center"/>
            <w:hideMark/>
          </w:tcPr>
          <w:p w14:paraId="44A7739B" w14:textId="3D8F9703" w:rsidR="00397540" w:rsidRPr="00B819A9" w:rsidRDefault="00397540" w:rsidP="00E17BD0">
            <w:pPr>
              <w:spacing w:after="0" w:line="240" w:lineRule="auto"/>
              <w:jc w:val="center"/>
              <w:rPr>
                <w:rFonts w:ascii="Times New Roman" w:hAnsi="Times New Roman"/>
                <w:noProof/>
                <w:kern w:val="0"/>
              </w:rPr>
            </w:pPr>
            <w:r>
              <w:rPr>
                <w:rFonts w:ascii="Times New Roman" w:hAnsi="Times New Roman"/>
              </w:rPr>
              <w:t>No.</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70AD3A7" w14:textId="77777777" w:rsidR="00397540" w:rsidRPr="00B819A9" w:rsidRDefault="00397540" w:rsidP="00F6515B">
            <w:pPr>
              <w:spacing w:after="0" w:line="240" w:lineRule="auto"/>
              <w:jc w:val="center"/>
              <w:rPr>
                <w:rFonts w:ascii="Times New Roman" w:hAnsi="Times New Roman"/>
                <w:noProof/>
                <w:kern w:val="0"/>
              </w:rPr>
            </w:pPr>
            <w:r>
              <w:rPr>
                <w:rFonts w:ascii="Times New Roman" w:hAnsi="Times New Roman"/>
              </w:rPr>
              <w:t>Age of the person to be vaccinated</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5669F69" w14:textId="77777777" w:rsidR="00397540" w:rsidRPr="00B819A9" w:rsidRDefault="00397540" w:rsidP="00F6515B">
            <w:pPr>
              <w:spacing w:after="0" w:line="240" w:lineRule="auto"/>
              <w:jc w:val="center"/>
              <w:rPr>
                <w:rFonts w:ascii="Times New Roman" w:hAnsi="Times New Roman"/>
                <w:noProof/>
                <w:kern w:val="0"/>
              </w:rPr>
            </w:pPr>
            <w:r>
              <w:rPr>
                <w:rFonts w:ascii="Times New Roman" w:hAnsi="Times New Roman"/>
              </w:rPr>
              <w:t>Infectious disease against which vaccination is to performed mandatorily</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CFE4EA4" w14:textId="77777777" w:rsidR="00397540" w:rsidRPr="00B819A9" w:rsidRDefault="00397540" w:rsidP="00F6515B">
            <w:pPr>
              <w:spacing w:after="0" w:line="240" w:lineRule="auto"/>
              <w:jc w:val="center"/>
              <w:rPr>
                <w:rFonts w:ascii="Times New Roman" w:hAnsi="Times New Roman"/>
                <w:noProof/>
                <w:kern w:val="0"/>
              </w:rPr>
            </w:pPr>
            <w:r>
              <w:rPr>
                <w:rFonts w:ascii="Times New Roman" w:hAnsi="Times New Roman"/>
              </w:rPr>
              <w:t>Designations of vaccine names</w:t>
            </w:r>
            <w:r>
              <w:rPr>
                <w:rFonts w:ascii="Times New Roman" w:hAnsi="Times New Roman"/>
                <w:vertAlign w:val="superscript"/>
              </w:rPr>
              <w:t>1</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731BDF10" w14:textId="77777777" w:rsidR="00397540" w:rsidRPr="00B819A9" w:rsidRDefault="00397540" w:rsidP="00F6515B">
            <w:pPr>
              <w:spacing w:after="0" w:line="240" w:lineRule="auto"/>
              <w:jc w:val="center"/>
              <w:rPr>
                <w:rFonts w:ascii="Times New Roman" w:hAnsi="Times New Roman"/>
                <w:noProof/>
                <w:kern w:val="0"/>
              </w:rPr>
            </w:pPr>
            <w:r>
              <w:rPr>
                <w:rFonts w:ascii="Times New Roman" w:hAnsi="Times New Roman"/>
              </w:rPr>
              <w:t>Notes</w:t>
            </w:r>
          </w:p>
        </w:tc>
      </w:tr>
      <w:tr w:rsidR="00397540" w:rsidRPr="00B819A9" w14:paraId="2F03BDB7" w14:textId="77777777" w:rsidTr="00560427">
        <w:tc>
          <w:tcPr>
            <w:tcW w:w="300" w:type="pct"/>
            <w:tcBorders>
              <w:top w:val="outset" w:sz="6" w:space="0" w:color="414142"/>
              <w:left w:val="outset" w:sz="6" w:space="0" w:color="414142"/>
              <w:bottom w:val="outset" w:sz="6" w:space="0" w:color="414142"/>
              <w:right w:val="outset" w:sz="6" w:space="0" w:color="414142"/>
            </w:tcBorders>
            <w:hideMark/>
          </w:tcPr>
          <w:p w14:paraId="0D3A9C9E" w14:textId="77777777" w:rsidR="00397540" w:rsidRPr="00B819A9" w:rsidRDefault="00397540" w:rsidP="00E17BD0">
            <w:pPr>
              <w:spacing w:after="0" w:line="240" w:lineRule="auto"/>
              <w:jc w:val="center"/>
              <w:rPr>
                <w:rFonts w:ascii="Times New Roman" w:hAnsi="Times New Roman"/>
                <w:noProof/>
                <w:kern w:val="0"/>
              </w:rPr>
            </w:pPr>
            <w:r>
              <w:rPr>
                <w:rFonts w:ascii="Times New Roman" w:hAnsi="Times New Roman"/>
              </w:rPr>
              <w:t>1.</w:t>
            </w:r>
          </w:p>
        </w:tc>
        <w:tc>
          <w:tcPr>
            <w:tcW w:w="900" w:type="pct"/>
            <w:tcBorders>
              <w:top w:val="outset" w:sz="6" w:space="0" w:color="414142"/>
              <w:left w:val="outset" w:sz="6" w:space="0" w:color="414142"/>
              <w:bottom w:val="outset" w:sz="6" w:space="0" w:color="414142"/>
              <w:right w:val="outset" w:sz="6" w:space="0" w:color="414142"/>
            </w:tcBorders>
            <w:hideMark/>
          </w:tcPr>
          <w:p w14:paraId="1C971F62"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0–12 hours</w:t>
            </w:r>
          </w:p>
        </w:tc>
        <w:tc>
          <w:tcPr>
            <w:tcW w:w="1200" w:type="pct"/>
            <w:tcBorders>
              <w:top w:val="outset" w:sz="6" w:space="0" w:color="414142"/>
              <w:left w:val="outset" w:sz="6" w:space="0" w:color="414142"/>
              <w:bottom w:val="outset" w:sz="6" w:space="0" w:color="414142"/>
              <w:right w:val="outset" w:sz="6" w:space="0" w:color="414142"/>
            </w:tcBorders>
            <w:hideMark/>
          </w:tcPr>
          <w:p w14:paraId="6C9BBF1A"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Hepatitis B</w:t>
            </w:r>
          </w:p>
        </w:tc>
        <w:tc>
          <w:tcPr>
            <w:tcW w:w="1000" w:type="pct"/>
            <w:tcBorders>
              <w:top w:val="outset" w:sz="6" w:space="0" w:color="414142"/>
              <w:left w:val="outset" w:sz="6" w:space="0" w:color="414142"/>
              <w:bottom w:val="outset" w:sz="6" w:space="0" w:color="414142"/>
              <w:right w:val="outset" w:sz="6" w:space="0" w:color="414142"/>
            </w:tcBorders>
            <w:hideMark/>
          </w:tcPr>
          <w:p w14:paraId="2DFF33BE"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HB</w:t>
            </w:r>
          </w:p>
        </w:tc>
        <w:tc>
          <w:tcPr>
            <w:tcW w:w="1600" w:type="pct"/>
            <w:tcBorders>
              <w:top w:val="outset" w:sz="6" w:space="0" w:color="414142"/>
              <w:left w:val="outset" w:sz="6" w:space="0" w:color="414142"/>
              <w:bottom w:val="outset" w:sz="6" w:space="0" w:color="414142"/>
              <w:right w:val="outset" w:sz="6" w:space="0" w:color="414142"/>
            </w:tcBorders>
            <w:hideMark/>
          </w:tcPr>
          <w:p w14:paraId="3270DE0F"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Vaccine against Hepatitis B shall be administered only to the newborn infants of the risk group (born to mothers having a positive Hepatitis B surface antigen (HBsAg) or to mothers who were not tested for determination of the presence of HBsAg). Doses of the vaccine shall be administered according to the instructions for use of the vaccine</w:t>
            </w:r>
          </w:p>
        </w:tc>
      </w:tr>
      <w:tr w:rsidR="00397540" w:rsidRPr="00B819A9" w14:paraId="0F5B134F" w14:textId="77777777" w:rsidTr="00560427">
        <w:tc>
          <w:tcPr>
            <w:tcW w:w="300" w:type="pct"/>
            <w:tcBorders>
              <w:top w:val="outset" w:sz="6" w:space="0" w:color="414142"/>
              <w:left w:val="outset" w:sz="6" w:space="0" w:color="414142"/>
              <w:bottom w:val="outset" w:sz="6" w:space="0" w:color="414142"/>
              <w:right w:val="outset" w:sz="6" w:space="0" w:color="414142"/>
            </w:tcBorders>
            <w:hideMark/>
          </w:tcPr>
          <w:p w14:paraId="3D91EE45" w14:textId="77777777" w:rsidR="00397540" w:rsidRPr="00B819A9" w:rsidRDefault="00397540" w:rsidP="00E17BD0">
            <w:pPr>
              <w:spacing w:after="0" w:line="240" w:lineRule="auto"/>
              <w:jc w:val="center"/>
              <w:rPr>
                <w:rFonts w:ascii="Times New Roman" w:hAnsi="Times New Roman"/>
                <w:noProof/>
                <w:kern w:val="0"/>
              </w:rPr>
            </w:pPr>
            <w:r>
              <w:rPr>
                <w:rFonts w:ascii="Times New Roman" w:hAnsi="Times New Roman"/>
              </w:rPr>
              <w:t>2.</w:t>
            </w:r>
          </w:p>
        </w:tc>
        <w:tc>
          <w:tcPr>
            <w:tcW w:w="900" w:type="pct"/>
            <w:tcBorders>
              <w:top w:val="outset" w:sz="6" w:space="0" w:color="414142"/>
              <w:left w:val="outset" w:sz="6" w:space="0" w:color="414142"/>
              <w:bottom w:val="outset" w:sz="6" w:space="0" w:color="414142"/>
              <w:right w:val="outset" w:sz="6" w:space="0" w:color="414142"/>
            </w:tcBorders>
            <w:hideMark/>
          </w:tcPr>
          <w:p w14:paraId="226EB046"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From 12 hours</w:t>
            </w:r>
          </w:p>
        </w:tc>
        <w:tc>
          <w:tcPr>
            <w:tcW w:w="1200" w:type="pct"/>
            <w:tcBorders>
              <w:top w:val="outset" w:sz="6" w:space="0" w:color="414142"/>
              <w:left w:val="outset" w:sz="6" w:space="0" w:color="414142"/>
              <w:bottom w:val="outset" w:sz="6" w:space="0" w:color="414142"/>
              <w:right w:val="outset" w:sz="6" w:space="0" w:color="414142"/>
            </w:tcBorders>
            <w:hideMark/>
          </w:tcPr>
          <w:p w14:paraId="0B6D33CA"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Tuberculosis</w:t>
            </w:r>
          </w:p>
        </w:tc>
        <w:tc>
          <w:tcPr>
            <w:tcW w:w="1000" w:type="pct"/>
            <w:tcBorders>
              <w:top w:val="outset" w:sz="6" w:space="0" w:color="414142"/>
              <w:left w:val="outset" w:sz="6" w:space="0" w:color="414142"/>
              <w:bottom w:val="outset" w:sz="6" w:space="0" w:color="414142"/>
              <w:right w:val="outset" w:sz="6" w:space="0" w:color="414142"/>
            </w:tcBorders>
            <w:hideMark/>
          </w:tcPr>
          <w:p w14:paraId="7768955C"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BCG</w:t>
            </w:r>
          </w:p>
        </w:tc>
        <w:tc>
          <w:tcPr>
            <w:tcW w:w="1600" w:type="pct"/>
            <w:tcBorders>
              <w:top w:val="outset" w:sz="6" w:space="0" w:color="414142"/>
              <w:left w:val="outset" w:sz="6" w:space="0" w:color="414142"/>
              <w:bottom w:val="outset" w:sz="6" w:space="0" w:color="414142"/>
              <w:right w:val="outset" w:sz="6" w:space="0" w:color="414142"/>
            </w:tcBorders>
            <w:hideMark/>
          </w:tcPr>
          <w:p w14:paraId="0236E77B"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If vaccination is given when a child has reached the age of two months, a tuberculin test shall be made prior to vaccination in order to exclude potential infection of the child with tuberculosis</w:t>
            </w:r>
          </w:p>
        </w:tc>
      </w:tr>
      <w:tr w:rsidR="00397540" w:rsidRPr="00B819A9" w14:paraId="083D7433" w14:textId="77777777" w:rsidTr="00560427">
        <w:tc>
          <w:tcPr>
            <w:tcW w:w="300" w:type="pct"/>
            <w:tcBorders>
              <w:top w:val="outset" w:sz="6" w:space="0" w:color="414142"/>
              <w:left w:val="outset" w:sz="6" w:space="0" w:color="414142"/>
              <w:bottom w:val="outset" w:sz="6" w:space="0" w:color="414142"/>
              <w:right w:val="outset" w:sz="6" w:space="0" w:color="414142"/>
            </w:tcBorders>
            <w:hideMark/>
          </w:tcPr>
          <w:p w14:paraId="340064F7" w14:textId="77777777" w:rsidR="00397540" w:rsidRPr="00B819A9" w:rsidRDefault="00397540" w:rsidP="00E17BD0">
            <w:pPr>
              <w:spacing w:after="0" w:line="240" w:lineRule="auto"/>
              <w:jc w:val="center"/>
              <w:rPr>
                <w:rFonts w:ascii="Times New Roman" w:hAnsi="Times New Roman"/>
                <w:noProof/>
                <w:kern w:val="0"/>
              </w:rPr>
            </w:pPr>
            <w:r>
              <w:rPr>
                <w:rFonts w:ascii="Times New Roman" w:hAnsi="Times New Roman"/>
              </w:rPr>
              <w:t>3.</w:t>
            </w:r>
          </w:p>
        </w:tc>
        <w:tc>
          <w:tcPr>
            <w:tcW w:w="900" w:type="pct"/>
            <w:tcBorders>
              <w:top w:val="outset" w:sz="6" w:space="0" w:color="414142"/>
              <w:left w:val="outset" w:sz="6" w:space="0" w:color="414142"/>
              <w:bottom w:val="outset" w:sz="6" w:space="0" w:color="414142"/>
              <w:right w:val="outset" w:sz="6" w:space="0" w:color="414142"/>
            </w:tcBorders>
            <w:hideMark/>
          </w:tcPr>
          <w:p w14:paraId="0E2E291B"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From 6 weeks</w:t>
            </w:r>
          </w:p>
        </w:tc>
        <w:tc>
          <w:tcPr>
            <w:tcW w:w="1200" w:type="pct"/>
            <w:tcBorders>
              <w:top w:val="outset" w:sz="6" w:space="0" w:color="414142"/>
              <w:left w:val="outset" w:sz="6" w:space="0" w:color="414142"/>
              <w:bottom w:val="outset" w:sz="6" w:space="0" w:color="414142"/>
              <w:right w:val="outset" w:sz="6" w:space="0" w:color="414142"/>
            </w:tcBorders>
            <w:hideMark/>
          </w:tcPr>
          <w:p w14:paraId="1BEBAE54"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Rotavirus infection</w:t>
            </w:r>
          </w:p>
        </w:tc>
        <w:tc>
          <w:tcPr>
            <w:tcW w:w="1000" w:type="pct"/>
            <w:tcBorders>
              <w:top w:val="outset" w:sz="6" w:space="0" w:color="414142"/>
              <w:left w:val="outset" w:sz="6" w:space="0" w:color="414142"/>
              <w:bottom w:val="outset" w:sz="6" w:space="0" w:color="414142"/>
              <w:right w:val="outset" w:sz="6" w:space="0" w:color="414142"/>
            </w:tcBorders>
            <w:hideMark/>
          </w:tcPr>
          <w:p w14:paraId="3B8B84DD"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RV1, RV2 or RV1, RV2, and RV3</w:t>
            </w:r>
          </w:p>
        </w:tc>
        <w:tc>
          <w:tcPr>
            <w:tcW w:w="1600" w:type="pct"/>
            <w:tcBorders>
              <w:top w:val="outset" w:sz="6" w:space="0" w:color="414142"/>
              <w:left w:val="outset" w:sz="6" w:space="0" w:color="414142"/>
              <w:bottom w:val="outset" w:sz="6" w:space="0" w:color="414142"/>
              <w:right w:val="outset" w:sz="6" w:space="0" w:color="414142"/>
            </w:tcBorders>
            <w:hideMark/>
          </w:tcPr>
          <w:p w14:paraId="7274DC89"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Two up to three doses according to the instructions for use of the vaccine</w:t>
            </w:r>
          </w:p>
        </w:tc>
      </w:tr>
      <w:tr w:rsidR="00397540" w:rsidRPr="00B819A9" w14:paraId="167571D8" w14:textId="77777777" w:rsidTr="00560427">
        <w:tc>
          <w:tcPr>
            <w:tcW w:w="300" w:type="pct"/>
            <w:vMerge w:val="restart"/>
            <w:tcBorders>
              <w:top w:val="outset" w:sz="6" w:space="0" w:color="414142"/>
              <w:left w:val="outset" w:sz="6" w:space="0" w:color="414142"/>
              <w:bottom w:val="outset" w:sz="6" w:space="0" w:color="414142"/>
              <w:right w:val="outset" w:sz="6" w:space="0" w:color="414142"/>
            </w:tcBorders>
            <w:hideMark/>
          </w:tcPr>
          <w:p w14:paraId="389F88E4" w14:textId="77777777" w:rsidR="00397540" w:rsidRPr="00B819A9" w:rsidRDefault="00397540" w:rsidP="00E17BD0">
            <w:pPr>
              <w:spacing w:after="0" w:line="240" w:lineRule="auto"/>
              <w:jc w:val="center"/>
              <w:rPr>
                <w:rFonts w:ascii="Times New Roman" w:hAnsi="Times New Roman"/>
                <w:noProof/>
                <w:kern w:val="0"/>
              </w:rPr>
            </w:pPr>
            <w:r>
              <w:rPr>
                <w:rFonts w:ascii="Times New Roman" w:hAnsi="Times New Roman"/>
              </w:rPr>
              <w:t>4.</w:t>
            </w:r>
          </w:p>
        </w:tc>
        <w:tc>
          <w:tcPr>
            <w:tcW w:w="900" w:type="pct"/>
            <w:vMerge w:val="restart"/>
            <w:tcBorders>
              <w:top w:val="outset" w:sz="6" w:space="0" w:color="414142"/>
              <w:left w:val="outset" w:sz="6" w:space="0" w:color="414142"/>
              <w:bottom w:val="outset" w:sz="6" w:space="0" w:color="414142"/>
              <w:right w:val="outset" w:sz="6" w:space="0" w:color="414142"/>
            </w:tcBorders>
            <w:hideMark/>
          </w:tcPr>
          <w:p w14:paraId="5B536DCA"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2 months</w:t>
            </w:r>
          </w:p>
        </w:tc>
        <w:tc>
          <w:tcPr>
            <w:tcW w:w="1200" w:type="pct"/>
            <w:tcBorders>
              <w:top w:val="outset" w:sz="6" w:space="0" w:color="414142"/>
              <w:left w:val="outset" w:sz="6" w:space="0" w:color="414142"/>
              <w:bottom w:val="outset" w:sz="6" w:space="0" w:color="414142"/>
              <w:right w:val="outset" w:sz="6" w:space="0" w:color="414142"/>
            </w:tcBorders>
            <w:hideMark/>
          </w:tcPr>
          <w:p w14:paraId="2AA7CBDB"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xml:space="preserve">Diphtheria, tetanus, pertussis, poliomyelitis, </w:t>
            </w:r>
            <w:r>
              <w:rPr>
                <w:rFonts w:ascii="Times New Roman" w:hAnsi="Times New Roman"/>
                <w:i/>
                <w:iCs/>
              </w:rPr>
              <w:t>Haemophilus influenzae</w:t>
            </w:r>
            <w:r>
              <w:rPr>
                <w:rFonts w:ascii="Times New Roman" w:hAnsi="Times New Roman"/>
              </w:rPr>
              <w:t xml:space="preserve"> type b, Hepatitis B</w:t>
            </w:r>
          </w:p>
        </w:tc>
        <w:tc>
          <w:tcPr>
            <w:tcW w:w="1000" w:type="pct"/>
            <w:tcBorders>
              <w:top w:val="outset" w:sz="6" w:space="0" w:color="414142"/>
              <w:left w:val="outset" w:sz="6" w:space="0" w:color="414142"/>
              <w:bottom w:val="outset" w:sz="6" w:space="0" w:color="414142"/>
              <w:right w:val="outset" w:sz="6" w:space="0" w:color="414142"/>
            </w:tcBorders>
            <w:hideMark/>
          </w:tcPr>
          <w:p w14:paraId="02445280"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DTaP-IPV-Hib-HB1</w:t>
            </w:r>
          </w:p>
        </w:tc>
        <w:tc>
          <w:tcPr>
            <w:tcW w:w="1600" w:type="pct"/>
            <w:tcBorders>
              <w:top w:val="outset" w:sz="6" w:space="0" w:color="414142"/>
              <w:left w:val="outset" w:sz="6" w:space="0" w:color="414142"/>
              <w:bottom w:val="outset" w:sz="6" w:space="0" w:color="414142"/>
              <w:right w:val="outset" w:sz="6" w:space="0" w:color="414142"/>
            </w:tcBorders>
            <w:hideMark/>
          </w:tcPr>
          <w:p w14:paraId="121DA5FC"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xml:space="preserve">Combined vaccine against diphtheria, tetanus, pertussis (with the acellular component of pertussis), poliomyelitis, </w:t>
            </w:r>
            <w:r>
              <w:rPr>
                <w:rFonts w:ascii="Times New Roman" w:hAnsi="Times New Roman"/>
                <w:i/>
                <w:iCs/>
              </w:rPr>
              <w:t>Haemophilus influenzae</w:t>
            </w:r>
            <w:r>
              <w:rPr>
                <w:rFonts w:ascii="Times New Roman" w:hAnsi="Times New Roman"/>
              </w:rPr>
              <w:t xml:space="preserve"> type b and Hepatitis B shall be used</w:t>
            </w:r>
          </w:p>
        </w:tc>
      </w:tr>
      <w:tr w:rsidR="00397540" w:rsidRPr="00B819A9" w14:paraId="63308136" w14:textId="77777777" w:rsidTr="00560427">
        <w:tc>
          <w:tcPr>
            <w:tcW w:w="300" w:type="pct"/>
            <w:vMerge/>
            <w:tcBorders>
              <w:top w:val="outset" w:sz="6" w:space="0" w:color="414142"/>
              <w:left w:val="outset" w:sz="6" w:space="0" w:color="414142"/>
              <w:bottom w:val="outset" w:sz="6" w:space="0" w:color="414142"/>
              <w:right w:val="outset" w:sz="6" w:space="0" w:color="414142"/>
            </w:tcBorders>
            <w:vAlign w:val="center"/>
            <w:hideMark/>
          </w:tcPr>
          <w:p w14:paraId="329D25EA" w14:textId="77777777" w:rsidR="00397540" w:rsidRPr="00B819A9" w:rsidRDefault="00397540" w:rsidP="00E17BD0">
            <w:pPr>
              <w:spacing w:after="0" w:line="240" w:lineRule="auto"/>
              <w:jc w:val="center"/>
              <w:rPr>
                <w:rFonts w:ascii="Times New Roman" w:hAnsi="Times New Roman"/>
                <w:noProof/>
                <w:kern w:val="0"/>
                <w:lang w:val="lv-LV"/>
              </w:rPr>
            </w:pPr>
          </w:p>
        </w:tc>
        <w:tc>
          <w:tcPr>
            <w:tcW w:w="900" w:type="pct"/>
            <w:vMerge/>
            <w:tcBorders>
              <w:top w:val="outset" w:sz="6" w:space="0" w:color="414142"/>
              <w:left w:val="outset" w:sz="6" w:space="0" w:color="414142"/>
              <w:bottom w:val="outset" w:sz="6" w:space="0" w:color="414142"/>
              <w:right w:val="outset" w:sz="6" w:space="0" w:color="414142"/>
            </w:tcBorders>
            <w:vAlign w:val="center"/>
            <w:hideMark/>
          </w:tcPr>
          <w:p w14:paraId="51C44F8F" w14:textId="77777777" w:rsidR="00397540" w:rsidRPr="00B819A9" w:rsidRDefault="00397540" w:rsidP="005C30E7">
            <w:pPr>
              <w:spacing w:after="0" w:line="240" w:lineRule="auto"/>
              <w:jc w:val="both"/>
              <w:rPr>
                <w:rFonts w:ascii="Times New Roman" w:hAnsi="Times New Roman"/>
                <w:noProof/>
                <w:kern w:val="0"/>
                <w:lang w:val="lv-LV"/>
              </w:rPr>
            </w:pPr>
          </w:p>
        </w:tc>
        <w:tc>
          <w:tcPr>
            <w:tcW w:w="1200" w:type="pct"/>
            <w:tcBorders>
              <w:top w:val="outset" w:sz="6" w:space="0" w:color="414142"/>
              <w:left w:val="outset" w:sz="6" w:space="0" w:color="414142"/>
              <w:bottom w:val="outset" w:sz="6" w:space="0" w:color="414142"/>
              <w:right w:val="outset" w:sz="6" w:space="0" w:color="414142"/>
            </w:tcBorders>
            <w:hideMark/>
          </w:tcPr>
          <w:p w14:paraId="732CFAB6"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Pneumococcal infection</w:t>
            </w:r>
          </w:p>
        </w:tc>
        <w:tc>
          <w:tcPr>
            <w:tcW w:w="1000" w:type="pct"/>
            <w:tcBorders>
              <w:top w:val="outset" w:sz="6" w:space="0" w:color="414142"/>
              <w:left w:val="outset" w:sz="6" w:space="0" w:color="414142"/>
              <w:bottom w:val="outset" w:sz="6" w:space="0" w:color="414142"/>
              <w:right w:val="outset" w:sz="6" w:space="0" w:color="414142"/>
            </w:tcBorders>
            <w:hideMark/>
          </w:tcPr>
          <w:p w14:paraId="1F9B0930"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PCV1</w:t>
            </w:r>
          </w:p>
        </w:tc>
        <w:tc>
          <w:tcPr>
            <w:tcW w:w="1600" w:type="pct"/>
            <w:tcBorders>
              <w:top w:val="outset" w:sz="6" w:space="0" w:color="414142"/>
              <w:left w:val="outset" w:sz="6" w:space="0" w:color="414142"/>
              <w:bottom w:val="outset" w:sz="6" w:space="0" w:color="414142"/>
              <w:right w:val="outset" w:sz="6" w:space="0" w:color="414142"/>
            </w:tcBorders>
            <w:hideMark/>
          </w:tcPr>
          <w:p w14:paraId="19BC2DAA"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w:t>
            </w:r>
          </w:p>
        </w:tc>
      </w:tr>
      <w:tr w:rsidR="00397540" w:rsidRPr="00B819A9" w14:paraId="218680EE" w14:textId="77777777" w:rsidTr="00560427">
        <w:tc>
          <w:tcPr>
            <w:tcW w:w="300" w:type="pct"/>
            <w:vMerge w:val="restart"/>
            <w:tcBorders>
              <w:top w:val="outset" w:sz="6" w:space="0" w:color="414142"/>
              <w:left w:val="outset" w:sz="6" w:space="0" w:color="414142"/>
              <w:bottom w:val="outset" w:sz="6" w:space="0" w:color="414142"/>
              <w:right w:val="outset" w:sz="6" w:space="0" w:color="414142"/>
            </w:tcBorders>
            <w:hideMark/>
          </w:tcPr>
          <w:p w14:paraId="56D9E622" w14:textId="77777777" w:rsidR="00397540" w:rsidRPr="00B819A9" w:rsidRDefault="00397540" w:rsidP="00E17BD0">
            <w:pPr>
              <w:spacing w:after="0" w:line="240" w:lineRule="auto"/>
              <w:jc w:val="center"/>
              <w:rPr>
                <w:rFonts w:ascii="Times New Roman" w:hAnsi="Times New Roman"/>
                <w:noProof/>
                <w:kern w:val="0"/>
              </w:rPr>
            </w:pPr>
            <w:r>
              <w:rPr>
                <w:rFonts w:ascii="Times New Roman" w:hAnsi="Times New Roman"/>
              </w:rPr>
              <w:t>5.</w:t>
            </w:r>
          </w:p>
        </w:tc>
        <w:tc>
          <w:tcPr>
            <w:tcW w:w="900" w:type="pct"/>
            <w:vMerge w:val="restart"/>
            <w:tcBorders>
              <w:top w:val="outset" w:sz="6" w:space="0" w:color="414142"/>
              <w:left w:val="outset" w:sz="6" w:space="0" w:color="414142"/>
              <w:bottom w:val="outset" w:sz="6" w:space="0" w:color="414142"/>
              <w:right w:val="outset" w:sz="6" w:space="0" w:color="414142"/>
            </w:tcBorders>
            <w:hideMark/>
          </w:tcPr>
          <w:p w14:paraId="005E8750"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4 months</w:t>
            </w:r>
          </w:p>
        </w:tc>
        <w:tc>
          <w:tcPr>
            <w:tcW w:w="1200" w:type="pct"/>
            <w:tcBorders>
              <w:top w:val="outset" w:sz="6" w:space="0" w:color="414142"/>
              <w:left w:val="outset" w:sz="6" w:space="0" w:color="414142"/>
              <w:bottom w:val="outset" w:sz="6" w:space="0" w:color="414142"/>
              <w:right w:val="outset" w:sz="6" w:space="0" w:color="414142"/>
            </w:tcBorders>
            <w:hideMark/>
          </w:tcPr>
          <w:p w14:paraId="4579BD30"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xml:space="preserve">Diphtheria, tetanus, pertussis, poliomyelitis, </w:t>
            </w:r>
            <w:r>
              <w:rPr>
                <w:rFonts w:ascii="Times New Roman" w:hAnsi="Times New Roman"/>
                <w:i/>
                <w:iCs/>
              </w:rPr>
              <w:lastRenderedPageBreak/>
              <w:t>Haemophilus influenzae</w:t>
            </w:r>
            <w:r>
              <w:rPr>
                <w:rFonts w:ascii="Times New Roman" w:hAnsi="Times New Roman"/>
              </w:rPr>
              <w:t xml:space="preserve"> type b, Hepatitis B</w:t>
            </w:r>
          </w:p>
        </w:tc>
        <w:tc>
          <w:tcPr>
            <w:tcW w:w="1000" w:type="pct"/>
            <w:tcBorders>
              <w:top w:val="outset" w:sz="6" w:space="0" w:color="414142"/>
              <w:left w:val="outset" w:sz="6" w:space="0" w:color="414142"/>
              <w:bottom w:val="outset" w:sz="6" w:space="0" w:color="414142"/>
              <w:right w:val="outset" w:sz="6" w:space="0" w:color="414142"/>
            </w:tcBorders>
            <w:hideMark/>
          </w:tcPr>
          <w:p w14:paraId="6A5BABF5"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lastRenderedPageBreak/>
              <w:t>DTaP-IPV-Hib-HB2</w:t>
            </w:r>
          </w:p>
        </w:tc>
        <w:tc>
          <w:tcPr>
            <w:tcW w:w="1600" w:type="pct"/>
            <w:tcBorders>
              <w:top w:val="outset" w:sz="6" w:space="0" w:color="414142"/>
              <w:left w:val="outset" w:sz="6" w:space="0" w:color="414142"/>
              <w:bottom w:val="outset" w:sz="6" w:space="0" w:color="414142"/>
              <w:right w:val="outset" w:sz="6" w:space="0" w:color="414142"/>
            </w:tcBorders>
            <w:hideMark/>
          </w:tcPr>
          <w:p w14:paraId="59E0D634"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xml:space="preserve">Combined vaccine against diphtheria, tetanus, pertussis (with the acellular component </w:t>
            </w:r>
            <w:r>
              <w:rPr>
                <w:rFonts w:ascii="Times New Roman" w:hAnsi="Times New Roman"/>
              </w:rPr>
              <w:lastRenderedPageBreak/>
              <w:t xml:space="preserve">of pertussis), poliomyelitis, </w:t>
            </w:r>
            <w:r>
              <w:rPr>
                <w:rFonts w:ascii="Times New Roman" w:hAnsi="Times New Roman"/>
                <w:i/>
                <w:iCs/>
              </w:rPr>
              <w:t>Haemophilus influenzae</w:t>
            </w:r>
            <w:r>
              <w:rPr>
                <w:rFonts w:ascii="Times New Roman" w:hAnsi="Times New Roman"/>
              </w:rPr>
              <w:t xml:space="preserve"> type b and Hepatitis B shall be used</w:t>
            </w:r>
          </w:p>
        </w:tc>
      </w:tr>
      <w:tr w:rsidR="00397540" w:rsidRPr="00B819A9" w14:paraId="32FC1AC1" w14:textId="77777777" w:rsidTr="00560427">
        <w:tc>
          <w:tcPr>
            <w:tcW w:w="300" w:type="pct"/>
            <w:vMerge/>
            <w:tcBorders>
              <w:top w:val="outset" w:sz="6" w:space="0" w:color="414142"/>
              <w:left w:val="outset" w:sz="6" w:space="0" w:color="414142"/>
              <w:bottom w:val="outset" w:sz="6" w:space="0" w:color="414142"/>
              <w:right w:val="outset" w:sz="6" w:space="0" w:color="414142"/>
            </w:tcBorders>
            <w:vAlign w:val="center"/>
            <w:hideMark/>
          </w:tcPr>
          <w:p w14:paraId="400CDD7D" w14:textId="77777777" w:rsidR="00397540" w:rsidRPr="00B819A9" w:rsidRDefault="00397540" w:rsidP="00E17BD0">
            <w:pPr>
              <w:spacing w:after="0" w:line="240" w:lineRule="auto"/>
              <w:jc w:val="center"/>
              <w:rPr>
                <w:rFonts w:ascii="Times New Roman" w:hAnsi="Times New Roman"/>
                <w:noProof/>
                <w:kern w:val="0"/>
                <w:lang w:val="lv-LV"/>
              </w:rPr>
            </w:pPr>
          </w:p>
        </w:tc>
        <w:tc>
          <w:tcPr>
            <w:tcW w:w="900" w:type="pct"/>
            <w:vMerge/>
            <w:tcBorders>
              <w:top w:val="outset" w:sz="6" w:space="0" w:color="414142"/>
              <w:left w:val="outset" w:sz="6" w:space="0" w:color="414142"/>
              <w:bottom w:val="outset" w:sz="6" w:space="0" w:color="414142"/>
              <w:right w:val="outset" w:sz="6" w:space="0" w:color="414142"/>
            </w:tcBorders>
            <w:vAlign w:val="center"/>
            <w:hideMark/>
          </w:tcPr>
          <w:p w14:paraId="4899D2A3" w14:textId="77777777" w:rsidR="00397540" w:rsidRPr="00B819A9" w:rsidRDefault="00397540" w:rsidP="005C30E7">
            <w:pPr>
              <w:spacing w:after="0" w:line="240" w:lineRule="auto"/>
              <w:jc w:val="both"/>
              <w:rPr>
                <w:rFonts w:ascii="Times New Roman" w:hAnsi="Times New Roman"/>
                <w:noProof/>
                <w:kern w:val="0"/>
                <w:lang w:val="lv-LV"/>
              </w:rPr>
            </w:pPr>
          </w:p>
        </w:tc>
        <w:tc>
          <w:tcPr>
            <w:tcW w:w="1200" w:type="pct"/>
            <w:tcBorders>
              <w:top w:val="outset" w:sz="6" w:space="0" w:color="414142"/>
              <w:left w:val="outset" w:sz="6" w:space="0" w:color="414142"/>
              <w:bottom w:val="outset" w:sz="6" w:space="0" w:color="414142"/>
              <w:right w:val="outset" w:sz="6" w:space="0" w:color="414142"/>
            </w:tcBorders>
            <w:hideMark/>
          </w:tcPr>
          <w:p w14:paraId="503282F7"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Pneumococcal infection</w:t>
            </w:r>
          </w:p>
        </w:tc>
        <w:tc>
          <w:tcPr>
            <w:tcW w:w="1000" w:type="pct"/>
            <w:tcBorders>
              <w:top w:val="outset" w:sz="6" w:space="0" w:color="414142"/>
              <w:left w:val="outset" w:sz="6" w:space="0" w:color="414142"/>
              <w:bottom w:val="outset" w:sz="6" w:space="0" w:color="414142"/>
              <w:right w:val="outset" w:sz="6" w:space="0" w:color="414142"/>
            </w:tcBorders>
            <w:hideMark/>
          </w:tcPr>
          <w:p w14:paraId="3CD73012"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PCV2</w:t>
            </w:r>
          </w:p>
        </w:tc>
        <w:tc>
          <w:tcPr>
            <w:tcW w:w="1600" w:type="pct"/>
            <w:tcBorders>
              <w:top w:val="outset" w:sz="6" w:space="0" w:color="414142"/>
              <w:left w:val="outset" w:sz="6" w:space="0" w:color="414142"/>
              <w:bottom w:val="outset" w:sz="6" w:space="0" w:color="414142"/>
              <w:right w:val="outset" w:sz="6" w:space="0" w:color="414142"/>
            </w:tcBorders>
            <w:hideMark/>
          </w:tcPr>
          <w:p w14:paraId="265C036C"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w:t>
            </w:r>
          </w:p>
        </w:tc>
      </w:tr>
      <w:tr w:rsidR="00397540" w:rsidRPr="00B819A9" w14:paraId="2B9F4F23" w14:textId="77777777" w:rsidTr="00560427">
        <w:tc>
          <w:tcPr>
            <w:tcW w:w="300" w:type="pct"/>
            <w:tcBorders>
              <w:top w:val="outset" w:sz="6" w:space="0" w:color="414142"/>
              <w:left w:val="outset" w:sz="6" w:space="0" w:color="414142"/>
              <w:bottom w:val="outset" w:sz="6" w:space="0" w:color="414142"/>
              <w:right w:val="outset" w:sz="6" w:space="0" w:color="414142"/>
            </w:tcBorders>
            <w:hideMark/>
          </w:tcPr>
          <w:p w14:paraId="0C9B33C3" w14:textId="77777777" w:rsidR="00397540" w:rsidRPr="00B819A9" w:rsidRDefault="00397540" w:rsidP="00E17BD0">
            <w:pPr>
              <w:spacing w:after="0" w:line="240" w:lineRule="auto"/>
              <w:jc w:val="center"/>
              <w:rPr>
                <w:rFonts w:ascii="Times New Roman" w:hAnsi="Times New Roman"/>
                <w:noProof/>
                <w:kern w:val="0"/>
              </w:rPr>
            </w:pPr>
            <w:r>
              <w:rPr>
                <w:rFonts w:ascii="Times New Roman" w:hAnsi="Times New Roman"/>
              </w:rPr>
              <w:t>6.</w:t>
            </w:r>
          </w:p>
        </w:tc>
        <w:tc>
          <w:tcPr>
            <w:tcW w:w="900" w:type="pct"/>
            <w:tcBorders>
              <w:top w:val="outset" w:sz="6" w:space="0" w:color="414142"/>
              <w:left w:val="outset" w:sz="6" w:space="0" w:color="414142"/>
              <w:bottom w:val="outset" w:sz="6" w:space="0" w:color="414142"/>
              <w:right w:val="outset" w:sz="6" w:space="0" w:color="414142"/>
            </w:tcBorders>
            <w:hideMark/>
          </w:tcPr>
          <w:p w14:paraId="391D648E"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6 months</w:t>
            </w:r>
          </w:p>
        </w:tc>
        <w:tc>
          <w:tcPr>
            <w:tcW w:w="1200" w:type="pct"/>
            <w:tcBorders>
              <w:top w:val="outset" w:sz="6" w:space="0" w:color="414142"/>
              <w:left w:val="outset" w:sz="6" w:space="0" w:color="414142"/>
              <w:bottom w:val="outset" w:sz="6" w:space="0" w:color="414142"/>
              <w:right w:val="outset" w:sz="6" w:space="0" w:color="414142"/>
            </w:tcBorders>
            <w:hideMark/>
          </w:tcPr>
          <w:p w14:paraId="37A77593"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xml:space="preserve">Diphtheria, tetanus, pertussis, poliomyelitis, </w:t>
            </w:r>
            <w:r>
              <w:rPr>
                <w:rFonts w:ascii="Times New Roman" w:hAnsi="Times New Roman"/>
                <w:i/>
                <w:iCs/>
              </w:rPr>
              <w:t>Haemophilus influenzae</w:t>
            </w:r>
            <w:r>
              <w:rPr>
                <w:rFonts w:ascii="Times New Roman" w:hAnsi="Times New Roman"/>
              </w:rPr>
              <w:t xml:space="preserve"> type b, Hepatitis B</w:t>
            </w:r>
          </w:p>
        </w:tc>
        <w:tc>
          <w:tcPr>
            <w:tcW w:w="1000" w:type="pct"/>
            <w:tcBorders>
              <w:top w:val="outset" w:sz="6" w:space="0" w:color="414142"/>
              <w:left w:val="outset" w:sz="6" w:space="0" w:color="414142"/>
              <w:bottom w:val="outset" w:sz="6" w:space="0" w:color="414142"/>
              <w:right w:val="outset" w:sz="6" w:space="0" w:color="414142"/>
            </w:tcBorders>
            <w:hideMark/>
          </w:tcPr>
          <w:p w14:paraId="2E566803"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DTaP-IPV-Hib-HB3</w:t>
            </w:r>
          </w:p>
        </w:tc>
        <w:tc>
          <w:tcPr>
            <w:tcW w:w="1600" w:type="pct"/>
            <w:tcBorders>
              <w:top w:val="outset" w:sz="6" w:space="0" w:color="414142"/>
              <w:left w:val="outset" w:sz="6" w:space="0" w:color="414142"/>
              <w:bottom w:val="outset" w:sz="6" w:space="0" w:color="414142"/>
              <w:right w:val="outset" w:sz="6" w:space="0" w:color="414142"/>
            </w:tcBorders>
            <w:hideMark/>
          </w:tcPr>
          <w:p w14:paraId="43E10C3D"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xml:space="preserve">Combined vaccine against diphtheria, tetanus, pertussis (with the acellular component of pertussis), poliomyelitis, </w:t>
            </w:r>
            <w:r>
              <w:rPr>
                <w:rFonts w:ascii="Times New Roman" w:hAnsi="Times New Roman"/>
                <w:i/>
                <w:iCs/>
              </w:rPr>
              <w:t>Haemophilus influenzae</w:t>
            </w:r>
            <w:r>
              <w:rPr>
                <w:rFonts w:ascii="Times New Roman" w:hAnsi="Times New Roman"/>
              </w:rPr>
              <w:t xml:space="preserve"> type b and Hepatitis B shall be used</w:t>
            </w:r>
          </w:p>
        </w:tc>
      </w:tr>
      <w:tr w:rsidR="00397540" w:rsidRPr="00B819A9" w14:paraId="610B459C" w14:textId="77777777" w:rsidTr="00560427">
        <w:tc>
          <w:tcPr>
            <w:tcW w:w="300" w:type="pct"/>
            <w:vMerge w:val="restart"/>
            <w:tcBorders>
              <w:top w:val="outset" w:sz="6" w:space="0" w:color="414142"/>
              <w:left w:val="outset" w:sz="6" w:space="0" w:color="414142"/>
              <w:bottom w:val="outset" w:sz="6" w:space="0" w:color="414142"/>
              <w:right w:val="outset" w:sz="6" w:space="0" w:color="414142"/>
            </w:tcBorders>
            <w:hideMark/>
          </w:tcPr>
          <w:p w14:paraId="19ABB66D" w14:textId="77777777" w:rsidR="00397540" w:rsidRPr="00B819A9" w:rsidRDefault="00397540" w:rsidP="00E17BD0">
            <w:pPr>
              <w:spacing w:after="0" w:line="240" w:lineRule="auto"/>
              <w:jc w:val="center"/>
              <w:rPr>
                <w:rFonts w:ascii="Times New Roman" w:hAnsi="Times New Roman"/>
                <w:noProof/>
                <w:kern w:val="0"/>
              </w:rPr>
            </w:pPr>
            <w:r>
              <w:rPr>
                <w:rFonts w:ascii="Times New Roman" w:hAnsi="Times New Roman"/>
              </w:rPr>
              <w:t>7.</w:t>
            </w:r>
          </w:p>
        </w:tc>
        <w:tc>
          <w:tcPr>
            <w:tcW w:w="900" w:type="pct"/>
            <w:vMerge w:val="restart"/>
            <w:tcBorders>
              <w:top w:val="outset" w:sz="6" w:space="0" w:color="414142"/>
              <w:left w:val="outset" w:sz="6" w:space="0" w:color="414142"/>
              <w:bottom w:val="outset" w:sz="6" w:space="0" w:color="414142"/>
              <w:right w:val="outset" w:sz="6" w:space="0" w:color="414142"/>
            </w:tcBorders>
            <w:hideMark/>
          </w:tcPr>
          <w:p w14:paraId="6B823CBA"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12-15 months</w:t>
            </w:r>
          </w:p>
        </w:tc>
        <w:tc>
          <w:tcPr>
            <w:tcW w:w="1200" w:type="pct"/>
            <w:tcBorders>
              <w:top w:val="outset" w:sz="6" w:space="0" w:color="414142"/>
              <w:left w:val="outset" w:sz="6" w:space="0" w:color="414142"/>
              <w:bottom w:val="outset" w:sz="6" w:space="0" w:color="414142"/>
              <w:right w:val="outset" w:sz="6" w:space="0" w:color="414142"/>
            </w:tcBorders>
            <w:hideMark/>
          </w:tcPr>
          <w:p w14:paraId="7E609032"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xml:space="preserve">Diphtheria, tetanus, pertussis, poliomyelitis, </w:t>
            </w:r>
            <w:r>
              <w:rPr>
                <w:rFonts w:ascii="Times New Roman" w:hAnsi="Times New Roman"/>
                <w:i/>
                <w:iCs/>
              </w:rPr>
              <w:t>Haemophilus influenzae</w:t>
            </w:r>
            <w:r>
              <w:rPr>
                <w:rFonts w:ascii="Times New Roman" w:hAnsi="Times New Roman"/>
              </w:rPr>
              <w:t xml:space="preserve"> type b, Hepatitis B</w:t>
            </w:r>
          </w:p>
        </w:tc>
        <w:tc>
          <w:tcPr>
            <w:tcW w:w="1000" w:type="pct"/>
            <w:tcBorders>
              <w:top w:val="outset" w:sz="6" w:space="0" w:color="414142"/>
              <w:left w:val="outset" w:sz="6" w:space="0" w:color="414142"/>
              <w:bottom w:val="outset" w:sz="6" w:space="0" w:color="414142"/>
              <w:right w:val="outset" w:sz="6" w:space="0" w:color="414142"/>
            </w:tcBorders>
            <w:hideMark/>
          </w:tcPr>
          <w:p w14:paraId="5988CC44"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DTaP-IPV-Hib-HB4</w:t>
            </w:r>
          </w:p>
        </w:tc>
        <w:tc>
          <w:tcPr>
            <w:tcW w:w="1600" w:type="pct"/>
            <w:tcBorders>
              <w:top w:val="outset" w:sz="6" w:space="0" w:color="414142"/>
              <w:left w:val="outset" w:sz="6" w:space="0" w:color="414142"/>
              <w:bottom w:val="outset" w:sz="6" w:space="0" w:color="414142"/>
              <w:right w:val="outset" w:sz="6" w:space="0" w:color="414142"/>
            </w:tcBorders>
            <w:hideMark/>
          </w:tcPr>
          <w:p w14:paraId="70114184"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xml:space="preserve">Combined vaccine against diphtheria, tetanus, pertussis (with the acellular component of pertussis), poliomyelitis, </w:t>
            </w:r>
            <w:r>
              <w:rPr>
                <w:rFonts w:ascii="Times New Roman" w:hAnsi="Times New Roman"/>
                <w:i/>
                <w:iCs/>
              </w:rPr>
              <w:t>Haemophilus influenzae</w:t>
            </w:r>
            <w:r>
              <w:rPr>
                <w:rFonts w:ascii="Times New Roman" w:hAnsi="Times New Roman"/>
              </w:rPr>
              <w:t xml:space="preserve"> type b and Hepatitis B shall be used</w:t>
            </w:r>
          </w:p>
        </w:tc>
      </w:tr>
      <w:tr w:rsidR="00397540" w:rsidRPr="00B819A9" w14:paraId="7D94EDEF" w14:textId="77777777" w:rsidTr="00560427">
        <w:tc>
          <w:tcPr>
            <w:tcW w:w="300" w:type="pct"/>
            <w:vMerge/>
            <w:tcBorders>
              <w:top w:val="outset" w:sz="6" w:space="0" w:color="414142"/>
              <w:left w:val="outset" w:sz="6" w:space="0" w:color="414142"/>
              <w:bottom w:val="outset" w:sz="6" w:space="0" w:color="414142"/>
              <w:right w:val="outset" w:sz="6" w:space="0" w:color="414142"/>
            </w:tcBorders>
            <w:vAlign w:val="center"/>
            <w:hideMark/>
          </w:tcPr>
          <w:p w14:paraId="087A57CE" w14:textId="77777777" w:rsidR="00397540" w:rsidRPr="00B819A9" w:rsidRDefault="00397540" w:rsidP="00E17BD0">
            <w:pPr>
              <w:spacing w:after="0" w:line="240" w:lineRule="auto"/>
              <w:jc w:val="center"/>
              <w:rPr>
                <w:rFonts w:ascii="Times New Roman" w:hAnsi="Times New Roman"/>
                <w:noProof/>
                <w:kern w:val="0"/>
                <w:lang w:val="lv-LV"/>
              </w:rPr>
            </w:pPr>
          </w:p>
        </w:tc>
        <w:tc>
          <w:tcPr>
            <w:tcW w:w="900" w:type="pct"/>
            <w:vMerge/>
            <w:tcBorders>
              <w:top w:val="outset" w:sz="6" w:space="0" w:color="414142"/>
              <w:left w:val="outset" w:sz="6" w:space="0" w:color="414142"/>
              <w:bottom w:val="outset" w:sz="6" w:space="0" w:color="414142"/>
              <w:right w:val="outset" w:sz="6" w:space="0" w:color="414142"/>
            </w:tcBorders>
            <w:vAlign w:val="center"/>
            <w:hideMark/>
          </w:tcPr>
          <w:p w14:paraId="58871D0D" w14:textId="77777777" w:rsidR="00397540" w:rsidRPr="00B819A9" w:rsidRDefault="00397540" w:rsidP="005C30E7">
            <w:pPr>
              <w:spacing w:after="0" w:line="240" w:lineRule="auto"/>
              <w:jc w:val="both"/>
              <w:rPr>
                <w:rFonts w:ascii="Times New Roman" w:hAnsi="Times New Roman"/>
                <w:noProof/>
                <w:kern w:val="0"/>
                <w:lang w:val="lv-LV"/>
              </w:rPr>
            </w:pPr>
          </w:p>
        </w:tc>
        <w:tc>
          <w:tcPr>
            <w:tcW w:w="1200" w:type="pct"/>
            <w:tcBorders>
              <w:top w:val="outset" w:sz="6" w:space="0" w:color="414142"/>
              <w:left w:val="outset" w:sz="6" w:space="0" w:color="414142"/>
              <w:bottom w:val="outset" w:sz="6" w:space="0" w:color="414142"/>
              <w:right w:val="outset" w:sz="6" w:space="0" w:color="414142"/>
            </w:tcBorders>
            <w:hideMark/>
          </w:tcPr>
          <w:p w14:paraId="527263CC"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Pneumococcal infection</w:t>
            </w:r>
          </w:p>
        </w:tc>
        <w:tc>
          <w:tcPr>
            <w:tcW w:w="1000" w:type="pct"/>
            <w:tcBorders>
              <w:top w:val="outset" w:sz="6" w:space="0" w:color="414142"/>
              <w:left w:val="outset" w:sz="6" w:space="0" w:color="414142"/>
              <w:bottom w:val="outset" w:sz="6" w:space="0" w:color="414142"/>
              <w:right w:val="outset" w:sz="6" w:space="0" w:color="414142"/>
            </w:tcBorders>
            <w:hideMark/>
          </w:tcPr>
          <w:p w14:paraId="096B6E6B"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PCV3</w:t>
            </w:r>
          </w:p>
        </w:tc>
        <w:tc>
          <w:tcPr>
            <w:tcW w:w="1600" w:type="pct"/>
            <w:tcBorders>
              <w:top w:val="outset" w:sz="6" w:space="0" w:color="414142"/>
              <w:left w:val="outset" w:sz="6" w:space="0" w:color="414142"/>
              <w:bottom w:val="outset" w:sz="6" w:space="0" w:color="414142"/>
              <w:right w:val="outset" w:sz="6" w:space="0" w:color="414142"/>
            </w:tcBorders>
            <w:hideMark/>
          </w:tcPr>
          <w:p w14:paraId="7977A229"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w:t>
            </w:r>
          </w:p>
        </w:tc>
      </w:tr>
      <w:tr w:rsidR="00397540" w:rsidRPr="00B819A9" w14:paraId="707EBB7F" w14:textId="77777777" w:rsidTr="00560427">
        <w:tc>
          <w:tcPr>
            <w:tcW w:w="300" w:type="pct"/>
            <w:vMerge/>
            <w:tcBorders>
              <w:top w:val="outset" w:sz="6" w:space="0" w:color="414142"/>
              <w:left w:val="outset" w:sz="6" w:space="0" w:color="414142"/>
              <w:bottom w:val="outset" w:sz="6" w:space="0" w:color="414142"/>
              <w:right w:val="outset" w:sz="6" w:space="0" w:color="414142"/>
            </w:tcBorders>
            <w:vAlign w:val="center"/>
            <w:hideMark/>
          </w:tcPr>
          <w:p w14:paraId="5578F185" w14:textId="77777777" w:rsidR="00397540" w:rsidRPr="00B819A9" w:rsidRDefault="00397540" w:rsidP="00E17BD0">
            <w:pPr>
              <w:spacing w:after="0" w:line="240" w:lineRule="auto"/>
              <w:jc w:val="center"/>
              <w:rPr>
                <w:rFonts w:ascii="Times New Roman" w:hAnsi="Times New Roman"/>
                <w:noProof/>
                <w:kern w:val="0"/>
                <w:lang w:val="lv-LV"/>
              </w:rPr>
            </w:pPr>
          </w:p>
        </w:tc>
        <w:tc>
          <w:tcPr>
            <w:tcW w:w="900" w:type="pct"/>
            <w:vMerge/>
            <w:tcBorders>
              <w:top w:val="outset" w:sz="6" w:space="0" w:color="414142"/>
              <w:left w:val="outset" w:sz="6" w:space="0" w:color="414142"/>
              <w:bottom w:val="outset" w:sz="6" w:space="0" w:color="414142"/>
              <w:right w:val="outset" w:sz="6" w:space="0" w:color="414142"/>
            </w:tcBorders>
            <w:vAlign w:val="center"/>
            <w:hideMark/>
          </w:tcPr>
          <w:p w14:paraId="1BD6535C" w14:textId="77777777" w:rsidR="00397540" w:rsidRPr="00B819A9" w:rsidRDefault="00397540" w:rsidP="005C30E7">
            <w:pPr>
              <w:spacing w:after="0" w:line="240" w:lineRule="auto"/>
              <w:jc w:val="both"/>
              <w:rPr>
                <w:rFonts w:ascii="Times New Roman" w:hAnsi="Times New Roman"/>
                <w:noProof/>
                <w:kern w:val="0"/>
                <w:lang w:val="lv-LV"/>
              </w:rPr>
            </w:pPr>
          </w:p>
        </w:tc>
        <w:tc>
          <w:tcPr>
            <w:tcW w:w="1200" w:type="pct"/>
            <w:tcBorders>
              <w:top w:val="outset" w:sz="6" w:space="0" w:color="414142"/>
              <w:left w:val="outset" w:sz="6" w:space="0" w:color="414142"/>
              <w:bottom w:val="outset" w:sz="6" w:space="0" w:color="414142"/>
              <w:right w:val="outset" w:sz="6" w:space="0" w:color="414142"/>
            </w:tcBorders>
            <w:hideMark/>
          </w:tcPr>
          <w:p w14:paraId="0848B450"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Measles, rubella, epidemic parotitis</w:t>
            </w:r>
          </w:p>
        </w:tc>
        <w:tc>
          <w:tcPr>
            <w:tcW w:w="1000" w:type="pct"/>
            <w:tcBorders>
              <w:top w:val="outset" w:sz="6" w:space="0" w:color="414142"/>
              <w:left w:val="outset" w:sz="6" w:space="0" w:color="414142"/>
              <w:bottom w:val="outset" w:sz="6" w:space="0" w:color="414142"/>
              <w:right w:val="outset" w:sz="6" w:space="0" w:color="414142"/>
            </w:tcBorders>
            <w:hideMark/>
          </w:tcPr>
          <w:p w14:paraId="683A03E7"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MPR1</w:t>
            </w:r>
          </w:p>
        </w:tc>
        <w:tc>
          <w:tcPr>
            <w:tcW w:w="1600" w:type="pct"/>
            <w:tcBorders>
              <w:top w:val="outset" w:sz="6" w:space="0" w:color="414142"/>
              <w:left w:val="outset" w:sz="6" w:space="0" w:color="414142"/>
              <w:bottom w:val="outset" w:sz="6" w:space="0" w:color="414142"/>
              <w:right w:val="outset" w:sz="6" w:space="0" w:color="414142"/>
            </w:tcBorders>
            <w:hideMark/>
          </w:tcPr>
          <w:p w14:paraId="14B4A085"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Combined vaccine against measles, rubella and epidemic parotitis shall be used. It is also possible to use combined vaccine against measles, rubella, epidemic parotitis and varicella</w:t>
            </w:r>
          </w:p>
        </w:tc>
      </w:tr>
      <w:tr w:rsidR="00397540" w:rsidRPr="00B819A9" w14:paraId="429286D5" w14:textId="77777777" w:rsidTr="00560427">
        <w:tc>
          <w:tcPr>
            <w:tcW w:w="300" w:type="pct"/>
            <w:vMerge/>
            <w:tcBorders>
              <w:top w:val="outset" w:sz="6" w:space="0" w:color="414142"/>
              <w:left w:val="outset" w:sz="6" w:space="0" w:color="414142"/>
              <w:bottom w:val="outset" w:sz="6" w:space="0" w:color="414142"/>
              <w:right w:val="outset" w:sz="6" w:space="0" w:color="414142"/>
            </w:tcBorders>
            <w:vAlign w:val="center"/>
            <w:hideMark/>
          </w:tcPr>
          <w:p w14:paraId="48EBE548" w14:textId="77777777" w:rsidR="00397540" w:rsidRPr="00B819A9" w:rsidRDefault="00397540" w:rsidP="00E17BD0">
            <w:pPr>
              <w:spacing w:after="0" w:line="240" w:lineRule="auto"/>
              <w:jc w:val="center"/>
              <w:rPr>
                <w:rFonts w:ascii="Times New Roman" w:hAnsi="Times New Roman"/>
                <w:noProof/>
                <w:kern w:val="0"/>
                <w:lang w:val="lv-LV"/>
              </w:rPr>
            </w:pPr>
          </w:p>
        </w:tc>
        <w:tc>
          <w:tcPr>
            <w:tcW w:w="900" w:type="pct"/>
            <w:vMerge/>
            <w:tcBorders>
              <w:top w:val="outset" w:sz="6" w:space="0" w:color="414142"/>
              <w:left w:val="outset" w:sz="6" w:space="0" w:color="414142"/>
              <w:bottom w:val="outset" w:sz="6" w:space="0" w:color="414142"/>
              <w:right w:val="outset" w:sz="6" w:space="0" w:color="414142"/>
            </w:tcBorders>
            <w:vAlign w:val="center"/>
            <w:hideMark/>
          </w:tcPr>
          <w:p w14:paraId="1CC7D599" w14:textId="77777777" w:rsidR="00397540" w:rsidRPr="00B819A9" w:rsidRDefault="00397540" w:rsidP="005C30E7">
            <w:pPr>
              <w:spacing w:after="0" w:line="240" w:lineRule="auto"/>
              <w:jc w:val="both"/>
              <w:rPr>
                <w:rFonts w:ascii="Times New Roman" w:hAnsi="Times New Roman"/>
                <w:noProof/>
                <w:kern w:val="0"/>
                <w:lang w:val="lv-LV"/>
              </w:rPr>
            </w:pPr>
          </w:p>
        </w:tc>
        <w:tc>
          <w:tcPr>
            <w:tcW w:w="1200" w:type="pct"/>
            <w:tcBorders>
              <w:top w:val="outset" w:sz="6" w:space="0" w:color="414142"/>
              <w:left w:val="outset" w:sz="6" w:space="0" w:color="414142"/>
              <w:bottom w:val="outset" w:sz="6" w:space="0" w:color="414142"/>
              <w:right w:val="outset" w:sz="6" w:space="0" w:color="414142"/>
            </w:tcBorders>
            <w:hideMark/>
          </w:tcPr>
          <w:p w14:paraId="395A0B46"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Varicella</w:t>
            </w:r>
          </w:p>
        </w:tc>
        <w:tc>
          <w:tcPr>
            <w:tcW w:w="1000" w:type="pct"/>
            <w:tcBorders>
              <w:top w:val="outset" w:sz="6" w:space="0" w:color="414142"/>
              <w:left w:val="outset" w:sz="6" w:space="0" w:color="414142"/>
              <w:bottom w:val="outset" w:sz="6" w:space="0" w:color="414142"/>
              <w:right w:val="outset" w:sz="6" w:space="0" w:color="414142"/>
            </w:tcBorders>
            <w:hideMark/>
          </w:tcPr>
          <w:p w14:paraId="4E6F5B37"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Varicella1</w:t>
            </w:r>
          </w:p>
        </w:tc>
        <w:tc>
          <w:tcPr>
            <w:tcW w:w="1600" w:type="pct"/>
            <w:tcBorders>
              <w:top w:val="outset" w:sz="6" w:space="0" w:color="414142"/>
              <w:left w:val="outset" w:sz="6" w:space="0" w:color="414142"/>
              <w:bottom w:val="outset" w:sz="6" w:space="0" w:color="414142"/>
              <w:right w:val="outset" w:sz="6" w:space="0" w:color="414142"/>
            </w:tcBorders>
            <w:hideMark/>
          </w:tcPr>
          <w:p w14:paraId="210B1E34"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w:t>
            </w:r>
          </w:p>
        </w:tc>
      </w:tr>
      <w:tr w:rsidR="00397540" w:rsidRPr="00B819A9" w14:paraId="1A1623BF" w14:textId="77777777" w:rsidTr="00560427">
        <w:tc>
          <w:tcPr>
            <w:tcW w:w="300" w:type="pct"/>
            <w:vMerge w:val="restart"/>
            <w:tcBorders>
              <w:top w:val="outset" w:sz="6" w:space="0" w:color="414142"/>
              <w:left w:val="outset" w:sz="6" w:space="0" w:color="414142"/>
              <w:bottom w:val="outset" w:sz="6" w:space="0" w:color="414142"/>
              <w:right w:val="outset" w:sz="6" w:space="0" w:color="414142"/>
            </w:tcBorders>
            <w:hideMark/>
          </w:tcPr>
          <w:p w14:paraId="0A4B8055" w14:textId="77777777" w:rsidR="00397540" w:rsidRPr="00B819A9" w:rsidRDefault="00397540" w:rsidP="00E17BD0">
            <w:pPr>
              <w:spacing w:after="0" w:line="240" w:lineRule="auto"/>
              <w:jc w:val="center"/>
              <w:rPr>
                <w:rFonts w:ascii="Times New Roman" w:hAnsi="Times New Roman"/>
                <w:noProof/>
                <w:kern w:val="0"/>
              </w:rPr>
            </w:pPr>
            <w:r>
              <w:rPr>
                <w:rFonts w:ascii="Times New Roman" w:hAnsi="Times New Roman"/>
              </w:rPr>
              <w:t>8.</w:t>
            </w:r>
          </w:p>
        </w:tc>
        <w:tc>
          <w:tcPr>
            <w:tcW w:w="900" w:type="pct"/>
            <w:vMerge w:val="restart"/>
            <w:tcBorders>
              <w:top w:val="outset" w:sz="6" w:space="0" w:color="414142"/>
              <w:left w:val="outset" w:sz="6" w:space="0" w:color="414142"/>
              <w:bottom w:val="outset" w:sz="6" w:space="0" w:color="414142"/>
              <w:right w:val="outset" w:sz="6" w:space="0" w:color="414142"/>
            </w:tcBorders>
            <w:hideMark/>
          </w:tcPr>
          <w:p w14:paraId="0D870663"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7 years</w:t>
            </w:r>
          </w:p>
        </w:tc>
        <w:tc>
          <w:tcPr>
            <w:tcW w:w="1200" w:type="pct"/>
            <w:tcBorders>
              <w:top w:val="outset" w:sz="6" w:space="0" w:color="414142"/>
              <w:left w:val="outset" w:sz="6" w:space="0" w:color="414142"/>
              <w:bottom w:val="outset" w:sz="6" w:space="0" w:color="414142"/>
              <w:right w:val="outset" w:sz="6" w:space="0" w:color="414142"/>
            </w:tcBorders>
            <w:hideMark/>
          </w:tcPr>
          <w:p w14:paraId="100CBEB6"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Diphtheria, tetanus, pertussis, poliomyelitis</w:t>
            </w:r>
          </w:p>
        </w:tc>
        <w:tc>
          <w:tcPr>
            <w:tcW w:w="1000" w:type="pct"/>
            <w:tcBorders>
              <w:top w:val="outset" w:sz="6" w:space="0" w:color="414142"/>
              <w:left w:val="outset" w:sz="6" w:space="0" w:color="414142"/>
              <w:bottom w:val="outset" w:sz="6" w:space="0" w:color="414142"/>
              <w:right w:val="outset" w:sz="6" w:space="0" w:color="414142"/>
            </w:tcBorders>
            <w:hideMark/>
          </w:tcPr>
          <w:p w14:paraId="53FD0F2D"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DTaP-IPV5</w:t>
            </w:r>
          </w:p>
        </w:tc>
        <w:tc>
          <w:tcPr>
            <w:tcW w:w="1600" w:type="pct"/>
            <w:tcBorders>
              <w:top w:val="outset" w:sz="6" w:space="0" w:color="414142"/>
              <w:left w:val="outset" w:sz="6" w:space="0" w:color="414142"/>
              <w:bottom w:val="outset" w:sz="6" w:space="0" w:color="414142"/>
              <w:right w:val="outset" w:sz="6" w:space="0" w:color="414142"/>
            </w:tcBorders>
            <w:hideMark/>
          </w:tcPr>
          <w:p w14:paraId="2E3C20FE"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Combined vaccine against diphtheria, tetanus, pertussis (with the acellular component of pertussis) and poliomyelitis shall be used.</w:t>
            </w:r>
          </w:p>
          <w:p w14:paraId="53CA7C7A"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A child may be vaccinated earlier, if the child starts acquisition of mandatory basic education</w:t>
            </w:r>
          </w:p>
        </w:tc>
      </w:tr>
      <w:tr w:rsidR="00397540" w:rsidRPr="00B819A9" w14:paraId="3A009954" w14:textId="77777777" w:rsidTr="00560427">
        <w:tc>
          <w:tcPr>
            <w:tcW w:w="300" w:type="pct"/>
            <w:vMerge/>
            <w:tcBorders>
              <w:top w:val="outset" w:sz="6" w:space="0" w:color="414142"/>
              <w:left w:val="outset" w:sz="6" w:space="0" w:color="414142"/>
              <w:bottom w:val="outset" w:sz="6" w:space="0" w:color="414142"/>
              <w:right w:val="outset" w:sz="6" w:space="0" w:color="414142"/>
            </w:tcBorders>
            <w:vAlign w:val="center"/>
            <w:hideMark/>
          </w:tcPr>
          <w:p w14:paraId="5E661E8B" w14:textId="77777777" w:rsidR="00397540" w:rsidRPr="00B819A9" w:rsidRDefault="00397540" w:rsidP="00E17BD0">
            <w:pPr>
              <w:spacing w:after="0" w:line="240" w:lineRule="auto"/>
              <w:jc w:val="center"/>
              <w:rPr>
                <w:rFonts w:ascii="Times New Roman" w:hAnsi="Times New Roman"/>
                <w:noProof/>
                <w:kern w:val="0"/>
                <w:lang w:val="lv-LV"/>
              </w:rPr>
            </w:pPr>
          </w:p>
        </w:tc>
        <w:tc>
          <w:tcPr>
            <w:tcW w:w="900" w:type="pct"/>
            <w:vMerge/>
            <w:tcBorders>
              <w:top w:val="outset" w:sz="6" w:space="0" w:color="414142"/>
              <w:left w:val="outset" w:sz="6" w:space="0" w:color="414142"/>
              <w:bottom w:val="outset" w:sz="6" w:space="0" w:color="414142"/>
              <w:right w:val="outset" w:sz="6" w:space="0" w:color="414142"/>
            </w:tcBorders>
            <w:vAlign w:val="center"/>
            <w:hideMark/>
          </w:tcPr>
          <w:p w14:paraId="0EAE9144" w14:textId="77777777" w:rsidR="00397540" w:rsidRPr="00B819A9" w:rsidRDefault="00397540" w:rsidP="005C30E7">
            <w:pPr>
              <w:spacing w:after="0" w:line="240" w:lineRule="auto"/>
              <w:jc w:val="both"/>
              <w:rPr>
                <w:rFonts w:ascii="Times New Roman" w:hAnsi="Times New Roman"/>
                <w:noProof/>
                <w:kern w:val="0"/>
                <w:lang w:val="lv-LV"/>
              </w:rPr>
            </w:pPr>
          </w:p>
        </w:tc>
        <w:tc>
          <w:tcPr>
            <w:tcW w:w="1200" w:type="pct"/>
            <w:tcBorders>
              <w:top w:val="outset" w:sz="6" w:space="0" w:color="414142"/>
              <w:left w:val="outset" w:sz="6" w:space="0" w:color="414142"/>
              <w:bottom w:val="outset" w:sz="6" w:space="0" w:color="414142"/>
              <w:right w:val="outset" w:sz="6" w:space="0" w:color="414142"/>
            </w:tcBorders>
            <w:hideMark/>
          </w:tcPr>
          <w:p w14:paraId="5A079E37"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Measles, rubella, epidemic parotitis</w:t>
            </w:r>
          </w:p>
        </w:tc>
        <w:tc>
          <w:tcPr>
            <w:tcW w:w="1000" w:type="pct"/>
            <w:tcBorders>
              <w:top w:val="outset" w:sz="6" w:space="0" w:color="414142"/>
              <w:left w:val="outset" w:sz="6" w:space="0" w:color="414142"/>
              <w:bottom w:val="outset" w:sz="6" w:space="0" w:color="414142"/>
              <w:right w:val="outset" w:sz="6" w:space="0" w:color="414142"/>
            </w:tcBorders>
            <w:hideMark/>
          </w:tcPr>
          <w:p w14:paraId="714D8CE1"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MPR2</w:t>
            </w:r>
          </w:p>
        </w:tc>
        <w:tc>
          <w:tcPr>
            <w:tcW w:w="1600" w:type="pct"/>
            <w:tcBorders>
              <w:top w:val="outset" w:sz="6" w:space="0" w:color="414142"/>
              <w:left w:val="outset" w:sz="6" w:space="0" w:color="414142"/>
              <w:bottom w:val="outset" w:sz="6" w:space="0" w:color="414142"/>
              <w:right w:val="outset" w:sz="6" w:space="0" w:color="414142"/>
            </w:tcBorders>
            <w:hideMark/>
          </w:tcPr>
          <w:p w14:paraId="472278F7"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Only children who have received one dose of MPR vaccine may be revaccinated against measles, rubella and epidemic parotitis.</w:t>
            </w:r>
          </w:p>
          <w:p w14:paraId="108784DC"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A child may be vaccinated earlier, if the child starts acquisition of mandatory basic education</w:t>
            </w:r>
          </w:p>
        </w:tc>
      </w:tr>
      <w:tr w:rsidR="00397540" w:rsidRPr="00B819A9" w14:paraId="16380401" w14:textId="77777777" w:rsidTr="00560427">
        <w:tc>
          <w:tcPr>
            <w:tcW w:w="300" w:type="pct"/>
            <w:vMerge/>
            <w:tcBorders>
              <w:top w:val="outset" w:sz="6" w:space="0" w:color="414142"/>
              <w:left w:val="outset" w:sz="6" w:space="0" w:color="414142"/>
              <w:bottom w:val="outset" w:sz="6" w:space="0" w:color="414142"/>
              <w:right w:val="outset" w:sz="6" w:space="0" w:color="414142"/>
            </w:tcBorders>
            <w:vAlign w:val="center"/>
            <w:hideMark/>
          </w:tcPr>
          <w:p w14:paraId="44070834" w14:textId="77777777" w:rsidR="00397540" w:rsidRPr="00B819A9" w:rsidRDefault="00397540" w:rsidP="00E17BD0">
            <w:pPr>
              <w:spacing w:after="0" w:line="240" w:lineRule="auto"/>
              <w:jc w:val="center"/>
              <w:rPr>
                <w:rFonts w:ascii="Times New Roman" w:hAnsi="Times New Roman"/>
                <w:noProof/>
                <w:kern w:val="0"/>
                <w:lang w:val="lv-LV"/>
              </w:rPr>
            </w:pPr>
          </w:p>
        </w:tc>
        <w:tc>
          <w:tcPr>
            <w:tcW w:w="900" w:type="pct"/>
            <w:vMerge/>
            <w:tcBorders>
              <w:top w:val="outset" w:sz="6" w:space="0" w:color="414142"/>
              <w:left w:val="outset" w:sz="6" w:space="0" w:color="414142"/>
              <w:bottom w:val="outset" w:sz="6" w:space="0" w:color="414142"/>
              <w:right w:val="outset" w:sz="6" w:space="0" w:color="414142"/>
            </w:tcBorders>
            <w:vAlign w:val="center"/>
            <w:hideMark/>
          </w:tcPr>
          <w:p w14:paraId="5CD280D1" w14:textId="77777777" w:rsidR="00397540" w:rsidRPr="00B819A9" w:rsidRDefault="00397540" w:rsidP="005C30E7">
            <w:pPr>
              <w:spacing w:after="0" w:line="240" w:lineRule="auto"/>
              <w:jc w:val="both"/>
              <w:rPr>
                <w:rFonts w:ascii="Times New Roman" w:hAnsi="Times New Roman"/>
                <w:noProof/>
                <w:kern w:val="0"/>
                <w:lang w:val="lv-LV"/>
              </w:rPr>
            </w:pPr>
          </w:p>
        </w:tc>
        <w:tc>
          <w:tcPr>
            <w:tcW w:w="1200" w:type="pct"/>
            <w:tcBorders>
              <w:top w:val="outset" w:sz="6" w:space="0" w:color="414142"/>
              <w:left w:val="outset" w:sz="6" w:space="0" w:color="414142"/>
              <w:bottom w:val="outset" w:sz="6" w:space="0" w:color="414142"/>
              <w:right w:val="outset" w:sz="6" w:space="0" w:color="414142"/>
            </w:tcBorders>
            <w:hideMark/>
          </w:tcPr>
          <w:p w14:paraId="12A4A82C" w14:textId="77777777" w:rsidR="00397540" w:rsidRPr="00B819A9" w:rsidRDefault="00397540" w:rsidP="003D1763">
            <w:pPr>
              <w:keepNext/>
              <w:keepLines/>
              <w:spacing w:after="0" w:line="240" w:lineRule="auto"/>
              <w:jc w:val="both"/>
              <w:rPr>
                <w:rFonts w:ascii="Times New Roman" w:hAnsi="Times New Roman"/>
                <w:noProof/>
                <w:kern w:val="0"/>
              </w:rPr>
            </w:pPr>
            <w:r>
              <w:rPr>
                <w:rFonts w:ascii="Times New Roman" w:hAnsi="Times New Roman"/>
              </w:rPr>
              <w:t>Varicella</w:t>
            </w:r>
          </w:p>
        </w:tc>
        <w:tc>
          <w:tcPr>
            <w:tcW w:w="1000" w:type="pct"/>
            <w:tcBorders>
              <w:top w:val="outset" w:sz="6" w:space="0" w:color="414142"/>
              <w:left w:val="outset" w:sz="6" w:space="0" w:color="414142"/>
              <w:bottom w:val="outset" w:sz="6" w:space="0" w:color="414142"/>
              <w:right w:val="outset" w:sz="6" w:space="0" w:color="414142"/>
            </w:tcBorders>
            <w:hideMark/>
          </w:tcPr>
          <w:p w14:paraId="51D45615" w14:textId="77777777" w:rsidR="00397540" w:rsidRPr="00B819A9" w:rsidRDefault="00397540" w:rsidP="003D1763">
            <w:pPr>
              <w:keepNext/>
              <w:keepLines/>
              <w:spacing w:after="0" w:line="240" w:lineRule="auto"/>
              <w:jc w:val="both"/>
              <w:rPr>
                <w:rFonts w:ascii="Times New Roman" w:hAnsi="Times New Roman"/>
                <w:noProof/>
                <w:kern w:val="0"/>
              </w:rPr>
            </w:pPr>
            <w:r>
              <w:rPr>
                <w:rFonts w:ascii="Times New Roman" w:hAnsi="Times New Roman"/>
              </w:rPr>
              <w:t>Varicella2</w:t>
            </w:r>
          </w:p>
        </w:tc>
        <w:tc>
          <w:tcPr>
            <w:tcW w:w="1600" w:type="pct"/>
            <w:tcBorders>
              <w:top w:val="outset" w:sz="6" w:space="0" w:color="414142"/>
              <w:left w:val="outset" w:sz="6" w:space="0" w:color="414142"/>
              <w:bottom w:val="outset" w:sz="6" w:space="0" w:color="414142"/>
              <w:right w:val="outset" w:sz="6" w:space="0" w:color="414142"/>
            </w:tcBorders>
            <w:hideMark/>
          </w:tcPr>
          <w:p w14:paraId="59F74303" w14:textId="77777777" w:rsidR="00397540" w:rsidRPr="00B819A9" w:rsidRDefault="00397540" w:rsidP="003D1763">
            <w:pPr>
              <w:keepNext/>
              <w:keepLines/>
              <w:spacing w:after="0" w:line="240" w:lineRule="auto"/>
              <w:jc w:val="both"/>
              <w:rPr>
                <w:rFonts w:ascii="Times New Roman" w:hAnsi="Times New Roman"/>
                <w:noProof/>
                <w:kern w:val="0"/>
              </w:rPr>
            </w:pPr>
            <w:r>
              <w:rPr>
                <w:rFonts w:ascii="Times New Roman" w:hAnsi="Times New Roman"/>
              </w:rPr>
              <w:t>Children who have received one dose of the vaccine against varicella and who have not been ill with varicella may be revaccinated against varicella.</w:t>
            </w:r>
          </w:p>
          <w:p w14:paraId="7DD2ACB1" w14:textId="77777777" w:rsidR="00397540" w:rsidRPr="00B819A9" w:rsidRDefault="00397540" w:rsidP="003D1763">
            <w:pPr>
              <w:keepNext/>
              <w:keepLines/>
              <w:spacing w:after="0" w:line="240" w:lineRule="auto"/>
              <w:jc w:val="both"/>
              <w:rPr>
                <w:rFonts w:ascii="Times New Roman" w:hAnsi="Times New Roman"/>
                <w:noProof/>
                <w:kern w:val="0"/>
              </w:rPr>
            </w:pPr>
            <w:r>
              <w:rPr>
                <w:rFonts w:ascii="Times New Roman" w:hAnsi="Times New Roman"/>
              </w:rPr>
              <w:t>A child may be vaccinated earlier, if the child starts acquisition of mandatory basic education</w:t>
            </w:r>
          </w:p>
        </w:tc>
      </w:tr>
      <w:tr w:rsidR="00397540" w:rsidRPr="00B819A9" w14:paraId="5EF6FD51" w14:textId="77777777" w:rsidTr="00560427">
        <w:tc>
          <w:tcPr>
            <w:tcW w:w="300" w:type="pct"/>
            <w:tcBorders>
              <w:top w:val="outset" w:sz="6" w:space="0" w:color="414142"/>
              <w:left w:val="outset" w:sz="6" w:space="0" w:color="414142"/>
              <w:bottom w:val="outset" w:sz="6" w:space="0" w:color="414142"/>
              <w:right w:val="outset" w:sz="6" w:space="0" w:color="414142"/>
            </w:tcBorders>
            <w:hideMark/>
          </w:tcPr>
          <w:p w14:paraId="7DFE5E05" w14:textId="77777777" w:rsidR="00397540" w:rsidRPr="00B819A9" w:rsidRDefault="00397540" w:rsidP="00E17BD0">
            <w:pPr>
              <w:spacing w:after="0" w:line="240" w:lineRule="auto"/>
              <w:jc w:val="center"/>
              <w:rPr>
                <w:rFonts w:ascii="Times New Roman" w:hAnsi="Times New Roman"/>
                <w:noProof/>
                <w:kern w:val="0"/>
              </w:rPr>
            </w:pPr>
            <w:r>
              <w:rPr>
                <w:rFonts w:ascii="Times New Roman" w:hAnsi="Times New Roman"/>
              </w:rPr>
              <w:t>9.</w:t>
            </w:r>
          </w:p>
        </w:tc>
        <w:tc>
          <w:tcPr>
            <w:tcW w:w="900" w:type="pct"/>
            <w:tcBorders>
              <w:top w:val="outset" w:sz="6" w:space="0" w:color="414142"/>
              <w:left w:val="outset" w:sz="6" w:space="0" w:color="414142"/>
              <w:bottom w:val="outset" w:sz="6" w:space="0" w:color="414142"/>
              <w:right w:val="outset" w:sz="6" w:space="0" w:color="414142"/>
            </w:tcBorders>
            <w:hideMark/>
          </w:tcPr>
          <w:p w14:paraId="2269E6D8"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12 years</w:t>
            </w:r>
          </w:p>
        </w:tc>
        <w:tc>
          <w:tcPr>
            <w:tcW w:w="1200" w:type="pct"/>
            <w:tcBorders>
              <w:top w:val="outset" w:sz="6" w:space="0" w:color="414142"/>
              <w:left w:val="outset" w:sz="6" w:space="0" w:color="414142"/>
              <w:bottom w:val="outset" w:sz="6" w:space="0" w:color="414142"/>
              <w:right w:val="outset" w:sz="6" w:space="0" w:color="414142"/>
            </w:tcBorders>
            <w:hideMark/>
          </w:tcPr>
          <w:p w14:paraId="53C9BE37"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Human papillomavirus infection</w:t>
            </w:r>
          </w:p>
        </w:tc>
        <w:tc>
          <w:tcPr>
            <w:tcW w:w="1000" w:type="pct"/>
            <w:tcBorders>
              <w:top w:val="outset" w:sz="6" w:space="0" w:color="414142"/>
              <w:left w:val="outset" w:sz="6" w:space="0" w:color="414142"/>
              <w:bottom w:val="outset" w:sz="6" w:space="0" w:color="414142"/>
              <w:right w:val="outset" w:sz="6" w:space="0" w:color="414142"/>
            </w:tcBorders>
            <w:hideMark/>
          </w:tcPr>
          <w:p w14:paraId="7D932456"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CPV1 and CPV2</w:t>
            </w:r>
          </w:p>
        </w:tc>
        <w:tc>
          <w:tcPr>
            <w:tcW w:w="1600" w:type="pct"/>
            <w:tcBorders>
              <w:top w:val="outset" w:sz="6" w:space="0" w:color="414142"/>
              <w:left w:val="outset" w:sz="6" w:space="0" w:color="414142"/>
              <w:bottom w:val="outset" w:sz="6" w:space="0" w:color="414142"/>
              <w:right w:val="outset" w:sz="6" w:space="0" w:color="414142"/>
            </w:tcBorders>
            <w:hideMark/>
          </w:tcPr>
          <w:p w14:paraId="10E5E7B6"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A two-dose vaccination schedule with a minimum 6-month interval between doses shall be used</w:t>
            </w:r>
            <w:r>
              <w:rPr>
                <w:rFonts w:ascii="Times New Roman" w:hAnsi="Times New Roman"/>
                <w:vertAlign w:val="superscript"/>
              </w:rPr>
              <w:t>2</w:t>
            </w:r>
          </w:p>
        </w:tc>
      </w:tr>
      <w:tr w:rsidR="00397540" w:rsidRPr="00B819A9" w14:paraId="17628E10" w14:textId="77777777" w:rsidTr="00560427">
        <w:tc>
          <w:tcPr>
            <w:tcW w:w="300" w:type="pct"/>
            <w:tcBorders>
              <w:top w:val="outset" w:sz="6" w:space="0" w:color="414142"/>
              <w:left w:val="outset" w:sz="6" w:space="0" w:color="414142"/>
              <w:bottom w:val="outset" w:sz="6" w:space="0" w:color="414142"/>
              <w:right w:val="outset" w:sz="6" w:space="0" w:color="414142"/>
            </w:tcBorders>
            <w:hideMark/>
          </w:tcPr>
          <w:p w14:paraId="44610237" w14:textId="77777777" w:rsidR="00397540" w:rsidRPr="00B819A9" w:rsidRDefault="00397540" w:rsidP="00E17BD0">
            <w:pPr>
              <w:spacing w:after="0" w:line="240" w:lineRule="auto"/>
              <w:jc w:val="center"/>
              <w:rPr>
                <w:rFonts w:ascii="Times New Roman" w:hAnsi="Times New Roman"/>
                <w:noProof/>
                <w:kern w:val="0"/>
              </w:rPr>
            </w:pPr>
            <w:r>
              <w:rPr>
                <w:rFonts w:ascii="Times New Roman" w:hAnsi="Times New Roman"/>
              </w:rPr>
              <w:t>10.</w:t>
            </w:r>
          </w:p>
        </w:tc>
        <w:tc>
          <w:tcPr>
            <w:tcW w:w="900" w:type="pct"/>
            <w:tcBorders>
              <w:top w:val="outset" w:sz="6" w:space="0" w:color="414142"/>
              <w:left w:val="outset" w:sz="6" w:space="0" w:color="414142"/>
              <w:bottom w:val="outset" w:sz="6" w:space="0" w:color="414142"/>
              <w:right w:val="outset" w:sz="6" w:space="0" w:color="414142"/>
            </w:tcBorders>
            <w:hideMark/>
          </w:tcPr>
          <w:p w14:paraId="589EC023"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14 years</w:t>
            </w:r>
          </w:p>
        </w:tc>
        <w:tc>
          <w:tcPr>
            <w:tcW w:w="1200" w:type="pct"/>
            <w:tcBorders>
              <w:top w:val="outset" w:sz="6" w:space="0" w:color="414142"/>
              <w:left w:val="outset" w:sz="6" w:space="0" w:color="414142"/>
              <w:bottom w:val="outset" w:sz="6" w:space="0" w:color="414142"/>
              <w:right w:val="outset" w:sz="6" w:space="0" w:color="414142"/>
            </w:tcBorders>
            <w:hideMark/>
          </w:tcPr>
          <w:p w14:paraId="5D3DD57B"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Diphtheria, tetanus, pertussis</w:t>
            </w:r>
          </w:p>
        </w:tc>
        <w:tc>
          <w:tcPr>
            <w:tcW w:w="1000" w:type="pct"/>
            <w:tcBorders>
              <w:top w:val="outset" w:sz="6" w:space="0" w:color="414142"/>
              <w:left w:val="outset" w:sz="6" w:space="0" w:color="414142"/>
              <w:bottom w:val="outset" w:sz="6" w:space="0" w:color="414142"/>
              <w:right w:val="outset" w:sz="6" w:space="0" w:color="414142"/>
            </w:tcBorders>
            <w:hideMark/>
          </w:tcPr>
          <w:p w14:paraId="2833B690"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Tdap 6</w:t>
            </w:r>
          </w:p>
        </w:tc>
        <w:tc>
          <w:tcPr>
            <w:tcW w:w="1600" w:type="pct"/>
            <w:tcBorders>
              <w:top w:val="outset" w:sz="6" w:space="0" w:color="414142"/>
              <w:left w:val="outset" w:sz="6" w:space="0" w:color="414142"/>
              <w:bottom w:val="outset" w:sz="6" w:space="0" w:color="414142"/>
              <w:right w:val="outset" w:sz="6" w:space="0" w:color="414142"/>
            </w:tcBorders>
            <w:hideMark/>
          </w:tcPr>
          <w:p w14:paraId="62EF74D9"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Combined vaccine against diphtheria, tetanus, and pertussis shall be used</w:t>
            </w:r>
          </w:p>
        </w:tc>
      </w:tr>
    </w:tbl>
    <w:p w14:paraId="5B59C32E" w14:textId="77777777" w:rsidR="00480FE7" w:rsidRPr="005C30E7" w:rsidRDefault="00480FE7" w:rsidP="005C30E7">
      <w:pPr>
        <w:spacing w:after="0" w:line="240" w:lineRule="auto"/>
        <w:jc w:val="both"/>
        <w:rPr>
          <w:rFonts w:ascii="Times New Roman" w:hAnsi="Times New Roman"/>
          <w:noProof/>
          <w:kern w:val="0"/>
          <w:lang w:val="lv-LV"/>
        </w:rPr>
      </w:pPr>
    </w:p>
    <w:p w14:paraId="40C9014D"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Notes.</w:t>
      </w:r>
    </w:p>
    <w:p w14:paraId="7A43C7C7"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vertAlign w:val="superscript"/>
        </w:rPr>
        <w:t>1</w:t>
      </w:r>
      <w:r>
        <w:rPr>
          <w:rFonts w:ascii="Times New Roman" w:hAnsi="Times New Roman"/>
        </w:rPr>
        <w:t xml:space="preserve"> If the combined vaccine specified in the vaccination schedule is not available in the State, it may be replaced with another equivalent combination of vaccines.</w:t>
      </w:r>
    </w:p>
    <w:p w14:paraId="15541136"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vertAlign w:val="superscript"/>
        </w:rPr>
        <w:t>2</w:t>
      </w:r>
      <w:r>
        <w:rPr>
          <w:rFonts w:ascii="Times New Roman" w:hAnsi="Times New Roman"/>
        </w:rPr>
        <w:t xml:space="preserve"> A three-dose vaccination schedule (CPV1, CPV2, and CPV3) shall be used for highly immunosuppressed patients.</w:t>
      </w:r>
    </w:p>
    <w:p w14:paraId="1A5A0902" w14:textId="77777777" w:rsidR="00E17BD0" w:rsidRDefault="00E17BD0">
      <w:pPr>
        <w:rPr>
          <w:rFonts w:ascii="Times New Roman" w:hAnsi="Times New Roman"/>
          <w:noProof/>
          <w:kern w:val="0"/>
        </w:rPr>
      </w:pPr>
      <w:r>
        <w:br w:type="page"/>
      </w:r>
    </w:p>
    <w:p w14:paraId="4056E8B4" w14:textId="77777777" w:rsidR="00E17BD0" w:rsidRDefault="00E17BD0" w:rsidP="00B80577">
      <w:pPr>
        <w:spacing w:after="0" w:line="240" w:lineRule="auto"/>
        <w:jc w:val="right"/>
        <w:rPr>
          <w:rFonts w:ascii="Times New Roman" w:hAnsi="Times New Roman"/>
          <w:noProof/>
          <w:kern w:val="0"/>
          <w:lang w:val="lv-LV"/>
        </w:rPr>
      </w:pPr>
    </w:p>
    <w:p w14:paraId="23B224B4" w14:textId="0B185A8F" w:rsidR="00480FE7" w:rsidRPr="00756024" w:rsidRDefault="00397540" w:rsidP="00B80577">
      <w:pPr>
        <w:spacing w:after="0" w:line="240" w:lineRule="auto"/>
        <w:jc w:val="right"/>
        <w:rPr>
          <w:rFonts w:ascii="Times New Roman" w:hAnsi="Times New Roman"/>
          <w:b/>
          <w:bCs/>
          <w:noProof/>
          <w:kern w:val="0"/>
        </w:rPr>
      </w:pPr>
      <w:r>
        <w:rPr>
          <w:rFonts w:ascii="Times New Roman" w:hAnsi="Times New Roman"/>
          <w:b/>
        </w:rPr>
        <w:t>Annex 2</w:t>
      </w:r>
    </w:p>
    <w:p w14:paraId="4375179D" w14:textId="77777777" w:rsidR="00480FE7" w:rsidRPr="005C30E7" w:rsidRDefault="00397540" w:rsidP="00B80577">
      <w:pPr>
        <w:spacing w:after="0" w:line="240" w:lineRule="auto"/>
        <w:jc w:val="right"/>
        <w:rPr>
          <w:rFonts w:ascii="Times New Roman" w:hAnsi="Times New Roman"/>
          <w:noProof/>
          <w:kern w:val="0"/>
        </w:rPr>
      </w:pPr>
      <w:r>
        <w:rPr>
          <w:rFonts w:ascii="Times New Roman" w:hAnsi="Times New Roman"/>
        </w:rPr>
        <w:t>Cabinet Regulation No. 330</w:t>
      </w:r>
    </w:p>
    <w:p w14:paraId="5524F818" w14:textId="5F0ED92A" w:rsidR="00397540" w:rsidRPr="00B819A9" w:rsidRDefault="00397540" w:rsidP="00B80577">
      <w:pPr>
        <w:spacing w:after="0" w:line="240" w:lineRule="auto"/>
        <w:jc w:val="right"/>
        <w:rPr>
          <w:rFonts w:ascii="Times New Roman" w:hAnsi="Times New Roman"/>
          <w:noProof/>
          <w:kern w:val="0"/>
        </w:rPr>
      </w:pPr>
      <w:r>
        <w:rPr>
          <w:rFonts w:ascii="Times New Roman" w:hAnsi="Times New Roman"/>
        </w:rPr>
        <w:t>26 September 2000</w:t>
      </w:r>
      <w:bookmarkStart w:id="256" w:name="piel-1273064"/>
      <w:bookmarkStart w:id="257" w:name="piel2"/>
      <w:bookmarkEnd w:id="256"/>
      <w:bookmarkEnd w:id="257"/>
    </w:p>
    <w:p w14:paraId="064E8265" w14:textId="1C7F8F15" w:rsidR="00397540" w:rsidRDefault="00397540" w:rsidP="00B80577">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4C48B5BF" w14:textId="77777777" w:rsidR="00B80577" w:rsidRDefault="00B80577" w:rsidP="005C30E7">
      <w:pPr>
        <w:spacing w:after="0" w:line="240" w:lineRule="auto"/>
        <w:jc w:val="both"/>
        <w:rPr>
          <w:rFonts w:ascii="Times New Roman" w:hAnsi="Times New Roman"/>
          <w:noProof/>
          <w:kern w:val="0"/>
          <w:lang w:val="lv-LV"/>
        </w:rPr>
      </w:pPr>
    </w:p>
    <w:p w14:paraId="424EACA7" w14:textId="77777777" w:rsidR="00B80577" w:rsidRPr="00B819A9" w:rsidRDefault="00B80577" w:rsidP="005C30E7">
      <w:pPr>
        <w:spacing w:after="0" w:line="240" w:lineRule="auto"/>
        <w:jc w:val="both"/>
        <w:rPr>
          <w:rFonts w:ascii="Times New Roman" w:hAnsi="Times New Roman"/>
          <w:noProof/>
          <w:kern w:val="0"/>
          <w:lang w:val="lv-LV"/>
        </w:rPr>
      </w:pPr>
    </w:p>
    <w:p w14:paraId="0CED0FB9" w14:textId="77777777" w:rsidR="00397540" w:rsidRPr="00B80577" w:rsidRDefault="00397540" w:rsidP="00B80577">
      <w:pPr>
        <w:spacing w:after="0" w:line="240" w:lineRule="auto"/>
        <w:jc w:val="center"/>
        <w:rPr>
          <w:rFonts w:ascii="Times New Roman" w:hAnsi="Times New Roman"/>
          <w:b/>
          <w:bCs/>
          <w:noProof/>
          <w:kern w:val="0"/>
          <w:sz w:val="28"/>
          <w:szCs w:val="28"/>
        </w:rPr>
      </w:pPr>
      <w:bookmarkStart w:id="258" w:name="1273066"/>
      <w:bookmarkStart w:id="259" w:name="n-1273066"/>
      <w:bookmarkEnd w:id="258"/>
      <w:bookmarkEnd w:id="259"/>
      <w:r>
        <w:rPr>
          <w:rFonts w:ascii="Times New Roman" w:hAnsi="Times New Roman"/>
          <w:b/>
          <w:bCs/>
          <w:sz w:val="28"/>
        </w:rPr>
        <w:t>Vaccination of Adults against Diphtheria and Tetanus</w:t>
      </w:r>
    </w:p>
    <w:p w14:paraId="0E17CD98" w14:textId="77777777" w:rsidR="00B80577" w:rsidRDefault="00B80577" w:rsidP="005C30E7">
      <w:pPr>
        <w:spacing w:after="0" w:line="240" w:lineRule="auto"/>
        <w:jc w:val="both"/>
        <w:rPr>
          <w:rFonts w:ascii="Times New Roman" w:hAnsi="Times New Roman"/>
          <w:b/>
          <w:bCs/>
          <w:noProof/>
          <w:kern w:val="0"/>
          <w:lang w:val="lv-LV"/>
        </w:rPr>
      </w:pPr>
    </w:p>
    <w:p w14:paraId="523279B2" w14:textId="77777777" w:rsidR="00B80577" w:rsidRPr="00B819A9" w:rsidRDefault="00B80577" w:rsidP="005C30E7">
      <w:pPr>
        <w:spacing w:after="0" w:line="240" w:lineRule="auto"/>
        <w:jc w:val="both"/>
        <w:rPr>
          <w:rFonts w:ascii="Times New Roman" w:hAnsi="Times New Roman"/>
          <w:b/>
          <w:bCs/>
          <w:noProof/>
          <w:kern w:val="0"/>
          <w:lang w:val="lv-LV"/>
        </w:rPr>
      </w:pPr>
    </w:p>
    <w:p w14:paraId="7D80D411" w14:textId="77777777" w:rsidR="00397540" w:rsidRDefault="00397540" w:rsidP="005C30E7">
      <w:pPr>
        <w:spacing w:after="0" w:line="240" w:lineRule="auto"/>
        <w:jc w:val="both"/>
        <w:rPr>
          <w:rFonts w:ascii="Times New Roman" w:hAnsi="Times New Roman"/>
          <w:noProof/>
          <w:kern w:val="0"/>
        </w:rPr>
      </w:pPr>
      <w:r>
        <w:rPr>
          <w:rFonts w:ascii="Times New Roman" w:hAnsi="Times New Roman"/>
        </w:rPr>
        <w:t>1. Booster vaccination* of adults against diphtheria and tetanus, except for pregnant women**</w:t>
      </w:r>
    </w:p>
    <w:p w14:paraId="7107EE61" w14:textId="77777777" w:rsidR="00B80577" w:rsidRPr="00B819A9" w:rsidRDefault="00B80577" w:rsidP="005C30E7">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3546"/>
        <w:gridCol w:w="3278"/>
        <w:gridCol w:w="2231"/>
      </w:tblGrid>
      <w:tr w:rsidR="00397540" w:rsidRPr="00B819A9" w14:paraId="10CE5945" w14:textId="77777777" w:rsidTr="00B80577">
        <w:tc>
          <w:tcPr>
            <w:tcW w:w="1958" w:type="pct"/>
            <w:tcBorders>
              <w:top w:val="outset" w:sz="6" w:space="0" w:color="414142"/>
              <w:left w:val="outset" w:sz="6" w:space="0" w:color="414142"/>
              <w:bottom w:val="outset" w:sz="6" w:space="0" w:color="414142"/>
              <w:right w:val="outset" w:sz="6" w:space="0" w:color="414142"/>
            </w:tcBorders>
            <w:vAlign w:val="center"/>
            <w:hideMark/>
          </w:tcPr>
          <w:p w14:paraId="5254824A" w14:textId="77777777" w:rsidR="00397540" w:rsidRPr="00B819A9" w:rsidRDefault="00397540" w:rsidP="0040276F">
            <w:pPr>
              <w:spacing w:after="0" w:line="240" w:lineRule="auto"/>
              <w:jc w:val="center"/>
              <w:rPr>
                <w:rFonts w:ascii="Times New Roman" w:hAnsi="Times New Roman"/>
                <w:b/>
                <w:bCs/>
                <w:noProof/>
                <w:kern w:val="0"/>
              </w:rPr>
            </w:pPr>
            <w:r>
              <w:rPr>
                <w:rFonts w:ascii="Times New Roman" w:hAnsi="Times New Roman"/>
                <w:b/>
              </w:rPr>
              <w:t>Interval after the previous vaccination against diphtheria and tetanus</w:t>
            </w:r>
          </w:p>
        </w:tc>
        <w:tc>
          <w:tcPr>
            <w:tcW w:w="1810" w:type="pct"/>
            <w:tcBorders>
              <w:top w:val="outset" w:sz="6" w:space="0" w:color="414142"/>
              <w:left w:val="outset" w:sz="6" w:space="0" w:color="414142"/>
              <w:bottom w:val="outset" w:sz="6" w:space="0" w:color="414142"/>
              <w:right w:val="outset" w:sz="6" w:space="0" w:color="414142"/>
            </w:tcBorders>
            <w:vAlign w:val="center"/>
            <w:hideMark/>
          </w:tcPr>
          <w:p w14:paraId="0F17434D" w14:textId="77777777" w:rsidR="00397540" w:rsidRPr="00B819A9" w:rsidRDefault="00397540" w:rsidP="0040276F">
            <w:pPr>
              <w:spacing w:after="0" w:line="240" w:lineRule="auto"/>
              <w:jc w:val="center"/>
              <w:rPr>
                <w:rFonts w:ascii="Times New Roman" w:hAnsi="Times New Roman"/>
                <w:b/>
                <w:bCs/>
                <w:noProof/>
                <w:kern w:val="0"/>
              </w:rPr>
            </w:pPr>
            <w:r>
              <w:rPr>
                <w:rFonts w:ascii="Times New Roman" w:hAnsi="Times New Roman"/>
                <w:b/>
              </w:rPr>
              <w:t>Indication for vaccination</w:t>
            </w:r>
          </w:p>
        </w:tc>
        <w:tc>
          <w:tcPr>
            <w:tcW w:w="1232" w:type="pct"/>
            <w:tcBorders>
              <w:top w:val="outset" w:sz="6" w:space="0" w:color="414142"/>
              <w:left w:val="outset" w:sz="6" w:space="0" w:color="414142"/>
              <w:bottom w:val="outset" w:sz="6" w:space="0" w:color="414142"/>
              <w:right w:val="outset" w:sz="6" w:space="0" w:color="414142"/>
            </w:tcBorders>
            <w:vAlign w:val="center"/>
            <w:hideMark/>
          </w:tcPr>
          <w:p w14:paraId="0A7DA277" w14:textId="77777777" w:rsidR="00397540" w:rsidRPr="00B819A9" w:rsidRDefault="00397540" w:rsidP="0040276F">
            <w:pPr>
              <w:spacing w:after="0" w:line="240" w:lineRule="auto"/>
              <w:jc w:val="center"/>
              <w:rPr>
                <w:rFonts w:ascii="Times New Roman" w:hAnsi="Times New Roman"/>
                <w:b/>
                <w:bCs/>
                <w:noProof/>
                <w:kern w:val="0"/>
              </w:rPr>
            </w:pPr>
            <w:r>
              <w:rPr>
                <w:rFonts w:ascii="Times New Roman" w:hAnsi="Times New Roman"/>
                <w:b/>
              </w:rPr>
              <w:t>Vaccine</w:t>
            </w:r>
          </w:p>
        </w:tc>
      </w:tr>
      <w:tr w:rsidR="00397540" w:rsidRPr="00B819A9" w14:paraId="669B545C" w14:textId="77777777" w:rsidTr="00B80577">
        <w:tc>
          <w:tcPr>
            <w:tcW w:w="1958" w:type="pct"/>
            <w:tcBorders>
              <w:top w:val="outset" w:sz="6" w:space="0" w:color="414142"/>
              <w:left w:val="outset" w:sz="6" w:space="0" w:color="414142"/>
              <w:bottom w:val="outset" w:sz="6" w:space="0" w:color="414142"/>
              <w:right w:val="outset" w:sz="6" w:space="0" w:color="414142"/>
            </w:tcBorders>
            <w:vAlign w:val="center"/>
            <w:hideMark/>
          </w:tcPr>
          <w:p w14:paraId="57435BB8" w14:textId="77777777" w:rsidR="00397540" w:rsidRPr="00B819A9" w:rsidRDefault="00397540" w:rsidP="0040276F">
            <w:pPr>
              <w:spacing w:after="0" w:line="240" w:lineRule="auto"/>
              <w:jc w:val="center"/>
              <w:rPr>
                <w:rFonts w:ascii="Times New Roman" w:hAnsi="Times New Roman"/>
                <w:noProof/>
                <w:kern w:val="0"/>
              </w:rPr>
            </w:pPr>
            <w:r>
              <w:rPr>
                <w:rFonts w:ascii="Times New Roman" w:hAnsi="Times New Roman"/>
              </w:rPr>
              <w:t>10 years after completion of the full course of systematic vaccination***</w:t>
            </w:r>
          </w:p>
        </w:tc>
        <w:tc>
          <w:tcPr>
            <w:tcW w:w="1810" w:type="pct"/>
            <w:tcBorders>
              <w:top w:val="outset" w:sz="6" w:space="0" w:color="414142"/>
              <w:left w:val="outset" w:sz="6" w:space="0" w:color="414142"/>
              <w:bottom w:val="outset" w:sz="6" w:space="0" w:color="414142"/>
              <w:right w:val="outset" w:sz="6" w:space="0" w:color="414142"/>
            </w:tcBorders>
            <w:vAlign w:val="center"/>
            <w:hideMark/>
          </w:tcPr>
          <w:p w14:paraId="4E228FC3" w14:textId="77777777" w:rsidR="00397540" w:rsidRPr="00B819A9" w:rsidRDefault="00397540" w:rsidP="0040276F">
            <w:pPr>
              <w:spacing w:after="0" w:line="240" w:lineRule="auto"/>
              <w:jc w:val="center"/>
              <w:rPr>
                <w:rFonts w:ascii="Times New Roman" w:hAnsi="Times New Roman"/>
                <w:noProof/>
                <w:kern w:val="0"/>
              </w:rPr>
            </w:pPr>
            <w:r>
              <w:rPr>
                <w:rFonts w:ascii="Times New Roman" w:hAnsi="Times New Roman"/>
              </w:rPr>
              <w:t>Booster vaccination</w:t>
            </w:r>
          </w:p>
        </w:tc>
        <w:tc>
          <w:tcPr>
            <w:tcW w:w="1232" w:type="pct"/>
            <w:tcBorders>
              <w:top w:val="outset" w:sz="6" w:space="0" w:color="414142"/>
              <w:left w:val="outset" w:sz="6" w:space="0" w:color="414142"/>
              <w:bottom w:val="outset" w:sz="6" w:space="0" w:color="414142"/>
              <w:right w:val="outset" w:sz="6" w:space="0" w:color="414142"/>
            </w:tcBorders>
            <w:vAlign w:val="center"/>
            <w:hideMark/>
          </w:tcPr>
          <w:p w14:paraId="1EF21797" w14:textId="77777777" w:rsidR="00397540" w:rsidRPr="00B819A9" w:rsidRDefault="00397540" w:rsidP="0040276F">
            <w:pPr>
              <w:spacing w:after="0" w:line="240" w:lineRule="auto"/>
              <w:jc w:val="center"/>
              <w:rPr>
                <w:rFonts w:ascii="Times New Roman" w:hAnsi="Times New Roman"/>
                <w:noProof/>
                <w:kern w:val="0"/>
              </w:rPr>
            </w:pPr>
            <w:r>
              <w:rPr>
                <w:rFonts w:ascii="Times New Roman" w:hAnsi="Times New Roman"/>
              </w:rPr>
              <w:t>Td</w:t>
            </w:r>
          </w:p>
          <w:p w14:paraId="487FB6F9" w14:textId="77777777" w:rsidR="00397540" w:rsidRPr="00B819A9" w:rsidRDefault="00397540" w:rsidP="0040276F">
            <w:pPr>
              <w:spacing w:after="0" w:line="240" w:lineRule="auto"/>
              <w:jc w:val="center"/>
              <w:rPr>
                <w:rFonts w:ascii="Times New Roman" w:hAnsi="Times New Roman"/>
                <w:noProof/>
                <w:kern w:val="0"/>
              </w:rPr>
            </w:pPr>
            <w:r>
              <w:rPr>
                <w:rFonts w:ascii="Times New Roman" w:hAnsi="Times New Roman"/>
              </w:rPr>
              <w:t>(one dose)</w:t>
            </w:r>
          </w:p>
        </w:tc>
      </w:tr>
      <w:tr w:rsidR="00397540" w:rsidRPr="00B819A9" w14:paraId="38BA9B15" w14:textId="77777777" w:rsidTr="00B80577">
        <w:tc>
          <w:tcPr>
            <w:tcW w:w="1958" w:type="pct"/>
            <w:tcBorders>
              <w:top w:val="outset" w:sz="6" w:space="0" w:color="414142"/>
              <w:left w:val="outset" w:sz="6" w:space="0" w:color="414142"/>
              <w:bottom w:val="outset" w:sz="6" w:space="0" w:color="414142"/>
              <w:right w:val="outset" w:sz="6" w:space="0" w:color="414142"/>
            </w:tcBorders>
            <w:vAlign w:val="center"/>
            <w:hideMark/>
          </w:tcPr>
          <w:p w14:paraId="70002875" w14:textId="77777777" w:rsidR="00397540" w:rsidRPr="00B819A9" w:rsidRDefault="00397540" w:rsidP="0040276F">
            <w:pPr>
              <w:spacing w:after="0" w:line="240" w:lineRule="auto"/>
              <w:jc w:val="center"/>
              <w:rPr>
                <w:rFonts w:ascii="Times New Roman" w:hAnsi="Times New Roman"/>
                <w:noProof/>
                <w:kern w:val="0"/>
              </w:rPr>
            </w:pPr>
            <w:r>
              <w:rPr>
                <w:rFonts w:ascii="Times New Roman" w:hAnsi="Times New Roman"/>
              </w:rPr>
              <w:t>Every 10 years thereafter</w:t>
            </w:r>
          </w:p>
        </w:tc>
        <w:tc>
          <w:tcPr>
            <w:tcW w:w="1810" w:type="pct"/>
            <w:tcBorders>
              <w:top w:val="outset" w:sz="6" w:space="0" w:color="414142"/>
              <w:left w:val="outset" w:sz="6" w:space="0" w:color="414142"/>
              <w:bottom w:val="outset" w:sz="6" w:space="0" w:color="414142"/>
              <w:right w:val="outset" w:sz="6" w:space="0" w:color="414142"/>
            </w:tcBorders>
            <w:vAlign w:val="center"/>
            <w:hideMark/>
          </w:tcPr>
          <w:p w14:paraId="511D04F1" w14:textId="77777777" w:rsidR="00397540" w:rsidRPr="00B819A9" w:rsidRDefault="00397540" w:rsidP="0040276F">
            <w:pPr>
              <w:spacing w:after="0" w:line="240" w:lineRule="auto"/>
              <w:jc w:val="center"/>
              <w:rPr>
                <w:rFonts w:ascii="Times New Roman" w:hAnsi="Times New Roman"/>
                <w:noProof/>
                <w:kern w:val="0"/>
              </w:rPr>
            </w:pPr>
            <w:r>
              <w:rPr>
                <w:rFonts w:ascii="Times New Roman" w:hAnsi="Times New Roman"/>
              </w:rPr>
              <w:t>Booster vaccination</w:t>
            </w:r>
          </w:p>
        </w:tc>
        <w:tc>
          <w:tcPr>
            <w:tcW w:w="1232" w:type="pct"/>
            <w:tcBorders>
              <w:top w:val="outset" w:sz="6" w:space="0" w:color="414142"/>
              <w:left w:val="outset" w:sz="6" w:space="0" w:color="414142"/>
              <w:bottom w:val="outset" w:sz="6" w:space="0" w:color="414142"/>
              <w:right w:val="outset" w:sz="6" w:space="0" w:color="414142"/>
            </w:tcBorders>
            <w:vAlign w:val="center"/>
            <w:hideMark/>
          </w:tcPr>
          <w:p w14:paraId="615375E1" w14:textId="77777777" w:rsidR="00397540" w:rsidRPr="00B819A9" w:rsidRDefault="00397540" w:rsidP="0040276F">
            <w:pPr>
              <w:spacing w:after="0" w:line="240" w:lineRule="auto"/>
              <w:jc w:val="center"/>
              <w:rPr>
                <w:rFonts w:ascii="Times New Roman" w:hAnsi="Times New Roman"/>
                <w:noProof/>
                <w:kern w:val="0"/>
              </w:rPr>
            </w:pPr>
            <w:r>
              <w:rPr>
                <w:rFonts w:ascii="Times New Roman" w:hAnsi="Times New Roman"/>
              </w:rPr>
              <w:t>Td</w:t>
            </w:r>
          </w:p>
          <w:p w14:paraId="59DE1AE5" w14:textId="77777777" w:rsidR="00397540" w:rsidRPr="00B819A9" w:rsidRDefault="00397540" w:rsidP="0040276F">
            <w:pPr>
              <w:spacing w:after="0" w:line="240" w:lineRule="auto"/>
              <w:jc w:val="center"/>
              <w:rPr>
                <w:rFonts w:ascii="Times New Roman" w:hAnsi="Times New Roman"/>
                <w:noProof/>
                <w:kern w:val="0"/>
              </w:rPr>
            </w:pPr>
            <w:r>
              <w:rPr>
                <w:rFonts w:ascii="Times New Roman" w:hAnsi="Times New Roman"/>
              </w:rPr>
              <w:t>(one dose)</w:t>
            </w:r>
          </w:p>
        </w:tc>
      </w:tr>
    </w:tbl>
    <w:p w14:paraId="4BCA6D7A" w14:textId="77777777" w:rsidR="00480FE7" w:rsidRPr="005C30E7" w:rsidRDefault="00480FE7" w:rsidP="005C30E7">
      <w:pPr>
        <w:spacing w:after="0" w:line="240" w:lineRule="auto"/>
        <w:jc w:val="both"/>
        <w:rPr>
          <w:rFonts w:ascii="Times New Roman" w:hAnsi="Times New Roman"/>
          <w:noProof/>
          <w:kern w:val="0"/>
          <w:lang w:val="lv-LV"/>
        </w:rPr>
      </w:pPr>
    </w:p>
    <w:p w14:paraId="4419FEFF" w14:textId="77777777" w:rsidR="00397540" w:rsidRDefault="00397540" w:rsidP="005C30E7">
      <w:pPr>
        <w:spacing w:after="0" w:line="240" w:lineRule="auto"/>
        <w:jc w:val="both"/>
        <w:rPr>
          <w:rFonts w:ascii="Times New Roman" w:hAnsi="Times New Roman"/>
          <w:noProof/>
          <w:kern w:val="0"/>
        </w:rPr>
      </w:pPr>
      <w:r>
        <w:rPr>
          <w:rFonts w:ascii="Times New Roman" w:hAnsi="Times New Roman"/>
        </w:rPr>
        <w:t>2. Booster vaccination against diphtheria and tetanus for those adults who have missed the time of booster vaccination, except for pregnant women**</w:t>
      </w:r>
    </w:p>
    <w:p w14:paraId="79A5F4B5" w14:textId="77777777" w:rsidR="0040276F" w:rsidRPr="00B819A9" w:rsidRDefault="0040276F" w:rsidP="005C30E7">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3134"/>
        <w:gridCol w:w="3445"/>
        <w:gridCol w:w="2476"/>
      </w:tblGrid>
      <w:tr w:rsidR="00397540" w:rsidRPr="00B819A9" w14:paraId="4AAF5A03" w14:textId="77777777" w:rsidTr="0040276F">
        <w:tc>
          <w:tcPr>
            <w:tcW w:w="1731" w:type="pct"/>
            <w:tcBorders>
              <w:top w:val="outset" w:sz="6" w:space="0" w:color="414142"/>
              <w:left w:val="outset" w:sz="6" w:space="0" w:color="414142"/>
              <w:bottom w:val="outset" w:sz="6" w:space="0" w:color="414142"/>
              <w:right w:val="outset" w:sz="6" w:space="0" w:color="414142"/>
            </w:tcBorders>
            <w:vAlign w:val="center"/>
            <w:hideMark/>
          </w:tcPr>
          <w:p w14:paraId="3458677C" w14:textId="77777777" w:rsidR="00397540" w:rsidRPr="00B819A9" w:rsidRDefault="00397540" w:rsidP="0040276F">
            <w:pPr>
              <w:spacing w:after="0" w:line="240" w:lineRule="auto"/>
              <w:jc w:val="center"/>
              <w:rPr>
                <w:rFonts w:ascii="Times New Roman" w:hAnsi="Times New Roman"/>
                <w:b/>
                <w:bCs/>
                <w:noProof/>
                <w:kern w:val="0"/>
              </w:rPr>
            </w:pPr>
            <w:r>
              <w:rPr>
                <w:rFonts w:ascii="Times New Roman" w:hAnsi="Times New Roman"/>
                <w:b/>
              </w:rPr>
              <w:t>Time period after the last booster vaccination</w:t>
            </w:r>
          </w:p>
        </w:tc>
        <w:tc>
          <w:tcPr>
            <w:tcW w:w="1902" w:type="pct"/>
            <w:tcBorders>
              <w:top w:val="outset" w:sz="6" w:space="0" w:color="414142"/>
              <w:left w:val="outset" w:sz="6" w:space="0" w:color="414142"/>
              <w:bottom w:val="outset" w:sz="6" w:space="0" w:color="414142"/>
              <w:right w:val="outset" w:sz="6" w:space="0" w:color="414142"/>
            </w:tcBorders>
            <w:vAlign w:val="center"/>
            <w:hideMark/>
          </w:tcPr>
          <w:p w14:paraId="3E86DAA3" w14:textId="77777777" w:rsidR="00397540" w:rsidRPr="00B819A9" w:rsidRDefault="00397540" w:rsidP="0040276F">
            <w:pPr>
              <w:spacing w:after="0" w:line="240" w:lineRule="auto"/>
              <w:jc w:val="center"/>
              <w:rPr>
                <w:rFonts w:ascii="Times New Roman" w:hAnsi="Times New Roman"/>
                <w:b/>
                <w:bCs/>
                <w:noProof/>
                <w:kern w:val="0"/>
              </w:rPr>
            </w:pPr>
            <w:r>
              <w:rPr>
                <w:rFonts w:ascii="Times New Roman" w:hAnsi="Times New Roman"/>
                <w:b/>
              </w:rPr>
              <w:t>Indication for vaccination</w:t>
            </w:r>
          </w:p>
        </w:tc>
        <w:tc>
          <w:tcPr>
            <w:tcW w:w="1367" w:type="pct"/>
            <w:tcBorders>
              <w:top w:val="outset" w:sz="6" w:space="0" w:color="414142"/>
              <w:left w:val="outset" w:sz="6" w:space="0" w:color="414142"/>
              <w:bottom w:val="outset" w:sz="6" w:space="0" w:color="414142"/>
              <w:right w:val="outset" w:sz="6" w:space="0" w:color="414142"/>
            </w:tcBorders>
            <w:vAlign w:val="center"/>
            <w:hideMark/>
          </w:tcPr>
          <w:p w14:paraId="567E69D8" w14:textId="77777777" w:rsidR="00397540" w:rsidRPr="00B819A9" w:rsidRDefault="00397540" w:rsidP="0040276F">
            <w:pPr>
              <w:spacing w:after="0" w:line="240" w:lineRule="auto"/>
              <w:jc w:val="center"/>
              <w:rPr>
                <w:rFonts w:ascii="Times New Roman" w:hAnsi="Times New Roman"/>
                <w:b/>
                <w:bCs/>
                <w:noProof/>
                <w:kern w:val="0"/>
              </w:rPr>
            </w:pPr>
            <w:r>
              <w:rPr>
                <w:rFonts w:ascii="Times New Roman" w:hAnsi="Times New Roman"/>
                <w:b/>
              </w:rPr>
              <w:t>Vaccine</w:t>
            </w:r>
          </w:p>
        </w:tc>
      </w:tr>
      <w:tr w:rsidR="00397540" w:rsidRPr="00B819A9" w14:paraId="5359DB42" w14:textId="77777777" w:rsidTr="0040276F">
        <w:tc>
          <w:tcPr>
            <w:tcW w:w="1731" w:type="pct"/>
            <w:tcBorders>
              <w:top w:val="outset" w:sz="6" w:space="0" w:color="414142"/>
              <w:left w:val="outset" w:sz="6" w:space="0" w:color="414142"/>
              <w:bottom w:val="outset" w:sz="6" w:space="0" w:color="414142"/>
              <w:right w:val="outset" w:sz="6" w:space="0" w:color="414142"/>
            </w:tcBorders>
            <w:vAlign w:val="center"/>
            <w:hideMark/>
          </w:tcPr>
          <w:p w14:paraId="441CF710" w14:textId="77777777" w:rsidR="00397540" w:rsidRPr="00B819A9" w:rsidRDefault="00397540" w:rsidP="0040276F">
            <w:pPr>
              <w:spacing w:after="0" w:line="240" w:lineRule="auto"/>
              <w:jc w:val="center"/>
              <w:rPr>
                <w:rFonts w:ascii="Times New Roman" w:hAnsi="Times New Roman"/>
                <w:noProof/>
                <w:kern w:val="0"/>
              </w:rPr>
            </w:pPr>
            <w:r>
              <w:rPr>
                <w:rFonts w:ascii="Times New Roman" w:hAnsi="Times New Roman"/>
              </w:rPr>
              <w:t>More than 10 years</w:t>
            </w:r>
          </w:p>
        </w:tc>
        <w:tc>
          <w:tcPr>
            <w:tcW w:w="1902" w:type="pct"/>
            <w:tcBorders>
              <w:top w:val="outset" w:sz="6" w:space="0" w:color="414142"/>
              <w:left w:val="outset" w:sz="6" w:space="0" w:color="414142"/>
              <w:bottom w:val="outset" w:sz="6" w:space="0" w:color="414142"/>
              <w:right w:val="outset" w:sz="6" w:space="0" w:color="414142"/>
            </w:tcBorders>
            <w:vAlign w:val="center"/>
            <w:hideMark/>
          </w:tcPr>
          <w:p w14:paraId="263EEFB7" w14:textId="77777777" w:rsidR="00397540" w:rsidRPr="00B819A9" w:rsidRDefault="00397540" w:rsidP="0040276F">
            <w:pPr>
              <w:spacing w:after="0" w:line="240" w:lineRule="auto"/>
              <w:jc w:val="center"/>
              <w:rPr>
                <w:rFonts w:ascii="Times New Roman" w:hAnsi="Times New Roman"/>
                <w:noProof/>
                <w:kern w:val="0"/>
              </w:rPr>
            </w:pPr>
            <w:r>
              <w:rPr>
                <w:rFonts w:ascii="Times New Roman" w:hAnsi="Times New Roman"/>
              </w:rPr>
              <w:t>Booster vaccination</w:t>
            </w:r>
          </w:p>
        </w:tc>
        <w:tc>
          <w:tcPr>
            <w:tcW w:w="1367" w:type="pct"/>
            <w:tcBorders>
              <w:top w:val="outset" w:sz="6" w:space="0" w:color="414142"/>
              <w:left w:val="outset" w:sz="6" w:space="0" w:color="414142"/>
              <w:bottom w:val="outset" w:sz="6" w:space="0" w:color="414142"/>
              <w:right w:val="outset" w:sz="6" w:space="0" w:color="414142"/>
            </w:tcBorders>
            <w:vAlign w:val="center"/>
            <w:hideMark/>
          </w:tcPr>
          <w:p w14:paraId="577EFD38" w14:textId="77777777" w:rsidR="00397540" w:rsidRPr="00B819A9" w:rsidRDefault="00397540" w:rsidP="0040276F">
            <w:pPr>
              <w:spacing w:after="0" w:line="240" w:lineRule="auto"/>
              <w:jc w:val="center"/>
              <w:rPr>
                <w:rFonts w:ascii="Times New Roman" w:hAnsi="Times New Roman"/>
                <w:noProof/>
                <w:kern w:val="0"/>
              </w:rPr>
            </w:pPr>
            <w:r>
              <w:rPr>
                <w:rFonts w:ascii="Times New Roman" w:hAnsi="Times New Roman"/>
              </w:rPr>
              <w:t>Td</w:t>
            </w:r>
          </w:p>
          <w:p w14:paraId="3DC540F5" w14:textId="77777777" w:rsidR="00397540" w:rsidRPr="00B819A9" w:rsidRDefault="00397540" w:rsidP="0040276F">
            <w:pPr>
              <w:spacing w:after="0" w:line="240" w:lineRule="auto"/>
              <w:jc w:val="center"/>
              <w:rPr>
                <w:rFonts w:ascii="Times New Roman" w:hAnsi="Times New Roman"/>
                <w:noProof/>
                <w:kern w:val="0"/>
              </w:rPr>
            </w:pPr>
            <w:r>
              <w:rPr>
                <w:rFonts w:ascii="Times New Roman" w:hAnsi="Times New Roman"/>
              </w:rPr>
              <w:t>(one dose)</w:t>
            </w:r>
          </w:p>
        </w:tc>
      </w:tr>
      <w:tr w:rsidR="00397540" w:rsidRPr="00B819A9" w14:paraId="173A20D8" w14:textId="77777777" w:rsidTr="0040276F">
        <w:tc>
          <w:tcPr>
            <w:tcW w:w="1731" w:type="pct"/>
            <w:tcBorders>
              <w:top w:val="outset" w:sz="6" w:space="0" w:color="414142"/>
              <w:left w:val="outset" w:sz="6" w:space="0" w:color="414142"/>
              <w:bottom w:val="outset" w:sz="6" w:space="0" w:color="414142"/>
              <w:right w:val="outset" w:sz="6" w:space="0" w:color="414142"/>
            </w:tcBorders>
            <w:vAlign w:val="center"/>
            <w:hideMark/>
          </w:tcPr>
          <w:p w14:paraId="393D4E2A" w14:textId="77777777" w:rsidR="00397540" w:rsidRPr="00B819A9" w:rsidRDefault="00397540" w:rsidP="0040276F">
            <w:pPr>
              <w:spacing w:after="0" w:line="240" w:lineRule="auto"/>
              <w:jc w:val="center"/>
              <w:rPr>
                <w:rFonts w:ascii="Times New Roman" w:hAnsi="Times New Roman"/>
                <w:noProof/>
                <w:kern w:val="0"/>
              </w:rPr>
            </w:pPr>
            <w:r>
              <w:rPr>
                <w:rFonts w:ascii="Times New Roman" w:hAnsi="Times New Roman"/>
              </w:rPr>
              <w:t>Every 10 years thereafter</w:t>
            </w:r>
          </w:p>
        </w:tc>
        <w:tc>
          <w:tcPr>
            <w:tcW w:w="1902" w:type="pct"/>
            <w:tcBorders>
              <w:top w:val="outset" w:sz="6" w:space="0" w:color="414142"/>
              <w:left w:val="outset" w:sz="6" w:space="0" w:color="414142"/>
              <w:bottom w:val="outset" w:sz="6" w:space="0" w:color="414142"/>
              <w:right w:val="outset" w:sz="6" w:space="0" w:color="414142"/>
            </w:tcBorders>
            <w:vAlign w:val="center"/>
            <w:hideMark/>
          </w:tcPr>
          <w:p w14:paraId="7FEC7D44" w14:textId="77777777" w:rsidR="00397540" w:rsidRPr="00B819A9" w:rsidRDefault="00397540" w:rsidP="0040276F">
            <w:pPr>
              <w:spacing w:after="0" w:line="240" w:lineRule="auto"/>
              <w:jc w:val="center"/>
              <w:rPr>
                <w:rFonts w:ascii="Times New Roman" w:hAnsi="Times New Roman"/>
                <w:noProof/>
                <w:kern w:val="0"/>
              </w:rPr>
            </w:pPr>
            <w:r>
              <w:rPr>
                <w:rFonts w:ascii="Times New Roman" w:hAnsi="Times New Roman"/>
              </w:rPr>
              <w:t>Booster vaccination</w:t>
            </w:r>
          </w:p>
        </w:tc>
        <w:tc>
          <w:tcPr>
            <w:tcW w:w="1367" w:type="pct"/>
            <w:tcBorders>
              <w:top w:val="outset" w:sz="6" w:space="0" w:color="414142"/>
              <w:left w:val="outset" w:sz="6" w:space="0" w:color="414142"/>
              <w:bottom w:val="outset" w:sz="6" w:space="0" w:color="414142"/>
              <w:right w:val="outset" w:sz="6" w:space="0" w:color="414142"/>
            </w:tcBorders>
            <w:vAlign w:val="center"/>
            <w:hideMark/>
          </w:tcPr>
          <w:p w14:paraId="2E8E9C01" w14:textId="77777777" w:rsidR="00397540" w:rsidRPr="00B819A9" w:rsidRDefault="00397540" w:rsidP="0040276F">
            <w:pPr>
              <w:spacing w:after="0" w:line="240" w:lineRule="auto"/>
              <w:jc w:val="center"/>
              <w:rPr>
                <w:rFonts w:ascii="Times New Roman" w:hAnsi="Times New Roman"/>
                <w:noProof/>
                <w:kern w:val="0"/>
              </w:rPr>
            </w:pPr>
            <w:r>
              <w:rPr>
                <w:rFonts w:ascii="Times New Roman" w:hAnsi="Times New Roman"/>
              </w:rPr>
              <w:t>Td</w:t>
            </w:r>
          </w:p>
          <w:p w14:paraId="3003A768" w14:textId="77777777" w:rsidR="00397540" w:rsidRPr="00B819A9" w:rsidRDefault="00397540" w:rsidP="0040276F">
            <w:pPr>
              <w:spacing w:after="0" w:line="240" w:lineRule="auto"/>
              <w:jc w:val="center"/>
              <w:rPr>
                <w:rFonts w:ascii="Times New Roman" w:hAnsi="Times New Roman"/>
                <w:noProof/>
                <w:kern w:val="0"/>
              </w:rPr>
            </w:pPr>
            <w:r>
              <w:rPr>
                <w:rFonts w:ascii="Times New Roman" w:hAnsi="Times New Roman"/>
              </w:rPr>
              <w:t>(one dose)</w:t>
            </w:r>
          </w:p>
        </w:tc>
      </w:tr>
    </w:tbl>
    <w:p w14:paraId="6424AB78" w14:textId="77777777" w:rsidR="00480FE7" w:rsidRPr="005C30E7" w:rsidRDefault="00480FE7" w:rsidP="005C30E7">
      <w:pPr>
        <w:spacing w:after="0" w:line="240" w:lineRule="auto"/>
        <w:jc w:val="both"/>
        <w:rPr>
          <w:rFonts w:ascii="Times New Roman" w:hAnsi="Times New Roman"/>
          <w:noProof/>
          <w:kern w:val="0"/>
          <w:lang w:val="lv-LV"/>
        </w:rPr>
      </w:pPr>
    </w:p>
    <w:p w14:paraId="30902BA4" w14:textId="77777777" w:rsidR="00397540" w:rsidRDefault="00397540" w:rsidP="005C30E7">
      <w:pPr>
        <w:spacing w:after="0" w:line="240" w:lineRule="auto"/>
        <w:jc w:val="both"/>
        <w:rPr>
          <w:rFonts w:ascii="Times New Roman" w:hAnsi="Times New Roman"/>
          <w:noProof/>
          <w:kern w:val="0"/>
        </w:rPr>
      </w:pPr>
      <w:r>
        <w:rPr>
          <w:rFonts w:ascii="Times New Roman" w:hAnsi="Times New Roman"/>
        </w:rPr>
        <w:t>3. Basic and booster vaccination against diphtheria and tetanus for those adults who have not been vaccinated against diphtheria and tetanus previously, except for pregnant women**</w:t>
      </w:r>
    </w:p>
    <w:p w14:paraId="7E73E657" w14:textId="77777777" w:rsidR="0040276F" w:rsidRPr="00B819A9" w:rsidRDefault="0040276F" w:rsidP="005C30E7">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1854"/>
        <w:gridCol w:w="2204"/>
        <w:gridCol w:w="4997"/>
      </w:tblGrid>
      <w:tr w:rsidR="00397540" w:rsidRPr="00B819A9" w14:paraId="79ED0F6F" w14:textId="77777777" w:rsidTr="0040276F">
        <w:tc>
          <w:tcPr>
            <w:tcW w:w="2241" w:type="pct"/>
            <w:gridSpan w:val="2"/>
            <w:tcBorders>
              <w:top w:val="outset" w:sz="6" w:space="0" w:color="414142"/>
              <w:left w:val="outset" w:sz="6" w:space="0" w:color="414142"/>
              <w:bottom w:val="outset" w:sz="6" w:space="0" w:color="414142"/>
              <w:right w:val="outset" w:sz="6" w:space="0" w:color="414142"/>
            </w:tcBorders>
            <w:vAlign w:val="center"/>
            <w:hideMark/>
          </w:tcPr>
          <w:p w14:paraId="25E6F98A" w14:textId="77777777" w:rsidR="00397540" w:rsidRPr="00B819A9" w:rsidRDefault="00397540" w:rsidP="0040276F">
            <w:pPr>
              <w:spacing w:after="0" w:line="240" w:lineRule="auto"/>
              <w:jc w:val="center"/>
              <w:rPr>
                <w:rFonts w:ascii="Times New Roman" w:hAnsi="Times New Roman"/>
                <w:b/>
                <w:bCs/>
                <w:noProof/>
                <w:kern w:val="0"/>
              </w:rPr>
            </w:pPr>
            <w:r>
              <w:rPr>
                <w:rFonts w:ascii="Times New Roman" w:hAnsi="Times New Roman"/>
                <w:b/>
              </w:rPr>
              <w:t>Dose</w:t>
            </w:r>
          </w:p>
        </w:tc>
        <w:tc>
          <w:tcPr>
            <w:tcW w:w="2759" w:type="pct"/>
            <w:tcBorders>
              <w:top w:val="outset" w:sz="6" w:space="0" w:color="414142"/>
              <w:left w:val="outset" w:sz="6" w:space="0" w:color="414142"/>
              <w:bottom w:val="outset" w:sz="6" w:space="0" w:color="414142"/>
              <w:right w:val="outset" w:sz="6" w:space="0" w:color="414142"/>
            </w:tcBorders>
            <w:vAlign w:val="center"/>
            <w:hideMark/>
          </w:tcPr>
          <w:p w14:paraId="28FFD723" w14:textId="77777777" w:rsidR="00397540" w:rsidRPr="00B819A9" w:rsidRDefault="00397540" w:rsidP="0040276F">
            <w:pPr>
              <w:spacing w:after="0" w:line="240" w:lineRule="auto"/>
              <w:jc w:val="center"/>
              <w:rPr>
                <w:rFonts w:ascii="Times New Roman" w:hAnsi="Times New Roman"/>
                <w:b/>
                <w:bCs/>
                <w:noProof/>
                <w:kern w:val="0"/>
              </w:rPr>
            </w:pPr>
            <w:r>
              <w:rPr>
                <w:rFonts w:ascii="Times New Roman" w:hAnsi="Times New Roman"/>
                <w:b/>
              </w:rPr>
              <w:t>Interval between vaccinations</w:t>
            </w:r>
          </w:p>
        </w:tc>
      </w:tr>
      <w:tr w:rsidR="00397540" w:rsidRPr="00B819A9" w14:paraId="37CAFEA3" w14:textId="77777777" w:rsidTr="0040276F">
        <w:tc>
          <w:tcPr>
            <w:tcW w:w="1024" w:type="pct"/>
            <w:vMerge w:val="restart"/>
            <w:tcBorders>
              <w:top w:val="outset" w:sz="6" w:space="0" w:color="414142"/>
              <w:left w:val="outset" w:sz="6" w:space="0" w:color="414142"/>
              <w:bottom w:val="outset" w:sz="6" w:space="0" w:color="414142"/>
              <w:right w:val="outset" w:sz="6" w:space="0" w:color="414142"/>
            </w:tcBorders>
            <w:vAlign w:val="center"/>
            <w:hideMark/>
          </w:tcPr>
          <w:p w14:paraId="16761E99"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Basic vaccination</w:t>
            </w:r>
          </w:p>
        </w:tc>
        <w:tc>
          <w:tcPr>
            <w:tcW w:w="1217" w:type="pct"/>
            <w:tcBorders>
              <w:top w:val="outset" w:sz="6" w:space="0" w:color="414142"/>
              <w:left w:val="outset" w:sz="6" w:space="0" w:color="414142"/>
              <w:bottom w:val="outset" w:sz="6" w:space="0" w:color="414142"/>
              <w:right w:val="outset" w:sz="6" w:space="0" w:color="414142"/>
            </w:tcBorders>
            <w:vAlign w:val="center"/>
            <w:hideMark/>
          </w:tcPr>
          <w:p w14:paraId="4C807E11"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st</w:t>
            </w:r>
            <w:r>
              <w:rPr>
                <w:rFonts w:ascii="Times New Roman" w:hAnsi="Times New Roman"/>
              </w:rPr>
              <w:t xml:space="preserve"> dose</w:t>
            </w:r>
          </w:p>
          <w:p w14:paraId="78712BA3"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(DTaP-IPV)</w:t>
            </w:r>
          </w:p>
        </w:tc>
        <w:tc>
          <w:tcPr>
            <w:tcW w:w="2759" w:type="pct"/>
            <w:tcBorders>
              <w:top w:val="outset" w:sz="6" w:space="0" w:color="414142"/>
              <w:left w:val="outset" w:sz="6" w:space="0" w:color="414142"/>
              <w:bottom w:val="outset" w:sz="6" w:space="0" w:color="414142"/>
              <w:right w:val="outset" w:sz="6" w:space="0" w:color="414142"/>
            </w:tcBorders>
            <w:vAlign w:val="center"/>
            <w:hideMark/>
          </w:tcPr>
          <w:p w14:paraId="28A407C6"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During the first visit to the medical practitioner</w:t>
            </w:r>
          </w:p>
        </w:tc>
      </w:tr>
      <w:tr w:rsidR="00397540" w:rsidRPr="00B819A9" w14:paraId="209F242E" w14:textId="77777777" w:rsidTr="0040276F">
        <w:tc>
          <w:tcPr>
            <w:tcW w:w="1024" w:type="pct"/>
            <w:vMerge/>
            <w:tcBorders>
              <w:top w:val="outset" w:sz="6" w:space="0" w:color="414142"/>
              <w:left w:val="outset" w:sz="6" w:space="0" w:color="414142"/>
              <w:bottom w:val="outset" w:sz="6" w:space="0" w:color="414142"/>
              <w:right w:val="outset" w:sz="6" w:space="0" w:color="414142"/>
            </w:tcBorders>
            <w:vAlign w:val="center"/>
            <w:hideMark/>
          </w:tcPr>
          <w:p w14:paraId="0197868A" w14:textId="77777777" w:rsidR="00397540" w:rsidRPr="00B819A9" w:rsidRDefault="00397540" w:rsidP="005C30E7">
            <w:pPr>
              <w:spacing w:after="0" w:line="240" w:lineRule="auto"/>
              <w:jc w:val="both"/>
              <w:rPr>
                <w:rFonts w:ascii="Times New Roman" w:hAnsi="Times New Roman"/>
                <w:noProof/>
                <w:kern w:val="0"/>
                <w:lang w:val="lv-LV"/>
              </w:rPr>
            </w:pPr>
          </w:p>
        </w:tc>
        <w:tc>
          <w:tcPr>
            <w:tcW w:w="1217" w:type="pct"/>
            <w:tcBorders>
              <w:top w:val="outset" w:sz="6" w:space="0" w:color="414142"/>
              <w:left w:val="outset" w:sz="6" w:space="0" w:color="414142"/>
              <w:bottom w:val="outset" w:sz="6" w:space="0" w:color="414142"/>
              <w:right w:val="outset" w:sz="6" w:space="0" w:color="414142"/>
            </w:tcBorders>
            <w:vAlign w:val="center"/>
            <w:hideMark/>
          </w:tcPr>
          <w:p w14:paraId="2D110F03"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nd</w:t>
            </w:r>
            <w:r>
              <w:rPr>
                <w:rFonts w:ascii="Times New Roman" w:hAnsi="Times New Roman"/>
              </w:rPr>
              <w:t xml:space="preserve"> dose</w:t>
            </w:r>
          </w:p>
          <w:p w14:paraId="0279A662"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(DTaP-IPV)</w:t>
            </w:r>
          </w:p>
        </w:tc>
        <w:tc>
          <w:tcPr>
            <w:tcW w:w="2759" w:type="pct"/>
            <w:tcBorders>
              <w:top w:val="outset" w:sz="6" w:space="0" w:color="414142"/>
              <w:left w:val="outset" w:sz="6" w:space="0" w:color="414142"/>
              <w:bottom w:val="outset" w:sz="6" w:space="0" w:color="414142"/>
              <w:right w:val="outset" w:sz="6" w:space="0" w:color="414142"/>
            </w:tcBorders>
            <w:vAlign w:val="center"/>
            <w:hideMark/>
          </w:tcPr>
          <w:p w14:paraId="0FF0B6BD"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1–1.5 months after administration of the first dose</w:t>
            </w:r>
          </w:p>
        </w:tc>
      </w:tr>
      <w:tr w:rsidR="00397540" w:rsidRPr="00B819A9" w14:paraId="79181534" w14:textId="77777777" w:rsidTr="0040276F">
        <w:tc>
          <w:tcPr>
            <w:tcW w:w="1024" w:type="pct"/>
            <w:vMerge/>
            <w:tcBorders>
              <w:top w:val="outset" w:sz="6" w:space="0" w:color="414142"/>
              <w:left w:val="outset" w:sz="6" w:space="0" w:color="414142"/>
              <w:bottom w:val="outset" w:sz="6" w:space="0" w:color="414142"/>
              <w:right w:val="outset" w:sz="6" w:space="0" w:color="414142"/>
            </w:tcBorders>
            <w:vAlign w:val="center"/>
            <w:hideMark/>
          </w:tcPr>
          <w:p w14:paraId="143BAB54" w14:textId="77777777" w:rsidR="00397540" w:rsidRPr="00B819A9" w:rsidRDefault="00397540" w:rsidP="005C30E7">
            <w:pPr>
              <w:spacing w:after="0" w:line="240" w:lineRule="auto"/>
              <w:jc w:val="both"/>
              <w:rPr>
                <w:rFonts w:ascii="Times New Roman" w:hAnsi="Times New Roman"/>
                <w:noProof/>
                <w:kern w:val="0"/>
                <w:lang w:val="lv-LV"/>
              </w:rPr>
            </w:pPr>
          </w:p>
        </w:tc>
        <w:tc>
          <w:tcPr>
            <w:tcW w:w="1217" w:type="pct"/>
            <w:tcBorders>
              <w:top w:val="outset" w:sz="6" w:space="0" w:color="414142"/>
              <w:left w:val="outset" w:sz="6" w:space="0" w:color="414142"/>
              <w:bottom w:val="outset" w:sz="6" w:space="0" w:color="414142"/>
              <w:right w:val="outset" w:sz="6" w:space="0" w:color="414142"/>
            </w:tcBorders>
            <w:vAlign w:val="center"/>
            <w:hideMark/>
          </w:tcPr>
          <w:p w14:paraId="50287099"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rd</w:t>
            </w:r>
            <w:r>
              <w:rPr>
                <w:rFonts w:ascii="Times New Roman" w:hAnsi="Times New Roman"/>
              </w:rPr>
              <w:t xml:space="preserve"> dose</w:t>
            </w:r>
          </w:p>
          <w:p w14:paraId="3A746CD2"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(DTaP-IPV)</w:t>
            </w:r>
          </w:p>
        </w:tc>
        <w:tc>
          <w:tcPr>
            <w:tcW w:w="2759" w:type="pct"/>
            <w:tcBorders>
              <w:top w:val="outset" w:sz="6" w:space="0" w:color="414142"/>
              <w:left w:val="outset" w:sz="6" w:space="0" w:color="414142"/>
              <w:bottom w:val="outset" w:sz="6" w:space="0" w:color="414142"/>
              <w:right w:val="outset" w:sz="6" w:space="0" w:color="414142"/>
            </w:tcBorders>
            <w:vAlign w:val="center"/>
            <w:hideMark/>
          </w:tcPr>
          <w:p w14:paraId="1F7F7E2C"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6–12 months after administration of the second dose</w:t>
            </w:r>
          </w:p>
        </w:tc>
      </w:tr>
      <w:tr w:rsidR="00397540" w:rsidRPr="00B819A9" w14:paraId="12736D0C" w14:textId="77777777" w:rsidTr="0040276F">
        <w:tc>
          <w:tcPr>
            <w:tcW w:w="2241" w:type="pct"/>
            <w:gridSpan w:val="2"/>
            <w:tcBorders>
              <w:top w:val="outset" w:sz="6" w:space="0" w:color="414142"/>
              <w:left w:val="outset" w:sz="6" w:space="0" w:color="414142"/>
              <w:bottom w:val="outset" w:sz="6" w:space="0" w:color="414142"/>
              <w:right w:val="outset" w:sz="6" w:space="0" w:color="414142"/>
            </w:tcBorders>
            <w:vAlign w:val="center"/>
            <w:hideMark/>
          </w:tcPr>
          <w:p w14:paraId="2BF26713"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First booster vaccination (Td)</w:t>
            </w:r>
          </w:p>
        </w:tc>
        <w:tc>
          <w:tcPr>
            <w:tcW w:w="2759" w:type="pct"/>
            <w:tcBorders>
              <w:top w:val="outset" w:sz="6" w:space="0" w:color="414142"/>
              <w:left w:val="outset" w:sz="6" w:space="0" w:color="414142"/>
              <w:bottom w:val="outset" w:sz="6" w:space="0" w:color="414142"/>
              <w:right w:val="outset" w:sz="6" w:space="0" w:color="414142"/>
            </w:tcBorders>
            <w:vAlign w:val="center"/>
            <w:hideMark/>
          </w:tcPr>
          <w:p w14:paraId="0D690F0F"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10 years after basic vaccination</w:t>
            </w:r>
          </w:p>
        </w:tc>
      </w:tr>
      <w:tr w:rsidR="00397540" w:rsidRPr="00B819A9" w14:paraId="31B8247E" w14:textId="77777777" w:rsidTr="0040276F">
        <w:tc>
          <w:tcPr>
            <w:tcW w:w="2241" w:type="pct"/>
            <w:gridSpan w:val="2"/>
            <w:tcBorders>
              <w:top w:val="outset" w:sz="6" w:space="0" w:color="414142"/>
              <w:left w:val="outset" w:sz="6" w:space="0" w:color="414142"/>
              <w:bottom w:val="outset" w:sz="6" w:space="0" w:color="414142"/>
              <w:right w:val="outset" w:sz="6" w:space="0" w:color="414142"/>
            </w:tcBorders>
            <w:vAlign w:val="center"/>
            <w:hideMark/>
          </w:tcPr>
          <w:p w14:paraId="712B1A7B"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Second booster vaccination and next booster vaccinations (Td)</w:t>
            </w:r>
          </w:p>
        </w:tc>
        <w:tc>
          <w:tcPr>
            <w:tcW w:w="2759" w:type="pct"/>
            <w:tcBorders>
              <w:top w:val="outset" w:sz="6" w:space="0" w:color="414142"/>
              <w:left w:val="outset" w:sz="6" w:space="0" w:color="414142"/>
              <w:bottom w:val="outset" w:sz="6" w:space="0" w:color="414142"/>
              <w:right w:val="outset" w:sz="6" w:space="0" w:color="414142"/>
            </w:tcBorders>
            <w:vAlign w:val="center"/>
            <w:hideMark/>
          </w:tcPr>
          <w:p w14:paraId="1DA3D892" w14:textId="0ECE2EA2"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See Paragraph 1</w:t>
            </w:r>
          </w:p>
        </w:tc>
      </w:tr>
    </w:tbl>
    <w:p w14:paraId="4565AAB4" w14:textId="77777777" w:rsidR="0040276F" w:rsidRDefault="0040276F" w:rsidP="005C30E7">
      <w:pPr>
        <w:spacing w:after="0" w:line="240" w:lineRule="auto"/>
        <w:jc w:val="both"/>
        <w:rPr>
          <w:rFonts w:ascii="Times New Roman" w:hAnsi="Times New Roman"/>
          <w:noProof/>
          <w:kern w:val="0"/>
          <w:lang w:val="lv-LV"/>
        </w:rPr>
      </w:pPr>
    </w:p>
    <w:p w14:paraId="005CCC3F" w14:textId="3F589C01"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lastRenderedPageBreak/>
        <w:t>Notes.</w:t>
      </w:r>
    </w:p>
    <w:p w14:paraId="03143188"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1. * Booster vaccination – re-administration of the vaccine so that by stimulating the mechanism of immumological memory the level of specific antibodies is increased.</w:t>
      </w:r>
    </w:p>
    <w:p w14:paraId="38BCDB11"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2. ** If basic or booster vaccination against diphtheria and tetanus is received by a pregnant woman, a combined vaccine containing a diphtheria and tetanus toxoid with a reduced amount of diphtheria toxoid and a pertussis acellular component (Tdap) shall be used.</w:t>
      </w:r>
    </w:p>
    <w:p w14:paraId="402CE6EB"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3. *** Full course of systematic vaccination – all doses of diphtheria and tetanus vaccines have been received according to the vaccination schedule for children.</w:t>
      </w:r>
    </w:p>
    <w:p w14:paraId="15A3916D"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4. Td – toxoid of diphtheria and tetanus with a reduced amount of diphtheria toxoid.</w:t>
      </w:r>
    </w:p>
    <w:p w14:paraId="3F0EC416"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5. DTaP-IPV – a combined vaccine against diphtheria, tetanus, pertussis, and poliomyelitis.</w:t>
      </w:r>
    </w:p>
    <w:p w14:paraId="4416DFE4" w14:textId="77777777" w:rsidR="0040276F" w:rsidRDefault="0040276F">
      <w:pPr>
        <w:rPr>
          <w:rFonts w:ascii="Times New Roman" w:hAnsi="Times New Roman"/>
          <w:noProof/>
          <w:kern w:val="0"/>
        </w:rPr>
      </w:pPr>
      <w:r>
        <w:br w:type="page"/>
      </w:r>
    </w:p>
    <w:p w14:paraId="2C8DFDC6" w14:textId="77777777" w:rsidR="0040276F" w:rsidRDefault="0040276F" w:rsidP="005C30E7">
      <w:pPr>
        <w:spacing w:after="0" w:line="240" w:lineRule="auto"/>
        <w:jc w:val="both"/>
        <w:rPr>
          <w:rFonts w:ascii="Times New Roman" w:hAnsi="Times New Roman"/>
          <w:noProof/>
          <w:kern w:val="0"/>
          <w:lang w:val="lv-LV"/>
        </w:rPr>
      </w:pPr>
    </w:p>
    <w:p w14:paraId="1A9AAD48" w14:textId="3C97F490" w:rsidR="00480FE7" w:rsidRPr="0040276F" w:rsidRDefault="00397540" w:rsidP="0040276F">
      <w:pPr>
        <w:spacing w:after="0" w:line="240" w:lineRule="auto"/>
        <w:jc w:val="right"/>
        <w:rPr>
          <w:rFonts w:ascii="Times New Roman" w:hAnsi="Times New Roman"/>
          <w:b/>
          <w:bCs/>
          <w:noProof/>
          <w:kern w:val="0"/>
        </w:rPr>
      </w:pPr>
      <w:r>
        <w:rPr>
          <w:rFonts w:ascii="Times New Roman" w:hAnsi="Times New Roman"/>
          <w:b/>
        </w:rPr>
        <w:t>Annex 3</w:t>
      </w:r>
    </w:p>
    <w:p w14:paraId="1B34CAAF" w14:textId="77777777" w:rsidR="00480FE7" w:rsidRPr="005C30E7" w:rsidRDefault="00397540" w:rsidP="0040276F">
      <w:pPr>
        <w:spacing w:after="0" w:line="240" w:lineRule="auto"/>
        <w:jc w:val="right"/>
        <w:rPr>
          <w:rFonts w:ascii="Times New Roman" w:hAnsi="Times New Roman"/>
          <w:noProof/>
          <w:kern w:val="0"/>
        </w:rPr>
      </w:pPr>
      <w:r>
        <w:rPr>
          <w:rFonts w:ascii="Times New Roman" w:hAnsi="Times New Roman"/>
        </w:rPr>
        <w:t>Cabinet Regulation No. 330</w:t>
      </w:r>
    </w:p>
    <w:p w14:paraId="34855064" w14:textId="48237325" w:rsidR="00397540" w:rsidRDefault="00397540" w:rsidP="0040276F">
      <w:pPr>
        <w:spacing w:after="0" w:line="240" w:lineRule="auto"/>
        <w:jc w:val="right"/>
        <w:rPr>
          <w:rFonts w:ascii="Times New Roman" w:hAnsi="Times New Roman"/>
          <w:noProof/>
          <w:kern w:val="0"/>
        </w:rPr>
      </w:pPr>
      <w:r>
        <w:rPr>
          <w:rFonts w:ascii="Times New Roman" w:hAnsi="Times New Roman"/>
        </w:rPr>
        <w:t>26 September 2000</w:t>
      </w:r>
      <w:bookmarkStart w:id="260" w:name="piel-1273070"/>
      <w:bookmarkStart w:id="261" w:name="piel3"/>
      <w:bookmarkEnd w:id="260"/>
      <w:bookmarkEnd w:id="261"/>
    </w:p>
    <w:p w14:paraId="5810163C" w14:textId="77777777" w:rsidR="0040276F" w:rsidRDefault="0040276F" w:rsidP="005C30E7">
      <w:pPr>
        <w:spacing w:after="0" w:line="240" w:lineRule="auto"/>
        <w:jc w:val="both"/>
        <w:rPr>
          <w:rFonts w:ascii="Times New Roman" w:hAnsi="Times New Roman"/>
          <w:noProof/>
          <w:kern w:val="0"/>
          <w:lang w:val="lv-LV"/>
        </w:rPr>
      </w:pPr>
    </w:p>
    <w:p w14:paraId="1F19FD2C" w14:textId="77777777" w:rsidR="0040276F" w:rsidRPr="00B819A9" w:rsidRDefault="0040276F" w:rsidP="005C30E7">
      <w:pPr>
        <w:spacing w:after="0" w:line="240" w:lineRule="auto"/>
        <w:jc w:val="both"/>
        <w:rPr>
          <w:rFonts w:ascii="Times New Roman" w:hAnsi="Times New Roman"/>
          <w:noProof/>
          <w:kern w:val="0"/>
          <w:lang w:val="lv-LV"/>
        </w:rPr>
      </w:pPr>
    </w:p>
    <w:p w14:paraId="7969E258" w14:textId="77777777" w:rsidR="00397540" w:rsidRPr="00B819A9" w:rsidRDefault="00397540" w:rsidP="0040276F">
      <w:pPr>
        <w:spacing w:after="0" w:line="240" w:lineRule="auto"/>
        <w:jc w:val="center"/>
        <w:rPr>
          <w:rFonts w:ascii="Times New Roman" w:hAnsi="Times New Roman"/>
          <w:b/>
          <w:bCs/>
          <w:noProof/>
          <w:kern w:val="0"/>
        </w:rPr>
      </w:pPr>
      <w:bookmarkStart w:id="262" w:name="1273072"/>
      <w:bookmarkStart w:id="263" w:name="n-1273072"/>
      <w:bookmarkEnd w:id="262"/>
      <w:bookmarkEnd w:id="263"/>
      <w:r>
        <w:rPr>
          <w:rFonts w:ascii="Times New Roman" w:hAnsi="Times New Roman"/>
          <w:b/>
          <w:sz w:val="28"/>
        </w:rPr>
        <w:t>Form of the Report on Immunisation of Inhabitants and of the Order of Vaccines</w:t>
      </w:r>
    </w:p>
    <w:p w14:paraId="6E1D37E3" w14:textId="6B27380F" w:rsidR="00397540" w:rsidRDefault="00397540" w:rsidP="0040276F">
      <w:pPr>
        <w:spacing w:after="0" w:line="240" w:lineRule="auto"/>
        <w:jc w:val="center"/>
        <w:rPr>
          <w:rFonts w:ascii="Times New Roman" w:hAnsi="Times New Roman"/>
          <w:noProof/>
          <w:kern w:val="0"/>
        </w:rPr>
      </w:pPr>
      <w:r>
        <w:rPr>
          <w:rFonts w:ascii="Times New Roman" w:hAnsi="Times New Roman"/>
        </w:rPr>
        <w:t>[9 January 2024]</w:t>
      </w:r>
    </w:p>
    <w:p w14:paraId="30AC33EA" w14:textId="130521B8" w:rsidR="0040276F" w:rsidRDefault="0040276F">
      <w:pPr>
        <w:rPr>
          <w:rFonts w:ascii="Times New Roman" w:hAnsi="Times New Roman"/>
          <w:noProof/>
          <w:kern w:val="0"/>
        </w:rPr>
      </w:pPr>
      <w:r>
        <w:br w:type="page"/>
      </w:r>
    </w:p>
    <w:p w14:paraId="46EB4A10" w14:textId="77777777" w:rsidR="0040276F" w:rsidRPr="00B819A9" w:rsidRDefault="0040276F" w:rsidP="005C30E7">
      <w:pPr>
        <w:spacing w:after="0" w:line="240" w:lineRule="auto"/>
        <w:jc w:val="both"/>
        <w:rPr>
          <w:rFonts w:ascii="Times New Roman" w:hAnsi="Times New Roman"/>
          <w:noProof/>
          <w:kern w:val="0"/>
          <w:lang w:val="lv-LV"/>
        </w:rPr>
      </w:pPr>
    </w:p>
    <w:p w14:paraId="3E8FBA44" w14:textId="77777777" w:rsidR="00480FE7" w:rsidRPr="0040276F" w:rsidRDefault="00397540" w:rsidP="0040276F">
      <w:pPr>
        <w:spacing w:after="0" w:line="240" w:lineRule="auto"/>
        <w:jc w:val="right"/>
        <w:rPr>
          <w:rFonts w:ascii="Times New Roman" w:hAnsi="Times New Roman"/>
          <w:b/>
          <w:bCs/>
          <w:noProof/>
          <w:kern w:val="0"/>
        </w:rPr>
      </w:pPr>
      <w:r>
        <w:rPr>
          <w:rFonts w:ascii="Times New Roman" w:hAnsi="Times New Roman"/>
          <w:b/>
        </w:rPr>
        <w:t>Annex 4</w:t>
      </w:r>
    </w:p>
    <w:p w14:paraId="5DA6237F" w14:textId="77777777" w:rsidR="00480FE7" w:rsidRPr="005C30E7" w:rsidRDefault="00397540" w:rsidP="0040276F">
      <w:pPr>
        <w:spacing w:after="0" w:line="240" w:lineRule="auto"/>
        <w:jc w:val="right"/>
        <w:rPr>
          <w:rFonts w:ascii="Times New Roman" w:hAnsi="Times New Roman"/>
          <w:noProof/>
          <w:kern w:val="0"/>
        </w:rPr>
      </w:pPr>
      <w:r>
        <w:rPr>
          <w:rFonts w:ascii="Times New Roman" w:hAnsi="Times New Roman"/>
        </w:rPr>
        <w:t>Cabinet Regulation No. 330</w:t>
      </w:r>
    </w:p>
    <w:p w14:paraId="71F5EB49" w14:textId="2AE99281" w:rsidR="00397540" w:rsidRPr="00B819A9" w:rsidRDefault="00397540" w:rsidP="0040276F">
      <w:pPr>
        <w:spacing w:after="0" w:line="240" w:lineRule="auto"/>
        <w:jc w:val="right"/>
        <w:rPr>
          <w:rFonts w:ascii="Times New Roman" w:hAnsi="Times New Roman"/>
          <w:noProof/>
          <w:kern w:val="0"/>
        </w:rPr>
      </w:pPr>
      <w:r>
        <w:rPr>
          <w:rFonts w:ascii="Times New Roman" w:hAnsi="Times New Roman"/>
        </w:rPr>
        <w:t>26 September 2000</w:t>
      </w:r>
      <w:bookmarkStart w:id="264" w:name="piel-371590"/>
      <w:bookmarkStart w:id="265" w:name="piel4"/>
      <w:bookmarkEnd w:id="264"/>
      <w:bookmarkEnd w:id="265"/>
    </w:p>
    <w:p w14:paraId="0250380C" w14:textId="26FC37D3" w:rsidR="00397540" w:rsidRDefault="00397540" w:rsidP="0040276F">
      <w:pPr>
        <w:spacing w:after="0" w:line="240" w:lineRule="auto"/>
        <w:jc w:val="right"/>
        <w:rPr>
          <w:rFonts w:ascii="Times New Roman" w:hAnsi="Times New Roman"/>
          <w:noProof/>
          <w:kern w:val="0"/>
        </w:rPr>
      </w:pPr>
      <w:r>
        <w:rPr>
          <w:rFonts w:ascii="Times New Roman" w:hAnsi="Times New Roman"/>
        </w:rPr>
        <w:t>[7 December 2010 / See Paragraph 3 of amendments]</w:t>
      </w:r>
    </w:p>
    <w:p w14:paraId="4E2F2C6A" w14:textId="02C7CE74" w:rsidR="0040276F" w:rsidRDefault="0040276F">
      <w:pPr>
        <w:rPr>
          <w:rFonts w:ascii="Times New Roman" w:hAnsi="Times New Roman"/>
          <w:noProof/>
          <w:kern w:val="0"/>
        </w:rPr>
      </w:pPr>
      <w:r>
        <w:br w:type="page"/>
      </w:r>
    </w:p>
    <w:p w14:paraId="4647F9DA" w14:textId="77777777" w:rsidR="0040276F" w:rsidRPr="00B819A9" w:rsidRDefault="0040276F" w:rsidP="0040276F">
      <w:pPr>
        <w:spacing w:after="0" w:line="240" w:lineRule="auto"/>
        <w:jc w:val="right"/>
        <w:rPr>
          <w:rFonts w:ascii="Times New Roman" w:hAnsi="Times New Roman"/>
          <w:noProof/>
          <w:kern w:val="0"/>
          <w:lang w:val="lv-LV"/>
        </w:rPr>
      </w:pPr>
    </w:p>
    <w:p w14:paraId="7FA8E724" w14:textId="77777777" w:rsidR="00480FE7" w:rsidRPr="0040276F" w:rsidRDefault="00397540" w:rsidP="0040276F">
      <w:pPr>
        <w:spacing w:after="0" w:line="240" w:lineRule="auto"/>
        <w:jc w:val="right"/>
        <w:rPr>
          <w:rFonts w:ascii="Times New Roman" w:hAnsi="Times New Roman"/>
          <w:b/>
          <w:bCs/>
          <w:noProof/>
          <w:kern w:val="0"/>
        </w:rPr>
      </w:pPr>
      <w:r>
        <w:rPr>
          <w:rFonts w:ascii="Times New Roman" w:hAnsi="Times New Roman"/>
          <w:b/>
        </w:rPr>
        <w:t>Annex 5</w:t>
      </w:r>
    </w:p>
    <w:p w14:paraId="728AF04C" w14:textId="77777777" w:rsidR="00480FE7" w:rsidRPr="005C30E7" w:rsidRDefault="00397540" w:rsidP="0040276F">
      <w:pPr>
        <w:spacing w:after="0" w:line="240" w:lineRule="auto"/>
        <w:jc w:val="right"/>
        <w:rPr>
          <w:rFonts w:ascii="Times New Roman" w:hAnsi="Times New Roman"/>
          <w:noProof/>
          <w:kern w:val="0"/>
        </w:rPr>
      </w:pPr>
      <w:r>
        <w:rPr>
          <w:rFonts w:ascii="Times New Roman" w:hAnsi="Times New Roman"/>
        </w:rPr>
        <w:t>Cabinet Regulation No. 330</w:t>
      </w:r>
    </w:p>
    <w:p w14:paraId="5A82E6D2" w14:textId="2D69113C" w:rsidR="00397540" w:rsidRDefault="00397540" w:rsidP="0040276F">
      <w:pPr>
        <w:spacing w:after="0" w:line="240" w:lineRule="auto"/>
        <w:jc w:val="right"/>
        <w:rPr>
          <w:rFonts w:ascii="Times New Roman" w:hAnsi="Times New Roman"/>
          <w:noProof/>
          <w:kern w:val="0"/>
        </w:rPr>
      </w:pPr>
      <w:r>
        <w:rPr>
          <w:rFonts w:ascii="Times New Roman" w:hAnsi="Times New Roman"/>
        </w:rPr>
        <w:t>26 September 2000</w:t>
      </w:r>
      <w:bookmarkStart w:id="266" w:name="piel-1274414"/>
      <w:bookmarkStart w:id="267" w:name="piel5"/>
      <w:bookmarkEnd w:id="266"/>
      <w:bookmarkEnd w:id="267"/>
    </w:p>
    <w:p w14:paraId="15A84E4F" w14:textId="77777777" w:rsidR="0040276F" w:rsidRDefault="0040276F" w:rsidP="005C30E7">
      <w:pPr>
        <w:spacing w:after="0" w:line="240" w:lineRule="auto"/>
        <w:jc w:val="both"/>
        <w:rPr>
          <w:rFonts w:ascii="Times New Roman" w:hAnsi="Times New Roman"/>
          <w:noProof/>
          <w:kern w:val="0"/>
          <w:lang w:val="lv-LV"/>
        </w:rPr>
      </w:pPr>
    </w:p>
    <w:p w14:paraId="0AD63FCD" w14:textId="77777777" w:rsidR="0040276F" w:rsidRPr="00B819A9" w:rsidRDefault="0040276F" w:rsidP="005C30E7">
      <w:pPr>
        <w:spacing w:after="0" w:line="240" w:lineRule="auto"/>
        <w:jc w:val="both"/>
        <w:rPr>
          <w:rFonts w:ascii="Times New Roman" w:hAnsi="Times New Roman"/>
          <w:noProof/>
          <w:kern w:val="0"/>
          <w:lang w:val="lv-LV"/>
        </w:rPr>
      </w:pPr>
    </w:p>
    <w:p w14:paraId="6ADDE48D" w14:textId="77777777" w:rsidR="00397540" w:rsidRPr="00B819A9" w:rsidRDefault="00397540" w:rsidP="0040276F">
      <w:pPr>
        <w:spacing w:after="0" w:line="240" w:lineRule="auto"/>
        <w:jc w:val="center"/>
        <w:rPr>
          <w:rFonts w:ascii="Times New Roman" w:hAnsi="Times New Roman"/>
          <w:b/>
          <w:bCs/>
          <w:noProof/>
          <w:kern w:val="0"/>
          <w:sz w:val="28"/>
          <w:szCs w:val="28"/>
        </w:rPr>
      </w:pPr>
      <w:bookmarkStart w:id="268" w:name="1274415"/>
      <w:bookmarkStart w:id="269" w:name="n-1274415"/>
      <w:bookmarkEnd w:id="268"/>
      <w:bookmarkEnd w:id="269"/>
      <w:r>
        <w:rPr>
          <w:rFonts w:ascii="Times New Roman" w:hAnsi="Times New Roman"/>
          <w:b/>
          <w:sz w:val="28"/>
        </w:rPr>
        <w:t>Form of the Report on Persons Vaccinated within the Scope of the Vaccination Schedule</w:t>
      </w:r>
    </w:p>
    <w:p w14:paraId="5D95D308" w14:textId="318F6691" w:rsidR="00397540" w:rsidRPr="00B819A9" w:rsidRDefault="00397540" w:rsidP="0040276F">
      <w:pPr>
        <w:spacing w:after="0" w:line="240" w:lineRule="auto"/>
        <w:jc w:val="center"/>
        <w:rPr>
          <w:rFonts w:ascii="Times New Roman" w:hAnsi="Times New Roman"/>
          <w:noProof/>
          <w:kern w:val="0"/>
        </w:rPr>
      </w:pPr>
      <w:r>
        <w:rPr>
          <w:rFonts w:ascii="Times New Roman" w:hAnsi="Times New Roman"/>
        </w:rPr>
        <w:t>[1 February 2024 / See Paragraph 75 of Regulation]</w:t>
      </w:r>
    </w:p>
    <w:p w14:paraId="1C1D8BBE" w14:textId="77777777" w:rsidR="0040276F" w:rsidRDefault="0040276F" w:rsidP="0040276F">
      <w:pPr>
        <w:jc w:val="center"/>
        <w:rPr>
          <w:rFonts w:ascii="Times New Roman" w:hAnsi="Times New Roman"/>
          <w:noProof/>
          <w:kern w:val="0"/>
        </w:rPr>
      </w:pPr>
      <w:r>
        <w:br w:type="page"/>
      </w:r>
    </w:p>
    <w:p w14:paraId="3236A815" w14:textId="77777777" w:rsidR="0040276F" w:rsidRDefault="0040276F" w:rsidP="0040276F">
      <w:pPr>
        <w:spacing w:after="0" w:line="240" w:lineRule="auto"/>
        <w:jc w:val="right"/>
        <w:rPr>
          <w:rFonts w:ascii="Times New Roman" w:hAnsi="Times New Roman"/>
          <w:noProof/>
          <w:kern w:val="0"/>
          <w:lang w:val="lv-LV"/>
        </w:rPr>
      </w:pPr>
    </w:p>
    <w:p w14:paraId="2DEF1C36" w14:textId="3486CB6B" w:rsidR="00480FE7" w:rsidRPr="0040276F" w:rsidRDefault="00397540" w:rsidP="0040276F">
      <w:pPr>
        <w:spacing w:after="0" w:line="240" w:lineRule="auto"/>
        <w:jc w:val="right"/>
        <w:rPr>
          <w:rFonts w:ascii="Times New Roman" w:hAnsi="Times New Roman"/>
          <w:b/>
          <w:bCs/>
          <w:noProof/>
          <w:kern w:val="0"/>
        </w:rPr>
      </w:pPr>
      <w:r>
        <w:rPr>
          <w:rFonts w:ascii="Times New Roman" w:hAnsi="Times New Roman"/>
          <w:b/>
        </w:rPr>
        <w:t>Annex 6</w:t>
      </w:r>
    </w:p>
    <w:p w14:paraId="09D4C416" w14:textId="77777777" w:rsidR="00480FE7" w:rsidRPr="005C30E7" w:rsidRDefault="00397540" w:rsidP="0040276F">
      <w:pPr>
        <w:spacing w:after="0" w:line="240" w:lineRule="auto"/>
        <w:jc w:val="right"/>
        <w:rPr>
          <w:rFonts w:ascii="Times New Roman" w:hAnsi="Times New Roman"/>
          <w:noProof/>
          <w:kern w:val="0"/>
        </w:rPr>
      </w:pPr>
      <w:r>
        <w:rPr>
          <w:rFonts w:ascii="Times New Roman" w:hAnsi="Times New Roman"/>
        </w:rPr>
        <w:t>Cabinet Regulation No. 330</w:t>
      </w:r>
    </w:p>
    <w:p w14:paraId="57CDC3A1" w14:textId="6F2BD063" w:rsidR="00397540" w:rsidRPr="00B819A9" w:rsidRDefault="00397540" w:rsidP="0040276F">
      <w:pPr>
        <w:spacing w:after="0" w:line="240" w:lineRule="auto"/>
        <w:jc w:val="right"/>
        <w:rPr>
          <w:rFonts w:ascii="Times New Roman" w:hAnsi="Times New Roman"/>
          <w:noProof/>
          <w:kern w:val="0"/>
        </w:rPr>
      </w:pPr>
      <w:r>
        <w:rPr>
          <w:rFonts w:ascii="Times New Roman" w:hAnsi="Times New Roman"/>
        </w:rPr>
        <w:t>26 September 2000</w:t>
      </w:r>
      <w:bookmarkStart w:id="270" w:name="piel-1273077"/>
      <w:bookmarkStart w:id="271" w:name="piel6"/>
      <w:bookmarkEnd w:id="270"/>
      <w:bookmarkEnd w:id="271"/>
    </w:p>
    <w:p w14:paraId="0BD6DCA5" w14:textId="1E5D9070" w:rsidR="00397540" w:rsidRDefault="00397540" w:rsidP="0040276F">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669720A0" w14:textId="77777777" w:rsidR="0040276F" w:rsidRDefault="0040276F" w:rsidP="0040276F">
      <w:pPr>
        <w:spacing w:after="0" w:line="240" w:lineRule="auto"/>
        <w:jc w:val="right"/>
        <w:rPr>
          <w:rFonts w:ascii="Times New Roman" w:hAnsi="Times New Roman"/>
          <w:noProof/>
          <w:kern w:val="0"/>
          <w:lang w:val="lv-LV"/>
        </w:rPr>
      </w:pPr>
    </w:p>
    <w:p w14:paraId="730C2446" w14:textId="77777777" w:rsidR="0040276F" w:rsidRPr="00B819A9" w:rsidRDefault="0040276F" w:rsidP="005C30E7">
      <w:pPr>
        <w:spacing w:after="0" w:line="240" w:lineRule="auto"/>
        <w:jc w:val="both"/>
        <w:rPr>
          <w:rFonts w:ascii="Times New Roman" w:hAnsi="Times New Roman"/>
          <w:noProof/>
          <w:kern w:val="0"/>
          <w:lang w:val="lv-LV"/>
        </w:rPr>
      </w:pPr>
    </w:p>
    <w:p w14:paraId="4CDB61A9" w14:textId="77777777" w:rsidR="00397540" w:rsidRPr="0040276F" w:rsidRDefault="00397540" w:rsidP="0040276F">
      <w:pPr>
        <w:spacing w:after="0" w:line="240" w:lineRule="auto"/>
        <w:jc w:val="center"/>
        <w:rPr>
          <w:rFonts w:ascii="Times New Roman" w:hAnsi="Times New Roman"/>
          <w:b/>
          <w:bCs/>
          <w:noProof/>
          <w:kern w:val="0"/>
          <w:sz w:val="28"/>
          <w:szCs w:val="28"/>
        </w:rPr>
      </w:pPr>
      <w:bookmarkStart w:id="272" w:name="1273079"/>
      <w:bookmarkStart w:id="273" w:name="n-1273079"/>
      <w:bookmarkEnd w:id="272"/>
      <w:bookmarkEnd w:id="273"/>
      <w:r>
        <w:rPr>
          <w:rFonts w:ascii="Times New Roman" w:hAnsi="Times New Roman"/>
          <w:b/>
          <w:sz w:val="28"/>
        </w:rPr>
        <w:t>Vaccination Institutions in which Vaccination against Yellow Fever is Performed</w:t>
      </w:r>
    </w:p>
    <w:p w14:paraId="12B46F81" w14:textId="77777777" w:rsidR="0040276F" w:rsidRDefault="0040276F" w:rsidP="005C30E7">
      <w:pPr>
        <w:spacing w:after="0" w:line="240" w:lineRule="auto"/>
        <w:jc w:val="both"/>
        <w:rPr>
          <w:rFonts w:ascii="Times New Roman" w:hAnsi="Times New Roman"/>
          <w:b/>
          <w:bCs/>
          <w:noProof/>
          <w:kern w:val="0"/>
          <w:lang w:val="lv-LV"/>
        </w:rPr>
      </w:pPr>
    </w:p>
    <w:p w14:paraId="6D658BF5" w14:textId="77777777" w:rsidR="0040276F" w:rsidRPr="00B819A9" w:rsidRDefault="0040276F" w:rsidP="005C30E7">
      <w:pPr>
        <w:spacing w:after="0" w:line="240" w:lineRule="auto"/>
        <w:jc w:val="both"/>
        <w:rPr>
          <w:rFonts w:ascii="Times New Roman" w:hAnsi="Times New Roman"/>
          <w:b/>
          <w:bCs/>
          <w:noProof/>
          <w:kern w:val="0"/>
          <w:lang w:val="lv-LV"/>
        </w:rPr>
      </w:pPr>
    </w:p>
    <w:p w14:paraId="173E6152" w14:textId="77777777" w:rsidR="00397540" w:rsidRDefault="00397540" w:rsidP="005C30E7">
      <w:pPr>
        <w:spacing w:after="0" w:line="240" w:lineRule="auto"/>
        <w:jc w:val="both"/>
        <w:rPr>
          <w:rFonts w:ascii="Times New Roman" w:hAnsi="Times New Roman"/>
          <w:noProof/>
          <w:kern w:val="0"/>
        </w:rPr>
      </w:pPr>
      <w:r>
        <w:rPr>
          <w:rFonts w:ascii="Times New Roman" w:hAnsi="Times New Roman"/>
        </w:rPr>
        <w:t xml:space="preserve">1. </w:t>
      </w:r>
      <w:r>
        <w:rPr>
          <w:rFonts w:ascii="Times New Roman" w:hAnsi="Times New Roman"/>
          <w:i/>
          <w:iCs/>
        </w:rPr>
        <w:t>Akciju sabiedrība “Latvijas Jūras medicīnas centrs”</w:t>
      </w:r>
      <w:r>
        <w:rPr>
          <w:rFonts w:ascii="Times New Roman" w:hAnsi="Times New Roman"/>
        </w:rPr>
        <w:t xml:space="preserve"> [joint-sock company Latvian Maritime Medicine Centre].</w:t>
      </w:r>
    </w:p>
    <w:p w14:paraId="6B1DE9A9" w14:textId="77777777" w:rsidR="0040276F" w:rsidRPr="00B819A9" w:rsidRDefault="0040276F" w:rsidP="005C30E7">
      <w:pPr>
        <w:spacing w:after="0" w:line="240" w:lineRule="auto"/>
        <w:jc w:val="both"/>
        <w:rPr>
          <w:rFonts w:ascii="Times New Roman" w:hAnsi="Times New Roman"/>
          <w:noProof/>
          <w:kern w:val="0"/>
          <w:lang w:val="lv-LV"/>
        </w:rPr>
      </w:pPr>
    </w:p>
    <w:p w14:paraId="4F2840DC" w14:textId="77777777" w:rsidR="00397540" w:rsidRDefault="00397540" w:rsidP="005C30E7">
      <w:pPr>
        <w:spacing w:after="0" w:line="240" w:lineRule="auto"/>
        <w:jc w:val="both"/>
        <w:rPr>
          <w:rFonts w:ascii="Times New Roman" w:hAnsi="Times New Roman"/>
          <w:noProof/>
          <w:kern w:val="0"/>
        </w:rPr>
      </w:pPr>
      <w:r>
        <w:rPr>
          <w:rFonts w:ascii="Times New Roman" w:hAnsi="Times New Roman"/>
        </w:rPr>
        <w:t xml:space="preserve">2. </w:t>
      </w:r>
      <w:r>
        <w:rPr>
          <w:rFonts w:ascii="Times New Roman" w:hAnsi="Times New Roman"/>
          <w:i/>
          <w:iCs/>
        </w:rPr>
        <w:t>Sabiedrība ar ierobežotu atbildību “Diplomātiskā servisa medicīnas centrs”</w:t>
      </w:r>
      <w:r>
        <w:rPr>
          <w:rFonts w:ascii="Times New Roman" w:hAnsi="Times New Roman"/>
        </w:rPr>
        <w:t xml:space="preserve"> [limited liability company Diplomatic Service Medical Centre].</w:t>
      </w:r>
    </w:p>
    <w:p w14:paraId="32C829C1" w14:textId="77777777" w:rsidR="0040276F" w:rsidRPr="00B819A9" w:rsidRDefault="0040276F" w:rsidP="005C30E7">
      <w:pPr>
        <w:spacing w:after="0" w:line="240" w:lineRule="auto"/>
        <w:jc w:val="both"/>
        <w:rPr>
          <w:rFonts w:ascii="Times New Roman" w:hAnsi="Times New Roman"/>
          <w:noProof/>
          <w:kern w:val="0"/>
          <w:lang w:val="lv-LV"/>
        </w:rPr>
      </w:pPr>
    </w:p>
    <w:p w14:paraId="564D08FE" w14:textId="77777777" w:rsidR="00397540" w:rsidRDefault="00397540" w:rsidP="005C30E7">
      <w:pPr>
        <w:spacing w:after="0" w:line="240" w:lineRule="auto"/>
        <w:jc w:val="both"/>
        <w:rPr>
          <w:rFonts w:ascii="Times New Roman" w:hAnsi="Times New Roman"/>
          <w:noProof/>
          <w:kern w:val="0"/>
        </w:rPr>
      </w:pPr>
      <w:r>
        <w:rPr>
          <w:rFonts w:ascii="Times New Roman" w:hAnsi="Times New Roman"/>
        </w:rPr>
        <w:t xml:space="preserve">3. </w:t>
      </w:r>
      <w:r>
        <w:rPr>
          <w:rFonts w:ascii="Times New Roman" w:hAnsi="Times New Roman"/>
          <w:i/>
          <w:iCs/>
        </w:rPr>
        <w:t>Sabiedrība ar ierobežotu atbildību “Kronoss”</w:t>
      </w:r>
      <w:r>
        <w:rPr>
          <w:rFonts w:ascii="Times New Roman" w:hAnsi="Times New Roman"/>
        </w:rPr>
        <w:t xml:space="preserve"> [limited liability company Kronoss].</w:t>
      </w:r>
    </w:p>
    <w:p w14:paraId="65490F81" w14:textId="77777777" w:rsidR="0040276F" w:rsidRPr="00B819A9" w:rsidRDefault="0040276F" w:rsidP="005C30E7">
      <w:pPr>
        <w:spacing w:after="0" w:line="240" w:lineRule="auto"/>
        <w:jc w:val="both"/>
        <w:rPr>
          <w:rFonts w:ascii="Times New Roman" w:hAnsi="Times New Roman"/>
          <w:noProof/>
          <w:kern w:val="0"/>
          <w:lang w:val="lv-LV"/>
        </w:rPr>
      </w:pPr>
    </w:p>
    <w:p w14:paraId="645EE6A4" w14:textId="77777777" w:rsidR="00397540" w:rsidRDefault="00397540" w:rsidP="005C30E7">
      <w:pPr>
        <w:spacing w:after="0" w:line="240" w:lineRule="auto"/>
        <w:jc w:val="both"/>
        <w:rPr>
          <w:rFonts w:ascii="Times New Roman" w:hAnsi="Times New Roman"/>
          <w:noProof/>
          <w:kern w:val="0"/>
        </w:rPr>
      </w:pPr>
      <w:r>
        <w:rPr>
          <w:rFonts w:ascii="Times New Roman" w:hAnsi="Times New Roman"/>
        </w:rPr>
        <w:t xml:space="preserve">4. </w:t>
      </w:r>
      <w:r>
        <w:rPr>
          <w:rFonts w:ascii="Times New Roman" w:hAnsi="Times New Roman"/>
          <w:i/>
          <w:iCs/>
        </w:rPr>
        <w:t>Sabiedrība ar ierobežotu atbildību “VIA UNA”</w:t>
      </w:r>
      <w:r>
        <w:rPr>
          <w:rFonts w:ascii="Times New Roman" w:hAnsi="Times New Roman"/>
        </w:rPr>
        <w:t xml:space="preserve"> [limited liability company VIA UNA].</w:t>
      </w:r>
    </w:p>
    <w:p w14:paraId="69188EA4" w14:textId="77777777" w:rsidR="0040276F" w:rsidRPr="00B819A9" w:rsidRDefault="0040276F" w:rsidP="005C30E7">
      <w:pPr>
        <w:spacing w:after="0" w:line="240" w:lineRule="auto"/>
        <w:jc w:val="both"/>
        <w:rPr>
          <w:rFonts w:ascii="Times New Roman" w:hAnsi="Times New Roman"/>
          <w:noProof/>
          <w:kern w:val="0"/>
          <w:lang w:val="lv-LV"/>
        </w:rPr>
      </w:pPr>
    </w:p>
    <w:p w14:paraId="27C310C6" w14:textId="77777777" w:rsidR="00397540" w:rsidRDefault="00397540" w:rsidP="005C30E7">
      <w:pPr>
        <w:spacing w:after="0" w:line="240" w:lineRule="auto"/>
        <w:jc w:val="both"/>
        <w:rPr>
          <w:rFonts w:ascii="Times New Roman" w:hAnsi="Times New Roman"/>
          <w:noProof/>
          <w:kern w:val="0"/>
        </w:rPr>
      </w:pPr>
      <w:r>
        <w:rPr>
          <w:rFonts w:ascii="Times New Roman" w:hAnsi="Times New Roman"/>
        </w:rPr>
        <w:t xml:space="preserve">5. </w:t>
      </w:r>
      <w:r>
        <w:rPr>
          <w:rFonts w:ascii="Times New Roman" w:hAnsi="Times New Roman"/>
          <w:i/>
          <w:iCs/>
        </w:rPr>
        <w:t>Sabiedrība ar ierobežotu atbildību “Veselības centrs 4”</w:t>
      </w:r>
      <w:r>
        <w:rPr>
          <w:rFonts w:ascii="Times New Roman" w:hAnsi="Times New Roman"/>
        </w:rPr>
        <w:t xml:space="preserve"> [limited liability company Veselības centrs 4].</w:t>
      </w:r>
    </w:p>
    <w:p w14:paraId="1EB01E25" w14:textId="77777777" w:rsidR="0040276F" w:rsidRPr="00B819A9" w:rsidRDefault="0040276F" w:rsidP="005C30E7">
      <w:pPr>
        <w:spacing w:after="0" w:line="240" w:lineRule="auto"/>
        <w:jc w:val="both"/>
        <w:rPr>
          <w:rFonts w:ascii="Times New Roman" w:hAnsi="Times New Roman"/>
          <w:noProof/>
          <w:kern w:val="0"/>
          <w:lang w:val="lv-LV"/>
        </w:rPr>
      </w:pPr>
    </w:p>
    <w:p w14:paraId="016744B0" w14:textId="77777777" w:rsidR="00397540" w:rsidRDefault="00397540" w:rsidP="005C30E7">
      <w:pPr>
        <w:spacing w:after="0" w:line="240" w:lineRule="auto"/>
        <w:jc w:val="both"/>
        <w:rPr>
          <w:rFonts w:ascii="Times New Roman" w:hAnsi="Times New Roman"/>
          <w:noProof/>
          <w:kern w:val="0"/>
        </w:rPr>
      </w:pPr>
      <w:r>
        <w:rPr>
          <w:rFonts w:ascii="Times New Roman" w:hAnsi="Times New Roman"/>
        </w:rPr>
        <w:t xml:space="preserve">6. </w:t>
      </w:r>
      <w:r>
        <w:rPr>
          <w:rFonts w:ascii="Times New Roman" w:hAnsi="Times New Roman"/>
          <w:i/>
          <w:iCs/>
        </w:rPr>
        <w:t>Sabiedrība ar ierobežotu atbildību “Rīgas Austrumu klīniskā universitātes slimnīca”</w:t>
      </w:r>
      <w:r>
        <w:rPr>
          <w:rFonts w:ascii="Times New Roman" w:hAnsi="Times New Roman"/>
        </w:rPr>
        <w:t xml:space="preserve"> [limited liability company Riga East Clinical University Hospital].</w:t>
      </w:r>
    </w:p>
    <w:p w14:paraId="2B79E31B" w14:textId="77777777" w:rsidR="0040276F" w:rsidRPr="00B819A9" w:rsidRDefault="0040276F" w:rsidP="005C30E7">
      <w:pPr>
        <w:spacing w:after="0" w:line="240" w:lineRule="auto"/>
        <w:jc w:val="both"/>
        <w:rPr>
          <w:rFonts w:ascii="Times New Roman" w:hAnsi="Times New Roman"/>
          <w:noProof/>
          <w:kern w:val="0"/>
          <w:lang w:val="lv-LV"/>
        </w:rPr>
      </w:pPr>
    </w:p>
    <w:p w14:paraId="71C2D5B9" w14:textId="77777777" w:rsidR="00397540" w:rsidRDefault="00397540" w:rsidP="005C30E7">
      <w:pPr>
        <w:spacing w:after="0" w:line="240" w:lineRule="auto"/>
        <w:jc w:val="both"/>
        <w:rPr>
          <w:rFonts w:ascii="Times New Roman" w:hAnsi="Times New Roman"/>
          <w:noProof/>
          <w:kern w:val="0"/>
        </w:rPr>
      </w:pPr>
      <w:r>
        <w:rPr>
          <w:rFonts w:ascii="Times New Roman" w:hAnsi="Times New Roman"/>
        </w:rPr>
        <w:t xml:space="preserve">7. </w:t>
      </w:r>
      <w:r>
        <w:rPr>
          <w:rFonts w:ascii="Times New Roman" w:hAnsi="Times New Roman"/>
          <w:i/>
          <w:iCs/>
        </w:rPr>
        <w:t>Valsts sabiedrība ar ierobežotu atbildību “Paula Stradiņa klīniskā universitātes slimnīca”</w:t>
      </w:r>
      <w:r>
        <w:rPr>
          <w:rFonts w:ascii="Times New Roman" w:hAnsi="Times New Roman"/>
        </w:rPr>
        <w:t xml:space="preserve"> [State limited liability company Pauls Stradins Clinical University Hospital].</w:t>
      </w:r>
    </w:p>
    <w:p w14:paraId="6DC7E707" w14:textId="77777777" w:rsidR="0040276F" w:rsidRPr="00B819A9" w:rsidRDefault="0040276F" w:rsidP="005C30E7">
      <w:pPr>
        <w:spacing w:after="0" w:line="240" w:lineRule="auto"/>
        <w:jc w:val="both"/>
        <w:rPr>
          <w:rFonts w:ascii="Times New Roman" w:hAnsi="Times New Roman"/>
          <w:noProof/>
          <w:kern w:val="0"/>
          <w:lang w:val="lv-LV"/>
        </w:rPr>
      </w:pPr>
    </w:p>
    <w:p w14:paraId="5A8E067A" w14:textId="77777777" w:rsidR="00397540" w:rsidRDefault="00397540" w:rsidP="005C30E7">
      <w:pPr>
        <w:spacing w:after="0" w:line="240" w:lineRule="auto"/>
        <w:jc w:val="both"/>
        <w:rPr>
          <w:rFonts w:ascii="Times New Roman" w:hAnsi="Times New Roman"/>
          <w:noProof/>
          <w:kern w:val="0"/>
        </w:rPr>
      </w:pPr>
      <w:r>
        <w:rPr>
          <w:rFonts w:ascii="Times New Roman" w:hAnsi="Times New Roman"/>
        </w:rPr>
        <w:t>8. Vecliepāja Primary Health Care Centre.</w:t>
      </w:r>
    </w:p>
    <w:p w14:paraId="22B6CCBA" w14:textId="77777777" w:rsidR="0040276F" w:rsidRPr="00B819A9" w:rsidRDefault="0040276F" w:rsidP="005C30E7">
      <w:pPr>
        <w:spacing w:after="0" w:line="240" w:lineRule="auto"/>
        <w:jc w:val="both"/>
        <w:rPr>
          <w:rFonts w:ascii="Times New Roman" w:hAnsi="Times New Roman"/>
          <w:noProof/>
          <w:kern w:val="0"/>
          <w:lang w:val="lv-LV"/>
        </w:rPr>
      </w:pPr>
    </w:p>
    <w:p w14:paraId="159B6DD5" w14:textId="77777777" w:rsidR="00397540" w:rsidRDefault="00397540" w:rsidP="005C30E7">
      <w:pPr>
        <w:spacing w:after="0" w:line="240" w:lineRule="auto"/>
        <w:jc w:val="both"/>
        <w:rPr>
          <w:rFonts w:ascii="Times New Roman" w:hAnsi="Times New Roman"/>
          <w:noProof/>
          <w:kern w:val="0"/>
        </w:rPr>
      </w:pPr>
      <w:r>
        <w:rPr>
          <w:rFonts w:ascii="Times New Roman" w:hAnsi="Times New Roman"/>
        </w:rPr>
        <w:t xml:space="preserve">9. </w:t>
      </w:r>
      <w:r>
        <w:rPr>
          <w:rFonts w:ascii="Times New Roman" w:hAnsi="Times New Roman"/>
          <w:i/>
          <w:iCs/>
        </w:rPr>
        <w:t>Sabiedrība ar ierobežotu atbildību “Daugavpils reģionālā slimnīca”</w:t>
      </w:r>
      <w:r>
        <w:rPr>
          <w:rFonts w:ascii="Times New Roman" w:hAnsi="Times New Roman"/>
        </w:rPr>
        <w:t xml:space="preserve"> [limited liability company Daugavpils Regional Hospital].</w:t>
      </w:r>
    </w:p>
    <w:p w14:paraId="6A21C11F" w14:textId="77777777" w:rsidR="0040276F" w:rsidRPr="00B819A9" w:rsidRDefault="0040276F" w:rsidP="005C30E7">
      <w:pPr>
        <w:spacing w:after="0" w:line="240" w:lineRule="auto"/>
        <w:jc w:val="both"/>
        <w:rPr>
          <w:rFonts w:ascii="Times New Roman" w:hAnsi="Times New Roman"/>
          <w:noProof/>
          <w:kern w:val="0"/>
          <w:lang w:val="lv-LV"/>
        </w:rPr>
      </w:pPr>
    </w:p>
    <w:p w14:paraId="06D1535B" w14:textId="77777777" w:rsidR="00397540" w:rsidRDefault="00397540" w:rsidP="005C30E7">
      <w:pPr>
        <w:spacing w:after="0" w:line="240" w:lineRule="auto"/>
        <w:jc w:val="both"/>
        <w:rPr>
          <w:rFonts w:ascii="Times New Roman" w:hAnsi="Times New Roman"/>
          <w:noProof/>
          <w:kern w:val="0"/>
        </w:rPr>
      </w:pPr>
      <w:r>
        <w:rPr>
          <w:rFonts w:ascii="Times New Roman" w:hAnsi="Times New Roman"/>
        </w:rPr>
        <w:t xml:space="preserve">10. </w:t>
      </w:r>
      <w:r>
        <w:rPr>
          <w:rFonts w:ascii="Times New Roman" w:hAnsi="Times New Roman"/>
          <w:i/>
          <w:iCs/>
        </w:rPr>
        <w:t>Sabiedrība ar ierobežotu atbildību “Ziemeļkurzemes reģionālā slimnīca”</w:t>
      </w:r>
      <w:r>
        <w:rPr>
          <w:rFonts w:ascii="Times New Roman" w:hAnsi="Times New Roman"/>
        </w:rPr>
        <w:t xml:space="preserve"> [limited liability company Ziemeļkurzeme Regional Hospital].</w:t>
      </w:r>
    </w:p>
    <w:p w14:paraId="4CB88FC6" w14:textId="77777777" w:rsidR="0040276F" w:rsidRPr="00B819A9" w:rsidRDefault="0040276F" w:rsidP="005C30E7">
      <w:pPr>
        <w:spacing w:after="0" w:line="240" w:lineRule="auto"/>
        <w:jc w:val="both"/>
        <w:rPr>
          <w:rFonts w:ascii="Times New Roman" w:hAnsi="Times New Roman"/>
          <w:noProof/>
          <w:kern w:val="0"/>
          <w:lang w:val="lv-LV"/>
        </w:rPr>
      </w:pPr>
    </w:p>
    <w:p w14:paraId="27778EC5"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xml:space="preserve">11. </w:t>
      </w:r>
      <w:r>
        <w:rPr>
          <w:rFonts w:ascii="Times New Roman" w:hAnsi="Times New Roman"/>
          <w:i/>
          <w:iCs/>
        </w:rPr>
        <w:t>Valsts sabiedrība ar ierobežotu atbildību “Bērnu klīniskā universitātes slimnīca”</w:t>
      </w:r>
      <w:r>
        <w:rPr>
          <w:rFonts w:ascii="Times New Roman" w:hAnsi="Times New Roman"/>
        </w:rPr>
        <w:t xml:space="preserve"> [State limited liability company Children’s Clinical University Hospital].</w:t>
      </w:r>
    </w:p>
    <w:p w14:paraId="7ACCF89A" w14:textId="77777777" w:rsidR="0040276F" w:rsidRDefault="0040276F">
      <w:pPr>
        <w:rPr>
          <w:rFonts w:ascii="Times New Roman" w:hAnsi="Times New Roman"/>
          <w:noProof/>
          <w:kern w:val="0"/>
        </w:rPr>
      </w:pPr>
      <w:r>
        <w:br w:type="page"/>
      </w:r>
    </w:p>
    <w:p w14:paraId="194352EF" w14:textId="77777777" w:rsidR="0040276F" w:rsidRDefault="0040276F" w:rsidP="0040276F">
      <w:pPr>
        <w:spacing w:after="0" w:line="240" w:lineRule="auto"/>
        <w:jc w:val="right"/>
        <w:rPr>
          <w:rFonts w:ascii="Times New Roman" w:hAnsi="Times New Roman"/>
          <w:noProof/>
          <w:kern w:val="0"/>
          <w:lang w:val="lv-LV"/>
        </w:rPr>
      </w:pPr>
    </w:p>
    <w:p w14:paraId="77E551F9" w14:textId="246A336B" w:rsidR="00480FE7" w:rsidRPr="0040276F" w:rsidRDefault="00397540" w:rsidP="0040276F">
      <w:pPr>
        <w:spacing w:after="0" w:line="240" w:lineRule="auto"/>
        <w:jc w:val="right"/>
        <w:rPr>
          <w:rFonts w:ascii="Times New Roman" w:hAnsi="Times New Roman"/>
          <w:b/>
          <w:bCs/>
          <w:noProof/>
          <w:kern w:val="0"/>
        </w:rPr>
      </w:pPr>
      <w:r>
        <w:rPr>
          <w:rFonts w:ascii="Times New Roman" w:hAnsi="Times New Roman"/>
          <w:b/>
        </w:rPr>
        <w:t>Annex 7</w:t>
      </w:r>
    </w:p>
    <w:p w14:paraId="523E0F9E" w14:textId="77777777" w:rsidR="00480FE7" w:rsidRPr="005C30E7" w:rsidRDefault="00397540" w:rsidP="0040276F">
      <w:pPr>
        <w:spacing w:after="0" w:line="240" w:lineRule="auto"/>
        <w:jc w:val="right"/>
        <w:rPr>
          <w:rFonts w:ascii="Times New Roman" w:hAnsi="Times New Roman"/>
          <w:noProof/>
          <w:kern w:val="0"/>
        </w:rPr>
      </w:pPr>
      <w:r>
        <w:rPr>
          <w:rFonts w:ascii="Times New Roman" w:hAnsi="Times New Roman"/>
        </w:rPr>
        <w:t>Cabinet Regulation No. 330</w:t>
      </w:r>
    </w:p>
    <w:p w14:paraId="30ACE4B3" w14:textId="3386B798" w:rsidR="00397540" w:rsidRPr="00B819A9" w:rsidRDefault="00397540" w:rsidP="0040276F">
      <w:pPr>
        <w:spacing w:after="0" w:line="240" w:lineRule="auto"/>
        <w:jc w:val="right"/>
        <w:rPr>
          <w:rFonts w:ascii="Times New Roman" w:hAnsi="Times New Roman"/>
          <w:noProof/>
          <w:kern w:val="0"/>
        </w:rPr>
      </w:pPr>
      <w:r>
        <w:rPr>
          <w:rFonts w:ascii="Times New Roman" w:hAnsi="Times New Roman"/>
        </w:rPr>
        <w:t>26 September 2000</w:t>
      </w:r>
      <w:bookmarkStart w:id="274" w:name="piel-205074"/>
      <w:bookmarkStart w:id="275" w:name="piel7"/>
      <w:bookmarkEnd w:id="274"/>
      <w:bookmarkEnd w:id="275"/>
    </w:p>
    <w:p w14:paraId="73CE654A" w14:textId="50AC134D" w:rsidR="00397540" w:rsidRDefault="00397540" w:rsidP="0040276F">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23 May 2006</w:t>
      </w:r>
      <w:r>
        <w:rPr>
          <w:rFonts w:ascii="Times New Roman" w:hAnsi="Times New Roman"/>
        </w:rPr>
        <w:t>]</w:t>
      </w:r>
    </w:p>
    <w:p w14:paraId="69FA2C02" w14:textId="77777777" w:rsidR="0040276F" w:rsidRDefault="0040276F" w:rsidP="005C30E7">
      <w:pPr>
        <w:spacing w:after="0" w:line="240" w:lineRule="auto"/>
        <w:jc w:val="both"/>
        <w:rPr>
          <w:rFonts w:ascii="Times New Roman" w:hAnsi="Times New Roman"/>
          <w:noProof/>
          <w:kern w:val="0"/>
          <w:lang w:val="lv-LV"/>
        </w:rPr>
      </w:pPr>
    </w:p>
    <w:p w14:paraId="6BB193A9" w14:textId="77777777" w:rsidR="008A6538" w:rsidRDefault="008A6538" w:rsidP="005C30E7">
      <w:pPr>
        <w:spacing w:after="0" w:line="240" w:lineRule="auto"/>
        <w:jc w:val="both"/>
        <w:rPr>
          <w:rFonts w:ascii="Times New Roman" w:hAnsi="Times New Roman"/>
          <w:noProof/>
          <w:kern w:val="0"/>
          <w:lang w:val="lv-LV"/>
        </w:rPr>
      </w:pPr>
    </w:p>
    <w:p w14:paraId="0C92E39A" w14:textId="10B06E61" w:rsidR="0040276F" w:rsidRPr="008A6538" w:rsidRDefault="008A6538" w:rsidP="008A6538">
      <w:pPr>
        <w:spacing w:after="0" w:line="240" w:lineRule="auto"/>
        <w:jc w:val="center"/>
        <w:rPr>
          <w:rFonts w:ascii="Times New Roman" w:hAnsi="Times New Roman"/>
          <w:b/>
          <w:bCs/>
          <w:noProof/>
          <w:kern w:val="0"/>
          <w:sz w:val="28"/>
          <w:szCs w:val="28"/>
          <w:lang w:val="lv-LV"/>
        </w:rPr>
      </w:pPr>
      <w:r>
        <w:rPr>
          <w:rFonts w:ascii="Times New Roman" w:hAnsi="Times New Roman"/>
          <w:b/>
          <w:bCs/>
          <w:noProof/>
          <w:kern w:val="0"/>
          <w:sz w:val="28"/>
          <w:szCs w:val="28"/>
          <w:lang w:val="lv-LV"/>
        </w:rPr>
        <w:t>I</w:t>
      </w:r>
      <w:r w:rsidRPr="008A6538">
        <w:rPr>
          <w:rFonts w:ascii="Times New Roman" w:hAnsi="Times New Roman"/>
          <w:b/>
          <w:bCs/>
          <w:noProof/>
          <w:kern w:val="0"/>
          <w:sz w:val="28"/>
          <w:szCs w:val="28"/>
          <w:lang w:val="lv-LV"/>
        </w:rPr>
        <w:t>nternational certificate of vaccination or revaccination against yellow fever</w:t>
      </w:r>
    </w:p>
    <w:p w14:paraId="2E856991" w14:textId="1BA10D96" w:rsidR="00397540" w:rsidRPr="00B819A9" w:rsidRDefault="00397540" w:rsidP="008A6538">
      <w:pPr>
        <w:spacing w:after="0" w:line="240" w:lineRule="auto"/>
        <w:jc w:val="center"/>
        <w:rPr>
          <w:rFonts w:ascii="Times New Roman" w:hAnsi="Times New Roman"/>
          <w:noProof/>
          <w:kern w:val="0"/>
        </w:rPr>
      </w:pPr>
      <w:r>
        <w:rPr>
          <w:rFonts w:ascii="Times New Roman" w:hAnsi="Times New Roman"/>
        </w:rPr>
        <w:t>[</w:t>
      </w:r>
      <w:r w:rsidRPr="00284A47">
        <w:rPr>
          <w:rFonts w:ascii="Times New Roman" w:hAnsi="Times New Roman"/>
        </w:rPr>
        <w:t>10 June 2008</w:t>
      </w:r>
      <w:r>
        <w:rPr>
          <w:rFonts w:ascii="Times New Roman" w:hAnsi="Times New Roman"/>
        </w:rPr>
        <w:t>]</w:t>
      </w:r>
    </w:p>
    <w:p w14:paraId="72586083" w14:textId="77777777" w:rsidR="0040276F" w:rsidRDefault="0040276F">
      <w:pPr>
        <w:rPr>
          <w:rFonts w:ascii="Times New Roman" w:hAnsi="Times New Roman"/>
          <w:noProof/>
          <w:kern w:val="0"/>
        </w:rPr>
      </w:pPr>
      <w:r>
        <w:br w:type="page"/>
      </w:r>
    </w:p>
    <w:p w14:paraId="6FEACBA2" w14:textId="77777777" w:rsidR="0040276F" w:rsidRDefault="0040276F" w:rsidP="005C30E7">
      <w:pPr>
        <w:spacing w:after="0" w:line="240" w:lineRule="auto"/>
        <w:jc w:val="both"/>
        <w:rPr>
          <w:rFonts w:ascii="Times New Roman" w:hAnsi="Times New Roman"/>
          <w:noProof/>
          <w:kern w:val="0"/>
          <w:lang w:val="lv-LV"/>
        </w:rPr>
      </w:pPr>
    </w:p>
    <w:p w14:paraId="7984D346" w14:textId="437B6552" w:rsidR="00480FE7" w:rsidRPr="0040276F" w:rsidRDefault="00397540" w:rsidP="0040276F">
      <w:pPr>
        <w:spacing w:after="0" w:line="240" w:lineRule="auto"/>
        <w:jc w:val="right"/>
        <w:rPr>
          <w:rFonts w:ascii="Times New Roman" w:hAnsi="Times New Roman"/>
          <w:b/>
          <w:bCs/>
          <w:noProof/>
          <w:kern w:val="0"/>
        </w:rPr>
      </w:pPr>
      <w:r>
        <w:rPr>
          <w:rFonts w:ascii="Times New Roman" w:hAnsi="Times New Roman"/>
          <w:b/>
        </w:rPr>
        <w:t>Annex 8</w:t>
      </w:r>
    </w:p>
    <w:p w14:paraId="56A7FCE0" w14:textId="77777777" w:rsidR="00480FE7" w:rsidRPr="005C30E7" w:rsidRDefault="00397540" w:rsidP="0040276F">
      <w:pPr>
        <w:spacing w:after="0" w:line="240" w:lineRule="auto"/>
        <w:jc w:val="right"/>
        <w:rPr>
          <w:rFonts w:ascii="Times New Roman" w:hAnsi="Times New Roman"/>
          <w:noProof/>
          <w:kern w:val="0"/>
        </w:rPr>
      </w:pPr>
      <w:r>
        <w:rPr>
          <w:rFonts w:ascii="Times New Roman" w:hAnsi="Times New Roman"/>
        </w:rPr>
        <w:t>Cabinet Regulation No. 330</w:t>
      </w:r>
    </w:p>
    <w:p w14:paraId="4F2FA50F" w14:textId="38608CA4" w:rsidR="00397540" w:rsidRDefault="00397540" w:rsidP="0040276F">
      <w:pPr>
        <w:spacing w:after="0" w:line="240" w:lineRule="auto"/>
        <w:jc w:val="right"/>
        <w:rPr>
          <w:rFonts w:ascii="Times New Roman" w:hAnsi="Times New Roman"/>
          <w:noProof/>
          <w:kern w:val="0"/>
        </w:rPr>
      </w:pPr>
      <w:r>
        <w:rPr>
          <w:rFonts w:ascii="Times New Roman" w:hAnsi="Times New Roman"/>
        </w:rPr>
        <w:t>26 September 2000</w:t>
      </w:r>
      <w:bookmarkStart w:id="276" w:name="piel-1273083"/>
      <w:bookmarkStart w:id="277" w:name="piel8"/>
      <w:bookmarkEnd w:id="276"/>
      <w:bookmarkEnd w:id="277"/>
    </w:p>
    <w:p w14:paraId="05B1382D" w14:textId="77777777" w:rsidR="0040276F" w:rsidRDefault="0040276F" w:rsidP="005C30E7">
      <w:pPr>
        <w:spacing w:after="0" w:line="240" w:lineRule="auto"/>
        <w:jc w:val="both"/>
        <w:rPr>
          <w:rFonts w:ascii="Times New Roman" w:hAnsi="Times New Roman"/>
          <w:noProof/>
          <w:kern w:val="0"/>
          <w:lang w:val="lv-LV"/>
        </w:rPr>
      </w:pPr>
    </w:p>
    <w:p w14:paraId="69BBFE1E" w14:textId="77777777" w:rsidR="0040276F" w:rsidRPr="00B819A9" w:rsidRDefault="0040276F" w:rsidP="005C30E7">
      <w:pPr>
        <w:spacing w:after="0" w:line="240" w:lineRule="auto"/>
        <w:jc w:val="both"/>
        <w:rPr>
          <w:rFonts w:ascii="Times New Roman" w:hAnsi="Times New Roman"/>
          <w:noProof/>
          <w:kern w:val="0"/>
          <w:lang w:val="lv-LV"/>
        </w:rPr>
      </w:pPr>
    </w:p>
    <w:p w14:paraId="71DC11EE" w14:textId="77777777" w:rsidR="00397540" w:rsidRPr="00B819A9" w:rsidRDefault="00397540" w:rsidP="0040276F">
      <w:pPr>
        <w:spacing w:after="0" w:line="240" w:lineRule="auto"/>
        <w:jc w:val="center"/>
        <w:rPr>
          <w:rFonts w:ascii="Times New Roman" w:hAnsi="Times New Roman"/>
          <w:b/>
          <w:bCs/>
          <w:noProof/>
          <w:kern w:val="0"/>
          <w:sz w:val="28"/>
          <w:szCs w:val="28"/>
        </w:rPr>
      </w:pPr>
      <w:bookmarkStart w:id="278" w:name="1273085"/>
      <w:bookmarkStart w:id="279" w:name="n-1273085"/>
      <w:bookmarkEnd w:id="278"/>
      <w:bookmarkEnd w:id="279"/>
      <w:r>
        <w:rPr>
          <w:rFonts w:ascii="Times New Roman" w:hAnsi="Times New Roman"/>
          <w:b/>
          <w:sz w:val="28"/>
        </w:rPr>
        <w:t>Report on the Write-off/Return of Vaccines</w:t>
      </w:r>
    </w:p>
    <w:p w14:paraId="22A8BD5E" w14:textId="754B0D8D" w:rsidR="00397540" w:rsidRPr="00B819A9" w:rsidRDefault="00397540" w:rsidP="0040276F">
      <w:pPr>
        <w:spacing w:after="0" w:line="240" w:lineRule="auto"/>
        <w:jc w:val="center"/>
        <w:rPr>
          <w:rFonts w:ascii="Times New Roman" w:hAnsi="Times New Roman"/>
          <w:noProof/>
          <w:kern w:val="0"/>
        </w:rPr>
      </w:pPr>
      <w:r>
        <w:rPr>
          <w:rFonts w:ascii="Times New Roman" w:hAnsi="Times New Roman"/>
        </w:rPr>
        <w:t>[9 January 2024]</w:t>
      </w:r>
    </w:p>
    <w:p w14:paraId="565B76AC" w14:textId="77777777" w:rsidR="0040276F" w:rsidRDefault="0040276F">
      <w:pPr>
        <w:rPr>
          <w:rFonts w:ascii="Times New Roman" w:hAnsi="Times New Roman"/>
          <w:noProof/>
          <w:kern w:val="0"/>
        </w:rPr>
      </w:pPr>
      <w:r>
        <w:br w:type="page"/>
      </w:r>
    </w:p>
    <w:p w14:paraId="15A05BDB" w14:textId="77777777" w:rsidR="0040276F" w:rsidRDefault="0040276F" w:rsidP="0040276F">
      <w:pPr>
        <w:spacing w:after="0" w:line="240" w:lineRule="auto"/>
        <w:jc w:val="right"/>
        <w:rPr>
          <w:rFonts w:ascii="Times New Roman" w:hAnsi="Times New Roman"/>
          <w:noProof/>
          <w:kern w:val="0"/>
          <w:lang w:val="lv-LV"/>
        </w:rPr>
      </w:pPr>
    </w:p>
    <w:p w14:paraId="5C84C6F0" w14:textId="0DE497CD" w:rsidR="00480FE7" w:rsidRPr="0040276F" w:rsidRDefault="00397540" w:rsidP="0040276F">
      <w:pPr>
        <w:spacing w:after="0" w:line="240" w:lineRule="auto"/>
        <w:jc w:val="right"/>
        <w:rPr>
          <w:rFonts w:ascii="Times New Roman" w:hAnsi="Times New Roman"/>
          <w:b/>
          <w:bCs/>
          <w:noProof/>
          <w:kern w:val="0"/>
        </w:rPr>
      </w:pPr>
      <w:r>
        <w:rPr>
          <w:rFonts w:ascii="Times New Roman" w:hAnsi="Times New Roman"/>
          <w:b/>
        </w:rPr>
        <w:t>Annex 9</w:t>
      </w:r>
    </w:p>
    <w:p w14:paraId="204B750F" w14:textId="77777777" w:rsidR="00480FE7" w:rsidRPr="005C30E7" w:rsidRDefault="00397540" w:rsidP="0040276F">
      <w:pPr>
        <w:spacing w:after="0" w:line="240" w:lineRule="auto"/>
        <w:jc w:val="right"/>
        <w:rPr>
          <w:rFonts w:ascii="Times New Roman" w:hAnsi="Times New Roman"/>
          <w:noProof/>
          <w:kern w:val="0"/>
        </w:rPr>
      </w:pPr>
      <w:r>
        <w:rPr>
          <w:rFonts w:ascii="Times New Roman" w:hAnsi="Times New Roman"/>
        </w:rPr>
        <w:t>Cabinet Regulation No. 330</w:t>
      </w:r>
    </w:p>
    <w:p w14:paraId="3E7573D3" w14:textId="1DE4B80A" w:rsidR="00397540" w:rsidRPr="00B819A9" w:rsidRDefault="00397540" w:rsidP="0040276F">
      <w:pPr>
        <w:spacing w:after="0" w:line="240" w:lineRule="auto"/>
        <w:jc w:val="right"/>
        <w:rPr>
          <w:rFonts w:ascii="Times New Roman" w:hAnsi="Times New Roman"/>
          <w:noProof/>
          <w:kern w:val="0"/>
        </w:rPr>
      </w:pPr>
      <w:r>
        <w:rPr>
          <w:rFonts w:ascii="Times New Roman" w:hAnsi="Times New Roman"/>
        </w:rPr>
        <w:t>26 September 2000</w:t>
      </w:r>
      <w:bookmarkStart w:id="280" w:name="piel-1442867"/>
      <w:bookmarkStart w:id="281" w:name="piel9"/>
      <w:bookmarkEnd w:id="280"/>
      <w:bookmarkEnd w:id="281"/>
    </w:p>
    <w:p w14:paraId="3AE933BA" w14:textId="3E91ABFF" w:rsidR="00397540" w:rsidRDefault="00397540" w:rsidP="0040276F">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15 July 2025</w:t>
      </w:r>
      <w:r>
        <w:rPr>
          <w:rFonts w:ascii="Times New Roman" w:hAnsi="Times New Roman"/>
        </w:rPr>
        <w:t>]</w:t>
      </w:r>
    </w:p>
    <w:p w14:paraId="2971293D" w14:textId="77777777" w:rsidR="0040276F" w:rsidRDefault="0040276F" w:rsidP="005C30E7">
      <w:pPr>
        <w:spacing w:after="0" w:line="240" w:lineRule="auto"/>
        <w:jc w:val="both"/>
        <w:rPr>
          <w:rFonts w:ascii="Times New Roman" w:hAnsi="Times New Roman"/>
          <w:noProof/>
          <w:kern w:val="0"/>
          <w:lang w:val="lv-LV"/>
        </w:rPr>
      </w:pPr>
    </w:p>
    <w:p w14:paraId="603E5B4B" w14:textId="77777777" w:rsidR="0040276F" w:rsidRPr="00B819A9" w:rsidRDefault="0040276F" w:rsidP="005C30E7">
      <w:pPr>
        <w:spacing w:after="0" w:line="240" w:lineRule="auto"/>
        <w:jc w:val="both"/>
        <w:rPr>
          <w:rFonts w:ascii="Times New Roman" w:hAnsi="Times New Roman"/>
          <w:noProof/>
          <w:kern w:val="0"/>
          <w:lang w:val="lv-LV"/>
        </w:rPr>
      </w:pPr>
    </w:p>
    <w:p w14:paraId="1F724AC0" w14:textId="77777777" w:rsidR="00397540" w:rsidRPr="00594380" w:rsidRDefault="00397540" w:rsidP="00594380">
      <w:pPr>
        <w:spacing w:after="0" w:line="240" w:lineRule="auto"/>
        <w:jc w:val="center"/>
        <w:rPr>
          <w:rFonts w:ascii="Times New Roman" w:hAnsi="Times New Roman"/>
          <w:b/>
          <w:bCs/>
          <w:noProof/>
          <w:kern w:val="0"/>
          <w:sz w:val="28"/>
          <w:szCs w:val="28"/>
        </w:rPr>
      </w:pPr>
      <w:bookmarkStart w:id="282" w:name="1442868"/>
      <w:bookmarkStart w:id="283" w:name="n-1442868"/>
      <w:bookmarkEnd w:id="282"/>
      <w:bookmarkEnd w:id="283"/>
      <w:r>
        <w:rPr>
          <w:rFonts w:ascii="Times New Roman" w:hAnsi="Times New Roman"/>
          <w:b/>
          <w:sz w:val="28"/>
        </w:rPr>
        <w:t>Refusal to Vaccinate</w:t>
      </w:r>
    </w:p>
    <w:p w14:paraId="08054D26" w14:textId="77777777" w:rsidR="0040276F" w:rsidRDefault="0040276F" w:rsidP="005C30E7">
      <w:pPr>
        <w:spacing w:after="0" w:line="240" w:lineRule="auto"/>
        <w:jc w:val="both"/>
        <w:rPr>
          <w:rFonts w:ascii="Times New Roman" w:hAnsi="Times New Roman"/>
          <w:b/>
          <w:bCs/>
          <w:noProof/>
          <w:kern w:val="0"/>
          <w:lang w:val="lv-LV"/>
        </w:rPr>
      </w:pPr>
    </w:p>
    <w:p w14:paraId="52B019E2" w14:textId="77777777" w:rsidR="0040276F" w:rsidRPr="00B819A9" w:rsidRDefault="0040276F" w:rsidP="005C30E7">
      <w:pPr>
        <w:spacing w:after="0" w:line="240" w:lineRule="auto"/>
        <w:jc w:val="both"/>
        <w:rPr>
          <w:rFonts w:ascii="Times New Roman" w:hAnsi="Times New Roman"/>
          <w:b/>
          <w:bCs/>
          <w:noProof/>
          <w:kern w:val="0"/>
          <w:lang w:val="lv-LV"/>
        </w:rPr>
      </w:pPr>
    </w:p>
    <w:p w14:paraId="7EAA7BF7" w14:textId="20541DDC" w:rsidR="00397540" w:rsidRPr="00B819A9" w:rsidRDefault="00397540" w:rsidP="00594380">
      <w:pPr>
        <w:spacing w:after="0" w:line="240" w:lineRule="auto"/>
        <w:jc w:val="center"/>
        <w:rPr>
          <w:rFonts w:ascii="Times New Roman" w:hAnsi="Times New Roman"/>
          <w:b/>
          <w:bCs/>
          <w:noProof/>
          <w:kern w:val="0"/>
        </w:rPr>
      </w:pPr>
      <w:r>
        <w:rPr>
          <w:rFonts w:ascii="Times New Roman" w:hAnsi="Times New Roman"/>
          <w:b/>
        </w:rPr>
        <w:t>Refusal to vaccinate for a child/adult</w:t>
      </w:r>
    </w:p>
    <w:p w14:paraId="3EAD9618" w14:textId="77777777" w:rsidR="00480FE7" w:rsidRPr="005C30E7" w:rsidRDefault="00480FE7" w:rsidP="005C30E7">
      <w:pPr>
        <w:spacing w:after="0" w:line="240" w:lineRule="auto"/>
        <w:jc w:val="both"/>
        <w:rPr>
          <w:rFonts w:ascii="Times New Roman" w:hAnsi="Times New Roman"/>
          <w:noProof/>
          <w:kern w:val="0"/>
          <w:lang w:val="lv-LV"/>
        </w:rPr>
      </w:pPr>
    </w:p>
    <w:p w14:paraId="7F68C1B4" w14:textId="77777777" w:rsidR="00397540" w:rsidRDefault="00397540" w:rsidP="005C30E7">
      <w:pPr>
        <w:spacing w:after="0" w:line="240" w:lineRule="auto"/>
        <w:jc w:val="both"/>
        <w:rPr>
          <w:rFonts w:ascii="Times New Roman" w:hAnsi="Times New Roman"/>
          <w:noProof/>
          <w:kern w:val="0"/>
        </w:rPr>
      </w:pPr>
      <w:r>
        <w:rPr>
          <w:rFonts w:ascii="Times New Roman" w:hAnsi="Times New Roman"/>
        </w:rPr>
        <w:t>Mandatory fields are marked with an asterisk (*)</w:t>
      </w:r>
    </w:p>
    <w:p w14:paraId="6171D440" w14:textId="77777777" w:rsidR="00594380" w:rsidRPr="00B819A9" w:rsidRDefault="00594380" w:rsidP="005C30E7">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5457"/>
        <w:gridCol w:w="3598"/>
      </w:tblGrid>
      <w:tr w:rsidR="00397540" w:rsidRPr="00B819A9" w14:paraId="7FA2D1DA" w14:textId="77777777" w:rsidTr="00594380">
        <w:tc>
          <w:tcPr>
            <w:tcW w:w="3013" w:type="pct"/>
            <w:tcBorders>
              <w:top w:val="outset" w:sz="6" w:space="0" w:color="414142"/>
              <w:left w:val="outset" w:sz="6" w:space="0" w:color="414142"/>
              <w:bottom w:val="outset" w:sz="6" w:space="0" w:color="414142"/>
              <w:right w:val="outset" w:sz="6" w:space="0" w:color="414142"/>
            </w:tcBorders>
            <w:vAlign w:val="center"/>
            <w:hideMark/>
          </w:tcPr>
          <w:p w14:paraId="70DC1C49" w14:textId="77777777" w:rsidR="00397540" w:rsidRPr="00B819A9" w:rsidRDefault="00397540" w:rsidP="00594380">
            <w:pPr>
              <w:spacing w:after="0" w:line="240" w:lineRule="auto"/>
              <w:jc w:val="center"/>
              <w:rPr>
                <w:rFonts w:ascii="Times New Roman" w:hAnsi="Times New Roman"/>
                <w:noProof/>
                <w:kern w:val="0"/>
              </w:rPr>
            </w:pPr>
            <w:r>
              <w:rPr>
                <w:rFonts w:ascii="Times New Roman" w:hAnsi="Times New Roman"/>
              </w:rPr>
              <w:t>Given name, surname of the patient (*)</w:t>
            </w:r>
          </w:p>
        </w:tc>
        <w:tc>
          <w:tcPr>
            <w:tcW w:w="1987" w:type="pct"/>
            <w:tcBorders>
              <w:top w:val="outset" w:sz="6" w:space="0" w:color="414142"/>
              <w:left w:val="outset" w:sz="6" w:space="0" w:color="414142"/>
              <w:bottom w:val="outset" w:sz="6" w:space="0" w:color="414142"/>
              <w:right w:val="outset" w:sz="6" w:space="0" w:color="414142"/>
            </w:tcBorders>
            <w:vAlign w:val="center"/>
            <w:hideMark/>
          </w:tcPr>
          <w:p w14:paraId="47360D23" w14:textId="77777777" w:rsidR="00397540" w:rsidRPr="00B819A9" w:rsidRDefault="00397540" w:rsidP="00594380">
            <w:pPr>
              <w:spacing w:after="0" w:line="240" w:lineRule="auto"/>
              <w:jc w:val="center"/>
              <w:rPr>
                <w:rFonts w:ascii="Times New Roman" w:hAnsi="Times New Roman"/>
                <w:noProof/>
                <w:kern w:val="0"/>
              </w:rPr>
            </w:pPr>
            <w:r>
              <w:rPr>
                <w:rFonts w:ascii="Times New Roman" w:hAnsi="Times New Roman"/>
              </w:rPr>
              <w:t>Date of birth/personal identity number of the patient (*)</w:t>
            </w:r>
          </w:p>
        </w:tc>
      </w:tr>
      <w:tr w:rsidR="00397540" w:rsidRPr="00B819A9" w14:paraId="755343EC" w14:textId="77777777" w:rsidTr="00594380">
        <w:tc>
          <w:tcPr>
            <w:tcW w:w="3013" w:type="pct"/>
            <w:tcBorders>
              <w:top w:val="outset" w:sz="6" w:space="0" w:color="414142"/>
              <w:left w:val="outset" w:sz="6" w:space="0" w:color="414142"/>
              <w:bottom w:val="outset" w:sz="6" w:space="0" w:color="414142"/>
              <w:right w:val="outset" w:sz="6" w:space="0" w:color="414142"/>
            </w:tcBorders>
            <w:vAlign w:val="center"/>
            <w:hideMark/>
          </w:tcPr>
          <w:p w14:paraId="245985BE"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w:t>
            </w:r>
          </w:p>
        </w:tc>
        <w:tc>
          <w:tcPr>
            <w:tcW w:w="1987" w:type="pct"/>
            <w:tcBorders>
              <w:top w:val="outset" w:sz="6" w:space="0" w:color="414142"/>
              <w:left w:val="outset" w:sz="6" w:space="0" w:color="414142"/>
              <w:bottom w:val="outset" w:sz="6" w:space="0" w:color="414142"/>
              <w:right w:val="outset" w:sz="6" w:space="0" w:color="414142"/>
            </w:tcBorders>
            <w:vAlign w:val="center"/>
            <w:hideMark/>
          </w:tcPr>
          <w:p w14:paraId="196C9315"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w:t>
            </w:r>
          </w:p>
        </w:tc>
      </w:tr>
    </w:tbl>
    <w:p w14:paraId="2592A1DD" w14:textId="77777777" w:rsidR="00480FE7" w:rsidRPr="005C30E7" w:rsidRDefault="00480FE7" w:rsidP="005C30E7">
      <w:pPr>
        <w:spacing w:after="0" w:line="240" w:lineRule="auto"/>
        <w:jc w:val="both"/>
        <w:rPr>
          <w:rFonts w:ascii="Times New Roman" w:hAnsi="Times New Roman"/>
          <w:noProof/>
          <w:kern w:val="0"/>
          <w:lang w:val="lv-LV"/>
        </w:rPr>
      </w:pPr>
    </w:p>
    <w:p w14:paraId="3DB1E992"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Given name, surname, personal identity number of the lawful representative/authorised person, grounds for lawful representation</w:t>
      </w:r>
    </w:p>
    <w:tbl>
      <w:tblPr>
        <w:tblW w:w="5000" w:type="pct"/>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9055"/>
      </w:tblGrid>
      <w:tr w:rsidR="00397540" w:rsidRPr="00B819A9" w14:paraId="4147D373" w14:textId="77777777" w:rsidTr="00594380">
        <w:tc>
          <w:tcPr>
            <w:tcW w:w="5000" w:type="pct"/>
            <w:tcBorders>
              <w:top w:val="outset" w:sz="6" w:space="0" w:color="414142"/>
              <w:left w:val="outset" w:sz="6" w:space="0" w:color="414142"/>
              <w:bottom w:val="outset" w:sz="6" w:space="0" w:color="414142"/>
              <w:right w:val="outset" w:sz="6" w:space="0" w:color="414142"/>
            </w:tcBorders>
            <w:vAlign w:val="center"/>
            <w:hideMark/>
          </w:tcPr>
          <w:p w14:paraId="6D5A6E56"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w:t>
            </w:r>
          </w:p>
        </w:tc>
      </w:tr>
    </w:tbl>
    <w:p w14:paraId="66419E73" w14:textId="77777777" w:rsidR="00480FE7" w:rsidRPr="005C30E7" w:rsidRDefault="00480FE7" w:rsidP="005C30E7">
      <w:pPr>
        <w:spacing w:after="0" w:line="240" w:lineRule="auto"/>
        <w:jc w:val="both"/>
        <w:rPr>
          <w:rFonts w:ascii="Times New Roman" w:hAnsi="Times New Roman"/>
          <w:noProof/>
          <w:kern w:val="0"/>
          <w:lang w:val="lv-LV"/>
        </w:rPr>
      </w:pPr>
    </w:p>
    <w:p w14:paraId="22D73A00"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w:t>
      </w:r>
    </w:p>
    <w:tbl>
      <w:tblPr>
        <w:tblW w:w="5000" w:type="pct"/>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5011"/>
        <w:gridCol w:w="4044"/>
      </w:tblGrid>
      <w:tr w:rsidR="00397540" w:rsidRPr="00B819A9" w14:paraId="1540BB56" w14:textId="77777777" w:rsidTr="00594380">
        <w:tc>
          <w:tcPr>
            <w:tcW w:w="2767" w:type="pct"/>
            <w:tcBorders>
              <w:top w:val="outset" w:sz="6" w:space="0" w:color="414142"/>
              <w:left w:val="outset" w:sz="6" w:space="0" w:color="414142"/>
              <w:bottom w:val="outset" w:sz="6" w:space="0" w:color="414142"/>
              <w:right w:val="outset" w:sz="6" w:space="0" w:color="414142"/>
            </w:tcBorders>
            <w:vAlign w:val="center"/>
            <w:hideMark/>
          </w:tcPr>
          <w:p w14:paraId="35D8E4A6" w14:textId="77777777" w:rsidR="00397540" w:rsidRPr="00B819A9" w:rsidRDefault="00397540" w:rsidP="00386450">
            <w:pPr>
              <w:spacing w:after="0" w:line="240" w:lineRule="auto"/>
              <w:jc w:val="center"/>
              <w:rPr>
                <w:rFonts w:ascii="Times New Roman" w:hAnsi="Times New Roman"/>
                <w:noProof/>
                <w:kern w:val="0"/>
              </w:rPr>
            </w:pPr>
            <w:r>
              <w:rPr>
                <w:rFonts w:ascii="Times New Roman" w:hAnsi="Times New Roman"/>
              </w:rPr>
              <w:t>Given name, surname of the medical practitioner/</w:t>
            </w:r>
          </w:p>
          <w:p w14:paraId="5CC87531" w14:textId="77777777" w:rsidR="00397540" w:rsidRPr="00B819A9" w:rsidRDefault="00397540" w:rsidP="00386450">
            <w:pPr>
              <w:spacing w:after="0" w:line="240" w:lineRule="auto"/>
              <w:jc w:val="center"/>
              <w:rPr>
                <w:rFonts w:ascii="Times New Roman" w:hAnsi="Times New Roman"/>
                <w:noProof/>
                <w:kern w:val="0"/>
              </w:rPr>
            </w:pPr>
            <w:r>
              <w:rPr>
                <w:rFonts w:ascii="Times New Roman" w:hAnsi="Times New Roman"/>
              </w:rPr>
              <w:t>Identifier assigned by the Health Inspectorate (*)</w:t>
            </w:r>
          </w:p>
        </w:tc>
        <w:tc>
          <w:tcPr>
            <w:tcW w:w="2233" w:type="pct"/>
            <w:tcBorders>
              <w:top w:val="outset" w:sz="6" w:space="0" w:color="414142"/>
              <w:left w:val="outset" w:sz="6" w:space="0" w:color="414142"/>
              <w:bottom w:val="outset" w:sz="6" w:space="0" w:color="414142"/>
              <w:right w:val="outset" w:sz="6" w:space="0" w:color="414142"/>
            </w:tcBorders>
            <w:vAlign w:val="center"/>
            <w:hideMark/>
          </w:tcPr>
          <w:p w14:paraId="1144BE2F" w14:textId="77777777" w:rsidR="00397540" w:rsidRPr="00B819A9" w:rsidRDefault="00397540" w:rsidP="00386450">
            <w:pPr>
              <w:spacing w:after="0" w:line="240" w:lineRule="auto"/>
              <w:jc w:val="center"/>
              <w:rPr>
                <w:rFonts w:ascii="Times New Roman" w:hAnsi="Times New Roman"/>
                <w:noProof/>
                <w:kern w:val="0"/>
              </w:rPr>
            </w:pPr>
            <w:r>
              <w:rPr>
                <w:rFonts w:ascii="Times New Roman" w:hAnsi="Times New Roman"/>
              </w:rPr>
              <w:t>Name, code (*) of the medical treatment institution</w:t>
            </w:r>
          </w:p>
        </w:tc>
      </w:tr>
      <w:tr w:rsidR="00397540" w:rsidRPr="00B819A9" w14:paraId="608BB190" w14:textId="77777777" w:rsidTr="00594380">
        <w:tc>
          <w:tcPr>
            <w:tcW w:w="2767" w:type="pct"/>
            <w:tcBorders>
              <w:top w:val="outset" w:sz="6" w:space="0" w:color="414142"/>
              <w:left w:val="outset" w:sz="6" w:space="0" w:color="414142"/>
              <w:bottom w:val="outset" w:sz="6" w:space="0" w:color="414142"/>
              <w:right w:val="outset" w:sz="6" w:space="0" w:color="414142"/>
            </w:tcBorders>
            <w:vAlign w:val="center"/>
            <w:hideMark/>
          </w:tcPr>
          <w:p w14:paraId="6F5F96CD"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w:t>
            </w:r>
          </w:p>
        </w:tc>
        <w:tc>
          <w:tcPr>
            <w:tcW w:w="2233" w:type="pct"/>
            <w:tcBorders>
              <w:top w:val="outset" w:sz="6" w:space="0" w:color="414142"/>
              <w:left w:val="outset" w:sz="6" w:space="0" w:color="414142"/>
              <w:bottom w:val="outset" w:sz="6" w:space="0" w:color="414142"/>
              <w:right w:val="outset" w:sz="6" w:space="0" w:color="414142"/>
            </w:tcBorders>
            <w:vAlign w:val="center"/>
            <w:hideMark/>
          </w:tcPr>
          <w:p w14:paraId="41291808"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w:t>
            </w:r>
          </w:p>
        </w:tc>
      </w:tr>
    </w:tbl>
    <w:p w14:paraId="44A6764F" w14:textId="77777777" w:rsidR="00480FE7" w:rsidRPr="005C30E7" w:rsidRDefault="00480FE7" w:rsidP="005C30E7">
      <w:pPr>
        <w:spacing w:after="0" w:line="240" w:lineRule="auto"/>
        <w:jc w:val="both"/>
        <w:rPr>
          <w:rFonts w:ascii="Times New Roman" w:hAnsi="Times New Roman"/>
          <w:noProof/>
          <w:kern w:val="0"/>
          <w:lang w:val="lv-LV"/>
        </w:rPr>
      </w:pPr>
    </w:p>
    <w:p w14:paraId="12EA25D5" w14:textId="77777777" w:rsidR="00397540" w:rsidRDefault="00397540" w:rsidP="005C30E7">
      <w:pPr>
        <w:spacing w:after="0" w:line="240" w:lineRule="auto"/>
        <w:jc w:val="both"/>
        <w:rPr>
          <w:rFonts w:ascii="Times New Roman" w:hAnsi="Times New Roman"/>
          <w:noProof/>
          <w:kern w:val="0"/>
        </w:rPr>
      </w:pPr>
      <w:r>
        <w:rPr>
          <w:rFonts w:ascii="Times New Roman" w:hAnsi="Times New Roman"/>
        </w:rPr>
        <w:t>During the visit, the doctor explained that a patient should receive the following vaccine(s) (*) (mark as appropriate):</w:t>
      </w:r>
    </w:p>
    <w:p w14:paraId="00875205" w14:textId="77777777" w:rsidR="00594380" w:rsidRPr="00B819A9" w:rsidRDefault="00594380" w:rsidP="005C30E7">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1544"/>
        <w:gridCol w:w="3058"/>
        <w:gridCol w:w="3566"/>
        <w:gridCol w:w="887"/>
      </w:tblGrid>
      <w:tr w:rsidR="00386450" w:rsidRPr="00386450" w14:paraId="4DF71580" w14:textId="77777777" w:rsidTr="00594380">
        <w:tc>
          <w:tcPr>
            <w:tcW w:w="804" w:type="pct"/>
            <w:tcBorders>
              <w:top w:val="outset" w:sz="6" w:space="0" w:color="414142"/>
              <w:left w:val="outset" w:sz="6" w:space="0" w:color="414142"/>
              <w:bottom w:val="outset" w:sz="6" w:space="0" w:color="414142"/>
              <w:right w:val="outset" w:sz="6" w:space="0" w:color="414142"/>
            </w:tcBorders>
            <w:vAlign w:val="center"/>
            <w:hideMark/>
          </w:tcPr>
          <w:p w14:paraId="3BBA176C"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Times New Roman" w:hAnsi="Times New Roman"/>
                <w:b/>
                <w:sz w:val="22"/>
              </w:rPr>
              <w:t>Recommended</w:t>
            </w:r>
          </w:p>
        </w:tc>
        <w:tc>
          <w:tcPr>
            <w:tcW w:w="1705" w:type="pct"/>
            <w:tcBorders>
              <w:top w:val="outset" w:sz="6" w:space="0" w:color="414142"/>
              <w:left w:val="outset" w:sz="6" w:space="0" w:color="414142"/>
              <w:bottom w:val="outset" w:sz="6" w:space="0" w:color="414142"/>
              <w:right w:val="outset" w:sz="6" w:space="0" w:color="414142"/>
            </w:tcBorders>
            <w:vAlign w:val="center"/>
            <w:hideMark/>
          </w:tcPr>
          <w:p w14:paraId="6D21692B"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Times New Roman" w:hAnsi="Times New Roman"/>
                <w:b/>
                <w:sz w:val="22"/>
              </w:rPr>
              <w:t>Vaccine against</w:t>
            </w:r>
          </w:p>
        </w:tc>
        <w:tc>
          <w:tcPr>
            <w:tcW w:w="1985" w:type="pct"/>
            <w:tcBorders>
              <w:top w:val="outset" w:sz="6" w:space="0" w:color="414142"/>
              <w:left w:val="outset" w:sz="6" w:space="0" w:color="414142"/>
              <w:bottom w:val="outset" w:sz="6" w:space="0" w:color="414142"/>
              <w:right w:val="outset" w:sz="6" w:space="0" w:color="414142"/>
            </w:tcBorders>
            <w:vAlign w:val="center"/>
            <w:hideMark/>
          </w:tcPr>
          <w:p w14:paraId="35CC75C8"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Times New Roman" w:hAnsi="Times New Roman"/>
                <w:b/>
                <w:sz w:val="22"/>
              </w:rPr>
              <w:t>The vaccine prevents the following serious complications and consequences of the disease</w:t>
            </w:r>
          </w:p>
        </w:tc>
        <w:tc>
          <w:tcPr>
            <w:tcW w:w="506" w:type="pct"/>
            <w:tcBorders>
              <w:top w:val="outset" w:sz="6" w:space="0" w:color="414142"/>
              <w:left w:val="outset" w:sz="6" w:space="0" w:color="414142"/>
              <w:bottom w:val="outset" w:sz="6" w:space="0" w:color="414142"/>
              <w:right w:val="outset" w:sz="6" w:space="0" w:color="414142"/>
            </w:tcBorders>
            <w:vAlign w:val="center"/>
            <w:hideMark/>
          </w:tcPr>
          <w:p w14:paraId="7FCF4781"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Times New Roman" w:hAnsi="Times New Roman"/>
                <w:b/>
                <w:sz w:val="22"/>
              </w:rPr>
              <w:t>I refuse</w:t>
            </w:r>
          </w:p>
        </w:tc>
      </w:tr>
      <w:tr w:rsidR="00386450" w:rsidRPr="00386450" w14:paraId="502DF5AC" w14:textId="77777777" w:rsidTr="00594380">
        <w:tc>
          <w:tcPr>
            <w:tcW w:w="804" w:type="pct"/>
            <w:tcBorders>
              <w:top w:val="outset" w:sz="6" w:space="0" w:color="414142"/>
              <w:left w:val="outset" w:sz="6" w:space="0" w:color="414142"/>
              <w:bottom w:val="outset" w:sz="6" w:space="0" w:color="414142"/>
              <w:right w:val="outset" w:sz="6" w:space="0" w:color="414142"/>
            </w:tcBorders>
            <w:vAlign w:val="center"/>
            <w:hideMark/>
          </w:tcPr>
          <w:p w14:paraId="1B00B03C"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c>
          <w:tcPr>
            <w:tcW w:w="1705" w:type="pct"/>
            <w:tcBorders>
              <w:top w:val="outset" w:sz="6" w:space="0" w:color="414142"/>
              <w:left w:val="outset" w:sz="6" w:space="0" w:color="414142"/>
              <w:bottom w:val="outset" w:sz="6" w:space="0" w:color="414142"/>
              <w:right w:val="outset" w:sz="6" w:space="0" w:color="414142"/>
            </w:tcBorders>
            <w:vAlign w:val="center"/>
            <w:hideMark/>
          </w:tcPr>
          <w:p w14:paraId="0475B462"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Hepatitis B</w:t>
            </w:r>
          </w:p>
        </w:tc>
        <w:tc>
          <w:tcPr>
            <w:tcW w:w="1985" w:type="pct"/>
            <w:tcBorders>
              <w:top w:val="outset" w:sz="6" w:space="0" w:color="414142"/>
              <w:left w:val="outset" w:sz="6" w:space="0" w:color="414142"/>
              <w:bottom w:val="outset" w:sz="6" w:space="0" w:color="414142"/>
              <w:right w:val="outset" w:sz="6" w:space="0" w:color="414142"/>
            </w:tcBorders>
            <w:vAlign w:val="center"/>
            <w:hideMark/>
          </w:tcPr>
          <w:p w14:paraId="3295CB20"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Hepatitis B – chronic liver infection, liver failure, scarring of liver tissue (cirrhosis), liver tumour (hepatocellular carcinoma), death</w:t>
            </w:r>
          </w:p>
        </w:tc>
        <w:tc>
          <w:tcPr>
            <w:tcW w:w="506" w:type="pct"/>
            <w:tcBorders>
              <w:top w:val="outset" w:sz="6" w:space="0" w:color="414142"/>
              <w:left w:val="outset" w:sz="6" w:space="0" w:color="414142"/>
              <w:bottom w:val="outset" w:sz="6" w:space="0" w:color="414142"/>
              <w:right w:val="outset" w:sz="6" w:space="0" w:color="414142"/>
            </w:tcBorders>
            <w:vAlign w:val="center"/>
            <w:hideMark/>
          </w:tcPr>
          <w:p w14:paraId="379E54F4"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r>
      <w:tr w:rsidR="00386450" w:rsidRPr="00386450" w14:paraId="4BF727E5" w14:textId="77777777" w:rsidTr="00594380">
        <w:tc>
          <w:tcPr>
            <w:tcW w:w="804" w:type="pct"/>
            <w:tcBorders>
              <w:top w:val="outset" w:sz="6" w:space="0" w:color="414142"/>
              <w:left w:val="outset" w:sz="6" w:space="0" w:color="414142"/>
              <w:bottom w:val="outset" w:sz="6" w:space="0" w:color="414142"/>
              <w:right w:val="outset" w:sz="6" w:space="0" w:color="414142"/>
            </w:tcBorders>
            <w:vAlign w:val="center"/>
            <w:hideMark/>
          </w:tcPr>
          <w:p w14:paraId="0E36A9F2"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c>
          <w:tcPr>
            <w:tcW w:w="1705" w:type="pct"/>
            <w:tcBorders>
              <w:top w:val="outset" w:sz="6" w:space="0" w:color="414142"/>
              <w:left w:val="outset" w:sz="6" w:space="0" w:color="414142"/>
              <w:bottom w:val="outset" w:sz="6" w:space="0" w:color="414142"/>
              <w:right w:val="outset" w:sz="6" w:space="0" w:color="414142"/>
            </w:tcBorders>
            <w:vAlign w:val="center"/>
            <w:hideMark/>
          </w:tcPr>
          <w:p w14:paraId="62224FF3"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tuberculosis</w:t>
            </w:r>
          </w:p>
        </w:tc>
        <w:tc>
          <w:tcPr>
            <w:tcW w:w="1985" w:type="pct"/>
            <w:tcBorders>
              <w:top w:val="outset" w:sz="6" w:space="0" w:color="414142"/>
              <w:left w:val="outset" w:sz="6" w:space="0" w:color="414142"/>
              <w:bottom w:val="outset" w:sz="6" w:space="0" w:color="414142"/>
              <w:right w:val="outset" w:sz="6" w:space="0" w:color="414142"/>
            </w:tcBorders>
            <w:vAlign w:val="center"/>
            <w:hideMark/>
          </w:tcPr>
          <w:p w14:paraId="59620F78"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tuberculosis – irreversible lung damage, damage to multiple organs when the infection has spread throughout the body (miliary tuberculosis), death</w:t>
            </w:r>
          </w:p>
        </w:tc>
        <w:tc>
          <w:tcPr>
            <w:tcW w:w="506" w:type="pct"/>
            <w:tcBorders>
              <w:top w:val="outset" w:sz="6" w:space="0" w:color="414142"/>
              <w:left w:val="outset" w:sz="6" w:space="0" w:color="414142"/>
              <w:bottom w:val="outset" w:sz="6" w:space="0" w:color="414142"/>
              <w:right w:val="outset" w:sz="6" w:space="0" w:color="414142"/>
            </w:tcBorders>
            <w:vAlign w:val="center"/>
            <w:hideMark/>
          </w:tcPr>
          <w:p w14:paraId="21F8418B"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r>
      <w:tr w:rsidR="00386450" w:rsidRPr="00386450" w14:paraId="12223CE1" w14:textId="77777777" w:rsidTr="00594380">
        <w:tc>
          <w:tcPr>
            <w:tcW w:w="804" w:type="pct"/>
            <w:tcBorders>
              <w:top w:val="outset" w:sz="6" w:space="0" w:color="414142"/>
              <w:left w:val="outset" w:sz="6" w:space="0" w:color="414142"/>
              <w:bottom w:val="outset" w:sz="6" w:space="0" w:color="414142"/>
              <w:right w:val="outset" w:sz="6" w:space="0" w:color="414142"/>
            </w:tcBorders>
            <w:vAlign w:val="center"/>
            <w:hideMark/>
          </w:tcPr>
          <w:p w14:paraId="63C25115"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c>
          <w:tcPr>
            <w:tcW w:w="1705" w:type="pct"/>
            <w:tcBorders>
              <w:top w:val="outset" w:sz="6" w:space="0" w:color="414142"/>
              <w:left w:val="outset" w:sz="6" w:space="0" w:color="414142"/>
              <w:bottom w:val="outset" w:sz="6" w:space="0" w:color="414142"/>
              <w:right w:val="outset" w:sz="6" w:space="0" w:color="414142"/>
            </w:tcBorders>
            <w:vAlign w:val="center"/>
            <w:hideMark/>
          </w:tcPr>
          <w:p w14:paraId="30AD8B1D"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rotavirus infection</w:t>
            </w:r>
          </w:p>
        </w:tc>
        <w:tc>
          <w:tcPr>
            <w:tcW w:w="1985" w:type="pct"/>
            <w:tcBorders>
              <w:top w:val="outset" w:sz="6" w:space="0" w:color="414142"/>
              <w:left w:val="outset" w:sz="6" w:space="0" w:color="414142"/>
              <w:bottom w:val="outset" w:sz="6" w:space="0" w:color="414142"/>
              <w:right w:val="outset" w:sz="6" w:space="0" w:color="414142"/>
            </w:tcBorders>
            <w:vAlign w:val="center"/>
            <w:hideMark/>
          </w:tcPr>
          <w:p w14:paraId="0CBEB460"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disease caused by rotavirus – severe diarrhoea, dehydration, death</w:t>
            </w:r>
          </w:p>
        </w:tc>
        <w:tc>
          <w:tcPr>
            <w:tcW w:w="506" w:type="pct"/>
            <w:tcBorders>
              <w:top w:val="outset" w:sz="6" w:space="0" w:color="414142"/>
              <w:left w:val="outset" w:sz="6" w:space="0" w:color="414142"/>
              <w:bottom w:val="outset" w:sz="6" w:space="0" w:color="414142"/>
              <w:right w:val="outset" w:sz="6" w:space="0" w:color="414142"/>
            </w:tcBorders>
            <w:vAlign w:val="center"/>
            <w:hideMark/>
          </w:tcPr>
          <w:p w14:paraId="0B1A7C61"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r>
      <w:tr w:rsidR="00386450" w:rsidRPr="00386450" w14:paraId="5A5C90B8" w14:textId="77777777" w:rsidTr="00594380">
        <w:tc>
          <w:tcPr>
            <w:tcW w:w="804" w:type="pct"/>
            <w:tcBorders>
              <w:top w:val="outset" w:sz="6" w:space="0" w:color="414142"/>
              <w:left w:val="outset" w:sz="6" w:space="0" w:color="414142"/>
              <w:bottom w:val="outset" w:sz="6" w:space="0" w:color="414142"/>
              <w:right w:val="outset" w:sz="6" w:space="0" w:color="414142"/>
            </w:tcBorders>
            <w:vAlign w:val="center"/>
            <w:hideMark/>
          </w:tcPr>
          <w:p w14:paraId="46863A96"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c>
          <w:tcPr>
            <w:tcW w:w="1705" w:type="pct"/>
            <w:tcBorders>
              <w:top w:val="outset" w:sz="6" w:space="0" w:color="414142"/>
              <w:left w:val="outset" w:sz="6" w:space="0" w:color="414142"/>
              <w:bottom w:val="outset" w:sz="6" w:space="0" w:color="414142"/>
              <w:right w:val="outset" w:sz="6" w:space="0" w:color="414142"/>
            </w:tcBorders>
            <w:vAlign w:val="center"/>
            <w:hideMark/>
          </w:tcPr>
          <w:p w14:paraId="268264D6"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 xml:space="preserve">diphtheria, tetanus, pertussis, poliomyelitis, </w:t>
            </w:r>
            <w:r>
              <w:rPr>
                <w:rFonts w:ascii="Times New Roman" w:hAnsi="Times New Roman"/>
                <w:i/>
                <w:iCs/>
                <w:sz w:val="22"/>
              </w:rPr>
              <w:t>Haemophilus influenzae</w:t>
            </w:r>
            <w:r>
              <w:rPr>
                <w:rFonts w:ascii="Times New Roman" w:hAnsi="Times New Roman"/>
                <w:sz w:val="22"/>
              </w:rPr>
              <w:t xml:space="preserve"> type b, Hepatitis B</w:t>
            </w:r>
          </w:p>
        </w:tc>
        <w:tc>
          <w:tcPr>
            <w:tcW w:w="1985" w:type="pct"/>
            <w:tcBorders>
              <w:top w:val="outset" w:sz="6" w:space="0" w:color="414142"/>
              <w:left w:val="outset" w:sz="6" w:space="0" w:color="414142"/>
              <w:bottom w:val="outset" w:sz="6" w:space="0" w:color="414142"/>
              <w:right w:val="outset" w:sz="6" w:space="0" w:color="414142"/>
            </w:tcBorders>
            <w:vAlign w:val="center"/>
            <w:hideMark/>
          </w:tcPr>
          <w:p w14:paraId="73631F22"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 xml:space="preserve">1) diphtheria – heart rhythm disorders, inflammation of the heart muscle </w:t>
            </w:r>
            <w:r>
              <w:rPr>
                <w:rFonts w:ascii="Times New Roman" w:hAnsi="Times New Roman"/>
                <w:sz w:val="22"/>
              </w:rPr>
              <w:lastRenderedPageBreak/>
              <w:t>(myocarditis), heart failure, coma, paralysis, death</w:t>
            </w:r>
          </w:p>
          <w:p w14:paraId="3CAE60CD"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2) tetanus – inability to maintain breathing, airway blockage (obstruction), heart failure, brain damage, pneumonia, muscle damage, bone fractures, death</w:t>
            </w:r>
          </w:p>
          <w:p w14:paraId="08C45F49"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3) pertussis – lung infection and inflammation (pneumonia), temporary inability to breathe, brain disorders (encephalopathy), seizures, broken ribs, rectal prolapse and hernias, death</w:t>
            </w:r>
          </w:p>
          <w:p w14:paraId="70881995"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4) poliomyelitis – paralysis, death</w:t>
            </w:r>
          </w:p>
          <w:p w14:paraId="304A4D76"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 xml:space="preserve">5) </w:t>
            </w:r>
            <w:r>
              <w:rPr>
                <w:rFonts w:ascii="Times New Roman" w:hAnsi="Times New Roman"/>
                <w:i/>
                <w:iCs/>
                <w:sz w:val="22"/>
              </w:rPr>
              <w:t>Haemophilus influenzae</w:t>
            </w:r>
            <w:r>
              <w:rPr>
                <w:rFonts w:ascii="Times New Roman" w:hAnsi="Times New Roman"/>
                <w:sz w:val="22"/>
              </w:rPr>
              <w:t xml:space="preserve"> type b – inflammation of the membranes surrounding the brain (meningitis), blood infection (sepsis), inflammation of the larynx (epiglottitis), lung infection and inflammation (pneumonia), death</w:t>
            </w:r>
          </w:p>
          <w:p w14:paraId="2D8A63BD"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6) Hepatitis B – chronic liver infection, liver failure, scarring of liver tissue (cirrhosis), liver tumour (hepatocellular carcinoma), death</w:t>
            </w:r>
          </w:p>
        </w:tc>
        <w:tc>
          <w:tcPr>
            <w:tcW w:w="506" w:type="pct"/>
            <w:tcBorders>
              <w:top w:val="outset" w:sz="6" w:space="0" w:color="414142"/>
              <w:left w:val="outset" w:sz="6" w:space="0" w:color="414142"/>
              <w:bottom w:val="outset" w:sz="6" w:space="0" w:color="414142"/>
              <w:right w:val="outset" w:sz="6" w:space="0" w:color="414142"/>
            </w:tcBorders>
            <w:vAlign w:val="center"/>
            <w:hideMark/>
          </w:tcPr>
          <w:p w14:paraId="31210228"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lastRenderedPageBreak/>
              <w:t>▢</w:t>
            </w:r>
          </w:p>
        </w:tc>
      </w:tr>
      <w:tr w:rsidR="00386450" w:rsidRPr="00386450" w14:paraId="29CE3A9F" w14:textId="77777777" w:rsidTr="00594380">
        <w:tc>
          <w:tcPr>
            <w:tcW w:w="804" w:type="pct"/>
            <w:tcBorders>
              <w:top w:val="outset" w:sz="6" w:space="0" w:color="414142"/>
              <w:left w:val="outset" w:sz="6" w:space="0" w:color="414142"/>
              <w:bottom w:val="outset" w:sz="6" w:space="0" w:color="414142"/>
              <w:right w:val="outset" w:sz="6" w:space="0" w:color="414142"/>
            </w:tcBorders>
            <w:vAlign w:val="center"/>
            <w:hideMark/>
          </w:tcPr>
          <w:p w14:paraId="2C28DB08"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c>
          <w:tcPr>
            <w:tcW w:w="1705" w:type="pct"/>
            <w:tcBorders>
              <w:top w:val="outset" w:sz="6" w:space="0" w:color="414142"/>
              <w:left w:val="outset" w:sz="6" w:space="0" w:color="414142"/>
              <w:bottom w:val="outset" w:sz="6" w:space="0" w:color="414142"/>
              <w:right w:val="outset" w:sz="6" w:space="0" w:color="414142"/>
            </w:tcBorders>
            <w:vAlign w:val="center"/>
            <w:hideMark/>
          </w:tcPr>
          <w:p w14:paraId="366782DF"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diphtheria, tetanus, pertussis, poliomyelitis</w:t>
            </w:r>
          </w:p>
        </w:tc>
        <w:tc>
          <w:tcPr>
            <w:tcW w:w="1985" w:type="pct"/>
            <w:tcBorders>
              <w:top w:val="outset" w:sz="6" w:space="0" w:color="414142"/>
              <w:left w:val="outset" w:sz="6" w:space="0" w:color="414142"/>
              <w:bottom w:val="outset" w:sz="6" w:space="0" w:color="414142"/>
              <w:right w:val="outset" w:sz="6" w:space="0" w:color="414142"/>
            </w:tcBorders>
            <w:vAlign w:val="center"/>
            <w:hideMark/>
          </w:tcPr>
          <w:p w14:paraId="3C146AFF"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1) diphtheria – heart rhythm disorders, inflammation of the heart muscle (myocarditis), heart failure, coma, paralysis, death</w:t>
            </w:r>
          </w:p>
          <w:p w14:paraId="76598523"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2) tetanus – inability to maintain breathing, airway blockage (obstruction), heart failure, brain damage, pneumonia, muscle damage, bone fractures, death</w:t>
            </w:r>
          </w:p>
          <w:p w14:paraId="63557B03"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3) pertussis – lung infection and inflammation (pneumonia), temporary inability to breathe, brain disorders (encephalopathy), seizures, broken ribs, rectal prolapse and hernias, death</w:t>
            </w:r>
          </w:p>
          <w:p w14:paraId="615D0020"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4) poliomyelitis – paralysis, death</w:t>
            </w:r>
          </w:p>
        </w:tc>
        <w:tc>
          <w:tcPr>
            <w:tcW w:w="506" w:type="pct"/>
            <w:tcBorders>
              <w:top w:val="outset" w:sz="6" w:space="0" w:color="414142"/>
              <w:left w:val="outset" w:sz="6" w:space="0" w:color="414142"/>
              <w:bottom w:val="outset" w:sz="6" w:space="0" w:color="414142"/>
              <w:right w:val="outset" w:sz="6" w:space="0" w:color="414142"/>
            </w:tcBorders>
            <w:vAlign w:val="center"/>
            <w:hideMark/>
          </w:tcPr>
          <w:p w14:paraId="47DAA3E4"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r>
      <w:tr w:rsidR="00386450" w:rsidRPr="00386450" w14:paraId="09E96283" w14:textId="77777777" w:rsidTr="00594380">
        <w:tc>
          <w:tcPr>
            <w:tcW w:w="804" w:type="pct"/>
            <w:tcBorders>
              <w:top w:val="outset" w:sz="6" w:space="0" w:color="414142"/>
              <w:left w:val="outset" w:sz="6" w:space="0" w:color="414142"/>
              <w:bottom w:val="outset" w:sz="6" w:space="0" w:color="414142"/>
              <w:right w:val="outset" w:sz="6" w:space="0" w:color="414142"/>
            </w:tcBorders>
            <w:vAlign w:val="center"/>
            <w:hideMark/>
          </w:tcPr>
          <w:p w14:paraId="67ABA29A"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c>
          <w:tcPr>
            <w:tcW w:w="1705" w:type="pct"/>
            <w:tcBorders>
              <w:top w:val="outset" w:sz="6" w:space="0" w:color="414142"/>
              <w:left w:val="outset" w:sz="6" w:space="0" w:color="414142"/>
              <w:bottom w:val="outset" w:sz="6" w:space="0" w:color="414142"/>
              <w:right w:val="outset" w:sz="6" w:space="0" w:color="414142"/>
            </w:tcBorders>
            <w:vAlign w:val="center"/>
            <w:hideMark/>
          </w:tcPr>
          <w:p w14:paraId="3E89DAAB"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diphtheria, tetanus, pertussis</w:t>
            </w:r>
          </w:p>
        </w:tc>
        <w:tc>
          <w:tcPr>
            <w:tcW w:w="1985" w:type="pct"/>
            <w:tcBorders>
              <w:top w:val="outset" w:sz="6" w:space="0" w:color="414142"/>
              <w:left w:val="outset" w:sz="6" w:space="0" w:color="414142"/>
              <w:bottom w:val="outset" w:sz="6" w:space="0" w:color="414142"/>
              <w:right w:val="outset" w:sz="6" w:space="0" w:color="414142"/>
            </w:tcBorders>
            <w:vAlign w:val="center"/>
            <w:hideMark/>
          </w:tcPr>
          <w:p w14:paraId="49969B1A"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1) diphtheria – heart rhythm disorders, inflammation of the heart muscle (myocarditis), heart failure, coma, paralysis, death</w:t>
            </w:r>
          </w:p>
          <w:p w14:paraId="31C90B23"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2) tetanus – inability to maintain breathing, airway blockage (obstruction), heart failure, brain damage, pneumonia, muscle damage, bone fractures, death</w:t>
            </w:r>
          </w:p>
          <w:p w14:paraId="08BD1DA0"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3) pertussis – lung infection and inflammation (pneumonia), temporary inability to breathe, brain disorders (encephalopathy), seizures, broken ribs, rectal prolapse and hernias, death</w:t>
            </w:r>
          </w:p>
        </w:tc>
        <w:tc>
          <w:tcPr>
            <w:tcW w:w="506" w:type="pct"/>
            <w:tcBorders>
              <w:top w:val="outset" w:sz="6" w:space="0" w:color="414142"/>
              <w:left w:val="outset" w:sz="6" w:space="0" w:color="414142"/>
              <w:bottom w:val="outset" w:sz="6" w:space="0" w:color="414142"/>
              <w:right w:val="outset" w:sz="6" w:space="0" w:color="414142"/>
            </w:tcBorders>
            <w:vAlign w:val="center"/>
            <w:hideMark/>
          </w:tcPr>
          <w:p w14:paraId="5A2649C8"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r>
      <w:tr w:rsidR="00386450" w:rsidRPr="00386450" w14:paraId="7EDF8464" w14:textId="77777777" w:rsidTr="00594380">
        <w:tc>
          <w:tcPr>
            <w:tcW w:w="804" w:type="pct"/>
            <w:tcBorders>
              <w:top w:val="outset" w:sz="6" w:space="0" w:color="414142"/>
              <w:left w:val="outset" w:sz="6" w:space="0" w:color="414142"/>
              <w:bottom w:val="outset" w:sz="6" w:space="0" w:color="414142"/>
              <w:right w:val="outset" w:sz="6" w:space="0" w:color="414142"/>
            </w:tcBorders>
            <w:vAlign w:val="center"/>
            <w:hideMark/>
          </w:tcPr>
          <w:p w14:paraId="597501CC"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lastRenderedPageBreak/>
              <w:t>▢</w:t>
            </w:r>
          </w:p>
        </w:tc>
        <w:tc>
          <w:tcPr>
            <w:tcW w:w="1705" w:type="pct"/>
            <w:tcBorders>
              <w:top w:val="outset" w:sz="6" w:space="0" w:color="414142"/>
              <w:left w:val="outset" w:sz="6" w:space="0" w:color="414142"/>
              <w:bottom w:val="outset" w:sz="6" w:space="0" w:color="414142"/>
              <w:right w:val="outset" w:sz="6" w:space="0" w:color="414142"/>
            </w:tcBorders>
            <w:vAlign w:val="center"/>
            <w:hideMark/>
          </w:tcPr>
          <w:p w14:paraId="78D2D083"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diphtheria, tetanus</w:t>
            </w:r>
          </w:p>
        </w:tc>
        <w:tc>
          <w:tcPr>
            <w:tcW w:w="1985" w:type="pct"/>
            <w:tcBorders>
              <w:top w:val="outset" w:sz="6" w:space="0" w:color="414142"/>
              <w:left w:val="outset" w:sz="6" w:space="0" w:color="414142"/>
              <w:bottom w:val="outset" w:sz="6" w:space="0" w:color="414142"/>
              <w:right w:val="outset" w:sz="6" w:space="0" w:color="414142"/>
            </w:tcBorders>
            <w:vAlign w:val="center"/>
            <w:hideMark/>
          </w:tcPr>
          <w:p w14:paraId="4A9636E3"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1) diphtheria – heart rhythm disorders, inflammation of the heart muscle (myocarditis), heart failure, coma, paralysis, death</w:t>
            </w:r>
          </w:p>
          <w:p w14:paraId="7FC481B2"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2) tetanus – inability to maintain breathing, airway blockage (obstruction), heart failure, brain damage, pneumonia, muscle damage, bone fractures, death</w:t>
            </w:r>
          </w:p>
        </w:tc>
        <w:tc>
          <w:tcPr>
            <w:tcW w:w="506" w:type="pct"/>
            <w:tcBorders>
              <w:top w:val="outset" w:sz="6" w:space="0" w:color="414142"/>
              <w:left w:val="outset" w:sz="6" w:space="0" w:color="414142"/>
              <w:bottom w:val="outset" w:sz="6" w:space="0" w:color="414142"/>
              <w:right w:val="outset" w:sz="6" w:space="0" w:color="414142"/>
            </w:tcBorders>
            <w:vAlign w:val="center"/>
            <w:hideMark/>
          </w:tcPr>
          <w:p w14:paraId="30B084B3"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r>
      <w:tr w:rsidR="00386450" w:rsidRPr="00386450" w14:paraId="50383A7C" w14:textId="77777777" w:rsidTr="00594380">
        <w:tc>
          <w:tcPr>
            <w:tcW w:w="804" w:type="pct"/>
            <w:tcBorders>
              <w:top w:val="outset" w:sz="6" w:space="0" w:color="414142"/>
              <w:left w:val="outset" w:sz="6" w:space="0" w:color="414142"/>
              <w:bottom w:val="outset" w:sz="6" w:space="0" w:color="414142"/>
              <w:right w:val="outset" w:sz="6" w:space="0" w:color="414142"/>
            </w:tcBorders>
            <w:vAlign w:val="center"/>
            <w:hideMark/>
          </w:tcPr>
          <w:p w14:paraId="5FE6E776"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c>
          <w:tcPr>
            <w:tcW w:w="1705" w:type="pct"/>
            <w:tcBorders>
              <w:top w:val="outset" w:sz="6" w:space="0" w:color="414142"/>
              <w:left w:val="outset" w:sz="6" w:space="0" w:color="414142"/>
              <w:bottom w:val="outset" w:sz="6" w:space="0" w:color="414142"/>
              <w:right w:val="outset" w:sz="6" w:space="0" w:color="414142"/>
            </w:tcBorders>
            <w:vAlign w:val="center"/>
            <w:hideMark/>
          </w:tcPr>
          <w:p w14:paraId="384A92E1"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pneumococcal infection</w:t>
            </w:r>
          </w:p>
        </w:tc>
        <w:tc>
          <w:tcPr>
            <w:tcW w:w="1985" w:type="pct"/>
            <w:tcBorders>
              <w:top w:val="outset" w:sz="6" w:space="0" w:color="414142"/>
              <w:left w:val="outset" w:sz="6" w:space="0" w:color="414142"/>
              <w:bottom w:val="outset" w:sz="6" w:space="0" w:color="414142"/>
              <w:right w:val="outset" w:sz="6" w:space="0" w:color="414142"/>
            </w:tcBorders>
            <w:vAlign w:val="center"/>
            <w:hideMark/>
          </w:tcPr>
          <w:p w14:paraId="1FF182A1"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disease caused by pneumococci – inflammation of the membranes surrounding the brain (meningitis), blood infection (sepsis), lung infection and inflammation (pneumonia), bone inflammation (osteomyelitis), deafness, death</w:t>
            </w:r>
          </w:p>
        </w:tc>
        <w:tc>
          <w:tcPr>
            <w:tcW w:w="506" w:type="pct"/>
            <w:tcBorders>
              <w:top w:val="outset" w:sz="6" w:space="0" w:color="414142"/>
              <w:left w:val="outset" w:sz="6" w:space="0" w:color="414142"/>
              <w:bottom w:val="outset" w:sz="6" w:space="0" w:color="414142"/>
              <w:right w:val="outset" w:sz="6" w:space="0" w:color="414142"/>
            </w:tcBorders>
            <w:vAlign w:val="center"/>
            <w:hideMark/>
          </w:tcPr>
          <w:p w14:paraId="0F2D1982"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r>
      <w:tr w:rsidR="00386450" w:rsidRPr="00386450" w14:paraId="68EA31A1" w14:textId="77777777" w:rsidTr="00594380">
        <w:tc>
          <w:tcPr>
            <w:tcW w:w="804" w:type="pct"/>
            <w:tcBorders>
              <w:top w:val="outset" w:sz="6" w:space="0" w:color="414142"/>
              <w:left w:val="outset" w:sz="6" w:space="0" w:color="414142"/>
              <w:bottom w:val="outset" w:sz="6" w:space="0" w:color="414142"/>
              <w:right w:val="outset" w:sz="6" w:space="0" w:color="414142"/>
            </w:tcBorders>
            <w:vAlign w:val="center"/>
            <w:hideMark/>
          </w:tcPr>
          <w:p w14:paraId="182891F9"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c>
          <w:tcPr>
            <w:tcW w:w="1705" w:type="pct"/>
            <w:tcBorders>
              <w:top w:val="outset" w:sz="6" w:space="0" w:color="414142"/>
              <w:left w:val="outset" w:sz="6" w:space="0" w:color="414142"/>
              <w:bottom w:val="outset" w:sz="6" w:space="0" w:color="414142"/>
              <w:right w:val="outset" w:sz="6" w:space="0" w:color="414142"/>
            </w:tcBorders>
            <w:vAlign w:val="center"/>
            <w:hideMark/>
          </w:tcPr>
          <w:p w14:paraId="6774B8A6"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measles, rubella, epidemic parotitis</w:t>
            </w:r>
          </w:p>
        </w:tc>
        <w:tc>
          <w:tcPr>
            <w:tcW w:w="1985" w:type="pct"/>
            <w:tcBorders>
              <w:top w:val="outset" w:sz="6" w:space="0" w:color="414142"/>
              <w:left w:val="outset" w:sz="6" w:space="0" w:color="414142"/>
              <w:bottom w:val="outset" w:sz="6" w:space="0" w:color="414142"/>
              <w:right w:val="outset" w:sz="6" w:space="0" w:color="414142"/>
            </w:tcBorders>
            <w:vAlign w:val="center"/>
            <w:hideMark/>
          </w:tcPr>
          <w:p w14:paraId="03DCA52E"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1) measles – ear infections, diarrhoea, lung infection and inflammation (pneumonia), inflammation of the brain (encephalitis), gradual degeneration of brain tissue, death</w:t>
            </w:r>
          </w:p>
          <w:p w14:paraId="42B98644"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2) rubella – consequences for non-vaccinated pregnant women: miscarriage, premature birth, birth defects, stillborn babies</w:t>
            </w:r>
          </w:p>
          <w:p w14:paraId="6260AD27"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3) epidemic parotitis – inflammation of the membranes surrounding the brain (meningitis), inflammation of the brain (encephalitis), infertility, deafness, acute inflammation of the pancreas (pancreatitis), increased risk of spontaneous abortion in pregnant women, death</w:t>
            </w:r>
          </w:p>
        </w:tc>
        <w:tc>
          <w:tcPr>
            <w:tcW w:w="506" w:type="pct"/>
            <w:tcBorders>
              <w:top w:val="outset" w:sz="6" w:space="0" w:color="414142"/>
              <w:left w:val="outset" w:sz="6" w:space="0" w:color="414142"/>
              <w:bottom w:val="outset" w:sz="6" w:space="0" w:color="414142"/>
              <w:right w:val="outset" w:sz="6" w:space="0" w:color="414142"/>
            </w:tcBorders>
            <w:vAlign w:val="center"/>
            <w:hideMark/>
          </w:tcPr>
          <w:p w14:paraId="31DF91D4"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r>
      <w:tr w:rsidR="00386450" w:rsidRPr="00386450" w14:paraId="2A49F364" w14:textId="77777777" w:rsidTr="00594380">
        <w:tc>
          <w:tcPr>
            <w:tcW w:w="804" w:type="pct"/>
            <w:tcBorders>
              <w:top w:val="outset" w:sz="6" w:space="0" w:color="414142"/>
              <w:left w:val="outset" w:sz="6" w:space="0" w:color="414142"/>
              <w:bottom w:val="outset" w:sz="6" w:space="0" w:color="414142"/>
              <w:right w:val="outset" w:sz="6" w:space="0" w:color="414142"/>
            </w:tcBorders>
            <w:vAlign w:val="center"/>
            <w:hideMark/>
          </w:tcPr>
          <w:p w14:paraId="7B7ECF7E"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c>
          <w:tcPr>
            <w:tcW w:w="1705" w:type="pct"/>
            <w:tcBorders>
              <w:top w:val="outset" w:sz="6" w:space="0" w:color="414142"/>
              <w:left w:val="outset" w:sz="6" w:space="0" w:color="414142"/>
              <w:bottom w:val="outset" w:sz="6" w:space="0" w:color="414142"/>
              <w:right w:val="outset" w:sz="6" w:space="0" w:color="414142"/>
            </w:tcBorders>
            <w:vAlign w:val="center"/>
            <w:hideMark/>
          </w:tcPr>
          <w:p w14:paraId="4AEB0517"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varicella</w:t>
            </w:r>
          </w:p>
        </w:tc>
        <w:tc>
          <w:tcPr>
            <w:tcW w:w="1985" w:type="pct"/>
            <w:tcBorders>
              <w:top w:val="outset" w:sz="6" w:space="0" w:color="414142"/>
              <w:left w:val="outset" w:sz="6" w:space="0" w:color="414142"/>
              <w:bottom w:val="outset" w:sz="6" w:space="0" w:color="414142"/>
              <w:right w:val="outset" w:sz="6" w:space="0" w:color="414142"/>
            </w:tcBorders>
            <w:vAlign w:val="center"/>
            <w:hideMark/>
          </w:tcPr>
          <w:p w14:paraId="352F27FC"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varicella – bacterial infection of the skin or blood, lung infection and inflammation (pneumonia), problems with blood clotting, liver problems, swelling and inflammation of the brain (encephalitis), death</w:t>
            </w:r>
          </w:p>
        </w:tc>
        <w:tc>
          <w:tcPr>
            <w:tcW w:w="506" w:type="pct"/>
            <w:tcBorders>
              <w:top w:val="outset" w:sz="6" w:space="0" w:color="414142"/>
              <w:left w:val="outset" w:sz="6" w:space="0" w:color="414142"/>
              <w:bottom w:val="outset" w:sz="6" w:space="0" w:color="414142"/>
              <w:right w:val="outset" w:sz="6" w:space="0" w:color="414142"/>
            </w:tcBorders>
            <w:vAlign w:val="center"/>
            <w:hideMark/>
          </w:tcPr>
          <w:p w14:paraId="6D1DC636"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r>
      <w:tr w:rsidR="00386450" w:rsidRPr="00386450" w14:paraId="1B421CCE" w14:textId="77777777" w:rsidTr="00594380">
        <w:tc>
          <w:tcPr>
            <w:tcW w:w="804" w:type="pct"/>
            <w:tcBorders>
              <w:top w:val="outset" w:sz="6" w:space="0" w:color="414142"/>
              <w:left w:val="outset" w:sz="6" w:space="0" w:color="414142"/>
              <w:bottom w:val="outset" w:sz="6" w:space="0" w:color="414142"/>
              <w:right w:val="outset" w:sz="6" w:space="0" w:color="414142"/>
            </w:tcBorders>
            <w:vAlign w:val="center"/>
            <w:hideMark/>
          </w:tcPr>
          <w:p w14:paraId="720AFAD9"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c>
          <w:tcPr>
            <w:tcW w:w="1705" w:type="pct"/>
            <w:tcBorders>
              <w:top w:val="outset" w:sz="6" w:space="0" w:color="414142"/>
              <w:left w:val="outset" w:sz="6" w:space="0" w:color="414142"/>
              <w:bottom w:val="outset" w:sz="6" w:space="0" w:color="414142"/>
              <w:right w:val="outset" w:sz="6" w:space="0" w:color="414142"/>
            </w:tcBorders>
            <w:vAlign w:val="center"/>
            <w:hideMark/>
          </w:tcPr>
          <w:p w14:paraId="2A464787"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human papillomavirus infection</w:t>
            </w:r>
          </w:p>
        </w:tc>
        <w:tc>
          <w:tcPr>
            <w:tcW w:w="1985" w:type="pct"/>
            <w:tcBorders>
              <w:top w:val="outset" w:sz="6" w:space="0" w:color="414142"/>
              <w:left w:val="outset" w:sz="6" w:space="0" w:color="414142"/>
              <w:bottom w:val="outset" w:sz="6" w:space="0" w:color="414142"/>
              <w:right w:val="outset" w:sz="6" w:space="0" w:color="414142"/>
            </w:tcBorders>
            <w:vAlign w:val="center"/>
            <w:hideMark/>
          </w:tcPr>
          <w:p w14:paraId="6532C0B6"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human papillomavirus infection – cervical, vaginal, vulva, penile, anal, oral, and throat cancer, death</w:t>
            </w:r>
          </w:p>
        </w:tc>
        <w:tc>
          <w:tcPr>
            <w:tcW w:w="506" w:type="pct"/>
            <w:tcBorders>
              <w:top w:val="outset" w:sz="6" w:space="0" w:color="414142"/>
              <w:left w:val="outset" w:sz="6" w:space="0" w:color="414142"/>
              <w:bottom w:val="outset" w:sz="6" w:space="0" w:color="414142"/>
              <w:right w:val="outset" w:sz="6" w:space="0" w:color="414142"/>
            </w:tcBorders>
            <w:vAlign w:val="center"/>
            <w:hideMark/>
          </w:tcPr>
          <w:p w14:paraId="6717E892"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r>
      <w:tr w:rsidR="00386450" w:rsidRPr="00386450" w14:paraId="1C8CD5AA" w14:textId="77777777" w:rsidTr="00594380">
        <w:tc>
          <w:tcPr>
            <w:tcW w:w="804" w:type="pct"/>
            <w:tcBorders>
              <w:top w:val="outset" w:sz="6" w:space="0" w:color="414142"/>
              <w:left w:val="outset" w:sz="6" w:space="0" w:color="414142"/>
              <w:bottom w:val="outset" w:sz="6" w:space="0" w:color="414142"/>
              <w:right w:val="outset" w:sz="6" w:space="0" w:color="414142"/>
            </w:tcBorders>
            <w:vAlign w:val="center"/>
            <w:hideMark/>
          </w:tcPr>
          <w:p w14:paraId="5257D6AA"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c>
          <w:tcPr>
            <w:tcW w:w="1705" w:type="pct"/>
            <w:tcBorders>
              <w:top w:val="outset" w:sz="6" w:space="0" w:color="414142"/>
              <w:left w:val="outset" w:sz="6" w:space="0" w:color="414142"/>
              <w:bottom w:val="outset" w:sz="6" w:space="0" w:color="414142"/>
              <w:right w:val="outset" w:sz="6" w:space="0" w:color="414142"/>
            </w:tcBorders>
            <w:vAlign w:val="center"/>
            <w:hideMark/>
          </w:tcPr>
          <w:p w14:paraId="0ED30AB5"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another vaccine recommended by the doctor</w:t>
            </w:r>
          </w:p>
          <w:p w14:paraId="514E7827" w14:textId="46C2B5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_________________________</w:t>
            </w:r>
          </w:p>
        </w:tc>
        <w:tc>
          <w:tcPr>
            <w:tcW w:w="1985" w:type="pct"/>
            <w:tcBorders>
              <w:top w:val="outset" w:sz="6" w:space="0" w:color="414142"/>
              <w:left w:val="outset" w:sz="6" w:space="0" w:color="414142"/>
              <w:bottom w:val="outset" w:sz="6" w:space="0" w:color="414142"/>
              <w:right w:val="outset" w:sz="6" w:space="0" w:color="414142"/>
            </w:tcBorders>
            <w:vAlign w:val="center"/>
            <w:hideMark/>
          </w:tcPr>
          <w:p w14:paraId="4A644510" w14:textId="77777777" w:rsidR="00397540" w:rsidRPr="00B819A9" w:rsidRDefault="00397540" w:rsidP="005C30E7">
            <w:pPr>
              <w:spacing w:after="0" w:line="240" w:lineRule="auto"/>
              <w:jc w:val="both"/>
              <w:rPr>
                <w:rFonts w:ascii="Times New Roman" w:hAnsi="Times New Roman"/>
                <w:noProof/>
                <w:kern w:val="0"/>
                <w:sz w:val="22"/>
                <w:szCs w:val="22"/>
              </w:rPr>
            </w:pPr>
            <w:r>
              <w:rPr>
                <w:rFonts w:ascii="Times New Roman" w:hAnsi="Times New Roman"/>
                <w:sz w:val="22"/>
              </w:rPr>
              <w:t> </w:t>
            </w:r>
          </w:p>
        </w:tc>
        <w:tc>
          <w:tcPr>
            <w:tcW w:w="506" w:type="pct"/>
            <w:tcBorders>
              <w:top w:val="outset" w:sz="6" w:space="0" w:color="414142"/>
              <w:left w:val="outset" w:sz="6" w:space="0" w:color="414142"/>
              <w:bottom w:val="outset" w:sz="6" w:space="0" w:color="414142"/>
              <w:right w:val="outset" w:sz="6" w:space="0" w:color="414142"/>
            </w:tcBorders>
            <w:vAlign w:val="center"/>
            <w:hideMark/>
          </w:tcPr>
          <w:p w14:paraId="03BA48F0" w14:textId="77777777" w:rsidR="00397540" w:rsidRPr="00B819A9" w:rsidRDefault="00397540" w:rsidP="00386450">
            <w:pPr>
              <w:spacing w:after="0" w:line="240" w:lineRule="auto"/>
              <w:jc w:val="center"/>
              <w:rPr>
                <w:rFonts w:ascii="Times New Roman" w:hAnsi="Times New Roman"/>
                <w:b/>
                <w:bCs/>
                <w:noProof/>
                <w:kern w:val="0"/>
                <w:sz w:val="22"/>
                <w:szCs w:val="22"/>
              </w:rPr>
            </w:pPr>
            <w:r>
              <w:rPr>
                <w:rFonts w:ascii="Cambria Math" w:hAnsi="Cambria Math"/>
                <w:b/>
                <w:sz w:val="22"/>
              </w:rPr>
              <w:t>▢</w:t>
            </w:r>
          </w:p>
        </w:tc>
      </w:tr>
    </w:tbl>
    <w:p w14:paraId="3B6E297F" w14:textId="77777777" w:rsidR="00480FE7" w:rsidRPr="005C30E7" w:rsidRDefault="00480FE7" w:rsidP="005C30E7">
      <w:pPr>
        <w:spacing w:after="0" w:line="240" w:lineRule="auto"/>
        <w:jc w:val="both"/>
        <w:rPr>
          <w:rFonts w:ascii="Times New Roman" w:hAnsi="Times New Roman"/>
          <w:noProof/>
          <w:kern w:val="0"/>
          <w:lang w:val="lv-LV"/>
        </w:rPr>
      </w:pPr>
    </w:p>
    <w:p w14:paraId="71C401F9" w14:textId="77777777" w:rsidR="00397540" w:rsidRPr="00B819A9" w:rsidRDefault="00397540" w:rsidP="00386450">
      <w:pPr>
        <w:spacing w:after="0" w:line="240" w:lineRule="auto"/>
        <w:ind w:firstLine="709"/>
        <w:jc w:val="both"/>
        <w:rPr>
          <w:rFonts w:ascii="Times New Roman" w:hAnsi="Times New Roman"/>
          <w:noProof/>
          <w:kern w:val="0"/>
        </w:rPr>
      </w:pPr>
      <w:r>
        <w:rPr>
          <w:rFonts w:ascii="Times New Roman" w:hAnsi="Times New Roman"/>
        </w:rPr>
        <w:t>During the visit, the doctor informed the patient of the recommended vaccine, vaccine-preventable infectious diseases, and their prevention. I had the opportunity to ask questions about the recommended vaccine, and the doctor provided answers to them.</w:t>
      </w:r>
    </w:p>
    <w:p w14:paraId="66E45937" w14:textId="77777777" w:rsidR="00480FE7" w:rsidRPr="005C30E7" w:rsidRDefault="00480FE7" w:rsidP="00386450">
      <w:pPr>
        <w:spacing w:after="0" w:line="240" w:lineRule="auto"/>
        <w:ind w:firstLine="709"/>
        <w:jc w:val="both"/>
        <w:rPr>
          <w:rFonts w:ascii="Times New Roman" w:hAnsi="Times New Roman"/>
          <w:noProof/>
          <w:kern w:val="0"/>
          <w:lang w:val="lv-LV"/>
        </w:rPr>
      </w:pPr>
    </w:p>
    <w:p w14:paraId="3B70583F" w14:textId="77777777" w:rsidR="00397540" w:rsidRPr="00B819A9" w:rsidRDefault="00397540" w:rsidP="008A6538">
      <w:pPr>
        <w:keepNext/>
        <w:keepLines/>
        <w:spacing w:after="0" w:line="240" w:lineRule="auto"/>
        <w:ind w:firstLine="709"/>
        <w:jc w:val="both"/>
        <w:rPr>
          <w:rFonts w:ascii="Times New Roman" w:hAnsi="Times New Roman"/>
          <w:noProof/>
          <w:kern w:val="0"/>
        </w:rPr>
      </w:pPr>
      <w:r>
        <w:rPr>
          <w:rFonts w:ascii="Times New Roman" w:hAnsi="Times New Roman"/>
        </w:rPr>
        <w:lastRenderedPageBreak/>
        <w:t>I understand that:</w:t>
      </w:r>
    </w:p>
    <w:p w14:paraId="5FF648A5" w14:textId="77777777" w:rsidR="00397540" w:rsidRPr="00B819A9" w:rsidRDefault="00397540" w:rsidP="008A6538">
      <w:pPr>
        <w:keepNext/>
        <w:keepLines/>
        <w:spacing w:after="0" w:line="240" w:lineRule="auto"/>
        <w:ind w:firstLine="709"/>
        <w:jc w:val="both"/>
        <w:rPr>
          <w:rFonts w:ascii="Times New Roman" w:hAnsi="Times New Roman"/>
          <w:noProof/>
          <w:kern w:val="0"/>
        </w:rPr>
      </w:pPr>
      <w:r>
        <w:rPr>
          <w:rFonts w:ascii="Times New Roman" w:hAnsi="Times New Roman"/>
        </w:rPr>
        <w:t>– any non-vaccinated person in Latvia can become infected with vaccine-preventable diseases and they can cause serious illness, hospitalisation, complications, and even death;</w:t>
      </w:r>
    </w:p>
    <w:p w14:paraId="064DC107" w14:textId="77777777" w:rsidR="00397540" w:rsidRPr="00B819A9" w:rsidRDefault="00397540" w:rsidP="00386450">
      <w:pPr>
        <w:spacing w:after="0" w:line="240" w:lineRule="auto"/>
        <w:ind w:firstLine="709"/>
        <w:jc w:val="both"/>
        <w:rPr>
          <w:rFonts w:ascii="Times New Roman" w:hAnsi="Times New Roman"/>
          <w:noProof/>
          <w:kern w:val="0"/>
        </w:rPr>
      </w:pPr>
      <w:r>
        <w:rPr>
          <w:rFonts w:ascii="Times New Roman" w:hAnsi="Times New Roman"/>
        </w:rPr>
        <w:t>– although certain vaccine-preventable diseases are currently rare in Latvia, they are still common in the world;</w:t>
      </w:r>
    </w:p>
    <w:p w14:paraId="6FF2F046" w14:textId="77777777" w:rsidR="00397540" w:rsidRPr="00B819A9" w:rsidRDefault="00397540" w:rsidP="00386450">
      <w:pPr>
        <w:spacing w:after="0" w:line="240" w:lineRule="auto"/>
        <w:ind w:firstLine="709"/>
        <w:jc w:val="both"/>
        <w:rPr>
          <w:rFonts w:ascii="Times New Roman" w:hAnsi="Times New Roman"/>
          <w:noProof/>
          <w:kern w:val="0"/>
        </w:rPr>
      </w:pPr>
      <w:r>
        <w:rPr>
          <w:rFonts w:ascii="Times New Roman" w:hAnsi="Times New Roman"/>
        </w:rPr>
        <w:t>– a non-vaccinated person can become infected while travelling, through direct or indirect contact with a person who has been infected in another country, or during an outbreak in Latvia;</w:t>
      </w:r>
    </w:p>
    <w:p w14:paraId="55F89940" w14:textId="77777777" w:rsidR="00397540" w:rsidRPr="00B819A9" w:rsidRDefault="00397540" w:rsidP="00386450">
      <w:pPr>
        <w:spacing w:after="0" w:line="240" w:lineRule="auto"/>
        <w:ind w:firstLine="709"/>
        <w:jc w:val="both"/>
        <w:rPr>
          <w:rFonts w:ascii="Times New Roman" w:hAnsi="Times New Roman"/>
          <w:noProof/>
          <w:kern w:val="0"/>
        </w:rPr>
      </w:pPr>
      <w:r>
        <w:rPr>
          <w:rFonts w:ascii="Times New Roman" w:hAnsi="Times New Roman"/>
        </w:rPr>
        <w:t>– a person who has not been vaccinated with the recommended vaccine, if ill, can spread the infectious disease, directly or indirectly infecting people whose health condition does not allow them to be vaccinated and can cause these people to become seriously ill, hospitalised, have complications, and even die;</w:t>
      </w:r>
    </w:p>
    <w:p w14:paraId="3D1C14C7" w14:textId="77777777" w:rsidR="00397540" w:rsidRPr="00B819A9" w:rsidRDefault="00397540" w:rsidP="00386450">
      <w:pPr>
        <w:spacing w:after="0" w:line="240" w:lineRule="auto"/>
        <w:ind w:firstLine="709"/>
        <w:jc w:val="both"/>
        <w:rPr>
          <w:rFonts w:ascii="Times New Roman" w:hAnsi="Times New Roman"/>
          <w:noProof/>
          <w:kern w:val="0"/>
        </w:rPr>
      </w:pPr>
      <w:r>
        <w:rPr>
          <w:rFonts w:ascii="Times New Roman" w:hAnsi="Times New Roman"/>
        </w:rPr>
        <w:t>– some vaccine-preventable diseases are highly infectious and often infect non-vaccinated people.</w:t>
      </w:r>
    </w:p>
    <w:p w14:paraId="7C2B5B6C" w14:textId="77777777" w:rsidR="00480FE7" w:rsidRPr="005C30E7" w:rsidRDefault="00480FE7" w:rsidP="005C30E7">
      <w:pPr>
        <w:spacing w:after="0" w:line="240" w:lineRule="auto"/>
        <w:jc w:val="both"/>
        <w:rPr>
          <w:rFonts w:ascii="Times New Roman" w:hAnsi="Times New Roman"/>
          <w:noProof/>
          <w:kern w:val="0"/>
          <w:lang w:val="lv-LV"/>
        </w:rPr>
      </w:pPr>
    </w:p>
    <w:p w14:paraId="6D666280" w14:textId="77777777" w:rsidR="00397540" w:rsidRDefault="00397540" w:rsidP="005C30E7">
      <w:pPr>
        <w:spacing w:after="0" w:line="240" w:lineRule="auto"/>
        <w:jc w:val="both"/>
        <w:rPr>
          <w:rFonts w:ascii="Times New Roman" w:hAnsi="Times New Roman"/>
          <w:noProof/>
          <w:kern w:val="0"/>
        </w:rPr>
      </w:pPr>
      <w:r>
        <w:rPr>
          <w:rFonts w:ascii="Times New Roman" w:hAnsi="Times New Roman"/>
        </w:rPr>
        <w:t>I have been informed of:</w:t>
      </w:r>
    </w:p>
    <w:p w14:paraId="21507CC9" w14:textId="77777777" w:rsidR="00386450" w:rsidRPr="00B819A9" w:rsidRDefault="00386450" w:rsidP="005C30E7">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777"/>
        <w:gridCol w:w="8278"/>
      </w:tblGrid>
      <w:tr w:rsidR="00397540" w:rsidRPr="00B819A9" w14:paraId="5BFCFFB8" w14:textId="77777777" w:rsidTr="00386450">
        <w:tc>
          <w:tcPr>
            <w:tcW w:w="429" w:type="pct"/>
            <w:tcBorders>
              <w:top w:val="outset" w:sz="6" w:space="0" w:color="414142"/>
              <w:left w:val="outset" w:sz="6" w:space="0" w:color="414142"/>
              <w:bottom w:val="outset" w:sz="6" w:space="0" w:color="414142"/>
              <w:right w:val="outset" w:sz="6" w:space="0" w:color="414142"/>
            </w:tcBorders>
            <w:vAlign w:val="center"/>
            <w:hideMark/>
          </w:tcPr>
          <w:p w14:paraId="0BDDB9DF" w14:textId="77777777" w:rsidR="00397540" w:rsidRPr="00B819A9" w:rsidRDefault="00397540" w:rsidP="00386450">
            <w:pPr>
              <w:spacing w:after="0" w:line="240" w:lineRule="auto"/>
              <w:jc w:val="center"/>
              <w:rPr>
                <w:rFonts w:ascii="Times New Roman" w:hAnsi="Times New Roman"/>
                <w:b/>
                <w:bCs/>
                <w:noProof/>
                <w:kern w:val="0"/>
              </w:rPr>
            </w:pPr>
            <w:r>
              <w:rPr>
                <w:rFonts w:ascii="Cambria Math" w:hAnsi="Cambria Math"/>
                <w:b/>
              </w:rPr>
              <w:t>▢</w:t>
            </w:r>
          </w:p>
        </w:tc>
        <w:tc>
          <w:tcPr>
            <w:tcW w:w="4571" w:type="pct"/>
            <w:tcBorders>
              <w:top w:val="outset" w:sz="6" w:space="0" w:color="414142"/>
              <w:left w:val="outset" w:sz="6" w:space="0" w:color="414142"/>
              <w:bottom w:val="outset" w:sz="6" w:space="0" w:color="414142"/>
              <w:right w:val="outset" w:sz="6" w:space="0" w:color="414142"/>
            </w:tcBorders>
            <w:vAlign w:val="center"/>
            <w:hideMark/>
          </w:tcPr>
          <w:p w14:paraId="54304CBE"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the purpose of vaccination and need for vaccination with the recommended vaccine(s) (*)</w:t>
            </w:r>
          </w:p>
        </w:tc>
      </w:tr>
      <w:tr w:rsidR="00397540" w:rsidRPr="00B819A9" w14:paraId="5EF40B8A" w14:textId="77777777" w:rsidTr="00386450">
        <w:tc>
          <w:tcPr>
            <w:tcW w:w="429" w:type="pct"/>
            <w:tcBorders>
              <w:top w:val="outset" w:sz="6" w:space="0" w:color="414142"/>
              <w:left w:val="outset" w:sz="6" w:space="0" w:color="414142"/>
              <w:bottom w:val="outset" w:sz="6" w:space="0" w:color="414142"/>
              <w:right w:val="outset" w:sz="6" w:space="0" w:color="414142"/>
            </w:tcBorders>
            <w:vAlign w:val="center"/>
            <w:hideMark/>
          </w:tcPr>
          <w:p w14:paraId="13EB28DD" w14:textId="77777777" w:rsidR="00397540" w:rsidRPr="00B819A9" w:rsidRDefault="00397540" w:rsidP="00386450">
            <w:pPr>
              <w:spacing w:after="0" w:line="240" w:lineRule="auto"/>
              <w:jc w:val="center"/>
              <w:rPr>
                <w:rFonts w:ascii="Times New Roman" w:hAnsi="Times New Roman"/>
                <w:b/>
                <w:bCs/>
                <w:noProof/>
                <w:kern w:val="0"/>
              </w:rPr>
            </w:pPr>
            <w:r>
              <w:rPr>
                <w:rFonts w:ascii="Cambria Math" w:hAnsi="Cambria Math"/>
                <w:b/>
              </w:rPr>
              <w:t>▢</w:t>
            </w:r>
          </w:p>
        </w:tc>
        <w:tc>
          <w:tcPr>
            <w:tcW w:w="4571" w:type="pct"/>
            <w:tcBorders>
              <w:top w:val="outset" w:sz="6" w:space="0" w:color="414142"/>
              <w:left w:val="outset" w:sz="6" w:space="0" w:color="414142"/>
              <w:bottom w:val="outset" w:sz="6" w:space="0" w:color="414142"/>
              <w:right w:val="outset" w:sz="6" w:space="0" w:color="414142"/>
            </w:tcBorders>
            <w:vAlign w:val="center"/>
            <w:hideMark/>
          </w:tcPr>
          <w:p w14:paraId="3F8B52CB"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the possible risks if I do not receive the recommended vaccine (*)</w:t>
            </w:r>
          </w:p>
        </w:tc>
      </w:tr>
    </w:tbl>
    <w:p w14:paraId="38D35396" w14:textId="77777777" w:rsidR="00480FE7" w:rsidRPr="005C30E7" w:rsidRDefault="00480FE7" w:rsidP="005C30E7">
      <w:pPr>
        <w:spacing w:after="0" w:line="240" w:lineRule="auto"/>
        <w:jc w:val="both"/>
        <w:rPr>
          <w:rFonts w:ascii="Times New Roman" w:hAnsi="Times New Roman"/>
          <w:noProof/>
          <w:kern w:val="0"/>
          <w:lang w:val="lv-LV"/>
        </w:rPr>
      </w:pPr>
    </w:p>
    <w:p w14:paraId="5F06318D" w14:textId="77777777" w:rsidR="00397540" w:rsidRPr="00B819A9" w:rsidRDefault="00397540" w:rsidP="00CE1E5F">
      <w:pPr>
        <w:spacing w:after="0" w:line="240" w:lineRule="auto"/>
        <w:ind w:firstLine="709"/>
        <w:jc w:val="both"/>
        <w:rPr>
          <w:rFonts w:ascii="Times New Roman" w:hAnsi="Times New Roman"/>
          <w:noProof/>
          <w:kern w:val="0"/>
        </w:rPr>
      </w:pPr>
      <w:r>
        <w:rPr>
          <w:rFonts w:ascii="Times New Roman" w:hAnsi="Times New Roman"/>
        </w:rPr>
        <w:t>Despite the information provided to me, I refuse to vaccinate because (indicate considerations/justification):</w:t>
      </w:r>
    </w:p>
    <w:p w14:paraId="0BA7CE95"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w:t>
      </w:r>
    </w:p>
    <w:tbl>
      <w:tblPr>
        <w:tblW w:w="9000" w:type="dxa"/>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9000"/>
      </w:tblGrid>
      <w:tr w:rsidR="00397540" w:rsidRPr="00B819A9" w14:paraId="707644DC" w14:textId="77777777" w:rsidTr="0007178C">
        <w:tc>
          <w:tcPr>
            <w:tcW w:w="14400" w:type="dxa"/>
            <w:tcBorders>
              <w:top w:val="outset" w:sz="6" w:space="0" w:color="414142"/>
              <w:left w:val="outset" w:sz="6" w:space="0" w:color="414142"/>
              <w:bottom w:val="outset" w:sz="6" w:space="0" w:color="414142"/>
              <w:right w:val="outset" w:sz="6" w:space="0" w:color="414142"/>
            </w:tcBorders>
            <w:vAlign w:val="center"/>
            <w:hideMark/>
          </w:tcPr>
          <w:p w14:paraId="5D01031A" w14:textId="77777777" w:rsidR="00480FE7" w:rsidRPr="005C30E7" w:rsidRDefault="00480FE7" w:rsidP="005C30E7">
            <w:pPr>
              <w:spacing w:after="0" w:line="240" w:lineRule="auto"/>
              <w:jc w:val="both"/>
              <w:rPr>
                <w:rFonts w:ascii="Times New Roman" w:hAnsi="Times New Roman"/>
                <w:noProof/>
                <w:kern w:val="0"/>
                <w:lang w:val="lv-LV"/>
              </w:rPr>
            </w:pPr>
          </w:p>
          <w:p w14:paraId="41CD49A4" w14:textId="77777777" w:rsidR="00480FE7" w:rsidRPr="005C30E7" w:rsidRDefault="00480FE7" w:rsidP="005C30E7">
            <w:pPr>
              <w:spacing w:after="0" w:line="240" w:lineRule="auto"/>
              <w:jc w:val="both"/>
              <w:rPr>
                <w:rFonts w:ascii="Times New Roman" w:hAnsi="Times New Roman"/>
                <w:noProof/>
                <w:kern w:val="0"/>
                <w:lang w:val="lv-LV"/>
              </w:rPr>
            </w:pPr>
          </w:p>
          <w:p w14:paraId="68DFE58D"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w:t>
            </w:r>
          </w:p>
        </w:tc>
      </w:tr>
    </w:tbl>
    <w:p w14:paraId="68795B09" w14:textId="77777777" w:rsidR="00480FE7" w:rsidRPr="005C30E7" w:rsidRDefault="00480FE7" w:rsidP="005C30E7">
      <w:pPr>
        <w:spacing w:after="0" w:line="240" w:lineRule="auto"/>
        <w:jc w:val="both"/>
        <w:rPr>
          <w:rFonts w:ascii="Times New Roman" w:hAnsi="Times New Roman"/>
          <w:noProof/>
          <w:kern w:val="0"/>
          <w:lang w:val="lv-LV"/>
        </w:rPr>
      </w:pPr>
    </w:p>
    <w:p w14:paraId="261FDF53" w14:textId="77777777" w:rsidR="00397540" w:rsidRPr="00B819A9" w:rsidRDefault="00397540" w:rsidP="00CE1E5F">
      <w:pPr>
        <w:spacing w:after="0" w:line="240" w:lineRule="auto"/>
        <w:ind w:firstLine="709"/>
        <w:jc w:val="both"/>
        <w:rPr>
          <w:rFonts w:ascii="Times New Roman" w:hAnsi="Times New Roman"/>
          <w:noProof/>
          <w:kern w:val="0"/>
        </w:rPr>
      </w:pPr>
      <w:r>
        <w:rPr>
          <w:rFonts w:ascii="Times New Roman" w:hAnsi="Times New Roman"/>
        </w:rPr>
        <w:t>Refusal does not prevent me from seeing a doctor again to get vaccinated. A patient who has attained 14 years of age has the right to independently take the decision on his or her vaccination.</w:t>
      </w:r>
    </w:p>
    <w:p w14:paraId="4A9C507B" w14:textId="77777777" w:rsidR="00480FE7" w:rsidRPr="005C30E7" w:rsidRDefault="00480FE7" w:rsidP="00CE1E5F">
      <w:pPr>
        <w:spacing w:after="0" w:line="240" w:lineRule="auto"/>
        <w:ind w:firstLine="709"/>
        <w:jc w:val="both"/>
        <w:rPr>
          <w:rFonts w:ascii="Times New Roman" w:hAnsi="Times New Roman"/>
          <w:noProof/>
          <w:kern w:val="0"/>
          <w:lang w:val="lv-LV"/>
        </w:rPr>
      </w:pPr>
    </w:p>
    <w:p w14:paraId="06C598CB" w14:textId="77777777" w:rsidR="00397540" w:rsidRPr="00B819A9" w:rsidRDefault="00397540" w:rsidP="00CE1E5F">
      <w:pPr>
        <w:spacing w:after="0" w:line="240" w:lineRule="auto"/>
        <w:ind w:firstLine="709"/>
        <w:jc w:val="both"/>
        <w:rPr>
          <w:rFonts w:ascii="Times New Roman" w:hAnsi="Times New Roman"/>
          <w:noProof/>
          <w:kern w:val="0"/>
        </w:rPr>
      </w:pPr>
      <w:r>
        <w:rPr>
          <w:rFonts w:ascii="Times New Roman" w:hAnsi="Times New Roman"/>
        </w:rPr>
        <w:t>I am aware that failure to vaccinate may put the patient at risk of developing a serious vaccine-preventable disease.</w:t>
      </w:r>
    </w:p>
    <w:p w14:paraId="09117517" w14:textId="77777777" w:rsidR="00480FE7" w:rsidRPr="005C30E7" w:rsidRDefault="00480FE7" w:rsidP="00CE1E5F">
      <w:pPr>
        <w:spacing w:after="0" w:line="240" w:lineRule="auto"/>
        <w:ind w:firstLine="709"/>
        <w:jc w:val="both"/>
        <w:rPr>
          <w:rFonts w:ascii="Times New Roman" w:hAnsi="Times New Roman"/>
          <w:noProof/>
          <w:kern w:val="0"/>
          <w:lang w:val="lv-LV"/>
        </w:rPr>
      </w:pPr>
    </w:p>
    <w:p w14:paraId="79EFA04D" w14:textId="77777777" w:rsidR="00397540" w:rsidRPr="00B819A9" w:rsidRDefault="00397540" w:rsidP="00CE1E5F">
      <w:pPr>
        <w:spacing w:after="0" w:line="240" w:lineRule="auto"/>
        <w:ind w:firstLine="709"/>
        <w:jc w:val="both"/>
        <w:rPr>
          <w:rFonts w:ascii="Times New Roman" w:hAnsi="Times New Roman"/>
          <w:noProof/>
          <w:kern w:val="0"/>
        </w:rPr>
      </w:pPr>
      <w:r>
        <w:rPr>
          <w:rFonts w:ascii="Times New Roman" w:hAnsi="Times New Roman"/>
        </w:rPr>
        <w:t>I confirm that I am informed of the possible serious health consequences of not being vaccinated against the specific infectious disease, and I am aware of my responsibility for the possible consequences associated with the decision to refuse vaccination.</w:t>
      </w:r>
    </w:p>
    <w:p w14:paraId="78E5932B"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w:t>
      </w:r>
    </w:p>
    <w:tbl>
      <w:tblPr>
        <w:tblW w:w="5000" w:type="pct"/>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7076"/>
        <w:gridCol w:w="1979"/>
      </w:tblGrid>
      <w:tr w:rsidR="00397540" w:rsidRPr="00B819A9" w14:paraId="0A32681B" w14:textId="77777777" w:rsidTr="00CE1E5F">
        <w:tc>
          <w:tcPr>
            <w:tcW w:w="3907" w:type="pct"/>
            <w:tcBorders>
              <w:top w:val="outset" w:sz="6" w:space="0" w:color="414142"/>
              <w:left w:val="outset" w:sz="6" w:space="0" w:color="414142"/>
              <w:bottom w:val="outset" w:sz="6" w:space="0" w:color="414142"/>
              <w:right w:val="outset" w:sz="6" w:space="0" w:color="414142"/>
            </w:tcBorders>
            <w:vAlign w:val="center"/>
            <w:hideMark/>
          </w:tcPr>
          <w:p w14:paraId="1A4BD9BA" w14:textId="77777777" w:rsidR="00397540" w:rsidRPr="00B819A9" w:rsidRDefault="00397540" w:rsidP="00CE1E5F">
            <w:pPr>
              <w:spacing w:after="0" w:line="240" w:lineRule="auto"/>
              <w:jc w:val="center"/>
              <w:rPr>
                <w:rFonts w:ascii="Times New Roman" w:hAnsi="Times New Roman"/>
                <w:noProof/>
                <w:kern w:val="0"/>
              </w:rPr>
            </w:pPr>
            <w:r>
              <w:rPr>
                <w:rFonts w:ascii="Times New Roman" w:hAnsi="Times New Roman"/>
              </w:rPr>
              <w:t>Signature of the patient/lawful representative/authorised person (*)</w:t>
            </w:r>
          </w:p>
        </w:tc>
        <w:tc>
          <w:tcPr>
            <w:tcW w:w="1093" w:type="pct"/>
            <w:tcBorders>
              <w:top w:val="outset" w:sz="6" w:space="0" w:color="414142"/>
              <w:left w:val="outset" w:sz="6" w:space="0" w:color="414142"/>
              <w:bottom w:val="outset" w:sz="6" w:space="0" w:color="414142"/>
              <w:right w:val="outset" w:sz="6" w:space="0" w:color="414142"/>
            </w:tcBorders>
            <w:vAlign w:val="center"/>
            <w:hideMark/>
          </w:tcPr>
          <w:p w14:paraId="6AEC66D8" w14:textId="77777777" w:rsidR="00397540" w:rsidRPr="00B819A9" w:rsidRDefault="00397540" w:rsidP="00CE1E5F">
            <w:pPr>
              <w:spacing w:after="0" w:line="240" w:lineRule="auto"/>
              <w:jc w:val="center"/>
              <w:rPr>
                <w:rFonts w:ascii="Times New Roman" w:hAnsi="Times New Roman"/>
                <w:noProof/>
                <w:kern w:val="0"/>
              </w:rPr>
            </w:pPr>
            <w:r>
              <w:rPr>
                <w:rFonts w:ascii="Times New Roman" w:hAnsi="Times New Roman"/>
              </w:rPr>
              <w:t>Date (*)</w:t>
            </w:r>
          </w:p>
        </w:tc>
      </w:tr>
      <w:tr w:rsidR="00397540" w:rsidRPr="00B819A9" w14:paraId="23317260" w14:textId="77777777" w:rsidTr="00CE1E5F">
        <w:tc>
          <w:tcPr>
            <w:tcW w:w="3907" w:type="pct"/>
            <w:tcBorders>
              <w:top w:val="outset" w:sz="6" w:space="0" w:color="414142"/>
              <w:left w:val="outset" w:sz="6" w:space="0" w:color="414142"/>
              <w:bottom w:val="outset" w:sz="6" w:space="0" w:color="414142"/>
              <w:right w:val="outset" w:sz="6" w:space="0" w:color="414142"/>
            </w:tcBorders>
            <w:vAlign w:val="center"/>
            <w:hideMark/>
          </w:tcPr>
          <w:p w14:paraId="4AD07C32" w14:textId="6EFAB394" w:rsidR="00397540" w:rsidRPr="00B819A9" w:rsidRDefault="00397540" w:rsidP="00CE1E5F">
            <w:pPr>
              <w:spacing w:after="0" w:line="240" w:lineRule="auto"/>
              <w:jc w:val="center"/>
              <w:rPr>
                <w:rFonts w:ascii="Times New Roman" w:hAnsi="Times New Roman"/>
                <w:noProof/>
                <w:kern w:val="0"/>
                <w:lang w:val="lv-LV"/>
              </w:rPr>
            </w:pPr>
          </w:p>
        </w:tc>
        <w:tc>
          <w:tcPr>
            <w:tcW w:w="1093" w:type="pct"/>
            <w:tcBorders>
              <w:top w:val="outset" w:sz="6" w:space="0" w:color="414142"/>
              <w:left w:val="outset" w:sz="6" w:space="0" w:color="414142"/>
              <w:bottom w:val="outset" w:sz="6" w:space="0" w:color="414142"/>
              <w:right w:val="outset" w:sz="6" w:space="0" w:color="414142"/>
            </w:tcBorders>
            <w:vAlign w:val="center"/>
            <w:hideMark/>
          </w:tcPr>
          <w:p w14:paraId="3B396055" w14:textId="22C8302D" w:rsidR="00397540" w:rsidRPr="00B819A9" w:rsidRDefault="00397540" w:rsidP="00CE1E5F">
            <w:pPr>
              <w:spacing w:after="0" w:line="240" w:lineRule="auto"/>
              <w:jc w:val="center"/>
              <w:rPr>
                <w:rFonts w:ascii="Times New Roman" w:hAnsi="Times New Roman"/>
                <w:noProof/>
                <w:kern w:val="0"/>
                <w:lang w:val="lv-LV"/>
              </w:rPr>
            </w:pPr>
          </w:p>
        </w:tc>
      </w:tr>
    </w:tbl>
    <w:p w14:paraId="377D0B26" w14:textId="77777777" w:rsidR="00480FE7" w:rsidRPr="005C30E7" w:rsidRDefault="00480FE7" w:rsidP="00CE1E5F">
      <w:pPr>
        <w:spacing w:after="0" w:line="240" w:lineRule="auto"/>
        <w:jc w:val="center"/>
        <w:rPr>
          <w:rFonts w:ascii="Times New Roman" w:hAnsi="Times New Roman"/>
          <w:noProof/>
          <w:kern w:val="0"/>
          <w:lang w:val="lv-LV"/>
        </w:rPr>
      </w:pPr>
    </w:p>
    <w:p w14:paraId="2BA49DB0" w14:textId="74ECE81D" w:rsidR="00397540" w:rsidRPr="00B819A9" w:rsidRDefault="00397540" w:rsidP="00CE1E5F">
      <w:pPr>
        <w:spacing w:after="0" w:line="240" w:lineRule="auto"/>
        <w:jc w:val="center"/>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6788"/>
        <w:gridCol w:w="2267"/>
      </w:tblGrid>
      <w:tr w:rsidR="00397540" w:rsidRPr="00B819A9" w14:paraId="473AD4C6" w14:textId="77777777" w:rsidTr="00CE1E5F">
        <w:tc>
          <w:tcPr>
            <w:tcW w:w="3748" w:type="pct"/>
            <w:tcBorders>
              <w:top w:val="outset" w:sz="6" w:space="0" w:color="414142"/>
              <w:left w:val="outset" w:sz="6" w:space="0" w:color="414142"/>
              <w:bottom w:val="outset" w:sz="6" w:space="0" w:color="414142"/>
              <w:right w:val="outset" w:sz="6" w:space="0" w:color="414142"/>
            </w:tcBorders>
            <w:vAlign w:val="center"/>
            <w:hideMark/>
          </w:tcPr>
          <w:p w14:paraId="6542216E" w14:textId="77777777" w:rsidR="00397540" w:rsidRPr="00B819A9" w:rsidRDefault="00397540" w:rsidP="00CE1E5F">
            <w:pPr>
              <w:spacing w:after="0" w:line="240" w:lineRule="auto"/>
              <w:jc w:val="center"/>
              <w:rPr>
                <w:rFonts w:ascii="Times New Roman" w:hAnsi="Times New Roman"/>
                <w:noProof/>
                <w:kern w:val="0"/>
              </w:rPr>
            </w:pPr>
            <w:r>
              <w:rPr>
                <w:rFonts w:ascii="Times New Roman" w:hAnsi="Times New Roman"/>
              </w:rPr>
              <w:t>Signature of the medical practitioner (*)</w:t>
            </w:r>
          </w:p>
        </w:tc>
        <w:tc>
          <w:tcPr>
            <w:tcW w:w="1252" w:type="pct"/>
            <w:tcBorders>
              <w:top w:val="outset" w:sz="6" w:space="0" w:color="414142"/>
              <w:left w:val="outset" w:sz="6" w:space="0" w:color="414142"/>
              <w:bottom w:val="outset" w:sz="6" w:space="0" w:color="414142"/>
              <w:right w:val="outset" w:sz="6" w:space="0" w:color="414142"/>
            </w:tcBorders>
            <w:vAlign w:val="center"/>
            <w:hideMark/>
          </w:tcPr>
          <w:p w14:paraId="35097784" w14:textId="77777777" w:rsidR="00397540" w:rsidRPr="00B819A9" w:rsidRDefault="00397540" w:rsidP="00CE1E5F">
            <w:pPr>
              <w:spacing w:after="0" w:line="240" w:lineRule="auto"/>
              <w:jc w:val="center"/>
              <w:rPr>
                <w:rFonts w:ascii="Times New Roman" w:hAnsi="Times New Roman"/>
                <w:noProof/>
                <w:kern w:val="0"/>
              </w:rPr>
            </w:pPr>
            <w:r>
              <w:rPr>
                <w:rFonts w:ascii="Times New Roman" w:hAnsi="Times New Roman"/>
              </w:rPr>
              <w:t>Date (*)</w:t>
            </w:r>
          </w:p>
        </w:tc>
      </w:tr>
      <w:tr w:rsidR="00397540" w:rsidRPr="00B819A9" w14:paraId="553D9DDE" w14:textId="77777777" w:rsidTr="00CE1E5F">
        <w:tc>
          <w:tcPr>
            <w:tcW w:w="3748" w:type="pct"/>
            <w:tcBorders>
              <w:top w:val="outset" w:sz="6" w:space="0" w:color="414142"/>
              <w:left w:val="outset" w:sz="6" w:space="0" w:color="414142"/>
              <w:bottom w:val="outset" w:sz="6" w:space="0" w:color="414142"/>
              <w:right w:val="outset" w:sz="6" w:space="0" w:color="414142"/>
            </w:tcBorders>
            <w:vAlign w:val="center"/>
            <w:hideMark/>
          </w:tcPr>
          <w:p w14:paraId="37019742"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w:t>
            </w:r>
          </w:p>
        </w:tc>
        <w:tc>
          <w:tcPr>
            <w:tcW w:w="1252" w:type="pct"/>
            <w:tcBorders>
              <w:top w:val="outset" w:sz="6" w:space="0" w:color="414142"/>
              <w:left w:val="outset" w:sz="6" w:space="0" w:color="414142"/>
              <w:bottom w:val="outset" w:sz="6" w:space="0" w:color="414142"/>
              <w:right w:val="outset" w:sz="6" w:space="0" w:color="414142"/>
            </w:tcBorders>
            <w:vAlign w:val="center"/>
            <w:hideMark/>
          </w:tcPr>
          <w:p w14:paraId="531484F5" w14:textId="77777777"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 </w:t>
            </w:r>
          </w:p>
        </w:tc>
      </w:tr>
    </w:tbl>
    <w:p w14:paraId="4FF7C2D8" w14:textId="77777777" w:rsidR="00CE1E5F" w:rsidRDefault="00CE1E5F" w:rsidP="005C30E7">
      <w:pPr>
        <w:spacing w:after="0" w:line="240" w:lineRule="auto"/>
        <w:jc w:val="both"/>
        <w:rPr>
          <w:rFonts w:ascii="Times New Roman" w:hAnsi="Times New Roman"/>
          <w:noProof/>
          <w:kern w:val="0"/>
          <w:lang w:val="lv-LV"/>
        </w:rPr>
      </w:pPr>
    </w:p>
    <w:p w14:paraId="37DE38F2" w14:textId="5B7C7094" w:rsidR="00397540" w:rsidRPr="00B819A9" w:rsidRDefault="00397540" w:rsidP="005C30E7">
      <w:pPr>
        <w:spacing w:after="0" w:line="240" w:lineRule="auto"/>
        <w:jc w:val="both"/>
        <w:rPr>
          <w:rFonts w:ascii="Times New Roman" w:hAnsi="Times New Roman"/>
          <w:noProof/>
          <w:kern w:val="0"/>
        </w:rPr>
      </w:pPr>
      <w:r>
        <w:rPr>
          <w:rFonts w:ascii="Times New Roman" w:hAnsi="Times New Roman"/>
        </w:rPr>
        <w:t>The document is attached to the patient’s outpatient card.</w:t>
      </w:r>
    </w:p>
    <w:p w14:paraId="633B79F2" w14:textId="77777777" w:rsidR="00397540" w:rsidRPr="005C30E7" w:rsidRDefault="00397540" w:rsidP="005C30E7">
      <w:pPr>
        <w:spacing w:after="0" w:line="240" w:lineRule="auto"/>
        <w:jc w:val="both"/>
        <w:rPr>
          <w:rFonts w:ascii="Times New Roman" w:hAnsi="Times New Roman"/>
          <w:noProof/>
          <w:kern w:val="0"/>
          <w:lang w:val="lv-LV"/>
        </w:rPr>
      </w:pPr>
    </w:p>
    <w:sectPr w:rsidR="00397540" w:rsidRPr="005C30E7" w:rsidSect="00B1793E">
      <w:footerReference w:type="defaul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78895" w14:textId="77777777" w:rsidR="00314F68" w:rsidRPr="00397540" w:rsidRDefault="00314F68" w:rsidP="00397540">
      <w:pPr>
        <w:spacing w:after="0" w:line="240" w:lineRule="auto"/>
        <w:rPr>
          <w:noProof/>
          <w:kern w:val="0"/>
          <w:lang w:val="en-US"/>
        </w:rPr>
      </w:pPr>
      <w:r w:rsidRPr="00397540">
        <w:rPr>
          <w:noProof/>
          <w:kern w:val="0"/>
          <w:lang w:val="en-US"/>
        </w:rPr>
        <w:separator/>
      </w:r>
    </w:p>
  </w:endnote>
  <w:endnote w:type="continuationSeparator" w:id="0">
    <w:p w14:paraId="7CF2477B" w14:textId="77777777" w:rsidR="00314F68" w:rsidRPr="00397540" w:rsidRDefault="00314F68" w:rsidP="00397540">
      <w:pPr>
        <w:spacing w:after="0" w:line="240" w:lineRule="auto"/>
        <w:rPr>
          <w:noProof/>
          <w:kern w:val="0"/>
          <w:lang w:val="en-US"/>
        </w:rPr>
      </w:pPr>
      <w:r w:rsidRPr="0039754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C2788" w14:textId="77777777" w:rsidR="00B1793E" w:rsidRPr="0035695C" w:rsidRDefault="00B1793E" w:rsidP="005E6196">
    <w:pPr>
      <w:pStyle w:val="Footer"/>
      <w:rPr>
        <w:rFonts w:ascii="Times New Roman" w:hAnsi="Times New Roman" w:cs="Times New Roman"/>
        <w:noProof/>
        <w:kern w:val="0"/>
        <w:sz w:val="20"/>
        <w:szCs w:val="20"/>
        <w:lang w:val="en-US"/>
      </w:rPr>
    </w:pPr>
  </w:p>
  <w:p w14:paraId="32A57887" w14:textId="77777777" w:rsidR="00B1793E" w:rsidRPr="005E6196" w:rsidRDefault="00B1793E">
    <w:pPr>
      <w:pStyle w:val="Footer"/>
      <w:rPr>
        <w:rFonts w:ascii="Times New Roman" w:hAnsi="Times New Roman" w:cs="Times New Roman"/>
        <w:noProof/>
        <w:kern w:val="0"/>
        <w:sz w:val="20"/>
        <w:szCs w:val="20"/>
        <w:lang w:val="en-US"/>
      </w:rPr>
    </w:pPr>
    <w:r w:rsidRPr="0035695C">
      <w:rPr>
        <w:rFonts w:ascii="Times New Roman" w:hAnsi="Times New Roman" w:cs="Times New Roman"/>
        <w:noProof/>
        <w:kern w:val="0"/>
        <w:sz w:val="20"/>
        <w:szCs w:val="20"/>
        <w:lang w:val="en-US"/>
      </w:rPr>
      <w:t xml:space="preserve">Translation </w:t>
    </w:r>
    <w:r w:rsidRPr="0035695C">
      <w:rPr>
        <w:rFonts w:ascii="Times New Roman" w:hAnsi="Times New Roman" w:cs="Times New Roman"/>
        <w:noProof/>
        <w:kern w:val="0"/>
        <w:sz w:val="20"/>
        <w:szCs w:val="20"/>
        <w:lang w:val="en-US"/>
      </w:rPr>
      <w:fldChar w:fldCharType="begin"/>
    </w:r>
    <w:r w:rsidRPr="0035695C">
      <w:rPr>
        <w:rFonts w:ascii="Times New Roman" w:hAnsi="Times New Roman" w:cs="Times New Roman"/>
        <w:noProof/>
        <w:kern w:val="0"/>
        <w:sz w:val="20"/>
        <w:szCs w:val="20"/>
        <w:lang w:val="en-US"/>
      </w:rPr>
      <w:instrText>symbol 169 \f "UnivrstyRoman TL" \s 8</w:instrText>
    </w:r>
    <w:r w:rsidRPr="0035695C">
      <w:rPr>
        <w:rFonts w:ascii="Times New Roman" w:hAnsi="Times New Roman" w:cs="Times New Roman"/>
        <w:noProof/>
        <w:kern w:val="0"/>
        <w:sz w:val="20"/>
        <w:szCs w:val="20"/>
        <w:lang w:val="en-US"/>
      </w:rPr>
      <w:fldChar w:fldCharType="separate"/>
    </w:r>
    <w:r w:rsidRPr="0035695C">
      <w:rPr>
        <w:rFonts w:ascii="Times New Roman" w:hAnsi="Times New Roman" w:cs="Times New Roman"/>
        <w:noProof/>
        <w:kern w:val="0"/>
        <w:sz w:val="20"/>
        <w:szCs w:val="20"/>
        <w:lang w:val="en-US"/>
      </w:rPr>
      <w:t>©</w:t>
    </w:r>
    <w:r w:rsidRPr="0035695C">
      <w:rPr>
        <w:rFonts w:ascii="Times New Roman" w:hAnsi="Times New Roman" w:cs="Times New Roman"/>
        <w:noProof/>
        <w:kern w:val="0"/>
        <w:sz w:val="20"/>
        <w:szCs w:val="20"/>
        <w:lang w:val="en-US"/>
      </w:rPr>
      <w:fldChar w:fldCharType="end"/>
    </w:r>
    <w:r w:rsidRPr="0035695C">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35695C">
      <w:rPr>
        <w:rFonts w:ascii="Times New Roman" w:hAnsi="Times New Roman" w:cs="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5DAB5" w14:textId="77777777" w:rsidR="00B1793E" w:rsidRPr="0035695C" w:rsidRDefault="00B1793E" w:rsidP="00B1793E">
    <w:pPr>
      <w:pStyle w:val="Footer"/>
      <w:rPr>
        <w:rFonts w:ascii="Times New Roman" w:hAnsi="Times New Roman" w:cs="Times New Roman"/>
        <w:noProof/>
        <w:kern w:val="0"/>
        <w:sz w:val="20"/>
        <w:szCs w:val="20"/>
        <w:lang w:val="en-US"/>
      </w:rPr>
    </w:pPr>
  </w:p>
  <w:p w14:paraId="296D7674" w14:textId="3986AFAC" w:rsidR="00B1793E" w:rsidRPr="00B1793E" w:rsidRDefault="00B1793E">
    <w:pPr>
      <w:pStyle w:val="Footer"/>
      <w:rPr>
        <w:rFonts w:ascii="Times New Roman" w:hAnsi="Times New Roman" w:cs="Times New Roman"/>
        <w:noProof/>
        <w:kern w:val="0"/>
        <w:sz w:val="20"/>
        <w:szCs w:val="20"/>
        <w:lang w:val="en-US"/>
      </w:rPr>
    </w:pPr>
    <w:r w:rsidRPr="0035695C">
      <w:rPr>
        <w:rFonts w:ascii="Times New Roman" w:hAnsi="Times New Roman" w:cs="Times New Roman"/>
        <w:noProof/>
        <w:kern w:val="0"/>
        <w:sz w:val="20"/>
        <w:szCs w:val="20"/>
        <w:lang w:val="en-US"/>
      </w:rPr>
      <w:t xml:space="preserve">Translation </w:t>
    </w:r>
    <w:r w:rsidRPr="0035695C">
      <w:rPr>
        <w:rFonts w:ascii="Times New Roman" w:hAnsi="Times New Roman" w:cs="Times New Roman"/>
        <w:noProof/>
        <w:kern w:val="0"/>
        <w:sz w:val="20"/>
        <w:szCs w:val="20"/>
        <w:lang w:val="en-US"/>
      </w:rPr>
      <w:fldChar w:fldCharType="begin"/>
    </w:r>
    <w:r w:rsidRPr="0035695C">
      <w:rPr>
        <w:rFonts w:ascii="Times New Roman" w:hAnsi="Times New Roman" w:cs="Times New Roman"/>
        <w:noProof/>
        <w:kern w:val="0"/>
        <w:sz w:val="20"/>
        <w:szCs w:val="20"/>
        <w:lang w:val="en-US"/>
      </w:rPr>
      <w:instrText>symbol 169 \f "UnivrstyRoman TL" \s 8</w:instrText>
    </w:r>
    <w:r w:rsidRPr="0035695C">
      <w:rPr>
        <w:rFonts w:ascii="Times New Roman" w:hAnsi="Times New Roman" w:cs="Times New Roman"/>
        <w:noProof/>
        <w:kern w:val="0"/>
        <w:sz w:val="20"/>
        <w:szCs w:val="20"/>
        <w:lang w:val="en-US"/>
      </w:rPr>
      <w:fldChar w:fldCharType="separate"/>
    </w:r>
    <w:r w:rsidRPr="0035695C">
      <w:rPr>
        <w:rFonts w:ascii="Times New Roman" w:hAnsi="Times New Roman" w:cs="Times New Roman"/>
        <w:noProof/>
        <w:kern w:val="0"/>
        <w:sz w:val="20"/>
        <w:szCs w:val="20"/>
        <w:lang w:val="en-US"/>
      </w:rPr>
      <w:t>©</w:t>
    </w:r>
    <w:r w:rsidRPr="0035695C">
      <w:rPr>
        <w:rFonts w:ascii="Times New Roman" w:hAnsi="Times New Roman" w:cs="Times New Roman"/>
        <w:noProof/>
        <w:kern w:val="0"/>
        <w:sz w:val="20"/>
        <w:szCs w:val="20"/>
        <w:lang w:val="en-US"/>
      </w:rPr>
      <w:fldChar w:fldCharType="end"/>
    </w:r>
    <w:r w:rsidRPr="0035695C">
      <w:rPr>
        <w:rFonts w:ascii="Times New Roman" w:hAnsi="Times New Roman" w:cs="Times New Roman"/>
        <w:noProof/>
        <w:kern w:val="0"/>
        <w:sz w:val="20"/>
        <w:szCs w:val="20"/>
        <w:lang w:val="en-US"/>
      </w:rPr>
      <w:t xml:space="preserve"> 202</w:t>
    </w:r>
    <w:r w:rsidR="00985E25">
      <w:rPr>
        <w:rFonts w:ascii="Times New Roman" w:hAnsi="Times New Roman" w:cs="Times New Roman"/>
        <w:noProof/>
        <w:kern w:val="0"/>
        <w:sz w:val="20"/>
        <w:szCs w:val="20"/>
        <w:lang w:val="en-US"/>
      </w:rPr>
      <w:t>6</w:t>
    </w:r>
    <w:r w:rsidRPr="0035695C">
      <w:rPr>
        <w:rFonts w:ascii="Times New Roman" w:hAnsi="Times New Roman" w:cs="Times New Roman"/>
        <w:noProof/>
        <w:kern w:val="0"/>
        <w:sz w:val="20"/>
        <w:szCs w:val="20"/>
        <w:lang w:val="en-US"/>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3740E" w14:textId="77777777" w:rsidR="0042566A" w:rsidRPr="0035695C" w:rsidRDefault="0042566A" w:rsidP="0042566A">
    <w:pPr>
      <w:pStyle w:val="Footer"/>
      <w:tabs>
        <w:tab w:val="right" w:pos="9072"/>
      </w:tabs>
      <w:rPr>
        <w:rFonts w:ascii="Times New Roman" w:hAnsi="Times New Roman" w:cs="Times New Roman"/>
        <w:noProof/>
        <w:kern w:val="0"/>
        <w:sz w:val="20"/>
        <w:szCs w:val="20"/>
        <w:lang w:val="en-US"/>
      </w:rPr>
    </w:pPr>
  </w:p>
  <w:p w14:paraId="1CD32C43" w14:textId="29D439D8" w:rsidR="00B1793E" w:rsidRPr="0042566A" w:rsidRDefault="0042566A" w:rsidP="0042566A">
    <w:pPr>
      <w:pStyle w:val="Footer"/>
      <w:tabs>
        <w:tab w:val="right" w:pos="9072"/>
      </w:tabs>
      <w:rPr>
        <w:rFonts w:ascii="Times New Roman" w:hAnsi="Times New Roman" w:cs="Times New Roman"/>
        <w:noProof/>
        <w:kern w:val="0"/>
        <w:sz w:val="20"/>
        <w:szCs w:val="20"/>
        <w:lang w:val="en-US"/>
      </w:rPr>
    </w:pPr>
    <w:r w:rsidRPr="0035695C">
      <w:rPr>
        <w:rFonts w:ascii="Times New Roman" w:hAnsi="Times New Roman" w:cs="Times New Roman"/>
        <w:noProof/>
        <w:kern w:val="0"/>
        <w:sz w:val="20"/>
        <w:szCs w:val="20"/>
        <w:lang w:val="en-US"/>
      </w:rPr>
      <w:t xml:space="preserve">Translation </w:t>
    </w:r>
    <w:r w:rsidRPr="0035695C">
      <w:rPr>
        <w:rFonts w:ascii="Times New Roman" w:hAnsi="Times New Roman" w:cs="Times New Roman"/>
        <w:noProof/>
        <w:kern w:val="0"/>
        <w:sz w:val="20"/>
        <w:szCs w:val="20"/>
        <w:lang w:val="en-US"/>
      </w:rPr>
      <w:fldChar w:fldCharType="begin"/>
    </w:r>
    <w:r w:rsidRPr="0035695C">
      <w:rPr>
        <w:rFonts w:ascii="Times New Roman" w:hAnsi="Times New Roman" w:cs="Times New Roman"/>
        <w:noProof/>
        <w:kern w:val="0"/>
        <w:sz w:val="20"/>
        <w:szCs w:val="20"/>
        <w:lang w:val="en-US"/>
      </w:rPr>
      <w:instrText>symbol 169 \f "UnivrstyRoman TL" \s 8</w:instrText>
    </w:r>
    <w:r w:rsidRPr="0035695C">
      <w:rPr>
        <w:rFonts w:ascii="Times New Roman" w:hAnsi="Times New Roman" w:cs="Times New Roman"/>
        <w:noProof/>
        <w:kern w:val="0"/>
        <w:sz w:val="20"/>
        <w:szCs w:val="20"/>
        <w:lang w:val="en-US"/>
      </w:rPr>
      <w:fldChar w:fldCharType="separate"/>
    </w:r>
    <w:r w:rsidRPr="0035695C">
      <w:rPr>
        <w:rFonts w:ascii="Times New Roman" w:hAnsi="Times New Roman" w:cs="Times New Roman"/>
        <w:noProof/>
        <w:kern w:val="0"/>
        <w:sz w:val="20"/>
        <w:szCs w:val="20"/>
        <w:lang w:val="en-US"/>
      </w:rPr>
      <w:t>©</w:t>
    </w:r>
    <w:r w:rsidRPr="0035695C">
      <w:rPr>
        <w:rFonts w:ascii="Times New Roman" w:hAnsi="Times New Roman" w:cs="Times New Roman"/>
        <w:noProof/>
        <w:kern w:val="0"/>
        <w:sz w:val="20"/>
        <w:szCs w:val="20"/>
        <w:lang w:val="en-US"/>
      </w:rPr>
      <w:fldChar w:fldCharType="end"/>
    </w:r>
    <w:r w:rsidRPr="0035695C">
      <w:rPr>
        <w:rFonts w:ascii="Times New Roman" w:hAnsi="Times New Roman" w:cs="Times New Roman"/>
        <w:noProof/>
        <w:kern w:val="0"/>
        <w:sz w:val="20"/>
        <w:szCs w:val="20"/>
        <w:lang w:val="en-US"/>
      </w:rPr>
      <w:t xml:space="preserve"> 202</w:t>
    </w:r>
    <w:r w:rsidR="00985E25">
      <w:rPr>
        <w:rFonts w:ascii="Times New Roman" w:hAnsi="Times New Roman" w:cs="Times New Roman"/>
        <w:noProof/>
        <w:kern w:val="0"/>
        <w:sz w:val="20"/>
        <w:szCs w:val="20"/>
        <w:lang w:val="en-US"/>
      </w:rPr>
      <w:t>6</w:t>
    </w:r>
    <w:r w:rsidRPr="0035695C">
      <w:rPr>
        <w:rFonts w:ascii="Times New Roman" w:hAnsi="Times New Roman" w:cs="Times New Roman"/>
        <w:noProof/>
        <w:kern w:val="0"/>
        <w:sz w:val="20"/>
        <w:szCs w:val="20"/>
        <w:lang w:val="en-US"/>
      </w:rPr>
      <w:t xml:space="preserve"> Valsts valodas centrs (State Language Centre)</w:t>
    </w:r>
    <w:r w:rsidRPr="0035695C">
      <w:rPr>
        <w:rFonts w:ascii="Times New Roman" w:hAnsi="Times New Roman" w:cs="Times New Roman"/>
        <w:noProof/>
        <w:kern w:val="0"/>
        <w:sz w:val="20"/>
        <w:szCs w:val="20"/>
        <w:lang w:val="en-US"/>
      </w:rPr>
      <w:tab/>
    </w:r>
    <w:r w:rsidRPr="0035695C">
      <w:rPr>
        <w:rStyle w:val="PageNumber"/>
        <w:rFonts w:ascii="Times New Roman" w:hAnsi="Times New Roman" w:cs="Times New Roman"/>
        <w:noProof/>
        <w:kern w:val="0"/>
        <w:sz w:val="20"/>
        <w:szCs w:val="20"/>
        <w:lang w:val="en-US"/>
      </w:rPr>
      <w:fldChar w:fldCharType="begin"/>
    </w:r>
    <w:r w:rsidRPr="0035695C">
      <w:rPr>
        <w:rStyle w:val="PageNumber"/>
        <w:rFonts w:ascii="Times New Roman" w:hAnsi="Times New Roman" w:cs="Times New Roman"/>
        <w:noProof/>
        <w:kern w:val="0"/>
        <w:sz w:val="20"/>
        <w:szCs w:val="20"/>
        <w:lang w:val="en-US"/>
      </w:rPr>
      <w:instrText xml:space="preserve"> PAGE </w:instrText>
    </w:r>
    <w:r w:rsidRPr="0035695C">
      <w:rPr>
        <w:rStyle w:val="PageNumber"/>
        <w:rFonts w:ascii="Times New Roman" w:hAnsi="Times New Roman" w:cs="Times New Roman"/>
        <w:noProof/>
        <w:kern w:val="0"/>
        <w:sz w:val="20"/>
        <w:szCs w:val="20"/>
        <w:lang w:val="en-US"/>
      </w:rPr>
      <w:fldChar w:fldCharType="separate"/>
    </w:r>
    <w:r>
      <w:rPr>
        <w:rStyle w:val="PageNumber"/>
        <w:rFonts w:ascii="Times New Roman" w:hAnsi="Times New Roman" w:cs="Times New Roman"/>
        <w:noProof/>
        <w:kern w:val="0"/>
        <w:sz w:val="20"/>
        <w:szCs w:val="20"/>
        <w:lang w:val="en-US"/>
      </w:rPr>
      <w:t>2</w:t>
    </w:r>
    <w:r w:rsidRPr="0035695C">
      <w:rPr>
        <w:rStyle w:val="PageNumber"/>
        <w:rFonts w:ascii="Times New Roman" w:hAnsi="Times New Roman" w:cs="Times New Roman"/>
        <w:noProof/>
        <w:kern w:val="0"/>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08FC2" w14:textId="77777777" w:rsidR="00314F68" w:rsidRPr="00397540" w:rsidRDefault="00314F68" w:rsidP="00397540">
      <w:pPr>
        <w:spacing w:after="0" w:line="240" w:lineRule="auto"/>
        <w:rPr>
          <w:noProof/>
          <w:kern w:val="0"/>
          <w:lang w:val="en-US"/>
        </w:rPr>
      </w:pPr>
      <w:r w:rsidRPr="00397540">
        <w:rPr>
          <w:noProof/>
          <w:kern w:val="0"/>
          <w:lang w:val="en-US"/>
        </w:rPr>
        <w:separator/>
      </w:r>
    </w:p>
  </w:footnote>
  <w:footnote w:type="continuationSeparator" w:id="0">
    <w:p w14:paraId="3E052FF8" w14:textId="77777777" w:rsidR="00314F68" w:rsidRPr="00397540" w:rsidRDefault="00314F68" w:rsidP="00397540">
      <w:pPr>
        <w:spacing w:after="0" w:line="240" w:lineRule="auto"/>
        <w:rPr>
          <w:noProof/>
          <w:kern w:val="0"/>
          <w:lang w:val="en-US"/>
        </w:rPr>
      </w:pPr>
      <w:r w:rsidRPr="00397540">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C21"/>
    <w:rsid w:val="000366EE"/>
    <w:rsid w:val="000B0D88"/>
    <w:rsid w:val="0012174C"/>
    <w:rsid w:val="00143516"/>
    <w:rsid w:val="001D1B8F"/>
    <w:rsid w:val="001D752C"/>
    <w:rsid w:val="0021303C"/>
    <w:rsid w:val="00284A47"/>
    <w:rsid w:val="002C2009"/>
    <w:rsid w:val="00314F68"/>
    <w:rsid w:val="00324818"/>
    <w:rsid w:val="00386450"/>
    <w:rsid w:val="00397540"/>
    <w:rsid w:val="00397DA6"/>
    <w:rsid w:val="003D1763"/>
    <w:rsid w:val="0040276F"/>
    <w:rsid w:val="0042566A"/>
    <w:rsid w:val="00480FE7"/>
    <w:rsid w:val="005234C2"/>
    <w:rsid w:val="005379E8"/>
    <w:rsid w:val="00543CA4"/>
    <w:rsid w:val="00560427"/>
    <w:rsid w:val="0056486C"/>
    <w:rsid w:val="00594380"/>
    <w:rsid w:val="005C30E7"/>
    <w:rsid w:val="005E506A"/>
    <w:rsid w:val="005E6196"/>
    <w:rsid w:val="00681E00"/>
    <w:rsid w:val="006A593F"/>
    <w:rsid w:val="006F7C6A"/>
    <w:rsid w:val="00706528"/>
    <w:rsid w:val="00756024"/>
    <w:rsid w:val="007844B7"/>
    <w:rsid w:val="007A462B"/>
    <w:rsid w:val="008A6538"/>
    <w:rsid w:val="008F49ED"/>
    <w:rsid w:val="0090190B"/>
    <w:rsid w:val="009258D6"/>
    <w:rsid w:val="00985E25"/>
    <w:rsid w:val="009C4C98"/>
    <w:rsid w:val="00AF2B08"/>
    <w:rsid w:val="00B1793E"/>
    <w:rsid w:val="00B35C21"/>
    <w:rsid w:val="00B80577"/>
    <w:rsid w:val="00B819A9"/>
    <w:rsid w:val="00BA2915"/>
    <w:rsid w:val="00C33B4A"/>
    <w:rsid w:val="00C90850"/>
    <w:rsid w:val="00CA4A77"/>
    <w:rsid w:val="00CE1E5F"/>
    <w:rsid w:val="00D22B3A"/>
    <w:rsid w:val="00E17BD0"/>
    <w:rsid w:val="00F6515B"/>
    <w:rsid w:val="00F97BB9"/>
    <w:rsid w:val="00FB27D2"/>
    <w:rsid w:val="00FC7C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E4B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5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5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5C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5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5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5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5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5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5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C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5C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5C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5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5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5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5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5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5C21"/>
    <w:rPr>
      <w:rFonts w:eastAsiaTheme="majorEastAsia" w:cstheme="majorBidi"/>
      <w:color w:val="272727" w:themeColor="text1" w:themeTint="D8"/>
    </w:rPr>
  </w:style>
  <w:style w:type="paragraph" w:styleId="Title">
    <w:name w:val="Title"/>
    <w:basedOn w:val="Normal"/>
    <w:next w:val="Normal"/>
    <w:link w:val="TitleChar"/>
    <w:uiPriority w:val="10"/>
    <w:qFormat/>
    <w:rsid w:val="00B35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5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5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5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5C21"/>
    <w:pPr>
      <w:spacing w:before="160"/>
      <w:jc w:val="center"/>
    </w:pPr>
    <w:rPr>
      <w:i/>
      <w:iCs/>
      <w:color w:val="404040" w:themeColor="text1" w:themeTint="BF"/>
    </w:rPr>
  </w:style>
  <w:style w:type="character" w:customStyle="1" w:styleId="QuoteChar">
    <w:name w:val="Quote Char"/>
    <w:basedOn w:val="DefaultParagraphFont"/>
    <w:link w:val="Quote"/>
    <w:uiPriority w:val="29"/>
    <w:rsid w:val="00B35C21"/>
    <w:rPr>
      <w:i/>
      <w:iCs/>
      <w:color w:val="404040" w:themeColor="text1" w:themeTint="BF"/>
    </w:rPr>
  </w:style>
  <w:style w:type="paragraph" w:styleId="ListParagraph">
    <w:name w:val="List Paragraph"/>
    <w:basedOn w:val="Normal"/>
    <w:uiPriority w:val="34"/>
    <w:qFormat/>
    <w:rsid w:val="00B35C21"/>
    <w:pPr>
      <w:ind w:left="720"/>
      <w:contextualSpacing/>
    </w:pPr>
  </w:style>
  <w:style w:type="character" w:styleId="IntenseEmphasis">
    <w:name w:val="Intense Emphasis"/>
    <w:basedOn w:val="DefaultParagraphFont"/>
    <w:uiPriority w:val="21"/>
    <w:qFormat/>
    <w:rsid w:val="00B35C21"/>
    <w:rPr>
      <w:i/>
      <w:iCs/>
      <w:color w:val="0F4761" w:themeColor="accent1" w:themeShade="BF"/>
    </w:rPr>
  </w:style>
  <w:style w:type="paragraph" w:styleId="IntenseQuote">
    <w:name w:val="Intense Quote"/>
    <w:basedOn w:val="Normal"/>
    <w:next w:val="Normal"/>
    <w:link w:val="IntenseQuoteChar"/>
    <w:uiPriority w:val="30"/>
    <w:qFormat/>
    <w:rsid w:val="00B35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5C21"/>
    <w:rPr>
      <w:i/>
      <w:iCs/>
      <w:color w:val="0F4761" w:themeColor="accent1" w:themeShade="BF"/>
    </w:rPr>
  </w:style>
  <w:style w:type="character" w:styleId="IntenseReference">
    <w:name w:val="Intense Reference"/>
    <w:basedOn w:val="DefaultParagraphFont"/>
    <w:uiPriority w:val="32"/>
    <w:qFormat/>
    <w:rsid w:val="00B35C21"/>
    <w:rPr>
      <w:b/>
      <w:bCs/>
      <w:smallCaps/>
      <w:color w:val="0F4761" w:themeColor="accent1" w:themeShade="BF"/>
      <w:spacing w:val="5"/>
    </w:rPr>
  </w:style>
  <w:style w:type="paragraph" w:customStyle="1" w:styleId="msonormal0">
    <w:name w:val="msonormal"/>
    <w:basedOn w:val="Normal"/>
    <w:rsid w:val="00B819A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B819A9"/>
    <w:rPr>
      <w:color w:val="0000FF"/>
      <w:u w:val="single"/>
    </w:rPr>
  </w:style>
  <w:style w:type="character" w:styleId="FollowedHyperlink">
    <w:name w:val="FollowedHyperlink"/>
    <w:basedOn w:val="DefaultParagraphFont"/>
    <w:uiPriority w:val="99"/>
    <w:semiHidden/>
    <w:unhideWhenUsed/>
    <w:rsid w:val="00B819A9"/>
    <w:rPr>
      <w:color w:val="800080"/>
      <w:u w:val="single"/>
    </w:rPr>
  </w:style>
  <w:style w:type="character" w:customStyle="1" w:styleId="labojumupamats">
    <w:name w:val="labojumu_pamats"/>
    <w:basedOn w:val="DefaultParagraphFont"/>
    <w:rsid w:val="00B819A9"/>
  </w:style>
  <w:style w:type="paragraph" w:customStyle="1" w:styleId="tv213">
    <w:name w:val="tv213"/>
    <w:basedOn w:val="Normal"/>
    <w:rsid w:val="00B819A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labojumupamats1">
    <w:name w:val="labojumu_pamats1"/>
    <w:basedOn w:val="Normal"/>
    <w:rsid w:val="00B819A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B819A9"/>
    <w:rPr>
      <w:i/>
      <w:iCs/>
    </w:rPr>
  </w:style>
  <w:style w:type="character" w:customStyle="1" w:styleId="fontsize2">
    <w:name w:val="fontsize2"/>
    <w:basedOn w:val="DefaultParagraphFont"/>
    <w:rsid w:val="00B819A9"/>
  </w:style>
  <w:style w:type="paragraph" w:styleId="NormalWeb">
    <w:name w:val="Normal (Web)"/>
    <w:basedOn w:val="Normal"/>
    <w:uiPriority w:val="99"/>
    <w:semiHidden/>
    <w:unhideWhenUsed/>
    <w:rsid w:val="00B819A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B819A9"/>
    <w:rPr>
      <w:b/>
      <w:bCs/>
    </w:rPr>
  </w:style>
  <w:style w:type="character" w:styleId="UnresolvedMention">
    <w:name w:val="Unresolved Mention"/>
    <w:basedOn w:val="DefaultParagraphFont"/>
    <w:uiPriority w:val="99"/>
    <w:semiHidden/>
    <w:unhideWhenUsed/>
    <w:rsid w:val="00B819A9"/>
    <w:rPr>
      <w:color w:val="605E5C"/>
      <w:shd w:val="clear" w:color="auto" w:fill="E1DFDD"/>
    </w:rPr>
  </w:style>
  <w:style w:type="paragraph" w:styleId="Header">
    <w:name w:val="header"/>
    <w:basedOn w:val="Normal"/>
    <w:link w:val="HeaderChar"/>
    <w:uiPriority w:val="99"/>
    <w:unhideWhenUsed/>
    <w:rsid w:val="003975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7540"/>
  </w:style>
  <w:style w:type="paragraph" w:styleId="Footer">
    <w:name w:val="footer"/>
    <w:basedOn w:val="Normal"/>
    <w:link w:val="FooterChar"/>
    <w:unhideWhenUsed/>
    <w:rsid w:val="00397540"/>
    <w:pPr>
      <w:tabs>
        <w:tab w:val="center" w:pos="4513"/>
        <w:tab w:val="right" w:pos="9026"/>
      </w:tabs>
      <w:spacing w:after="0" w:line="240" w:lineRule="auto"/>
    </w:pPr>
  </w:style>
  <w:style w:type="character" w:customStyle="1" w:styleId="FooterChar">
    <w:name w:val="Footer Char"/>
    <w:basedOn w:val="DefaultParagraphFont"/>
    <w:link w:val="Footer"/>
    <w:rsid w:val="00397540"/>
  </w:style>
  <w:style w:type="paragraph" w:styleId="BlockText">
    <w:name w:val="Block Text"/>
    <w:basedOn w:val="Normal"/>
    <w:rsid w:val="00706528"/>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basedOn w:val="DefaultParagraphFont"/>
    <w:rsid w:val="00B17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440874-C02B-449C-B2AF-08F8C1BCDC3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0D3FC55-4993-4D06-A71C-5C3D234DAB40}"/>
</file>

<file path=customXml/itemProps3.xml><?xml version="1.0" encoding="utf-8"?>
<ds:datastoreItem xmlns:ds="http://schemas.openxmlformats.org/officeDocument/2006/customXml" ds:itemID="{75DB0649-834C-4842-A571-6570C018BBC8}">
  <ds:schemaRefs>
    <ds:schemaRef ds:uri="http://schemas.microsoft.com/sharepoint/v3/contenttype/forms"/>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35</Pages>
  <Words>11487</Words>
  <Characters>65476</Characters>
  <Application>Microsoft Office Word</Application>
  <DocSecurity>0</DocSecurity>
  <Lines>545</Lines>
  <Paragraphs>153</Paragraphs>
  <ScaleCrop>false</ScaleCrop>
  <Company/>
  <LinksUpToDate>false</LinksUpToDate>
  <CharactersWithSpaces>76810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2025-10-28T11:10:00Z</dcterms:created>
  <dcterms:modified xsi:type="dcterms:W3CDTF">2026-06-16T08:42:00Z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