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1AF3" w14:textId="524BFDC6" w:rsidR="0060467D" w:rsidRPr="00CE565F" w:rsidRDefault="0060467D" w:rsidP="005E7F50">
      <w:pPr>
        <w:pStyle w:val="BodyText"/>
        <w:spacing w:before="120"/>
        <w:ind w:left="151"/>
        <w:rPr>
          <w:rFonts w:ascii="Times New Roman" w:hAnsi="Times New Roman"/>
          <w:noProof/>
          <w:sz w:val="24"/>
        </w:rPr>
      </w:pPr>
      <w:r>
        <w:rPr>
          <w:rFonts w:ascii="Times New Roman" w:hAnsi="Times New Roman"/>
          <w:noProof/>
          <w:sz w:val="24"/>
        </w:rPr>
        <w:drawing>
          <wp:inline distT="0" distB="0" distL="0" distR="0" wp14:anchorId="0FDC4B9F" wp14:editId="48537390">
            <wp:extent cx="5667075" cy="61529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5741219" cy="623347"/>
                    </a:xfrm>
                    <a:prstGeom prst="rect">
                      <a:avLst/>
                    </a:prstGeom>
                  </pic:spPr>
                </pic:pic>
              </a:graphicData>
            </a:graphic>
          </wp:inline>
        </w:drawing>
      </w:r>
    </w:p>
    <w:p w14:paraId="0941B7C5" w14:textId="7A4A3341" w:rsidR="0060467D" w:rsidRPr="00CE565F" w:rsidRDefault="0060467D" w:rsidP="005E7F50">
      <w:pPr>
        <w:spacing w:before="120"/>
        <w:jc w:val="center"/>
        <w:rPr>
          <w:rFonts w:ascii="Times New Roman" w:hAnsi="Times New Roman"/>
          <w:b/>
          <w:noProof/>
          <w:sz w:val="24"/>
        </w:rPr>
      </w:pPr>
      <w:r>
        <w:rPr>
          <w:rFonts w:ascii="Times New Roman" w:hAnsi="Times New Roman"/>
          <w:b/>
          <w:sz w:val="24"/>
        </w:rPr>
        <w:t>NATO IEROBEŽOTAS PIEEJAMĪBAS INFORMĀCIJA</w:t>
      </w:r>
    </w:p>
    <w:p w14:paraId="3933ABBA" w14:textId="1DBD0A13" w:rsidR="0060467D" w:rsidRPr="00CE565F" w:rsidRDefault="0060467D" w:rsidP="005E7F50">
      <w:pPr>
        <w:pStyle w:val="BodyText"/>
        <w:spacing w:before="120"/>
        <w:rPr>
          <w:rFonts w:ascii="Times New Roman" w:hAnsi="Times New Roman"/>
          <w:b/>
          <w:noProof/>
          <w:sz w:val="24"/>
        </w:rPr>
      </w:pPr>
    </w:p>
    <w:p w14:paraId="0E4FCA07" w14:textId="4F2805F5" w:rsidR="0060467D" w:rsidRPr="00CE565F" w:rsidRDefault="0060467D" w:rsidP="005E7F50">
      <w:pPr>
        <w:tabs>
          <w:tab w:val="left" w:pos="7371"/>
        </w:tabs>
        <w:spacing w:before="120"/>
        <w:jc w:val="right"/>
        <w:rPr>
          <w:rFonts w:ascii="Times New Roman" w:hAnsi="Times New Roman"/>
          <w:b/>
          <w:noProof/>
          <w:sz w:val="24"/>
        </w:rPr>
      </w:pPr>
      <w:r>
        <w:rPr>
          <w:rFonts w:ascii="Times New Roman" w:hAnsi="Times New Roman"/>
          <w:sz w:val="24"/>
        </w:rPr>
        <w:t>2020. gada 25. novembris</w:t>
      </w:r>
      <w:r>
        <w:rPr>
          <w:rFonts w:ascii="Times New Roman" w:hAnsi="Times New Roman"/>
          <w:sz w:val="24"/>
        </w:rPr>
        <w:tab/>
      </w:r>
      <w:r>
        <w:rPr>
          <w:rFonts w:ascii="Times New Roman" w:hAnsi="Times New Roman"/>
          <w:b/>
          <w:bCs/>
          <w:sz w:val="24"/>
        </w:rPr>
        <w:t>DOKUMENTS</w:t>
      </w:r>
    </w:p>
    <w:p w14:paraId="26061EA6" w14:textId="77777777" w:rsidR="0060467D" w:rsidRPr="00CE565F" w:rsidRDefault="0060467D" w:rsidP="005E7F50">
      <w:pPr>
        <w:jc w:val="right"/>
        <w:rPr>
          <w:rFonts w:ascii="Times New Roman" w:hAnsi="Times New Roman"/>
          <w:noProof/>
          <w:sz w:val="24"/>
        </w:rPr>
      </w:pPr>
      <w:r>
        <w:rPr>
          <w:rFonts w:ascii="Times New Roman" w:hAnsi="Times New Roman"/>
          <w:sz w:val="24"/>
        </w:rPr>
        <w:t>AC/35-D/2000-REV8</w:t>
      </w:r>
    </w:p>
    <w:p w14:paraId="53D2914F" w14:textId="77777777" w:rsidR="0060467D" w:rsidRPr="00CE565F" w:rsidRDefault="0060467D" w:rsidP="005E7F50">
      <w:pPr>
        <w:pStyle w:val="BodyText"/>
        <w:spacing w:before="120"/>
        <w:rPr>
          <w:rFonts w:ascii="Times New Roman" w:hAnsi="Times New Roman"/>
          <w:noProof/>
          <w:sz w:val="24"/>
        </w:rPr>
      </w:pPr>
    </w:p>
    <w:p w14:paraId="501D56B8" w14:textId="03BF1692" w:rsidR="0060467D" w:rsidRPr="00784766" w:rsidRDefault="00784766" w:rsidP="005E7F50">
      <w:pPr>
        <w:spacing w:before="120"/>
        <w:jc w:val="center"/>
        <w:rPr>
          <w:rFonts w:ascii="Times New Roman" w:hAnsi="Times New Roman"/>
          <w:b/>
          <w:noProof/>
          <w:sz w:val="26"/>
          <w:szCs w:val="26"/>
        </w:rPr>
      </w:pPr>
      <w:r>
        <w:rPr>
          <w:rFonts w:ascii="Times New Roman" w:hAnsi="Times New Roman"/>
          <w:noProof/>
          <w:sz w:val="24"/>
        </w:rPr>
        <mc:AlternateContent>
          <mc:Choice Requires="wps">
            <w:drawing>
              <wp:anchor distT="0" distB="0" distL="0" distR="0" simplePos="0" relativeHeight="251658240" behindDoc="0" locked="0" layoutInCell="1" allowOverlap="1" wp14:anchorId="45120009" wp14:editId="0664A9D6">
                <wp:simplePos x="0" y="0"/>
                <wp:positionH relativeFrom="page">
                  <wp:posOffset>277175</wp:posOffset>
                </wp:positionH>
                <wp:positionV relativeFrom="page">
                  <wp:posOffset>2944495</wp:posOffset>
                </wp:positionV>
                <wp:extent cx="182880" cy="48031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30EDABE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type w14:anchorId="45120009" id="_x0000_t202" coordsize="21600,21600" o:spt="202" path="m,l,21600r21600,l21600,xe">
                <v:stroke joinstyle="miter"/>
                <v:path gradientshapeok="t" o:connecttype="rect"/>
              </v:shapetype>
              <v:shape id="Textbox 5" o:spid="_x0000_s1026" type="#_x0000_t202" style="position:absolute;left:0;text-align:left;margin-left:21.8pt;margin-top:231.85pt;width:14.4pt;height:378.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" filled="f" stroked="f">
                <v:textbox style="layout-flow:vertical;mso-layout-flow-alt:bottom-to-top" inset="0,0,0,0">
                  <w:txbxContent>
                    <w:p w14:paraId="30EDABE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b/>
          <w:sz w:val="26"/>
        </w:rPr>
        <w:t>DROŠĪBAS JAUTĀJUMU KOMITEJA</w:t>
      </w:r>
    </w:p>
    <w:p w14:paraId="1094B494" w14:textId="77777777" w:rsidR="0060467D" w:rsidRPr="00784766" w:rsidRDefault="0060467D" w:rsidP="005E7F50">
      <w:pPr>
        <w:pStyle w:val="BodyText"/>
        <w:spacing w:before="120"/>
        <w:rPr>
          <w:rFonts w:ascii="Times New Roman" w:hAnsi="Times New Roman"/>
          <w:b/>
          <w:noProof/>
          <w:sz w:val="26"/>
          <w:szCs w:val="26"/>
        </w:rPr>
      </w:pPr>
    </w:p>
    <w:p w14:paraId="33E03C2D" w14:textId="77777777" w:rsidR="0060467D" w:rsidRPr="00784766" w:rsidRDefault="0060467D" w:rsidP="005E7F50">
      <w:pPr>
        <w:pStyle w:val="BodyText"/>
        <w:spacing w:before="120"/>
        <w:rPr>
          <w:rFonts w:ascii="Times New Roman" w:hAnsi="Times New Roman"/>
          <w:b/>
          <w:noProof/>
          <w:sz w:val="26"/>
          <w:szCs w:val="26"/>
        </w:rPr>
      </w:pPr>
    </w:p>
    <w:p w14:paraId="3C715CD8" w14:textId="76058FB8" w:rsidR="0060467D" w:rsidRPr="00784766" w:rsidRDefault="0060467D" w:rsidP="005E7F50">
      <w:pPr>
        <w:spacing w:before="120"/>
        <w:ind w:left="1"/>
        <w:jc w:val="center"/>
        <w:rPr>
          <w:rFonts w:ascii="Times New Roman" w:hAnsi="Times New Roman"/>
          <w:b/>
          <w:noProof/>
          <w:sz w:val="26"/>
          <w:szCs w:val="26"/>
        </w:rPr>
      </w:pPr>
      <w:r>
        <w:rPr>
          <w:rFonts w:ascii="Times New Roman" w:hAnsi="Times New Roman"/>
          <w:b/>
          <w:sz w:val="26"/>
        </w:rPr>
        <w:t>DIREKTĪVA PAR PERSONĀLA DROŠĪBU</w:t>
      </w:r>
    </w:p>
    <w:p w14:paraId="6403A3C8" w14:textId="77777777" w:rsidR="0060467D" w:rsidRPr="00784766" w:rsidRDefault="0060467D" w:rsidP="005E7F50">
      <w:pPr>
        <w:pStyle w:val="BodyText"/>
        <w:spacing w:before="120"/>
        <w:rPr>
          <w:rFonts w:ascii="Times New Roman" w:hAnsi="Times New Roman"/>
          <w:b/>
          <w:noProof/>
          <w:sz w:val="26"/>
          <w:szCs w:val="26"/>
        </w:rPr>
      </w:pPr>
    </w:p>
    <w:p w14:paraId="7AAF1D46" w14:textId="77777777" w:rsidR="0060467D" w:rsidRPr="00784766" w:rsidRDefault="0060467D" w:rsidP="005E7F50">
      <w:pPr>
        <w:spacing w:before="120"/>
        <w:ind w:left="3"/>
        <w:jc w:val="center"/>
        <w:rPr>
          <w:rFonts w:ascii="Times New Roman" w:hAnsi="Times New Roman"/>
          <w:b/>
          <w:noProof/>
          <w:sz w:val="26"/>
          <w:szCs w:val="26"/>
        </w:rPr>
      </w:pPr>
      <w:r>
        <w:rPr>
          <w:rFonts w:ascii="Times New Roman" w:hAnsi="Times New Roman"/>
          <w:b/>
          <w:sz w:val="26"/>
        </w:rPr>
        <w:t>Priekšsēdētāja vietas izpildītāja paziņojums</w:t>
      </w:r>
    </w:p>
    <w:p w14:paraId="2B02FCAB" w14:textId="77777777" w:rsidR="0060467D" w:rsidRPr="00CE565F" w:rsidRDefault="0060467D" w:rsidP="005E7F50">
      <w:pPr>
        <w:pStyle w:val="BodyText"/>
        <w:spacing w:before="120"/>
        <w:rPr>
          <w:rFonts w:ascii="Times New Roman" w:hAnsi="Times New Roman"/>
          <w:b/>
          <w:noProof/>
          <w:sz w:val="24"/>
        </w:rPr>
      </w:pPr>
    </w:p>
    <w:p w14:paraId="2CA3F7E0" w14:textId="77777777" w:rsidR="0060467D" w:rsidRPr="00CE565F" w:rsidRDefault="0060467D" w:rsidP="005E7F50">
      <w:pPr>
        <w:pStyle w:val="BodyText"/>
        <w:spacing w:before="120"/>
        <w:rPr>
          <w:rFonts w:ascii="Times New Roman" w:hAnsi="Times New Roman"/>
          <w:b/>
          <w:noProof/>
          <w:sz w:val="24"/>
        </w:rPr>
      </w:pPr>
    </w:p>
    <w:p w14:paraId="2969185B" w14:textId="7060520A" w:rsidR="0060467D" w:rsidRPr="00CE565F" w:rsidRDefault="0060467D" w:rsidP="005E7F50">
      <w:pPr>
        <w:pStyle w:val="BodyText"/>
        <w:spacing w:before="120"/>
        <w:rPr>
          <w:rFonts w:ascii="Times New Roman" w:hAnsi="Times New Roman"/>
          <w:b/>
          <w:noProof/>
          <w:sz w:val="24"/>
        </w:rPr>
      </w:pPr>
    </w:p>
    <w:p w14:paraId="2799478B" w14:textId="447DCA1A" w:rsidR="00784766" w:rsidRDefault="00784766" w:rsidP="005E7F50">
      <w:pPr>
        <w:pStyle w:val="ListParagraph"/>
        <w:tabs>
          <w:tab w:val="left" w:pos="991"/>
        </w:tabs>
        <w:spacing w:before="240"/>
        <w:ind w:left="0" w:firstLine="0"/>
        <w:rPr>
          <w:rFonts w:ascii="Times New Roman" w:hAnsi="Times New Roman"/>
          <w:noProof/>
          <w:sz w:val="24"/>
        </w:rPr>
      </w:pPr>
      <w:r>
        <w:rPr>
          <w:rFonts w:ascii="Times New Roman" w:hAnsi="Times New Roman"/>
          <w:sz w:val="24"/>
        </w:rPr>
        <w:t>1. Šā dokumenta 1. pielikumā ir Direktīvas par personāla drošību astotais pārstrādātais izdevums, kas ir publicēts, lai nodrošinātu dokumenta “Security Within the North Atlantic Treaty Organization” [Drošība Ziemeļatlantijas līguma organizācijā] (C-M(2002)49-REV1) īstenošanu. Tas ir saistošs un obligāts pēc būtības. Šis dokuments aizstāj dokumentu AC/35-D/2000-REV7, kas ir jāiznīcina.</w:t>
      </w:r>
    </w:p>
    <w:p w14:paraId="504E1D9C" w14:textId="4232C82E" w:rsidR="00784766" w:rsidRDefault="00784766" w:rsidP="005E7F50">
      <w:pPr>
        <w:pStyle w:val="ListParagraph"/>
        <w:tabs>
          <w:tab w:val="left" w:pos="991"/>
        </w:tabs>
        <w:spacing w:before="240"/>
        <w:ind w:left="0" w:firstLine="0"/>
        <w:rPr>
          <w:rFonts w:ascii="Times New Roman" w:hAnsi="Times New Roman"/>
          <w:noProof/>
          <w:sz w:val="24"/>
        </w:rPr>
      </w:pPr>
      <w:r>
        <w:rPr>
          <w:rFonts w:ascii="Times New Roman" w:hAnsi="Times New Roman"/>
          <w:sz w:val="24"/>
        </w:rPr>
        <w:t>2. Šis pārskatītais izdevums ir sagatavots NATO drošības politikas vispārējā pārskatīšanā (AC/35-N(2015)0025-AS1, datēts ar 2015. gada 21. decembri).</w:t>
      </w:r>
    </w:p>
    <w:p w14:paraId="0A406062" w14:textId="1F8B8B85" w:rsidR="0060467D" w:rsidRPr="00784766" w:rsidRDefault="00784766" w:rsidP="005E7F50">
      <w:pPr>
        <w:pStyle w:val="ListParagraph"/>
        <w:tabs>
          <w:tab w:val="left" w:pos="991"/>
        </w:tabs>
        <w:spacing w:before="240"/>
        <w:ind w:left="0" w:firstLine="0"/>
        <w:rPr>
          <w:rFonts w:ascii="Times New Roman" w:hAnsi="Times New Roman"/>
          <w:noProof/>
          <w:sz w:val="24"/>
        </w:rPr>
      </w:pPr>
      <w:r>
        <w:rPr>
          <w:rFonts w:ascii="Times New Roman" w:hAnsi="Times New Roman"/>
          <w:sz w:val="24"/>
        </w:rPr>
        <w:t>3. Drošības jautājumu komiteja ir apstiprinājusi šo dokumentu (AC/35-N(2020)0004-AS1, datēts ar 2020. gada 4. novembri), un tas tiks periodiski pārskatīts.</w:t>
      </w:r>
    </w:p>
    <w:p w14:paraId="7D462EB5" w14:textId="77777777" w:rsidR="0060467D" w:rsidRPr="00CE565F" w:rsidRDefault="0060467D" w:rsidP="005E7F50">
      <w:pPr>
        <w:pStyle w:val="BodyText"/>
        <w:spacing w:before="120"/>
        <w:rPr>
          <w:rFonts w:ascii="Times New Roman" w:hAnsi="Times New Roman"/>
          <w:noProof/>
          <w:sz w:val="24"/>
        </w:rPr>
      </w:pPr>
    </w:p>
    <w:p w14:paraId="087AE086" w14:textId="77777777" w:rsidR="0060467D" w:rsidRPr="00CE565F" w:rsidRDefault="0060467D" w:rsidP="005E7F50">
      <w:pPr>
        <w:pStyle w:val="BodyText"/>
        <w:spacing w:before="120"/>
        <w:rPr>
          <w:rFonts w:ascii="Times New Roman" w:hAnsi="Times New Roman"/>
          <w:noProof/>
          <w:sz w:val="24"/>
        </w:rPr>
      </w:pPr>
    </w:p>
    <w:p w14:paraId="6D043770" w14:textId="5650029D" w:rsidR="0060467D" w:rsidRPr="00CE565F" w:rsidRDefault="0060467D" w:rsidP="005E7F50">
      <w:pPr>
        <w:spacing w:before="120"/>
        <w:ind w:left="2"/>
        <w:jc w:val="center"/>
        <w:rPr>
          <w:rFonts w:ascii="Times New Roman" w:hAnsi="Times New Roman"/>
          <w:noProof/>
          <w:sz w:val="24"/>
        </w:rPr>
      </w:pPr>
      <w:r>
        <w:rPr>
          <w:rFonts w:ascii="Times New Roman" w:hAnsi="Times New Roman"/>
          <w:sz w:val="24"/>
        </w:rPr>
        <w:t>(Parakstījis) Marko Kriskuolo [</w:t>
      </w:r>
      <w:r>
        <w:rPr>
          <w:rFonts w:ascii="Times New Roman" w:hAnsi="Times New Roman"/>
          <w:i/>
          <w:iCs/>
          <w:sz w:val="24"/>
        </w:rPr>
        <w:t>Marco Criscuolo</w:t>
      </w:r>
      <w:r>
        <w:rPr>
          <w:rFonts w:ascii="Times New Roman" w:hAnsi="Times New Roman"/>
          <w:sz w:val="24"/>
        </w:rPr>
        <w:t>]</w:t>
      </w:r>
    </w:p>
    <w:p w14:paraId="55CFBDD2" w14:textId="77777777" w:rsidR="0060467D" w:rsidRPr="00CE565F" w:rsidRDefault="0060467D" w:rsidP="005E7F50">
      <w:pPr>
        <w:pStyle w:val="BodyText"/>
        <w:spacing w:before="120"/>
        <w:rPr>
          <w:rFonts w:ascii="Times New Roman" w:hAnsi="Times New Roman"/>
          <w:noProof/>
          <w:sz w:val="24"/>
        </w:rPr>
      </w:pPr>
    </w:p>
    <w:p w14:paraId="1DB1FE21" w14:textId="624E9AA1" w:rsidR="0060467D" w:rsidRPr="00CE565F" w:rsidRDefault="00602A60" w:rsidP="005E7F50">
      <w:pPr>
        <w:pStyle w:val="BodyText"/>
        <w:spacing w:before="120"/>
        <w:rPr>
          <w:rFonts w:ascii="Times New Roman" w:hAnsi="Times New Roman"/>
          <w:noProof/>
          <w:sz w:val="24"/>
        </w:rPr>
      </w:pPr>
      <w:r>
        <w:rPr>
          <w:rFonts w:ascii="Times New Roman" w:hAnsi="Times New Roman"/>
          <w:sz w:val="24"/>
        </w:rPr>
        <w:t>1. pielikums</w:t>
      </w:r>
    </w:p>
    <w:p w14:paraId="506EED7D" w14:textId="62CE5B8A" w:rsidR="0060467D" w:rsidRPr="00CE565F" w:rsidRDefault="0060467D" w:rsidP="005E7F50">
      <w:pPr>
        <w:pStyle w:val="BodyText"/>
        <w:spacing w:before="120"/>
        <w:rPr>
          <w:rFonts w:ascii="Times New Roman" w:hAnsi="Times New Roman"/>
          <w:noProof/>
          <w:sz w:val="24"/>
        </w:rPr>
      </w:pPr>
    </w:p>
    <w:p w14:paraId="6160029B" w14:textId="065F1EA3" w:rsidR="00F1708E" w:rsidRDefault="001F28D5" w:rsidP="005E7F50">
      <w:pPr>
        <w:spacing w:line="179" w:lineRule="exact"/>
        <w:jc w:val="right"/>
        <w:rPr>
          <w:rFonts w:ascii="Times New Roman" w:hAnsi="Times New Roman" w:cs="Times New Roman"/>
          <w:noProof/>
          <w:sz w:val="20"/>
          <w:szCs w:val="20"/>
        </w:rPr>
      </w:pPr>
      <w:r>
        <w:rPr>
          <w:rFonts w:ascii="Times New Roman" w:hAnsi="Times New Roman"/>
          <w:sz w:val="20"/>
        </w:rPr>
        <w:t>Virsniece-izpildītāja: M. Rožaja [</w:t>
      </w:r>
      <w:r>
        <w:rPr>
          <w:rFonts w:ascii="Times New Roman" w:hAnsi="Times New Roman"/>
          <w:i/>
          <w:iCs/>
          <w:sz w:val="20"/>
        </w:rPr>
        <w:t>M. Rožaj</w:t>
      </w:r>
      <w:r>
        <w:rPr>
          <w:rFonts w:ascii="Times New Roman" w:hAnsi="Times New Roman"/>
          <w:sz w:val="20"/>
        </w:rPr>
        <w:t xml:space="preserve">], </w:t>
      </w:r>
      <w:r>
        <w:rPr>
          <w:rFonts w:ascii="Times New Roman" w:hAnsi="Times New Roman"/>
          <w:i/>
          <w:iCs/>
          <w:sz w:val="20"/>
        </w:rPr>
        <w:t>NOS</w:t>
      </w:r>
      <w:r>
        <w:rPr>
          <w:rFonts w:ascii="Times New Roman" w:hAnsi="Times New Roman"/>
          <w:sz w:val="20"/>
        </w:rPr>
        <w:t xml:space="preserve"> (papildnumurs: 4084)</w:t>
      </w:r>
    </w:p>
    <w:p w14:paraId="25E2BA8A" w14:textId="3F8B62F4" w:rsidR="001F28D5" w:rsidRDefault="001F28D5" w:rsidP="005E7F50">
      <w:pPr>
        <w:spacing w:line="179" w:lineRule="exact"/>
        <w:jc w:val="right"/>
        <w:rPr>
          <w:rFonts w:ascii="Times New Roman" w:hAnsi="Times New Roman" w:cs="Times New Roman"/>
          <w:noProof/>
          <w:sz w:val="20"/>
          <w:szCs w:val="20"/>
        </w:rPr>
      </w:pPr>
      <w:r>
        <w:rPr>
          <w:rFonts w:ascii="Times New Roman" w:hAnsi="Times New Roman"/>
          <w:sz w:val="20"/>
        </w:rPr>
        <w:t>Oriģināls: angļu valodā</w:t>
      </w:r>
    </w:p>
    <w:p w14:paraId="76BE9BAA" w14:textId="6220F184" w:rsidR="001F28D5" w:rsidRDefault="001F28D5" w:rsidP="005E7F50">
      <w:pPr>
        <w:spacing w:line="179" w:lineRule="exact"/>
        <w:jc w:val="right"/>
        <w:rPr>
          <w:rFonts w:ascii="Times New Roman" w:hAnsi="Times New Roman" w:cs="Times New Roman"/>
          <w:noProof/>
          <w:sz w:val="20"/>
          <w:szCs w:val="20"/>
        </w:rPr>
      </w:pPr>
    </w:p>
    <w:p w14:paraId="43B77F77" w14:textId="47743E2A" w:rsidR="001F28D5" w:rsidRPr="00066F8A" w:rsidRDefault="00F1708E" w:rsidP="005E7F50">
      <w:pPr>
        <w:spacing w:line="179" w:lineRule="exact"/>
        <w:jc w:val="right"/>
        <w:rPr>
          <w:rFonts w:ascii="Times New Roman" w:hAnsi="Times New Roman" w:cs="Times New Roman"/>
          <w:noProof/>
          <w:sz w:val="20"/>
          <w:szCs w:val="20"/>
        </w:rPr>
      </w:pPr>
      <w:r>
        <w:rPr>
          <w:rFonts w:ascii="Times New Roman" w:hAnsi="Times New Roman"/>
          <w:noProof/>
          <w:sz w:val="24"/>
        </w:rPr>
        <w:drawing>
          <wp:anchor distT="0" distB="0" distL="114300" distR="114300" simplePos="0" relativeHeight="251658256" behindDoc="0" locked="0" layoutInCell="1" allowOverlap="1" wp14:anchorId="4BD74079" wp14:editId="6A7438E3">
            <wp:simplePos x="0" y="0"/>
            <wp:positionH relativeFrom="column">
              <wp:posOffset>4612659</wp:posOffset>
            </wp:positionH>
            <wp:positionV relativeFrom="paragraph">
              <wp:posOffset>14415</wp:posOffset>
            </wp:positionV>
            <wp:extent cx="1153682" cy="958058"/>
            <wp:effectExtent l="0" t="0" r="8890" b="0"/>
            <wp:wrapSquare wrapText="bothSides"/>
            <wp:docPr id="2061665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5352" name=""/>
                    <pic:cNvPicPr/>
                  </pic:nvPicPr>
                  <pic:blipFill>
                    <a:blip r:embed="rId12">
                      <a:extLst>
                        <a:ext uri="{28A0092B-C50C-407E-A947-70E740481C1C}">
                          <a14:useLocalDpi xmlns:a14="http://schemas.microsoft.com/office/drawing/2010/main" val="0"/>
                        </a:ext>
                      </a:extLst>
                    </a:blip>
                    <a:stretch>
                      <a:fillRect/>
                    </a:stretch>
                  </pic:blipFill>
                  <pic:spPr>
                    <a:xfrm>
                      <a:off x="0" y="0"/>
                      <a:ext cx="1153682" cy="958058"/>
                    </a:xfrm>
                    <a:prstGeom prst="rect">
                      <a:avLst/>
                    </a:prstGeom>
                  </pic:spPr>
                </pic:pic>
              </a:graphicData>
            </a:graphic>
            <wp14:sizeRelH relativeFrom="page">
              <wp14:pctWidth>0</wp14:pctWidth>
            </wp14:sizeRelH>
            <wp14:sizeRelV relativeFrom="page">
              <wp14:pctHeight>0</wp14:pctHeight>
            </wp14:sizeRelV>
          </wp:anchor>
        </w:drawing>
      </w:r>
    </w:p>
    <w:p w14:paraId="4A99A269" w14:textId="3F393E75" w:rsidR="0060467D" w:rsidRPr="00CE565F" w:rsidRDefault="0060467D" w:rsidP="005E7F50">
      <w:pPr>
        <w:pStyle w:val="BodyText"/>
        <w:spacing w:before="120"/>
        <w:rPr>
          <w:rFonts w:ascii="Times New Roman" w:hAnsi="Times New Roman"/>
          <w:noProof/>
          <w:sz w:val="24"/>
        </w:rPr>
      </w:pPr>
    </w:p>
    <w:p w14:paraId="02F8735C" w14:textId="530F138D" w:rsidR="0060467D" w:rsidRPr="00CE565F" w:rsidRDefault="0060467D" w:rsidP="005E7F50">
      <w:pPr>
        <w:pStyle w:val="BodyText"/>
        <w:spacing w:before="120"/>
        <w:rPr>
          <w:rFonts w:ascii="Times New Roman" w:hAnsi="Times New Roman"/>
          <w:noProof/>
          <w:sz w:val="24"/>
        </w:rPr>
      </w:pPr>
    </w:p>
    <w:p w14:paraId="106E4267" w14:textId="77777777" w:rsidR="0060467D" w:rsidRPr="00CE565F" w:rsidRDefault="0060467D" w:rsidP="005E7F50">
      <w:pPr>
        <w:pStyle w:val="BodyText"/>
        <w:spacing w:before="120"/>
        <w:rPr>
          <w:rFonts w:ascii="Times New Roman" w:hAnsi="Times New Roman"/>
          <w:noProof/>
          <w:sz w:val="24"/>
        </w:rPr>
      </w:pPr>
    </w:p>
    <w:p w14:paraId="226E1A79" w14:textId="77777777" w:rsidR="00AB70E5" w:rsidRDefault="00AB70E5" w:rsidP="00AB70E5">
      <w:pPr>
        <w:pStyle w:val="BodyText"/>
        <w:spacing w:before="60"/>
        <w:jc w:val="right"/>
        <w:rPr>
          <w:rFonts w:ascii="Times New Roman" w:hAnsi="Times New Roman"/>
          <w:noProof/>
          <w:sz w:val="24"/>
        </w:rPr>
      </w:pPr>
      <w:r>
        <w:rPr>
          <w:rFonts w:ascii="Times New Roman" w:hAnsi="Times New Roman"/>
          <w:sz w:val="24"/>
        </w:rPr>
        <w:lastRenderedPageBreak/>
        <w:t>1. PIELIKUMS</w:t>
      </w:r>
    </w:p>
    <w:p w14:paraId="43A575D8" w14:textId="77777777" w:rsidR="00AB70E5" w:rsidRDefault="00AB70E5" w:rsidP="00AB70E5">
      <w:pPr>
        <w:pStyle w:val="BodyText"/>
        <w:spacing w:before="60"/>
        <w:jc w:val="right"/>
        <w:rPr>
          <w:rFonts w:ascii="Times New Roman" w:hAnsi="Times New Roman"/>
          <w:noProof/>
          <w:sz w:val="24"/>
        </w:rPr>
      </w:pPr>
      <w:r>
        <w:rPr>
          <w:rFonts w:ascii="Times New Roman" w:hAnsi="Times New Roman"/>
          <w:sz w:val="24"/>
        </w:rPr>
        <w:t>AC/35-D/2000-REV8</w:t>
      </w:r>
    </w:p>
    <w:p w14:paraId="78B5E179" w14:textId="70D55832" w:rsidR="0060467D" w:rsidRPr="00CE565F" w:rsidRDefault="0060467D" w:rsidP="00AB70E5">
      <w:pPr>
        <w:pStyle w:val="BodyText"/>
        <w:spacing w:before="60"/>
        <w:jc w:val="right"/>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1" behindDoc="0" locked="0" layoutInCell="1" allowOverlap="1" wp14:anchorId="735E39ED" wp14:editId="00E14059">
                <wp:simplePos x="0" y="0"/>
                <wp:positionH relativeFrom="page">
                  <wp:posOffset>174695</wp:posOffset>
                </wp:positionH>
                <wp:positionV relativeFrom="page">
                  <wp:posOffset>2951574</wp:posOffset>
                </wp:positionV>
                <wp:extent cx="182880" cy="48031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28E79275"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35E39ED" id="Textbox 10" o:spid="_x0000_s1027" type="#_x0000_t202" style="position:absolute;left:0;text-align:left;margin-left:13.75pt;margin-top:232.4pt;width:14.4pt;height:378.2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b1oA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" filled="f" stroked="f">
                <v:textbox style="layout-flow:vertical;mso-layout-flow-alt:bottom-to-top" inset="0,0,0,0">
                  <w:txbxContent>
                    <w:p w14:paraId="28E79275"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p>
    <w:p w14:paraId="44CCD35B" w14:textId="77777777" w:rsidR="004B55FD" w:rsidRDefault="0060467D" w:rsidP="00612F92">
      <w:pPr>
        <w:pStyle w:val="Heading1"/>
        <w:spacing w:before="60"/>
        <w:ind w:left="3969" w:hanging="4253"/>
        <w:jc w:val="center"/>
        <w:rPr>
          <w:noProof/>
          <w:sz w:val="24"/>
        </w:rPr>
      </w:pPr>
      <w:bookmarkStart w:id="0" w:name="_Toc234402190"/>
      <w:r>
        <w:rPr>
          <w:sz w:val="24"/>
        </w:rPr>
        <w:t>DIREKTĪVA PAR PERSONĀLA DROŠĪBU</w:t>
      </w:r>
      <w:bookmarkEnd w:id="0"/>
    </w:p>
    <w:p w14:paraId="7497C455" w14:textId="1C92BF97" w:rsidR="0060467D" w:rsidRDefault="0060467D" w:rsidP="00612F92">
      <w:pPr>
        <w:pStyle w:val="Heading1"/>
        <w:spacing w:before="60"/>
        <w:ind w:left="3969" w:hanging="4253"/>
        <w:jc w:val="center"/>
        <w:rPr>
          <w:sz w:val="24"/>
        </w:rPr>
      </w:pPr>
      <w:bookmarkStart w:id="1" w:name="_Toc234402191"/>
      <w:r>
        <w:rPr>
          <w:sz w:val="24"/>
        </w:rPr>
        <w:t>SATURA RĀDĪTĀJS</w:t>
      </w:r>
      <w:bookmarkEnd w:id="1"/>
    </w:p>
    <w:sdt>
      <w:sdtPr>
        <w:rPr>
          <w:rFonts w:ascii="Times New Roman" w:hAnsi="Times New Roman" w:cs="Times New Roman"/>
          <w:sz w:val="22"/>
          <w:szCs w:val="22"/>
        </w:rPr>
        <w:id w:val="-1997012872"/>
        <w:docPartObj>
          <w:docPartGallery w:val="Table of Contents"/>
          <w:docPartUnique/>
        </w:docPartObj>
      </w:sdtPr>
      <w:sdtEndPr>
        <w:rPr>
          <w:rFonts w:eastAsia="Arial MT"/>
          <w:b/>
          <w:bCs/>
          <w:noProof/>
          <w:color w:val="auto"/>
          <w:lang w:val="lv-LV"/>
        </w:rPr>
      </w:sdtEndPr>
      <w:sdtContent>
        <w:p w14:paraId="491E317D" w14:textId="2A132126" w:rsidR="003B70D8" w:rsidRPr="00782D96" w:rsidRDefault="003B70D8" w:rsidP="00782D96">
          <w:pPr>
            <w:pStyle w:val="TOCHeading"/>
            <w:spacing w:before="0"/>
            <w:rPr>
              <w:rFonts w:ascii="Times New Roman" w:hAnsi="Times New Roman" w:cs="Times New Roman"/>
              <w:sz w:val="2"/>
              <w:szCs w:val="2"/>
            </w:rPr>
          </w:pPr>
        </w:p>
        <w:p w14:paraId="63041ADF" w14:textId="399A87D1"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r w:rsidRPr="00782D96">
            <w:rPr>
              <w:rFonts w:ascii="Times New Roman" w:hAnsi="Times New Roman" w:cs="Times New Roman"/>
            </w:rPr>
            <w:fldChar w:fldCharType="begin"/>
          </w:r>
          <w:r w:rsidRPr="00782D96">
            <w:rPr>
              <w:rFonts w:ascii="Times New Roman" w:hAnsi="Times New Roman" w:cs="Times New Roman"/>
            </w:rPr>
            <w:instrText xml:space="preserve"> TOC \o "1-3" \h \z \u </w:instrText>
          </w:r>
          <w:r w:rsidRPr="00782D96">
            <w:rPr>
              <w:rFonts w:ascii="Times New Roman" w:hAnsi="Times New Roman" w:cs="Times New Roman"/>
            </w:rPr>
            <w:fldChar w:fldCharType="separate"/>
          </w:r>
          <w:hyperlink w:anchor="_Toc234402192" w:history="1">
            <w:r w:rsidRPr="00782D96">
              <w:rPr>
                <w:rStyle w:val="Hyperlink"/>
                <w:rFonts w:ascii="Times New Roman" w:hAnsi="Times New Roman" w:cs="Times New Roman"/>
                <w:noProof/>
              </w:rPr>
              <w:t>IEVADS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_Toc234402192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3</w:t>
            </w:r>
            <w:r w:rsidRPr="00782D96">
              <w:rPr>
                <w:rFonts w:ascii="Times New Roman" w:hAnsi="Times New Roman" w:cs="Times New Roman"/>
                <w:noProof/>
                <w:webHidden/>
              </w:rPr>
              <w:fldChar w:fldCharType="end"/>
            </w:r>
          </w:hyperlink>
        </w:p>
        <w:p w14:paraId="2F87D4AC" w14:textId="0E3875AD"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3" w:history="1">
            <w:r w:rsidRPr="00782D96">
              <w:rPr>
                <w:rStyle w:val="Hyperlink"/>
                <w:rFonts w:ascii="Times New Roman" w:hAnsi="Times New Roman" w:cs="Times New Roman"/>
                <w:noProof/>
              </w:rPr>
              <w:t>PERSONĀLA DROŠĪBAS PIELAIDE (</w:t>
            </w:r>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_Toc234402193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3</w:t>
            </w:r>
            <w:r w:rsidRPr="00782D96">
              <w:rPr>
                <w:rFonts w:ascii="Times New Roman" w:hAnsi="Times New Roman" w:cs="Times New Roman"/>
                <w:noProof/>
                <w:webHidden/>
              </w:rPr>
              <w:fldChar w:fldCharType="end"/>
            </w:r>
          </w:hyperlink>
        </w:p>
        <w:p w14:paraId="08F6A766" w14:textId="58D83057"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4" w:history="1">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valsts vecākajāmamatpersonām</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_Toc234402194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4</w:t>
            </w:r>
            <w:r w:rsidRPr="00782D96">
              <w:rPr>
                <w:rFonts w:ascii="Times New Roman" w:hAnsi="Times New Roman" w:cs="Times New Roman"/>
                <w:noProof/>
                <w:webHidden/>
              </w:rPr>
              <w:fldChar w:fldCharType="end"/>
            </w:r>
          </w:hyperlink>
        </w:p>
        <w:p w14:paraId="7980B085" w14:textId="7825D0EE"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5" w:history="1">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līgumdarbiniekiem, kas veic darbus NATO civilajās vai militārajās institūcijās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_Toc234402195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4</w:t>
            </w:r>
            <w:r w:rsidRPr="00782D96">
              <w:rPr>
                <w:rFonts w:ascii="Times New Roman" w:hAnsi="Times New Roman" w:cs="Times New Roman"/>
                <w:noProof/>
                <w:webHidden/>
              </w:rPr>
              <w:fldChar w:fldCharType="end"/>
            </w:r>
          </w:hyperlink>
        </w:p>
        <w:p w14:paraId="5900CE8F" w14:textId="21960871"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6" w:history="1">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apstiprinājumi</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_Toc234402196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4</w:t>
            </w:r>
            <w:r w:rsidRPr="00782D96">
              <w:rPr>
                <w:rFonts w:ascii="Times New Roman" w:hAnsi="Times New Roman" w:cs="Times New Roman"/>
                <w:noProof/>
                <w:webHidden/>
              </w:rPr>
              <w:fldChar w:fldCharType="end"/>
            </w:r>
          </w:hyperlink>
        </w:p>
        <w:p w14:paraId="0F0121B0" w14:textId="7A70977D"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7" w:history="1">
            <w:r w:rsidRPr="00782D96">
              <w:rPr>
                <w:rStyle w:val="Hyperlink"/>
                <w:rFonts w:ascii="Times New Roman" w:hAnsi="Times New Roman" w:cs="Times New Roman"/>
                <w:noProof/>
              </w:rPr>
              <w:t xml:space="preserve"> </w:t>
            </w:r>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apstiprinājumi attiecībā uz personām, kas strādā NATO</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_Toc234402197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5</w:t>
            </w:r>
            <w:r w:rsidRPr="00782D96">
              <w:rPr>
                <w:rFonts w:ascii="Times New Roman" w:hAnsi="Times New Roman" w:cs="Times New Roman"/>
                <w:noProof/>
                <w:webHidden/>
              </w:rPr>
              <w:fldChar w:fldCharType="end"/>
            </w:r>
          </w:hyperlink>
        </w:p>
        <w:p w14:paraId="39761955" w14:textId="16FE2ED2"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8" w:history="1">
            <w:r w:rsidRPr="00782D96">
              <w:rPr>
                <w:rStyle w:val="Hyperlink"/>
                <w:rFonts w:ascii="Times New Roman" w:hAnsi="Times New Roman" w:cs="Times New Roman"/>
                <w:noProof/>
              </w:rPr>
              <w:t>PIENĀKUMI</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_Toc234402198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5</w:t>
            </w:r>
            <w:r w:rsidRPr="00782D96">
              <w:rPr>
                <w:rFonts w:ascii="Times New Roman" w:hAnsi="Times New Roman" w:cs="Times New Roman"/>
                <w:noProof/>
                <w:webHidden/>
              </w:rPr>
              <w:fldChar w:fldCharType="end"/>
            </w:r>
          </w:hyperlink>
        </w:p>
        <w:p w14:paraId="02B694CB" w14:textId="12A0F10A"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199" w:history="1">
            <w:r w:rsidRPr="00782D96">
              <w:rPr>
                <w:rStyle w:val="Hyperlink"/>
                <w:rFonts w:ascii="Times New Roman" w:hAnsi="Times New Roman" w:cs="Times New Roman"/>
                <w:noProof/>
              </w:rPr>
              <w:t xml:space="preserve">To amatu noteikšana, kuros nepieciešama </w:t>
            </w:r>
            <w:r w:rsidRPr="00782D96">
              <w:rPr>
                <w:rStyle w:val="Hyperlink"/>
                <w:rFonts w:ascii="Times New Roman" w:hAnsi="Times New Roman" w:cs="Times New Roman"/>
                <w:i/>
                <w:iCs/>
                <w:noProof/>
              </w:rPr>
              <w:t>PSC</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_Toc234402199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6</w:t>
            </w:r>
            <w:r w:rsidRPr="00782D96">
              <w:rPr>
                <w:rFonts w:ascii="Times New Roman" w:hAnsi="Times New Roman" w:cs="Times New Roman"/>
                <w:noProof/>
                <w:webHidden/>
              </w:rPr>
              <w:fldChar w:fldCharType="end"/>
            </w:r>
          </w:hyperlink>
        </w:p>
        <w:p w14:paraId="3176EB17" w14:textId="4C46A1A5"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00" w:history="1">
            <w:r w:rsidRPr="00782D96">
              <w:rPr>
                <w:rStyle w:val="Hyperlink"/>
                <w:rFonts w:ascii="Times New Roman" w:hAnsi="Times New Roman" w:cs="Times New Roman"/>
                <w:noProof/>
              </w:rPr>
              <w:t>TIESĪBU SAŅEMT PERSONĀLA DROŠĪBAS PIELAIDI NOVĒRTĒŠANA</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_Toc234402200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6</w:t>
            </w:r>
            <w:r w:rsidRPr="00782D96">
              <w:rPr>
                <w:rFonts w:ascii="Times New Roman" w:hAnsi="Times New Roman" w:cs="Times New Roman"/>
                <w:noProof/>
                <w:webHidden/>
              </w:rPr>
              <w:fldChar w:fldCharType="end"/>
            </w:r>
          </w:hyperlink>
        </w:p>
        <w:p w14:paraId="3A25A5CD" w14:textId="33E32F98"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01" w:history="1">
            <w:r w:rsidRPr="00782D96">
              <w:rPr>
                <w:rStyle w:val="Hyperlink"/>
                <w:rFonts w:ascii="Times New Roman" w:hAnsi="Times New Roman" w:cs="Times New Roman"/>
                <w:noProof/>
              </w:rPr>
              <w:t>Personas ar dubultpilsonību</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_Toc234402201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7</w:t>
            </w:r>
            <w:r w:rsidRPr="00782D96">
              <w:rPr>
                <w:rFonts w:ascii="Times New Roman" w:hAnsi="Times New Roman" w:cs="Times New Roman"/>
                <w:noProof/>
                <w:webHidden/>
              </w:rPr>
              <w:fldChar w:fldCharType="end"/>
            </w:r>
          </w:hyperlink>
        </w:p>
        <w:p w14:paraId="51568F26" w14:textId="4963D056"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02" w:history="1">
            <w:r w:rsidRPr="00782D96">
              <w:rPr>
                <w:rStyle w:val="Hyperlink"/>
                <w:rFonts w:ascii="Times New Roman" w:hAnsi="Times New Roman" w:cs="Times New Roman"/>
                <w:noProof/>
              </w:rPr>
              <w:t xml:space="preserve">Pārbaudes prasības </w:t>
            </w:r>
            <w:r w:rsidRPr="00782D96">
              <w:rPr>
                <w:rStyle w:val="Hyperlink"/>
                <w:rFonts w:ascii="Times New Roman" w:hAnsi="Times New Roman" w:cs="Times New Roman"/>
                <w:i/>
                <w:iCs/>
                <w:noProof/>
              </w:rPr>
              <w:t>NATO CONFIDENTIAL</w:t>
            </w:r>
            <w:r w:rsidRPr="00782D96">
              <w:rPr>
                <w:rStyle w:val="Hyperlink"/>
                <w:rFonts w:ascii="Times New Roman" w:hAnsi="Times New Roman" w:cs="Times New Roman"/>
                <w:noProof/>
              </w:rPr>
              <w:t xml:space="preserve">, </w:t>
            </w:r>
            <w:r w:rsidRPr="00782D96">
              <w:rPr>
                <w:rStyle w:val="Hyperlink"/>
                <w:rFonts w:ascii="Times New Roman" w:hAnsi="Times New Roman" w:cs="Times New Roman"/>
                <w:i/>
                <w:iCs/>
                <w:noProof/>
              </w:rPr>
              <w:t>NATO SECRET</w:t>
            </w:r>
            <w:r w:rsidRPr="00782D96">
              <w:rPr>
                <w:rStyle w:val="Hyperlink"/>
                <w:rFonts w:ascii="Times New Roman" w:hAnsi="Times New Roman" w:cs="Times New Roman"/>
                <w:noProof/>
              </w:rPr>
              <w:t xml:space="preserve"> un </w:t>
            </w:r>
            <w:r w:rsidRPr="00782D96">
              <w:rPr>
                <w:rStyle w:val="Hyperlink"/>
                <w:rFonts w:ascii="Times New Roman" w:hAnsi="Times New Roman" w:cs="Times New Roman"/>
                <w:i/>
                <w:iCs/>
                <w:noProof/>
              </w:rPr>
              <w:t>COSMIC TOP SECRET</w:t>
            </w:r>
            <w:r w:rsidRPr="00782D96">
              <w:rPr>
                <w:rStyle w:val="Hyperlink"/>
                <w:rFonts w:ascii="Times New Roman" w:hAnsi="Times New Roman" w:cs="Times New Roman"/>
                <w:noProof/>
              </w:rPr>
              <w:t xml:space="preserve"> pielaidēm</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_Toc234402202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7</w:t>
            </w:r>
            <w:r w:rsidRPr="00782D96">
              <w:rPr>
                <w:rFonts w:ascii="Times New Roman" w:hAnsi="Times New Roman" w:cs="Times New Roman"/>
                <w:noProof/>
                <w:webHidden/>
              </w:rPr>
              <w:fldChar w:fldCharType="end"/>
            </w:r>
          </w:hyperlink>
        </w:p>
        <w:p w14:paraId="768DF1AD" w14:textId="457A0F65"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08" w:history="1">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piešķiršana</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_Toc234402208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8</w:t>
            </w:r>
            <w:r w:rsidRPr="00782D96">
              <w:rPr>
                <w:rFonts w:ascii="Times New Roman" w:hAnsi="Times New Roman" w:cs="Times New Roman"/>
                <w:noProof/>
                <w:webHidden/>
              </w:rPr>
              <w:fldChar w:fldCharType="end"/>
            </w:r>
          </w:hyperlink>
        </w:p>
        <w:p w14:paraId="3E7D81B1" w14:textId="77F8566D"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09" w:history="1">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 xml:space="preserve"> atjaunošana</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_Toc234402209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8</w:t>
            </w:r>
            <w:r w:rsidRPr="00782D96">
              <w:rPr>
                <w:rFonts w:ascii="Times New Roman" w:hAnsi="Times New Roman" w:cs="Times New Roman"/>
                <w:noProof/>
                <w:webHidden/>
              </w:rPr>
              <w:fldChar w:fldCharType="end"/>
            </w:r>
          </w:hyperlink>
        </w:p>
        <w:p w14:paraId="6FE54947" w14:textId="02DF71BE"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0" w:history="1">
            <w:r w:rsidRPr="00782D96">
              <w:rPr>
                <w:rStyle w:val="Hyperlink"/>
                <w:rFonts w:ascii="Times New Roman" w:hAnsi="Times New Roman" w:cs="Times New Roman"/>
                <w:noProof/>
              </w:rPr>
              <w:t>Izmaiņas personas speciālajā pielaidē (</w:t>
            </w:r>
            <w:r w:rsidRPr="00782D96">
              <w:rPr>
                <w:rStyle w:val="Hyperlink"/>
                <w:rFonts w:ascii="Times New Roman" w:hAnsi="Times New Roman" w:cs="Times New Roman"/>
                <w:i/>
                <w:iCs/>
                <w:noProof/>
              </w:rPr>
              <w:t>PSC</w:t>
            </w:r>
            <w:r w:rsidRPr="00782D96">
              <w:rPr>
                <w:rStyle w:val="Hyperlink"/>
                <w:rFonts w:ascii="Times New Roman" w:hAnsi="Times New Roman" w:cs="Times New Roman"/>
                <w:noProof/>
              </w:rPr>
              <w:t>)</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_Toc234402210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10</w:t>
            </w:r>
            <w:r w:rsidRPr="00782D96">
              <w:rPr>
                <w:rFonts w:ascii="Times New Roman" w:hAnsi="Times New Roman" w:cs="Times New Roman"/>
                <w:noProof/>
                <w:webHidden/>
              </w:rPr>
              <w:fldChar w:fldCharType="end"/>
            </w:r>
          </w:hyperlink>
        </w:p>
        <w:p w14:paraId="4A390ACD" w14:textId="1A2C6FB0"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1" w:history="1">
            <w:r w:rsidRPr="00782D96">
              <w:rPr>
                <w:rStyle w:val="Hyperlink"/>
                <w:rFonts w:ascii="Times New Roman" w:hAnsi="Times New Roman" w:cs="Times New Roman"/>
                <w:noProof/>
              </w:rPr>
              <w:t xml:space="preserve">Dokumentācija par </w:t>
            </w:r>
            <w:r w:rsidRPr="00782D96">
              <w:rPr>
                <w:rStyle w:val="Hyperlink"/>
                <w:rFonts w:ascii="Times New Roman" w:hAnsi="Times New Roman" w:cs="Times New Roman"/>
                <w:i/>
                <w:iCs/>
                <w:noProof/>
              </w:rPr>
              <w:t>PSC</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_Toc234402211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10</w:t>
            </w:r>
            <w:r w:rsidRPr="00782D96">
              <w:rPr>
                <w:rFonts w:ascii="Times New Roman" w:hAnsi="Times New Roman" w:cs="Times New Roman"/>
                <w:noProof/>
                <w:webHidden/>
              </w:rPr>
              <w:fldChar w:fldCharType="end"/>
            </w:r>
          </w:hyperlink>
        </w:p>
        <w:p w14:paraId="0960246E" w14:textId="747799D4"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2" w:history="1">
            <w:r w:rsidRPr="00782D96">
              <w:rPr>
                <w:rStyle w:val="Hyperlink"/>
                <w:rFonts w:ascii="Times New Roman" w:hAnsi="Times New Roman" w:cs="Times New Roman"/>
                <w:noProof/>
              </w:rPr>
              <w:t>Izglītošana un informētība par drošības jautājumiem</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_Toc234402212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10</w:t>
            </w:r>
            <w:r w:rsidRPr="00782D96">
              <w:rPr>
                <w:rFonts w:ascii="Times New Roman" w:hAnsi="Times New Roman" w:cs="Times New Roman"/>
                <w:noProof/>
                <w:webHidden/>
              </w:rPr>
              <w:fldChar w:fldCharType="end"/>
            </w:r>
          </w:hyperlink>
        </w:p>
        <w:p w14:paraId="48624E27" w14:textId="016ACB03"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3" w:history="1">
            <w:r w:rsidRPr="00782D96">
              <w:rPr>
                <w:rStyle w:val="Hyperlink"/>
                <w:rFonts w:ascii="Times New Roman" w:hAnsi="Times New Roman" w:cs="Times New Roman"/>
                <w:noProof/>
              </w:rPr>
              <w:t>PĒCUZRAUDZĪBA</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_Toc234402213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11</w:t>
            </w:r>
            <w:r w:rsidRPr="00782D96">
              <w:rPr>
                <w:rFonts w:ascii="Times New Roman" w:hAnsi="Times New Roman" w:cs="Times New Roman"/>
                <w:noProof/>
                <w:webHidden/>
              </w:rPr>
              <w:fldChar w:fldCharType="end"/>
            </w:r>
          </w:hyperlink>
        </w:p>
        <w:p w14:paraId="7E5CFEDD" w14:textId="4D4591D7"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4" w:history="1">
            <w:r w:rsidRPr="00782D96">
              <w:rPr>
                <w:rStyle w:val="Hyperlink"/>
                <w:rFonts w:ascii="Times New Roman" w:hAnsi="Times New Roman" w:cs="Times New Roman"/>
                <w:noProof/>
              </w:rPr>
              <w:t>PIEKĻUVE NATO KLASIFICĒTAJAI INFORMĀCIJAI ĀRKĀRTĒJOS APSTĀKĻOS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_Toc234402214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12</w:t>
            </w:r>
            <w:r w:rsidRPr="00782D96">
              <w:rPr>
                <w:rFonts w:ascii="Times New Roman" w:hAnsi="Times New Roman" w:cs="Times New Roman"/>
                <w:noProof/>
                <w:webHidden/>
              </w:rPr>
              <w:fldChar w:fldCharType="end"/>
            </w:r>
          </w:hyperlink>
        </w:p>
        <w:p w14:paraId="50AA562D" w14:textId="60356D6E"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5" w:history="1">
            <w:r w:rsidRPr="00782D96">
              <w:rPr>
                <w:rStyle w:val="Hyperlink"/>
                <w:rFonts w:ascii="Times New Roman" w:hAnsi="Times New Roman" w:cs="Times New Roman"/>
                <w:noProof/>
              </w:rPr>
              <w:t>Pagaidu vai īslaicīgas pielaides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_Toc234402215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12</w:t>
            </w:r>
            <w:r w:rsidRPr="00782D96">
              <w:rPr>
                <w:rFonts w:ascii="Times New Roman" w:hAnsi="Times New Roman" w:cs="Times New Roman"/>
                <w:noProof/>
                <w:webHidden/>
              </w:rPr>
              <w:fldChar w:fldCharType="end"/>
            </w:r>
          </w:hyperlink>
        </w:p>
        <w:p w14:paraId="31B8D9C9" w14:textId="2288D5D0"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6" w:history="1">
            <w:r w:rsidRPr="00782D96">
              <w:rPr>
                <w:rStyle w:val="Hyperlink"/>
                <w:rFonts w:ascii="Times New Roman" w:hAnsi="Times New Roman" w:cs="Times New Roman"/>
                <w:noProof/>
              </w:rPr>
              <w:t>Iecelšana amatā uz laiku</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_Toc234402216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12</w:t>
            </w:r>
            <w:r w:rsidRPr="00782D96">
              <w:rPr>
                <w:rFonts w:ascii="Times New Roman" w:hAnsi="Times New Roman" w:cs="Times New Roman"/>
                <w:noProof/>
                <w:webHidden/>
              </w:rPr>
              <w:fldChar w:fldCharType="end"/>
            </w:r>
          </w:hyperlink>
        </w:p>
        <w:p w14:paraId="1B87BAE7" w14:textId="0B528B1A"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7" w:history="1">
            <w:r w:rsidRPr="00782D96">
              <w:rPr>
                <w:rStyle w:val="Hyperlink"/>
                <w:rFonts w:ascii="Times New Roman" w:hAnsi="Times New Roman" w:cs="Times New Roman"/>
                <w:noProof/>
              </w:rPr>
              <w:t>Pagaidu piekļuve</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_Toc234402217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12</w:t>
            </w:r>
            <w:r w:rsidRPr="00782D96">
              <w:rPr>
                <w:rFonts w:ascii="Times New Roman" w:hAnsi="Times New Roman" w:cs="Times New Roman"/>
                <w:noProof/>
                <w:webHidden/>
              </w:rPr>
              <w:fldChar w:fldCharType="end"/>
            </w:r>
          </w:hyperlink>
        </w:p>
        <w:p w14:paraId="411A0350" w14:textId="6F441544"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8" w:history="1">
            <w:r w:rsidRPr="00782D96">
              <w:rPr>
                <w:rStyle w:val="Hyperlink"/>
                <w:rFonts w:ascii="Times New Roman" w:hAnsi="Times New Roman" w:cs="Times New Roman"/>
                <w:noProof/>
              </w:rPr>
              <w:t>Tulku pakalpojumu izmantošana</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_Toc234402218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13</w:t>
            </w:r>
            <w:r w:rsidRPr="00782D96">
              <w:rPr>
                <w:rFonts w:ascii="Times New Roman" w:hAnsi="Times New Roman" w:cs="Times New Roman"/>
                <w:noProof/>
                <w:webHidden/>
              </w:rPr>
              <w:fldChar w:fldCharType="end"/>
            </w:r>
          </w:hyperlink>
        </w:p>
        <w:p w14:paraId="1DFDF446" w14:textId="2EC881FF" w:rsidR="003B70D8" w:rsidRPr="00782D96" w:rsidRDefault="003B70D8" w:rsidP="00782D96">
          <w:pPr>
            <w:pStyle w:val="TOC2"/>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19" w:history="1">
            <w:r w:rsidRPr="00782D96">
              <w:rPr>
                <w:rStyle w:val="Hyperlink"/>
                <w:rFonts w:ascii="Times New Roman" w:hAnsi="Times New Roman" w:cs="Times New Roman"/>
                <w:noProof/>
              </w:rPr>
              <w:t>Piekļuve ārkārtas gadījumā</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_Toc234402219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13</w:t>
            </w:r>
            <w:r w:rsidRPr="00782D96">
              <w:rPr>
                <w:rFonts w:ascii="Times New Roman" w:hAnsi="Times New Roman" w:cs="Times New Roman"/>
                <w:noProof/>
                <w:webHidden/>
              </w:rPr>
              <w:fldChar w:fldCharType="end"/>
            </w:r>
          </w:hyperlink>
        </w:p>
        <w:p w14:paraId="3290DD99" w14:textId="0EBF80A6"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20" w:history="1">
            <w:r w:rsidRPr="00782D96">
              <w:rPr>
                <w:rStyle w:val="Hyperlink"/>
                <w:rFonts w:ascii="Times New Roman" w:hAnsi="Times New Roman" w:cs="Times New Roman"/>
                <w:noProof/>
              </w:rPr>
              <w:t>PIEKĻUVE NATO KLASIFICĒTAJAI INFORMĀCIJAI PERSONĀM, KAM NAV NATO DALĪBVALSTS PILSONĪBAS UN KAS STRĀDĀ NATO DALĪBVALSTU CIVILO VAI MILITĀRO INSTITŪCIJU INTEGRĒTAJĀ PERSONĀLĀ</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_Toc234402220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14</w:t>
            </w:r>
            <w:r w:rsidRPr="00782D96">
              <w:rPr>
                <w:rFonts w:ascii="Times New Roman" w:hAnsi="Times New Roman" w:cs="Times New Roman"/>
                <w:noProof/>
                <w:webHidden/>
              </w:rPr>
              <w:fldChar w:fldCharType="end"/>
            </w:r>
          </w:hyperlink>
        </w:p>
        <w:p w14:paraId="7A920AF3" w14:textId="00F79769"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21" w:history="1">
            <w:r w:rsidRPr="00782D96">
              <w:rPr>
                <w:rStyle w:val="Hyperlink"/>
                <w:rFonts w:ascii="Times New Roman" w:hAnsi="Times New Roman" w:cs="Times New Roman"/>
                <w:noProof/>
              </w:rPr>
              <w:t>PERSONĀLA DROŠĪBAS PIELAIDES APSTIPRINĀJUMA PIEPRASĪJUMS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_Toc234402221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15</w:t>
            </w:r>
            <w:r w:rsidRPr="00782D96">
              <w:rPr>
                <w:rFonts w:ascii="Times New Roman" w:hAnsi="Times New Roman" w:cs="Times New Roman"/>
                <w:noProof/>
                <w:webHidden/>
              </w:rPr>
              <w:fldChar w:fldCharType="end"/>
            </w:r>
          </w:hyperlink>
        </w:p>
        <w:p w14:paraId="0E2FB507" w14:textId="630A24FA" w:rsidR="003B70D8" w:rsidRPr="00782D96" w:rsidRDefault="003B70D8" w:rsidP="00782D96">
          <w:pPr>
            <w:pStyle w:val="TOC1"/>
            <w:tabs>
              <w:tab w:val="right" w:leader="dot" w:pos="9062"/>
            </w:tabs>
            <w:ind w:hanging="140"/>
            <w:rPr>
              <w:rFonts w:ascii="Times New Roman" w:eastAsiaTheme="minorEastAsia" w:hAnsi="Times New Roman" w:cs="Times New Roman"/>
              <w:noProof/>
              <w:kern w:val="2"/>
              <w:lang w:val="en-US"/>
              <w14:ligatures w14:val="standardContextual"/>
            </w:rPr>
          </w:pPr>
          <w:hyperlink w:anchor="_Toc234402226" w:history="1">
            <w:r w:rsidRPr="00782D96">
              <w:rPr>
                <w:rStyle w:val="Hyperlink"/>
                <w:rFonts w:ascii="Times New Roman" w:hAnsi="Times New Roman" w:cs="Times New Roman"/>
                <w:noProof/>
              </w:rPr>
              <w:t>PERSONĀLA DROŠĪBAS PIELAIDES APSTIPRINĀJUMS</w:t>
            </w:r>
            <w:r w:rsidRPr="00782D96">
              <w:rPr>
                <w:rFonts w:ascii="Times New Roman" w:hAnsi="Times New Roman" w:cs="Times New Roman"/>
                <w:noProof/>
                <w:webHidden/>
              </w:rPr>
              <w:tab/>
            </w:r>
            <w:r w:rsidRPr="00782D96">
              <w:rPr>
                <w:rFonts w:ascii="Times New Roman" w:hAnsi="Times New Roman" w:cs="Times New Roman"/>
                <w:noProof/>
                <w:webHidden/>
              </w:rPr>
              <w:fldChar w:fldCharType="begin"/>
            </w:r>
            <w:r w:rsidRPr="00782D96">
              <w:rPr>
                <w:rFonts w:ascii="Times New Roman" w:hAnsi="Times New Roman" w:cs="Times New Roman"/>
                <w:noProof/>
                <w:webHidden/>
              </w:rPr>
              <w:instrText xml:space="preserve"> PAGEREF _Toc234402226 \h </w:instrText>
            </w:r>
            <w:r w:rsidRPr="00782D96">
              <w:rPr>
                <w:rFonts w:ascii="Times New Roman" w:hAnsi="Times New Roman" w:cs="Times New Roman"/>
                <w:noProof/>
                <w:webHidden/>
              </w:rPr>
            </w:r>
            <w:r w:rsidRPr="00782D96">
              <w:rPr>
                <w:rFonts w:ascii="Times New Roman" w:hAnsi="Times New Roman" w:cs="Times New Roman"/>
                <w:noProof/>
                <w:webHidden/>
              </w:rPr>
              <w:fldChar w:fldCharType="separate"/>
            </w:r>
            <w:r w:rsidR="00221FBE">
              <w:rPr>
                <w:rFonts w:ascii="Times New Roman" w:hAnsi="Times New Roman" w:cs="Times New Roman"/>
                <w:noProof/>
                <w:webHidden/>
              </w:rPr>
              <w:t>16</w:t>
            </w:r>
            <w:r w:rsidRPr="00782D96">
              <w:rPr>
                <w:rFonts w:ascii="Times New Roman" w:hAnsi="Times New Roman" w:cs="Times New Roman"/>
                <w:noProof/>
                <w:webHidden/>
              </w:rPr>
              <w:fldChar w:fldCharType="end"/>
            </w:r>
          </w:hyperlink>
        </w:p>
        <w:p w14:paraId="265D6C97" w14:textId="2AFDA072" w:rsidR="003B70D8" w:rsidRPr="00782D96" w:rsidRDefault="003B70D8" w:rsidP="00782D96">
          <w:pPr>
            <w:rPr>
              <w:rFonts w:ascii="Times New Roman" w:hAnsi="Times New Roman" w:cs="Times New Roman"/>
            </w:rPr>
          </w:pPr>
          <w:r w:rsidRPr="00782D96">
            <w:rPr>
              <w:rFonts w:ascii="Times New Roman" w:hAnsi="Times New Roman" w:cs="Times New Roman"/>
              <w:b/>
              <w:bCs/>
              <w:noProof/>
            </w:rPr>
            <w:fldChar w:fldCharType="end"/>
          </w:r>
        </w:p>
      </w:sdtContent>
    </w:sdt>
    <w:p w14:paraId="38EA1C8E" w14:textId="77777777" w:rsidR="0060467D" w:rsidRPr="00782D96" w:rsidRDefault="0060467D" w:rsidP="00782D96">
      <w:pPr>
        <w:pStyle w:val="BodyText"/>
        <w:spacing w:before="120"/>
        <w:ind w:left="140" w:hanging="140"/>
        <w:rPr>
          <w:rFonts w:ascii="Times New Roman" w:hAnsi="Times New Roman" w:cs="Times New Roman"/>
          <w:noProof/>
        </w:rPr>
      </w:pPr>
      <w:r w:rsidRPr="00782D96">
        <w:rPr>
          <w:rFonts w:ascii="Times New Roman" w:hAnsi="Times New Roman" w:cs="Times New Roman"/>
        </w:rPr>
        <w:t>Konkrētas procedūras, kārtība un dokumentu paraugi ir apspriesti šīs direktīvas papildinājumos:</w:t>
      </w:r>
    </w:p>
    <w:p w14:paraId="08565153" w14:textId="77777777" w:rsidR="0060467D" w:rsidRPr="00782D96" w:rsidRDefault="0060467D" w:rsidP="00782D96">
      <w:pPr>
        <w:pStyle w:val="ListParagraph"/>
        <w:numPr>
          <w:ilvl w:val="1"/>
          <w:numId w:val="4"/>
        </w:numPr>
        <w:tabs>
          <w:tab w:val="left" w:pos="1559"/>
        </w:tabs>
        <w:spacing w:before="120"/>
        <w:ind w:hanging="140"/>
        <w:rPr>
          <w:rFonts w:ascii="Times New Roman" w:hAnsi="Times New Roman" w:cs="Times New Roman"/>
          <w:noProof/>
        </w:rPr>
      </w:pPr>
      <w:r w:rsidRPr="00782D96">
        <w:rPr>
          <w:rFonts w:ascii="Times New Roman" w:hAnsi="Times New Roman" w:cs="Times New Roman"/>
        </w:rPr>
        <w:t>1. PAPILDINĀJUMS. Personāla drošības pielaides pieprasījums</w:t>
      </w:r>
    </w:p>
    <w:p w14:paraId="727A998B" w14:textId="77777777" w:rsidR="0060467D" w:rsidRPr="00782D96" w:rsidRDefault="0060467D" w:rsidP="00782D96">
      <w:pPr>
        <w:pStyle w:val="ListParagraph"/>
        <w:numPr>
          <w:ilvl w:val="1"/>
          <w:numId w:val="4"/>
        </w:numPr>
        <w:tabs>
          <w:tab w:val="left" w:pos="1559"/>
        </w:tabs>
        <w:spacing w:before="120"/>
        <w:ind w:hanging="140"/>
        <w:rPr>
          <w:rFonts w:ascii="Times New Roman" w:hAnsi="Times New Roman" w:cs="Times New Roman"/>
          <w:noProof/>
        </w:rPr>
      </w:pPr>
      <w:r w:rsidRPr="00782D96">
        <w:rPr>
          <w:rFonts w:ascii="Times New Roman" w:hAnsi="Times New Roman" w:cs="Times New Roman"/>
        </w:rPr>
        <w:t>2. PAPILDINĀJUMS. Personāla drošības pielaides apstiprinājums</w:t>
      </w:r>
    </w:p>
    <w:p w14:paraId="2F00A7F1" w14:textId="77777777" w:rsidR="00221FBE" w:rsidRDefault="00221FBE">
      <w:pPr>
        <w:rPr>
          <w:rFonts w:ascii="Times New Roman" w:eastAsia="Times New Roman" w:hAnsi="Times New Roman" w:cs="Times New Roman"/>
          <w:b/>
          <w:bCs/>
          <w:sz w:val="24"/>
        </w:rPr>
      </w:pPr>
      <w:bookmarkStart w:id="2" w:name="_Toc234402192"/>
      <w:r>
        <w:rPr>
          <w:sz w:val="24"/>
        </w:rPr>
        <w:br w:type="page"/>
      </w:r>
    </w:p>
    <w:p w14:paraId="663FAFF0" w14:textId="52A8C0FE" w:rsidR="0060467D" w:rsidRPr="00CE565F" w:rsidRDefault="0060467D" w:rsidP="003C62D0">
      <w:pPr>
        <w:pStyle w:val="Heading1"/>
        <w:spacing w:before="120"/>
        <w:ind w:left="0"/>
        <w:rPr>
          <w:noProof/>
          <w:sz w:val="24"/>
        </w:rPr>
      </w:pPr>
      <w:r>
        <w:rPr>
          <w:sz w:val="24"/>
        </w:rPr>
        <w:lastRenderedPageBreak/>
        <w:t>IEVADS</w:t>
      </w:r>
      <w:bookmarkStart w:id="3" w:name="_TOC_250024"/>
      <w:bookmarkEnd w:id="2"/>
      <w:bookmarkEnd w:id="3"/>
    </w:p>
    <w:p w14:paraId="344D8020" w14:textId="589F1ACB" w:rsidR="0060467D" w:rsidRPr="00CE565F"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1. Šo Personāla drošības direktīvu ir publicējusi Drošības jautājumu komiteja (AC/35), lai nodrošinātu NATO Drošības politikas (C-M(2002)49) “C” pielikuma īstenošanu. Šajā direktīvā iekļauti obligāti noteikumi, kā arī šos noteikumus skaidrojoša informācija. Šajā direktīvā apspriesti šādi aspekti:</w:t>
      </w:r>
    </w:p>
    <w:p w14:paraId="1C3921B8" w14:textId="6B83B45E"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a) personāla drošības pielaides (</w:t>
      </w:r>
      <w:r>
        <w:rPr>
          <w:rFonts w:ascii="Times New Roman" w:hAnsi="Times New Roman"/>
          <w:i/>
          <w:iCs/>
          <w:sz w:val="24"/>
        </w:rPr>
        <w:t>PSC</w:t>
      </w:r>
      <w:r>
        <w:rPr>
          <w:rFonts w:ascii="Times New Roman" w:hAnsi="Times New Roman"/>
          <w:sz w:val="24"/>
        </w:rPr>
        <w:t>);</w:t>
      </w:r>
    </w:p>
    <w:p w14:paraId="56CF5E5E" w14:textId="3249F474"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b) pienākumi attiecībā uz personāla drošību;</w:t>
      </w:r>
    </w:p>
    <w:p w14:paraId="6C6423C6" w14:textId="79982141"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 xml:space="preserve">c) tiesību uz </w:t>
      </w:r>
      <w:r>
        <w:rPr>
          <w:rFonts w:ascii="Times New Roman" w:hAnsi="Times New Roman"/>
          <w:i/>
          <w:iCs/>
          <w:sz w:val="24"/>
        </w:rPr>
        <w:t>PSC</w:t>
      </w:r>
      <w:r>
        <w:rPr>
          <w:rFonts w:ascii="Times New Roman" w:hAnsi="Times New Roman"/>
          <w:sz w:val="24"/>
        </w:rPr>
        <w:t xml:space="preserve"> novērtēšana;</w:t>
      </w:r>
    </w:p>
    <w:p w14:paraId="58BD44C9" w14:textId="5A33DF9B" w:rsidR="0060467D" w:rsidRPr="00CE565F" w:rsidRDefault="004F6FB6" w:rsidP="005E7F50">
      <w:pPr>
        <w:pStyle w:val="ListParagraph"/>
        <w:spacing w:before="120"/>
        <w:ind w:left="851" w:hanging="284"/>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2" behindDoc="0" locked="0" layoutInCell="1" allowOverlap="1" wp14:anchorId="4A1A6A85" wp14:editId="3CF44B92">
                <wp:simplePos x="0" y="0"/>
                <wp:positionH relativeFrom="page">
                  <wp:posOffset>285750</wp:posOffset>
                </wp:positionH>
                <wp:positionV relativeFrom="page">
                  <wp:posOffset>2952267</wp:posOffset>
                </wp:positionV>
                <wp:extent cx="182880" cy="48031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78F52D07"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A1A6A85" id="Textbox 12" o:spid="_x0000_s1028" type="#_x0000_t202" style="position:absolute;left:0;text-align:left;margin-left:22.5pt;margin-top:232.45pt;width:14.4pt;height:378.2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" filled="f" stroked="f">
                <v:textbox style="layout-flow:vertical;mso-layout-flow-alt:bottom-to-top" inset="0,0,0,0">
                  <w:txbxContent>
                    <w:p w14:paraId="78F52D07"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d) pārbaudes prasības speciālajām pielaidē, informācijai ar </w:t>
      </w:r>
      <w:r>
        <w:rPr>
          <w:rFonts w:ascii="Times New Roman" w:hAnsi="Times New Roman"/>
          <w:i/>
          <w:iCs/>
          <w:sz w:val="24"/>
        </w:rPr>
        <w:t>NATO CONFIDENTIAL</w:t>
      </w:r>
      <w:r>
        <w:rPr>
          <w:rFonts w:ascii="Times New Roman" w:hAnsi="Times New Roman"/>
          <w:sz w:val="24"/>
        </w:rPr>
        <w:t xml:space="preserve"> (</w:t>
      </w:r>
      <w:r>
        <w:rPr>
          <w:rFonts w:ascii="Times New Roman" w:hAnsi="Times New Roman"/>
          <w:i/>
          <w:iCs/>
          <w:sz w:val="24"/>
        </w:rPr>
        <w:t>NC</w:t>
      </w:r>
      <w:r>
        <w:rPr>
          <w:rFonts w:ascii="Times New Roman" w:hAnsi="Times New Roman"/>
          <w:sz w:val="24"/>
        </w:rPr>
        <w:t xml:space="preserve">), </w:t>
      </w:r>
      <w:r>
        <w:rPr>
          <w:rFonts w:ascii="Times New Roman" w:hAnsi="Times New Roman"/>
          <w:i/>
          <w:iCs/>
          <w:sz w:val="24"/>
        </w:rPr>
        <w:t>NATO SECRET</w:t>
      </w:r>
      <w:r>
        <w:rPr>
          <w:rFonts w:ascii="Times New Roman" w:hAnsi="Times New Roman"/>
          <w:sz w:val="24"/>
        </w:rPr>
        <w:t xml:space="preserve"> (</w:t>
      </w:r>
      <w:r>
        <w:rPr>
          <w:rFonts w:ascii="Times New Roman" w:hAnsi="Times New Roman"/>
          <w:i/>
          <w:iCs/>
          <w:sz w:val="24"/>
        </w:rPr>
        <w:t>NS</w:t>
      </w:r>
      <w:r>
        <w:rPr>
          <w:rFonts w:ascii="Times New Roman" w:hAnsi="Times New Roman"/>
          <w:sz w:val="24"/>
        </w:rPr>
        <w:t xml:space="preserve">) un </w:t>
      </w:r>
      <w:r>
        <w:rPr>
          <w:rFonts w:ascii="Times New Roman" w:hAnsi="Times New Roman"/>
          <w:i/>
          <w:iCs/>
          <w:sz w:val="24"/>
        </w:rPr>
        <w:t>COSMIC TOP SECRET</w:t>
      </w:r>
      <w:r>
        <w:rPr>
          <w:rFonts w:ascii="Times New Roman" w:hAnsi="Times New Roman"/>
          <w:sz w:val="24"/>
        </w:rPr>
        <w:t xml:space="preserve"> (</w:t>
      </w:r>
      <w:r>
        <w:rPr>
          <w:rFonts w:ascii="Times New Roman" w:hAnsi="Times New Roman"/>
          <w:i/>
          <w:iCs/>
          <w:sz w:val="24"/>
        </w:rPr>
        <w:t>CTS</w:t>
      </w:r>
      <w:r>
        <w:rPr>
          <w:rFonts w:ascii="Times New Roman" w:hAnsi="Times New Roman"/>
          <w:sz w:val="24"/>
        </w:rPr>
        <w:t>) slepenības pakāpi;</w:t>
      </w:r>
    </w:p>
    <w:p w14:paraId="7004B58C" w14:textId="2A1B1573"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 xml:space="preserve">e) standarti un procedūras </w:t>
      </w:r>
      <w:r>
        <w:rPr>
          <w:rFonts w:ascii="Times New Roman" w:hAnsi="Times New Roman"/>
          <w:i/>
          <w:iCs/>
          <w:sz w:val="24"/>
        </w:rPr>
        <w:t>PSC</w:t>
      </w:r>
      <w:r>
        <w:rPr>
          <w:rFonts w:ascii="Times New Roman" w:hAnsi="Times New Roman"/>
          <w:sz w:val="24"/>
        </w:rPr>
        <w:t xml:space="preserve"> atjaunošanai;</w:t>
      </w:r>
    </w:p>
    <w:p w14:paraId="7FB5B697" w14:textId="5B5FE381"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 xml:space="preserve">f) standarti un procedūras rīcībai gadījumā, ja ir negatīva informācija par personu, kurai ir </w:t>
      </w:r>
      <w:r>
        <w:rPr>
          <w:rFonts w:ascii="Times New Roman" w:hAnsi="Times New Roman"/>
          <w:i/>
          <w:iCs/>
          <w:sz w:val="24"/>
        </w:rPr>
        <w:t>PSC</w:t>
      </w:r>
      <w:r>
        <w:rPr>
          <w:rFonts w:ascii="Times New Roman" w:hAnsi="Times New Roman"/>
          <w:sz w:val="24"/>
        </w:rPr>
        <w:t>;</w:t>
      </w:r>
    </w:p>
    <w:p w14:paraId="792AAD12" w14:textId="6B8F6E0D"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 xml:space="preserve">g) dokumentācija un apstiprināšanas līdzekļi par to, vai personai ir atbilstoša </w:t>
      </w:r>
      <w:r>
        <w:rPr>
          <w:rFonts w:ascii="Times New Roman" w:hAnsi="Times New Roman"/>
          <w:i/>
          <w:iCs/>
          <w:sz w:val="24"/>
        </w:rPr>
        <w:t>PSC</w:t>
      </w:r>
      <w:r>
        <w:rPr>
          <w:rFonts w:ascii="Times New Roman" w:hAnsi="Times New Roman"/>
          <w:sz w:val="24"/>
        </w:rPr>
        <w:t>;</w:t>
      </w:r>
    </w:p>
    <w:p w14:paraId="753E933B" w14:textId="6666487A"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h) pēcuzraudzība, izglītošana un informētība par drošības jautājumiem;</w:t>
      </w:r>
    </w:p>
    <w:p w14:paraId="7CA33CD6" w14:textId="59B2E469"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i) piekļuve NATO klasificētajai informācijai ārkārtējos apstākļos un</w:t>
      </w:r>
    </w:p>
    <w:p w14:paraId="4B45046C" w14:textId="69C36F6D"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j) piekļuve NATO klasificētajai informācijai personām, kas nav NATO dalībvalstu pilsoņi un ko nodarbina NATO dalībvalsts civilās vai militārās institūcijas.</w:t>
      </w:r>
    </w:p>
    <w:p w14:paraId="31C791AE" w14:textId="77777777" w:rsidR="0060467D" w:rsidRPr="00CE565F" w:rsidRDefault="0060467D" w:rsidP="005E7F50">
      <w:pPr>
        <w:pStyle w:val="BodyText"/>
        <w:spacing w:before="120"/>
        <w:rPr>
          <w:rFonts w:ascii="Times New Roman" w:hAnsi="Times New Roman"/>
          <w:noProof/>
          <w:sz w:val="24"/>
        </w:rPr>
      </w:pPr>
    </w:p>
    <w:p w14:paraId="502C9002" w14:textId="77777777" w:rsidR="0060467D" w:rsidRPr="00CE565F" w:rsidRDefault="0060467D" w:rsidP="003C62D0">
      <w:pPr>
        <w:pStyle w:val="Heading1"/>
        <w:spacing w:before="120"/>
        <w:ind w:left="0"/>
        <w:rPr>
          <w:noProof/>
          <w:sz w:val="24"/>
        </w:rPr>
      </w:pPr>
      <w:bookmarkStart w:id="4" w:name="_TOC_250023"/>
      <w:bookmarkStart w:id="5" w:name="_Toc234402193"/>
      <w:r>
        <w:rPr>
          <w:sz w:val="24"/>
        </w:rPr>
        <w:t xml:space="preserve">PERSONĀLA DROŠĪBAS PIELAIDE </w:t>
      </w:r>
      <w:bookmarkEnd w:id="4"/>
      <w:r>
        <w:rPr>
          <w:sz w:val="24"/>
        </w:rPr>
        <w:t>(</w:t>
      </w:r>
      <w:r>
        <w:rPr>
          <w:i/>
          <w:iCs/>
          <w:sz w:val="24"/>
        </w:rPr>
        <w:t>PSC</w:t>
      </w:r>
      <w:r>
        <w:rPr>
          <w:sz w:val="24"/>
        </w:rPr>
        <w:t>)</w:t>
      </w:r>
      <w:bookmarkEnd w:id="5"/>
    </w:p>
    <w:p w14:paraId="589D87B9" w14:textId="7190F286" w:rsidR="0060467D" w:rsidRPr="00CE565F" w:rsidRDefault="00C074E0" w:rsidP="005E7F50">
      <w:pPr>
        <w:pStyle w:val="ListParagraph"/>
        <w:tabs>
          <w:tab w:val="left" w:pos="142"/>
          <w:tab w:val="left" w:pos="993"/>
        </w:tabs>
        <w:spacing w:before="120"/>
        <w:ind w:left="0" w:firstLine="0"/>
        <w:rPr>
          <w:rFonts w:ascii="Times New Roman" w:hAnsi="Times New Roman"/>
          <w:noProof/>
          <w:sz w:val="24"/>
        </w:rPr>
      </w:pPr>
      <w:r>
        <w:rPr>
          <w:rFonts w:ascii="Times New Roman" w:hAnsi="Times New Roman"/>
          <w:sz w:val="24"/>
        </w:rPr>
        <w:t xml:space="preserve">2. Saskaņā ar NATO drošības politikas prasībām ir jābūt vienotam pārliecības līmenim attiecībā uz visu to personu lojalitāti un uzticamību, kam piešķirta piekļuve NATO informācijai ar </w:t>
      </w:r>
      <w:r>
        <w:rPr>
          <w:rFonts w:ascii="Times New Roman" w:hAnsi="Times New Roman"/>
          <w:i/>
          <w:iCs/>
          <w:sz w:val="24"/>
        </w:rPr>
        <w:t>NC</w:t>
      </w:r>
      <w:r>
        <w:rPr>
          <w:rFonts w:ascii="Times New Roman" w:hAnsi="Times New Roman"/>
          <w:sz w:val="24"/>
        </w:rPr>
        <w:t xml:space="preserve"> vai augstāku slepenības pakāpi vai kam saistībā ar to pienākumiem vai funkcijām ir nodrošināta piekļuve šādai informācijai. Lai to panāktu, personām, kam nepieciešama piekļuve vai var būt piekļuve informācijai ar </w:t>
      </w:r>
      <w:r>
        <w:rPr>
          <w:rFonts w:ascii="Times New Roman" w:hAnsi="Times New Roman"/>
          <w:i/>
          <w:iCs/>
          <w:sz w:val="24"/>
        </w:rPr>
        <w:t>NC</w:t>
      </w:r>
      <w:r>
        <w:rPr>
          <w:rFonts w:ascii="Times New Roman" w:hAnsi="Times New Roman"/>
          <w:sz w:val="24"/>
        </w:rPr>
        <w:t xml:space="preserve"> vai augstāku slepenības pakāpi darba pienākumu izpildē, ir jābūt atbilstoša līmeņa </w:t>
      </w:r>
      <w:r>
        <w:rPr>
          <w:rFonts w:ascii="Times New Roman" w:hAnsi="Times New Roman"/>
          <w:i/>
          <w:iCs/>
          <w:sz w:val="24"/>
        </w:rPr>
        <w:t>PSC</w:t>
      </w:r>
      <w:r>
        <w:rPr>
          <w:rFonts w:ascii="Times New Roman" w:hAnsi="Times New Roman"/>
          <w:sz w:val="24"/>
        </w:rPr>
        <w:t>, kas ir derīga sankcionētās piekļuves termiņā. Papildus tam šādām personām ir jābūt:</w:t>
      </w:r>
    </w:p>
    <w:p w14:paraId="2E6CACBC" w14:textId="25186F0F"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a) nepieciešamībai zināt;</w:t>
      </w:r>
    </w:p>
    <w:p w14:paraId="1A2B6AB0" w14:textId="345079CF"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b) instruētām par to drošības pienākumiem attiecībā uz NATO klasificētās informācijas aizsardzību;</w:t>
      </w:r>
    </w:p>
    <w:p w14:paraId="0EA892DE" w14:textId="52C8426E" w:rsidR="0060467D" w:rsidRPr="00CE565F" w:rsidRDefault="00C074E0" w:rsidP="005E7F50">
      <w:pPr>
        <w:pStyle w:val="ListParagraph"/>
        <w:spacing w:before="120"/>
        <w:ind w:left="851" w:hanging="284"/>
        <w:rPr>
          <w:rFonts w:ascii="Times New Roman" w:hAnsi="Times New Roman"/>
          <w:noProof/>
          <w:sz w:val="24"/>
        </w:rPr>
      </w:pPr>
      <w:r>
        <w:rPr>
          <w:rFonts w:ascii="Times New Roman" w:hAnsi="Times New Roman"/>
          <w:sz w:val="24"/>
        </w:rPr>
        <w:t>c) apstiprinājušām savus pienākumus rakstveidā vai līdzvērtīgā veidā, kas nodrošina apstiprinājumu.</w:t>
      </w:r>
    </w:p>
    <w:p w14:paraId="74171993" w14:textId="406B5304" w:rsidR="0060467D" w:rsidRPr="00CE565F"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 xml:space="preserve">3. </w:t>
      </w:r>
      <w:r>
        <w:rPr>
          <w:rFonts w:ascii="Times New Roman" w:hAnsi="Times New Roman"/>
          <w:i/>
          <w:iCs/>
          <w:sz w:val="24"/>
        </w:rPr>
        <w:t>PSC</w:t>
      </w:r>
      <w:r>
        <w:rPr>
          <w:rFonts w:ascii="Times New Roman" w:hAnsi="Times New Roman"/>
          <w:sz w:val="24"/>
        </w:rPr>
        <w:t xml:space="preserve"> pamatā būs drošības pārbaudes process, kas pilnīgi atbilst NATO drošības politikai, un atbilstošas valsts drošības iestādes (</w:t>
      </w:r>
      <w:r>
        <w:rPr>
          <w:rFonts w:ascii="Times New Roman" w:hAnsi="Times New Roman"/>
          <w:i/>
          <w:iCs/>
          <w:sz w:val="24"/>
        </w:rPr>
        <w:t>NSA</w:t>
      </w:r>
      <w:r>
        <w:rPr>
          <w:rFonts w:ascii="Times New Roman" w:hAnsi="Times New Roman"/>
          <w:sz w:val="24"/>
        </w:rPr>
        <w:t>) / izraudzītās drošības iestādes (</w:t>
      </w:r>
      <w:r>
        <w:rPr>
          <w:rFonts w:ascii="Times New Roman" w:hAnsi="Times New Roman"/>
          <w:i/>
          <w:iCs/>
          <w:sz w:val="24"/>
        </w:rPr>
        <w:t>DSA</w:t>
      </w:r>
      <w:r>
        <w:rPr>
          <w:rFonts w:ascii="Times New Roman" w:hAnsi="Times New Roman"/>
          <w:sz w:val="24"/>
        </w:rPr>
        <w:t>) vai citas kompetentas drošības iestādes izsniegts apstiprinājums par to, ka attiecīgo personu var pilnvarot piekļūt NATO klasificētajai informācijai.</w:t>
      </w:r>
    </w:p>
    <w:p w14:paraId="47EA184B" w14:textId="755ECDD3" w:rsidR="00F20B4F" w:rsidRPr="00C074E0"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4. Var rasties apstākļi, kad dažas iepriekš minētās prasības nevar izpildīt. Šādos gadījumos var piemērot procedūras, ar kurām nodrošina piekļuvi NATO klasificētajai informācijai ārkārtējos apstākļos (atbilstoši 40.–48. punktam).</w:t>
      </w:r>
    </w:p>
    <w:p w14:paraId="5CFA358F" w14:textId="46042986" w:rsidR="0060467D" w:rsidRPr="00CE565F"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 xml:space="preserve">5. Atbilstoši NATO drošības politikai </w:t>
      </w:r>
      <w:r>
        <w:rPr>
          <w:rFonts w:ascii="Times New Roman" w:hAnsi="Times New Roman"/>
          <w:i/>
          <w:iCs/>
          <w:sz w:val="24"/>
        </w:rPr>
        <w:t>PSC</w:t>
      </w:r>
      <w:r>
        <w:rPr>
          <w:rFonts w:ascii="Times New Roman" w:hAnsi="Times New Roman"/>
          <w:sz w:val="24"/>
        </w:rPr>
        <w:t xml:space="preserve"> nav nepieciešama, lai piekļūtu informācijai ar </w:t>
      </w:r>
      <w:r>
        <w:rPr>
          <w:rFonts w:ascii="Times New Roman" w:hAnsi="Times New Roman"/>
          <w:i/>
          <w:iCs/>
          <w:sz w:val="24"/>
        </w:rPr>
        <w:t>NATO RESTRICTED</w:t>
      </w:r>
      <w:r>
        <w:rPr>
          <w:rFonts w:ascii="Times New Roman" w:hAnsi="Times New Roman"/>
          <w:sz w:val="24"/>
        </w:rPr>
        <w:t xml:space="preserve"> (</w:t>
      </w:r>
      <w:r>
        <w:rPr>
          <w:rFonts w:ascii="Times New Roman" w:hAnsi="Times New Roman"/>
          <w:i/>
          <w:iCs/>
          <w:sz w:val="24"/>
        </w:rPr>
        <w:t>NR</w:t>
      </w:r>
      <w:r>
        <w:rPr>
          <w:rFonts w:ascii="Times New Roman" w:hAnsi="Times New Roman"/>
          <w:sz w:val="24"/>
        </w:rPr>
        <w:t xml:space="preserve">) slepenības pakāpi. Personas, kam nepieciešama piekļuve tikai informācijai, kura klasificēta ar </w:t>
      </w:r>
      <w:r>
        <w:rPr>
          <w:rFonts w:ascii="Times New Roman" w:hAnsi="Times New Roman"/>
          <w:i/>
          <w:iCs/>
          <w:sz w:val="24"/>
        </w:rPr>
        <w:t>NR</w:t>
      </w:r>
      <w:r>
        <w:rPr>
          <w:rFonts w:ascii="Times New Roman" w:hAnsi="Times New Roman"/>
          <w:sz w:val="24"/>
        </w:rPr>
        <w:t xml:space="preserve"> slepenības pakāpi, instruē par to saistībām drošības jomā, un tām jābūt nepieciešamībai zināt. Saskaņā ar valsts tiesību aktiem personas ir </w:t>
      </w:r>
      <w:r>
        <w:rPr>
          <w:rFonts w:ascii="Times New Roman" w:hAnsi="Times New Roman"/>
          <w:sz w:val="24"/>
        </w:rPr>
        <w:lastRenderedPageBreak/>
        <w:t>apstiprinājušas savus pienākumus drošības jomā rakstveidā vai ar citu līdzvērtīgu paņēmienu, kas nodrošina apstiprinājumu.</w:t>
      </w:r>
    </w:p>
    <w:p w14:paraId="05E5A737" w14:textId="77777777" w:rsidR="0060467D" w:rsidRPr="00CE565F" w:rsidRDefault="0060467D" w:rsidP="005E7F50">
      <w:pPr>
        <w:pStyle w:val="Heading2"/>
        <w:spacing w:before="240"/>
        <w:ind w:left="0"/>
        <w:rPr>
          <w:rFonts w:ascii="Times New Roman" w:hAnsi="Times New Roman"/>
          <w:noProof/>
          <w:sz w:val="24"/>
        </w:rPr>
      </w:pPr>
      <w:bookmarkStart w:id="6" w:name="_TOC_250022"/>
      <w:bookmarkStart w:id="7" w:name="_Toc234402194"/>
      <w:r>
        <w:rPr>
          <w:rFonts w:ascii="Times New Roman" w:hAnsi="Times New Roman"/>
          <w:i/>
          <w:iCs/>
          <w:sz w:val="24"/>
        </w:rPr>
        <w:t>PSC</w:t>
      </w:r>
      <w:r>
        <w:rPr>
          <w:rFonts w:ascii="Times New Roman" w:hAnsi="Times New Roman"/>
          <w:sz w:val="24"/>
        </w:rPr>
        <w:t xml:space="preserve"> valsts vecākajām</w:t>
      </w:r>
      <w:bookmarkEnd w:id="6"/>
      <w:r>
        <w:rPr>
          <w:rFonts w:ascii="Times New Roman" w:hAnsi="Times New Roman"/>
          <w:sz w:val="24"/>
        </w:rPr>
        <w:t>amatpersonām</w:t>
      </w:r>
      <w:bookmarkEnd w:id="7"/>
    </w:p>
    <w:p w14:paraId="564CA18D" w14:textId="5C2E9A70" w:rsidR="0060467D" w:rsidRPr="00CE565F"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6. Piekļuvi NATO klasificētajai informācijai valsts vecākajām amatpersonām (</w:t>
      </w:r>
      <w:r>
        <w:rPr>
          <w:rFonts w:ascii="Times New Roman" w:hAnsi="Times New Roman"/>
          <w:i/>
          <w:iCs/>
          <w:sz w:val="24"/>
        </w:rPr>
        <w:t>SGO</w:t>
      </w:r>
      <w:r>
        <w:rPr>
          <w:rFonts w:ascii="Times New Roman" w:hAnsi="Times New Roman"/>
          <w:sz w:val="24"/>
        </w:rPr>
        <w:t xml:space="preserve">) (piemēram, valstu un valdību vadītājiem, valdības ministriem, parlamenta deputātiem un tiesnešiem) nosaka valstu tiesību akti; šīs </w:t>
      </w:r>
      <w:r>
        <w:rPr>
          <w:rFonts w:ascii="Times New Roman" w:hAnsi="Times New Roman"/>
          <w:i/>
          <w:iCs/>
          <w:sz w:val="24"/>
        </w:rPr>
        <w:t>SGO</w:t>
      </w:r>
      <w:r>
        <w:rPr>
          <w:rFonts w:ascii="Times New Roman" w:hAnsi="Times New Roman"/>
          <w:sz w:val="24"/>
        </w:rPr>
        <w:t xml:space="preserve"> instruē par to saistībām drošības jomā, un tām jābūt nepieciešamībai zināt. Ja pastāv nepieciešamība noteikt, vai </w:t>
      </w:r>
      <w:r>
        <w:rPr>
          <w:rFonts w:ascii="Times New Roman" w:hAnsi="Times New Roman"/>
          <w:i/>
          <w:iCs/>
          <w:sz w:val="24"/>
        </w:rPr>
        <w:t>SGO</w:t>
      </w:r>
      <w:r>
        <w:rPr>
          <w:rFonts w:ascii="Times New Roman" w:hAnsi="Times New Roman"/>
          <w:sz w:val="24"/>
        </w:rPr>
        <w:t xml:space="preserve"> var piešķirt piekļuvi NATO klasificētajai informācijai bez </w:t>
      </w:r>
      <w:r>
        <w:rPr>
          <w:rFonts w:ascii="Times New Roman" w:hAnsi="Times New Roman"/>
          <w:i/>
          <w:iCs/>
          <w:sz w:val="24"/>
        </w:rPr>
        <w:t>PSC</w:t>
      </w:r>
      <w:r>
        <w:rPr>
          <w:rFonts w:ascii="Times New Roman" w:hAnsi="Times New Roman"/>
          <w:sz w:val="24"/>
        </w:rPr>
        <w:t xml:space="preserve">, var apspriesties ar attiecīgās </w:t>
      </w:r>
      <w:r>
        <w:rPr>
          <w:rFonts w:ascii="Times New Roman" w:hAnsi="Times New Roman"/>
          <w:i/>
          <w:iCs/>
          <w:sz w:val="24"/>
        </w:rPr>
        <w:t>SGO</w:t>
      </w:r>
      <w:r>
        <w:rPr>
          <w:rFonts w:ascii="Times New Roman" w:hAnsi="Times New Roman"/>
          <w:sz w:val="24"/>
        </w:rPr>
        <w:t xml:space="preserve"> vadošo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citu kompetentu drošības iestādi</w:t>
      </w:r>
      <w:r>
        <w:rPr>
          <w:rStyle w:val="FootnoteReference"/>
          <w:rFonts w:ascii="Times New Roman" w:hAnsi="Times New Roman"/>
          <w:noProof/>
          <w:sz w:val="24"/>
        </w:rPr>
        <w:footnoteReference w:customMarkFollows="1" w:id="1"/>
        <w:t>1</w:t>
      </w:r>
      <w:r>
        <w:rPr>
          <w:rFonts w:ascii="Times New Roman" w:hAnsi="Times New Roman"/>
          <w:sz w:val="24"/>
        </w:rPr>
        <w:t>.</w:t>
      </w:r>
    </w:p>
    <w:p w14:paraId="54DE7D61" w14:textId="77777777" w:rsidR="0060467D" w:rsidRPr="00CE565F" w:rsidRDefault="0060467D" w:rsidP="005E7F50">
      <w:pPr>
        <w:pStyle w:val="Heading2"/>
        <w:spacing w:before="240"/>
        <w:ind w:left="0"/>
        <w:rPr>
          <w:rFonts w:ascii="Times New Roman" w:hAnsi="Times New Roman"/>
          <w:noProof/>
          <w:sz w:val="24"/>
        </w:rPr>
      </w:pPr>
      <w:bookmarkStart w:id="8" w:name="_TOC_250021"/>
      <w:bookmarkStart w:id="9" w:name="_Toc234402195"/>
      <w:r>
        <w:rPr>
          <w:rFonts w:ascii="Times New Roman" w:hAnsi="Times New Roman"/>
          <w:i/>
          <w:iCs/>
          <w:sz w:val="24"/>
        </w:rPr>
        <w:t>PSC</w:t>
      </w:r>
      <w:r>
        <w:rPr>
          <w:rFonts w:ascii="Times New Roman" w:hAnsi="Times New Roman"/>
          <w:sz w:val="24"/>
        </w:rPr>
        <w:t xml:space="preserve"> līgumdarbiniekiem, kas veic darbus NATO civilajās vai militārajās</w:t>
      </w:r>
      <w:bookmarkEnd w:id="8"/>
      <w:r>
        <w:rPr>
          <w:rFonts w:ascii="Times New Roman" w:hAnsi="Times New Roman"/>
          <w:sz w:val="24"/>
        </w:rPr>
        <w:t xml:space="preserve"> institūcijās</w:t>
      </w:r>
      <w:bookmarkEnd w:id="9"/>
    </w:p>
    <w:p w14:paraId="767CE64D" w14:textId="3F1E94F0" w:rsidR="0060467D" w:rsidRPr="00CE565F"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 xml:space="preserve">7. </w:t>
      </w:r>
      <w:r>
        <w:rPr>
          <w:rFonts w:ascii="Times New Roman" w:hAnsi="Times New Roman"/>
          <w:i/>
          <w:iCs/>
          <w:sz w:val="24"/>
        </w:rPr>
        <w:t>PSC</w:t>
      </w:r>
      <w:r>
        <w:rPr>
          <w:rFonts w:ascii="Times New Roman" w:hAnsi="Times New Roman"/>
          <w:sz w:val="24"/>
        </w:rPr>
        <w:t xml:space="preserve"> piešķiršana vai to apstiprināšana darbuzņēmējiem, kas strādā NATO telpās un kam nepieciešama </w:t>
      </w:r>
      <w:r>
        <w:rPr>
          <w:rFonts w:ascii="Times New Roman" w:hAnsi="Times New Roman"/>
          <w:i/>
          <w:iCs/>
          <w:sz w:val="24"/>
        </w:rPr>
        <w:t>PSC</w:t>
      </w:r>
      <w:r>
        <w:rPr>
          <w:rFonts w:ascii="Times New Roman" w:hAnsi="Times New Roman"/>
          <w:sz w:val="24"/>
        </w:rPr>
        <w:t>, ir apspriesta Direktīvā par klasificētu projektu drošību un industriālo drošību (AC/35-D/2003).</w:t>
      </w:r>
    </w:p>
    <w:p w14:paraId="309BFFAD" w14:textId="77777777" w:rsidR="0060467D" w:rsidRPr="00CE565F" w:rsidRDefault="0060467D" w:rsidP="005E7F50">
      <w:pPr>
        <w:pStyle w:val="Heading2"/>
        <w:spacing w:before="240"/>
        <w:ind w:left="0"/>
        <w:rPr>
          <w:rFonts w:ascii="Times New Roman" w:hAnsi="Times New Roman"/>
          <w:noProof/>
          <w:sz w:val="24"/>
        </w:rPr>
      </w:pPr>
      <w:bookmarkStart w:id="10" w:name="_TOC_250020"/>
      <w:bookmarkStart w:id="11" w:name="_Toc234402196"/>
      <w:r>
        <w:rPr>
          <w:rFonts w:ascii="Times New Roman" w:hAnsi="Times New Roman"/>
          <w:i/>
          <w:iCs/>
          <w:sz w:val="24"/>
        </w:rPr>
        <w:t>PSC</w:t>
      </w:r>
      <w:r>
        <w:rPr>
          <w:rFonts w:ascii="Times New Roman" w:hAnsi="Times New Roman"/>
          <w:sz w:val="24"/>
        </w:rPr>
        <w:t xml:space="preserve"> apstiprinājumi</w:t>
      </w:r>
      <w:bookmarkEnd w:id="10"/>
      <w:bookmarkEnd w:id="11"/>
    </w:p>
    <w:p w14:paraId="69927B2F" w14:textId="77777777" w:rsidR="000464AC" w:rsidRDefault="00C074E0"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 xml:space="preserve">8. Situācijās, kad persona apmeklēs pasākumu, kurā nepieciešama piekļuve NATO klasificētai informācijai ar </w:t>
      </w:r>
      <w:r>
        <w:rPr>
          <w:rFonts w:ascii="Times New Roman" w:hAnsi="Times New Roman"/>
          <w:i/>
          <w:iCs/>
          <w:sz w:val="24"/>
        </w:rPr>
        <w:t>NC</w:t>
      </w:r>
      <w:r>
        <w:rPr>
          <w:rFonts w:ascii="Times New Roman" w:hAnsi="Times New Roman"/>
          <w:sz w:val="24"/>
        </w:rPr>
        <w:t xml:space="preserve"> vai augstāku slepenības pakāpi (piemēram, konferenci, sanāksmi, kursu, semināru), vai piedalīsies šādā pasākumā, nepieciešams apstiprinājums par to, ka personai ir derīga </w:t>
      </w:r>
      <w:r>
        <w:rPr>
          <w:rFonts w:ascii="Times New Roman" w:hAnsi="Times New Roman"/>
          <w:i/>
          <w:iCs/>
          <w:sz w:val="24"/>
        </w:rPr>
        <w:t>PSC</w:t>
      </w:r>
      <w:r>
        <w:rPr>
          <w:rFonts w:ascii="Times New Roman" w:hAnsi="Times New Roman"/>
          <w:sz w:val="24"/>
        </w:rPr>
        <w:t>.</w:t>
      </w:r>
    </w:p>
    <w:p w14:paraId="0EB96A54" w14:textId="18E43D23" w:rsidR="0060467D" w:rsidRPr="000464AC" w:rsidRDefault="000464AC" w:rsidP="005E7F50">
      <w:pPr>
        <w:pStyle w:val="ListParagraph"/>
        <w:tabs>
          <w:tab w:val="left" w:pos="993"/>
        </w:tabs>
        <w:spacing w:before="120"/>
        <w:ind w:left="0" w:firstLine="0"/>
        <w:rPr>
          <w:rFonts w:ascii="Times New Roman" w:hAnsi="Times New Roman"/>
          <w:noProof/>
          <w:sz w:val="24"/>
        </w:rPr>
      </w:pPr>
      <w:r>
        <w:rPr>
          <w:rFonts w:ascii="Times New Roman" w:hAnsi="Times New Roman"/>
          <w:sz w:val="24"/>
        </w:rPr>
        <w:t xml:space="preserve">9. Apstiprinājumu par to, ka personai ir derīga </w:t>
      </w:r>
      <w:r>
        <w:rPr>
          <w:rFonts w:ascii="Times New Roman" w:hAnsi="Times New Roman"/>
          <w:i/>
          <w:iCs/>
          <w:sz w:val="24"/>
        </w:rPr>
        <w:t>PSC</w:t>
      </w:r>
      <w:r>
        <w:rPr>
          <w:rFonts w:ascii="Times New Roman" w:hAnsi="Times New Roman"/>
          <w:sz w:val="24"/>
        </w:rPr>
        <w:t xml:space="preserve">, paziņo pa oficiāliem kanāliem (piemēram,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paziņo to NATO civilajai un militārajai institūcijai), un tikai ārkārtējos apstākļos tas var atrasties pie pašas personas. NATO dalībvalstis un NATO civilās un militārās institūcijas var apstiprināt to, ka personai ir derīga </w:t>
      </w:r>
      <w:r>
        <w:rPr>
          <w:rFonts w:ascii="Times New Roman" w:hAnsi="Times New Roman"/>
          <w:i/>
          <w:iCs/>
          <w:sz w:val="24"/>
        </w:rPr>
        <w:t>PSC</w:t>
      </w:r>
      <w:r>
        <w:rPr>
          <w:rFonts w:ascii="Times New Roman" w:hAnsi="Times New Roman"/>
          <w:sz w:val="24"/>
        </w:rPr>
        <w:t>, izmantojot vienu no šiem līdzekļiem:</w:t>
      </w:r>
    </w:p>
    <w:p w14:paraId="7A30CC83" w14:textId="4CBFE9CA" w:rsidR="0060467D" w:rsidRPr="000464AC" w:rsidRDefault="000464AC" w:rsidP="005E7F50">
      <w:pPr>
        <w:pStyle w:val="ListParagraph"/>
        <w:spacing w:before="120"/>
        <w:ind w:left="851" w:hanging="284"/>
        <w:rPr>
          <w:rFonts w:ascii="Times New Roman" w:hAnsi="Times New Roman"/>
          <w:noProof/>
          <w:sz w:val="24"/>
        </w:rPr>
      </w:pPr>
      <w:r>
        <w:rPr>
          <w:rFonts w:ascii="Times New Roman" w:hAnsi="Times New Roman"/>
          <w:sz w:val="24"/>
        </w:rPr>
        <w:t>a) personāla drošības pielaides apstiprinājumu, kura standartforma ir sniegta 2. papildinājumā;</w:t>
      </w:r>
    </w:p>
    <w:p w14:paraId="3D22C00A" w14:textId="76DBFA38" w:rsidR="0060467D" w:rsidRPr="000464AC" w:rsidRDefault="000464AC" w:rsidP="005E7F50">
      <w:pPr>
        <w:pStyle w:val="ListParagraph"/>
        <w:spacing w:before="120"/>
        <w:ind w:left="851" w:hanging="284"/>
        <w:rPr>
          <w:rFonts w:ascii="Times New Roman" w:hAnsi="Times New Roman"/>
          <w:noProof/>
          <w:sz w:val="24"/>
        </w:rPr>
      </w:pPr>
      <w:r>
        <w:rPr>
          <w:rFonts w:ascii="Times New Roman" w:hAnsi="Times New Roman"/>
          <w:sz w:val="24"/>
        </w:rPr>
        <w:t>b) apmeklējuma pieprasījumu (</w:t>
      </w:r>
      <w:r>
        <w:rPr>
          <w:rFonts w:ascii="Times New Roman" w:hAnsi="Times New Roman"/>
          <w:i/>
          <w:iCs/>
          <w:sz w:val="24"/>
        </w:rPr>
        <w:t>RfV</w:t>
      </w:r>
      <w:r>
        <w:rPr>
          <w:rFonts w:ascii="Times New Roman" w:hAnsi="Times New Roman"/>
          <w:sz w:val="24"/>
        </w:rPr>
        <w:t>) saskaņā ar Direktīvu par klasificētu projektu drošību un industriālo drošību (AC/35-D/2003) vai</w:t>
      </w:r>
    </w:p>
    <w:p w14:paraId="792E229C" w14:textId="1C506A44" w:rsidR="0060467D" w:rsidRPr="000464AC" w:rsidRDefault="000464AC" w:rsidP="005E7F50">
      <w:pPr>
        <w:pStyle w:val="ListParagraph"/>
        <w:spacing w:before="120"/>
        <w:ind w:left="851" w:hanging="284"/>
        <w:rPr>
          <w:rFonts w:ascii="Times New Roman" w:hAnsi="Times New Roman"/>
          <w:noProof/>
          <w:sz w:val="24"/>
        </w:rPr>
      </w:pPr>
      <w:r>
        <w:rPr>
          <w:rFonts w:ascii="Times New Roman" w:hAnsi="Times New Roman"/>
          <w:sz w:val="24"/>
        </w:rPr>
        <w:t xml:space="preserve">c) citus līdzekļus, kas ir tieši paziņoti starp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citu kompetentu drošības iestādi un NATO civilo un militāro institūciju drošības iestādēm, izņēmuma gadījumā, kad personas </w:t>
      </w:r>
      <w:r>
        <w:rPr>
          <w:rFonts w:ascii="Times New Roman" w:hAnsi="Times New Roman"/>
          <w:i/>
          <w:iCs/>
          <w:sz w:val="24"/>
        </w:rPr>
        <w:t>PSC</w:t>
      </w:r>
      <w:r>
        <w:rPr>
          <w:rFonts w:ascii="Times New Roman" w:hAnsi="Times New Roman"/>
          <w:sz w:val="24"/>
        </w:rPr>
        <w:t xml:space="preserve"> savlaicīga apstiprināšana ir sevišķi svarīga misijas īstenošanai.</w:t>
      </w:r>
    </w:p>
    <w:p w14:paraId="6FAA5889" w14:textId="15E98163" w:rsidR="0060467D" w:rsidRPr="000464AC" w:rsidRDefault="000464AC" w:rsidP="005E7F50">
      <w:pPr>
        <w:tabs>
          <w:tab w:val="left" w:pos="991"/>
        </w:tabs>
        <w:spacing w:before="120"/>
        <w:jc w:val="both"/>
        <w:rPr>
          <w:rFonts w:ascii="Times New Roman" w:hAnsi="Times New Roman"/>
          <w:noProof/>
          <w:sz w:val="24"/>
        </w:rPr>
      </w:pPr>
      <w:r>
        <w:rPr>
          <w:rFonts w:ascii="Times New Roman" w:hAnsi="Times New Roman"/>
          <w:sz w:val="24"/>
        </w:rPr>
        <w:t xml:space="preserve">10. Dokumentā “Supporting document on national PSC procedures and requirements” (AC/35-D/1043) ir sniegts kompetento drošības iestāžu (un to kontaktinformācijas) saraksts, kas jāizmanto, kad pārliecinās, vai attiecīgajai personai ir atļauts piekļūt NATO klasificētajai informācijai ar </w:t>
      </w:r>
      <w:r>
        <w:rPr>
          <w:rFonts w:ascii="Times New Roman" w:hAnsi="Times New Roman"/>
          <w:i/>
          <w:iCs/>
          <w:sz w:val="24"/>
        </w:rPr>
        <w:t>NC</w:t>
      </w:r>
      <w:r>
        <w:rPr>
          <w:rFonts w:ascii="Times New Roman" w:hAnsi="Times New Roman"/>
          <w:sz w:val="24"/>
        </w:rPr>
        <w:t xml:space="preserve"> vai augstāku slepenības pakāpi.</w:t>
      </w:r>
    </w:p>
    <w:p w14:paraId="07804C73" w14:textId="5B5E603C" w:rsidR="0060467D" w:rsidRPr="000464AC" w:rsidRDefault="000464AC" w:rsidP="005E7F50">
      <w:pPr>
        <w:tabs>
          <w:tab w:val="left" w:pos="991"/>
        </w:tabs>
        <w:spacing w:before="120"/>
        <w:jc w:val="both"/>
        <w:rPr>
          <w:rFonts w:ascii="Times New Roman" w:hAnsi="Times New Roman"/>
          <w:noProof/>
          <w:sz w:val="24"/>
        </w:rPr>
      </w:pPr>
      <w:r>
        <w:rPr>
          <w:rFonts w:ascii="Times New Roman" w:hAnsi="Times New Roman"/>
          <w:sz w:val="24"/>
        </w:rPr>
        <w:t xml:space="preserve">11. Ja personas </w:t>
      </w:r>
      <w:r>
        <w:rPr>
          <w:rFonts w:ascii="Times New Roman" w:hAnsi="Times New Roman"/>
          <w:i/>
          <w:iCs/>
          <w:sz w:val="24"/>
        </w:rPr>
        <w:t>PSC</w:t>
      </w:r>
      <w:r>
        <w:rPr>
          <w:rFonts w:ascii="Times New Roman" w:hAnsi="Times New Roman"/>
          <w:sz w:val="24"/>
        </w:rPr>
        <w:t xml:space="preserve"> ir atcelta, apturēta vai grozīta (piemēram, ja ir mainīts tās derīgums vai līmenis), atbildīgā NATO dalībvalsts un/vai NATO civilā un militārā institūcija informē visus šīs personas </w:t>
      </w:r>
      <w:r>
        <w:rPr>
          <w:rFonts w:ascii="Times New Roman" w:hAnsi="Times New Roman"/>
          <w:i/>
          <w:iCs/>
          <w:sz w:val="24"/>
        </w:rPr>
        <w:t>PSC</w:t>
      </w:r>
      <w:r>
        <w:rPr>
          <w:rFonts w:ascii="Times New Roman" w:hAnsi="Times New Roman"/>
          <w:sz w:val="24"/>
        </w:rPr>
        <w:t xml:space="preserve"> apstiprinājuma saņēmējus par šīm izmaiņām.</w:t>
      </w:r>
    </w:p>
    <w:p w14:paraId="2E94B346" w14:textId="77777777" w:rsidR="0060467D" w:rsidRPr="00CE565F" w:rsidRDefault="0060467D" w:rsidP="00782D96">
      <w:pPr>
        <w:pStyle w:val="Heading2"/>
        <w:keepNext/>
        <w:keepLines/>
        <w:spacing w:before="240"/>
        <w:ind w:left="0"/>
        <w:rPr>
          <w:rFonts w:ascii="Times New Roman" w:hAnsi="Times New Roman"/>
          <w:noProof/>
          <w:sz w:val="24"/>
        </w:rPr>
      </w:pPr>
      <w:bookmarkStart w:id="12" w:name="_Toc234402197"/>
      <w:r>
        <w:rPr>
          <w:rFonts w:ascii="Times New Roman" w:hAnsi="Times New Roman"/>
          <w:noProof/>
          <w:sz w:val="24"/>
        </w:rPr>
        <w:lastRenderedPageBreak/>
        <mc:AlternateContent>
          <mc:Choice Requires="wps">
            <w:drawing>
              <wp:anchor distT="0" distB="0" distL="0" distR="0" simplePos="0" relativeHeight="251658243" behindDoc="0" locked="0" layoutInCell="1" allowOverlap="1" wp14:anchorId="699559D8" wp14:editId="21A4A43D">
                <wp:simplePos x="0" y="0"/>
                <wp:positionH relativeFrom="page">
                  <wp:posOffset>174695</wp:posOffset>
                </wp:positionH>
                <wp:positionV relativeFrom="page">
                  <wp:posOffset>2951574</wp:posOffset>
                </wp:positionV>
                <wp:extent cx="182880" cy="48031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70CD5CFA"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699559D8" id="Textbox 14" o:spid="_x0000_s1029" type="#_x0000_t202" style="position:absolute;margin-left:13.75pt;margin-top:232.4pt;width:14.4pt;height:378.2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" filled="f" stroked="f">
                <v:textbox style="layout-flow:vertical;mso-layout-flow-alt:bottom-to-top" inset="0,0,0,0">
                  <w:txbxContent>
                    <w:p w14:paraId="70CD5CFA"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bookmarkStart w:id="13" w:name="_TOC_250019"/>
      <w:r>
        <w:rPr>
          <w:rFonts w:ascii="Times New Roman" w:hAnsi="Times New Roman"/>
          <w:sz w:val="24"/>
        </w:rPr>
        <w:t xml:space="preserve"> </w:t>
      </w:r>
      <w:r>
        <w:rPr>
          <w:rFonts w:ascii="Times New Roman" w:hAnsi="Times New Roman"/>
          <w:i/>
          <w:iCs/>
          <w:sz w:val="24"/>
        </w:rPr>
        <w:t>PSC</w:t>
      </w:r>
      <w:r>
        <w:rPr>
          <w:rFonts w:ascii="Times New Roman" w:hAnsi="Times New Roman"/>
          <w:sz w:val="24"/>
        </w:rPr>
        <w:t xml:space="preserve"> apstiprinājumi attiecībā uz personām, kas strādā </w:t>
      </w:r>
      <w:bookmarkEnd w:id="13"/>
      <w:r>
        <w:rPr>
          <w:rFonts w:ascii="Times New Roman" w:hAnsi="Times New Roman"/>
          <w:sz w:val="24"/>
        </w:rPr>
        <w:t>NATO</w:t>
      </w:r>
      <w:bookmarkEnd w:id="12"/>
    </w:p>
    <w:p w14:paraId="19AE604B" w14:textId="177CF986" w:rsidR="0060467D" w:rsidRPr="00D1099B" w:rsidRDefault="00D1099B" w:rsidP="00782D96">
      <w:pPr>
        <w:keepNext/>
        <w:keepLines/>
        <w:tabs>
          <w:tab w:val="left" w:pos="991"/>
        </w:tabs>
        <w:spacing w:before="120"/>
        <w:jc w:val="both"/>
        <w:rPr>
          <w:rFonts w:ascii="Times New Roman" w:hAnsi="Times New Roman"/>
          <w:noProof/>
          <w:sz w:val="24"/>
        </w:rPr>
      </w:pPr>
      <w:r>
        <w:rPr>
          <w:rFonts w:ascii="Times New Roman" w:hAnsi="Times New Roman"/>
          <w:sz w:val="24"/>
        </w:rPr>
        <w:t xml:space="preserve">12. Personai piešķirtas </w:t>
      </w:r>
      <w:r>
        <w:rPr>
          <w:rFonts w:ascii="Times New Roman" w:hAnsi="Times New Roman"/>
          <w:i/>
          <w:iCs/>
          <w:sz w:val="24"/>
        </w:rPr>
        <w:t>PSC</w:t>
      </w:r>
      <w:r>
        <w:rPr>
          <w:rFonts w:ascii="Times New Roman" w:hAnsi="Times New Roman"/>
          <w:sz w:val="24"/>
        </w:rPr>
        <w:t xml:space="preserve"> pastāvēšanas faktu apstiprina, kad personu plānots pieņemt darbā NATO civilajā vai militārajā institūcijā vai norīkot darbam šādā institūcijā vai kad NATO dalībvalsts plāno šādu personu iekļaut savas nacionālās delegācijas/pārstāvniecības NATO sastāvā. To izdara vienā no šiem veidiem:</w:t>
      </w:r>
    </w:p>
    <w:p w14:paraId="51B0EB3F" w14:textId="2E40440C"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a) pēc īpaša attiecīgās NATO institūcijas pieprasījuma izmanto personāla drošības pielaides apstiprinājuma pieprasījuma standartformu (skat. 1. papildinājumu), vai</w:t>
      </w:r>
    </w:p>
    <w:p w14:paraId="0B3DAD1A" w14:textId="79BCBE03"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b)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jebkura cita NATO dalībvalsts kompetentā iestāde tieši izmanto personāla drošības pielaides apstiprinājuma standartformu (skat. 2. papildinājumu).</w:t>
      </w:r>
    </w:p>
    <w:p w14:paraId="55B3BEFE" w14:textId="73577ACA" w:rsidR="0060467D" w:rsidRPr="00D1099B" w:rsidRDefault="00D1099B" w:rsidP="005E7F50">
      <w:pPr>
        <w:tabs>
          <w:tab w:val="left" w:pos="991"/>
        </w:tabs>
        <w:spacing w:before="120"/>
        <w:jc w:val="both"/>
        <w:rPr>
          <w:rFonts w:ascii="Times New Roman" w:hAnsi="Times New Roman"/>
          <w:noProof/>
          <w:sz w:val="24"/>
        </w:rPr>
      </w:pPr>
      <w:r>
        <w:rPr>
          <w:rFonts w:ascii="Times New Roman" w:hAnsi="Times New Roman"/>
          <w:sz w:val="24"/>
        </w:rPr>
        <w:t xml:space="preserve">13. Personas vadošajai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jebkurai citai kompetentai drošības iestādei pieprasa apstiprināt to, ka šīs personas </w:t>
      </w:r>
      <w:r>
        <w:rPr>
          <w:rFonts w:ascii="Times New Roman" w:hAnsi="Times New Roman"/>
          <w:i/>
          <w:iCs/>
          <w:sz w:val="24"/>
        </w:rPr>
        <w:t>PSC</w:t>
      </w:r>
      <w:r>
        <w:rPr>
          <w:rFonts w:ascii="Times New Roman" w:hAnsi="Times New Roman"/>
          <w:sz w:val="24"/>
        </w:rPr>
        <w:t xml:space="preserve"> joprojām ir spēkā, ja:</w:t>
      </w:r>
    </w:p>
    <w:p w14:paraId="6BB2F55B" w14:textId="5E490D2A"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a) personas nodarbinātības periods nesākas 12 mēnešu laikā pēc jaunas </w:t>
      </w:r>
      <w:r>
        <w:rPr>
          <w:rFonts w:ascii="Times New Roman" w:hAnsi="Times New Roman"/>
          <w:i/>
          <w:iCs/>
          <w:sz w:val="24"/>
        </w:rPr>
        <w:t>PSC</w:t>
      </w:r>
      <w:r>
        <w:rPr>
          <w:rFonts w:ascii="Times New Roman" w:hAnsi="Times New Roman"/>
          <w:sz w:val="24"/>
        </w:rPr>
        <w:t xml:space="preserve"> izdošanas, lai ieņemtu amatu NATO civilajā vai militārajā institūcijā;</w:t>
      </w:r>
    </w:p>
    <w:p w14:paraId="4B7B9127" w14:textId="673261FC"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b) personas nodarbinātība ir pārtraukta uz 12 mēnešiem un šajā laikā persona nav nodarbināta nevienā amatā NATO vai NATO dalībvalsts civilajā vai militārajā institūcijā.</w:t>
      </w:r>
    </w:p>
    <w:p w14:paraId="5E7C70FD" w14:textId="77777777" w:rsidR="0060467D" w:rsidRPr="00CE565F" w:rsidRDefault="0060467D" w:rsidP="005E7F50">
      <w:pPr>
        <w:pStyle w:val="BodyText"/>
        <w:spacing w:before="120"/>
        <w:rPr>
          <w:rFonts w:ascii="Times New Roman" w:hAnsi="Times New Roman"/>
          <w:noProof/>
          <w:sz w:val="24"/>
        </w:rPr>
      </w:pPr>
    </w:p>
    <w:p w14:paraId="6707825C" w14:textId="77777777" w:rsidR="0060467D" w:rsidRPr="00CE565F" w:rsidRDefault="0060467D" w:rsidP="005E7F50">
      <w:pPr>
        <w:pStyle w:val="Heading1"/>
        <w:spacing w:before="120"/>
        <w:ind w:left="0"/>
        <w:rPr>
          <w:noProof/>
          <w:sz w:val="24"/>
        </w:rPr>
      </w:pPr>
      <w:bookmarkStart w:id="14" w:name="_Toc234402198"/>
      <w:r>
        <w:rPr>
          <w:sz w:val="24"/>
        </w:rPr>
        <w:t>PIENĀKUMI</w:t>
      </w:r>
      <w:bookmarkStart w:id="15" w:name="_TOC_250018"/>
      <w:bookmarkEnd w:id="14"/>
      <w:bookmarkEnd w:id="15"/>
    </w:p>
    <w:p w14:paraId="2620E535" w14:textId="0BD2F661" w:rsidR="0060467D" w:rsidRPr="00D1099B" w:rsidRDefault="00D1099B" w:rsidP="005E7F50">
      <w:pPr>
        <w:tabs>
          <w:tab w:val="left" w:pos="991"/>
        </w:tabs>
        <w:spacing w:before="120"/>
        <w:jc w:val="both"/>
        <w:rPr>
          <w:rFonts w:ascii="Times New Roman" w:hAnsi="Times New Roman"/>
          <w:noProof/>
          <w:sz w:val="24"/>
        </w:rPr>
      </w:pPr>
      <w:r>
        <w:rPr>
          <w:rFonts w:ascii="Times New Roman" w:hAnsi="Times New Roman"/>
          <w:sz w:val="24"/>
        </w:rPr>
        <w:t xml:space="preserve">14.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citas kompetentas drošības iestādes ir atbildīgas par:</w:t>
      </w:r>
    </w:p>
    <w:p w14:paraId="5705D74D" w14:textId="6F9AFD77"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a) drošības pārbaužu veikšanu attiecībā uz saviem valstspiederīgajiem</w:t>
      </w:r>
      <w:r>
        <w:rPr>
          <w:rStyle w:val="FootnoteReference"/>
          <w:rFonts w:ascii="Times New Roman" w:hAnsi="Times New Roman"/>
          <w:noProof/>
          <w:sz w:val="24"/>
        </w:rPr>
        <w:footnoteReference w:customMarkFollows="1" w:id="2"/>
        <w:t>2</w:t>
      </w:r>
      <w:r>
        <w:rPr>
          <w:rFonts w:ascii="Times New Roman" w:hAnsi="Times New Roman"/>
          <w:sz w:val="24"/>
        </w:rPr>
        <w:t xml:space="preserve"> un, ievērojot attiecīgos valsts tiesību aktus, citām to jurisdikcijā esošām personām, kam ir nepieciešama piekļuve informācijai ar </w:t>
      </w:r>
      <w:r>
        <w:rPr>
          <w:rFonts w:ascii="Times New Roman" w:hAnsi="Times New Roman"/>
          <w:i/>
          <w:iCs/>
          <w:sz w:val="24"/>
        </w:rPr>
        <w:t>NC</w:t>
      </w:r>
      <w:r>
        <w:rPr>
          <w:rFonts w:ascii="Times New Roman" w:hAnsi="Times New Roman"/>
          <w:sz w:val="24"/>
        </w:rPr>
        <w:t xml:space="preserve"> vai augstāku slepenības pakāpi, un pasākumiem, ar kuriem nosaka, vai </w:t>
      </w:r>
      <w:r>
        <w:rPr>
          <w:rFonts w:ascii="Times New Roman" w:hAnsi="Times New Roman"/>
          <w:i/>
          <w:iCs/>
          <w:sz w:val="24"/>
        </w:rPr>
        <w:t>PSC</w:t>
      </w:r>
      <w:r>
        <w:rPr>
          <w:rFonts w:ascii="Times New Roman" w:hAnsi="Times New Roman"/>
          <w:sz w:val="24"/>
        </w:rPr>
        <w:t xml:space="preserve"> ir jāpiešķir, jāatsaka vai jāatceļ, ievērojot šajā direktīvā izklāstītos principus;</w:t>
      </w:r>
    </w:p>
    <w:p w14:paraId="162195E4" w14:textId="528757A6"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b) to, lai tiktu nodrošināts, ka </w:t>
      </w:r>
      <w:r>
        <w:rPr>
          <w:rFonts w:ascii="Times New Roman" w:hAnsi="Times New Roman"/>
          <w:i/>
          <w:iCs/>
          <w:sz w:val="24"/>
        </w:rPr>
        <w:t>PSC</w:t>
      </w:r>
      <w:r>
        <w:rPr>
          <w:rFonts w:ascii="Times New Roman" w:hAnsi="Times New Roman"/>
          <w:sz w:val="24"/>
        </w:rPr>
        <w:t xml:space="preserve"> procedūras veic ar pārbaudāmās personas ziņu un piekrišanu, ciktāl tas ir atļauts valsts tiesību aktos;</w:t>
      </w:r>
    </w:p>
    <w:p w14:paraId="21801B67" w14:textId="6E067116"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c) </w:t>
      </w:r>
      <w:r>
        <w:rPr>
          <w:rFonts w:ascii="Times New Roman" w:hAnsi="Times New Roman"/>
          <w:i/>
          <w:iCs/>
          <w:sz w:val="24"/>
        </w:rPr>
        <w:t>PSC</w:t>
      </w:r>
      <w:r>
        <w:rPr>
          <w:rFonts w:ascii="Times New Roman" w:hAnsi="Times New Roman"/>
          <w:sz w:val="24"/>
        </w:rPr>
        <w:t xml:space="preserve"> atjaunošanu un tās pastāvēšanas fakta pārbaudi;</w:t>
      </w:r>
    </w:p>
    <w:p w14:paraId="4AA81483" w14:textId="2958C890"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d) </w:t>
      </w:r>
      <w:r>
        <w:rPr>
          <w:rFonts w:ascii="Times New Roman" w:hAnsi="Times New Roman"/>
          <w:i/>
          <w:iCs/>
          <w:sz w:val="24"/>
        </w:rPr>
        <w:t>PSC</w:t>
      </w:r>
      <w:r>
        <w:rPr>
          <w:rFonts w:ascii="Times New Roman" w:hAnsi="Times New Roman"/>
          <w:sz w:val="24"/>
        </w:rPr>
        <w:t xml:space="preserve"> apstiprinājuma saņēmēju informēšanu gadījumos, kad </w:t>
      </w:r>
      <w:r>
        <w:rPr>
          <w:rFonts w:ascii="Times New Roman" w:hAnsi="Times New Roman"/>
          <w:i/>
          <w:iCs/>
          <w:sz w:val="24"/>
        </w:rPr>
        <w:t>PSC</w:t>
      </w:r>
      <w:r>
        <w:rPr>
          <w:rFonts w:ascii="Times New Roman" w:hAnsi="Times New Roman"/>
          <w:sz w:val="24"/>
        </w:rPr>
        <w:t xml:space="preserve"> tiek atcelta, apturēta vai grozīta, un</w:t>
      </w:r>
    </w:p>
    <w:p w14:paraId="2D27B41E" w14:textId="5E0ED100"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e) sadarbību ar citām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citām kompetentām drošības iestādēm attiecīgo </w:t>
      </w:r>
      <w:r>
        <w:rPr>
          <w:rFonts w:ascii="Times New Roman" w:hAnsi="Times New Roman"/>
          <w:i/>
          <w:iCs/>
          <w:sz w:val="24"/>
        </w:rPr>
        <w:t>PSC</w:t>
      </w:r>
      <w:r>
        <w:rPr>
          <w:rFonts w:ascii="Times New Roman" w:hAnsi="Times New Roman"/>
          <w:sz w:val="24"/>
        </w:rPr>
        <w:t xml:space="preserve"> procedūru īstenošanā.</w:t>
      </w:r>
    </w:p>
    <w:p w14:paraId="0FE79AC1" w14:textId="5B667992" w:rsidR="0060467D" w:rsidRPr="00D1099B" w:rsidRDefault="00D1099B" w:rsidP="005E7F50">
      <w:pPr>
        <w:tabs>
          <w:tab w:val="left" w:pos="993"/>
        </w:tabs>
        <w:spacing w:before="120"/>
        <w:jc w:val="both"/>
        <w:rPr>
          <w:rFonts w:ascii="Times New Roman" w:hAnsi="Times New Roman"/>
          <w:noProof/>
          <w:sz w:val="24"/>
        </w:rPr>
      </w:pPr>
      <w:r>
        <w:rPr>
          <w:rFonts w:ascii="Times New Roman" w:hAnsi="Times New Roman"/>
          <w:sz w:val="24"/>
        </w:rPr>
        <w:t>15. NATO dalībvalstis un NATO civilo vai militāro institūciju vadītāji ir atbildīgi par:</w:t>
      </w:r>
    </w:p>
    <w:p w14:paraId="43289A22" w14:textId="6AACF3A3"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a) to amatu noteikšanu, kuros ir nepieciešama </w:t>
      </w:r>
      <w:r>
        <w:rPr>
          <w:rFonts w:ascii="Times New Roman" w:hAnsi="Times New Roman"/>
          <w:i/>
          <w:iCs/>
          <w:sz w:val="24"/>
        </w:rPr>
        <w:t>PSC</w:t>
      </w:r>
      <w:r>
        <w:rPr>
          <w:rFonts w:ascii="Times New Roman" w:hAnsi="Times New Roman"/>
          <w:sz w:val="24"/>
        </w:rPr>
        <w:t>;</w:t>
      </w:r>
    </w:p>
    <w:p w14:paraId="07ADD0CA" w14:textId="31A853D6"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b) atļauju piekļūt NATO klasificētajai informācijai piešķiršanu to atbildības jomā, tostarp situācijās, kas aprakstītas turpmāk 40.–48. punktā;</w:t>
      </w:r>
    </w:p>
    <w:p w14:paraId="322F7EF8" w14:textId="72CF15C9"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c) to, lai tiktu ievēroti šajā dokumentā izklāstītie personāla drošības standarti;</w:t>
      </w:r>
    </w:p>
    <w:p w14:paraId="6326C2AA" w14:textId="7A2AE65B"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d) savu darbinieku tiesību piekļūt NATO klasificētajai informācijai turpmākas pastāvēšanas izvērtēšanu;</w:t>
      </w:r>
    </w:p>
    <w:p w14:paraId="48ACB907" w14:textId="6D00C97B" w:rsidR="0060467D" w:rsidRPr="00D1099B" w:rsidRDefault="0060467D" w:rsidP="005E7F50">
      <w:pPr>
        <w:pStyle w:val="ListParagraph"/>
        <w:spacing w:before="120"/>
        <w:ind w:left="851" w:hanging="284"/>
        <w:rPr>
          <w:rFonts w:ascii="Times New Roman" w:hAnsi="Times New Roman"/>
          <w:noProof/>
          <w:sz w:val="24"/>
        </w:rPr>
      </w:pPr>
      <w:r>
        <w:rPr>
          <w:noProof/>
        </w:rPr>
        <mc:AlternateContent>
          <mc:Choice Requires="wps">
            <w:drawing>
              <wp:anchor distT="0" distB="0" distL="0" distR="0" simplePos="0" relativeHeight="251658244" behindDoc="0" locked="0" layoutInCell="1" allowOverlap="1" wp14:anchorId="2A1E9431" wp14:editId="7227E41B">
                <wp:simplePos x="0" y="0"/>
                <wp:positionH relativeFrom="page">
                  <wp:posOffset>174695</wp:posOffset>
                </wp:positionH>
                <wp:positionV relativeFrom="page">
                  <wp:posOffset>2951574</wp:posOffset>
                </wp:positionV>
                <wp:extent cx="182880" cy="48031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1174D158"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2A1E9431" id="Textbox 16" o:spid="_x0000_s1030" type="#_x0000_t202" style="position:absolute;left:0;text-align:left;margin-left:13.75pt;margin-top:232.4pt;width:14.4pt;height:378.2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dxoQ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" filled="f" stroked="f">
                <v:textbox style="layout-flow:vertical;mso-layout-flow-alt:bottom-to-top" inset="0,0,0,0">
                  <w:txbxContent>
                    <w:p w14:paraId="1174D158"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e) attiecīgās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informēšanu par to, ka personai vairs nav nepieciešama </w:t>
      </w:r>
      <w:r>
        <w:rPr>
          <w:rFonts w:ascii="Times New Roman" w:hAnsi="Times New Roman"/>
          <w:i/>
          <w:iCs/>
          <w:sz w:val="24"/>
        </w:rPr>
        <w:t>PSC</w:t>
      </w:r>
      <w:r>
        <w:rPr>
          <w:rFonts w:ascii="Times New Roman" w:hAnsi="Times New Roman"/>
          <w:sz w:val="24"/>
        </w:rPr>
        <w:t xml:space="preserve"> un/vai piekļuve NATO klasificētajai informācijai (dokumentā “Supporting document </w:t>
      </w:r>
      <w:r>
        <w:rPr>
          <w:rFonts w:ascii="Times New Roman" w:hAnsi="Times New Roman"/>
          <w:sz w:val="24"/>
        </w:rPr>
        <w:lastRenderedPageBreak/>
        <w:t>on national PSC procedures and requirements” (AC/35-D/1043) ir sniegts to dalībvalstu saraksts, kam nepieciešams šāds paziņojums);</w:t>
      </w:r>
    </w:p>
    <w:p w14:paraId="2543117E" w14:textId="31D35902"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f) atbalsta sniegšanu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citām kompetentām drošības iestādēm, sniedzot būtisku informāciju, lai palīdzētu speciālās pielaides piešķiršanas procesā, un</w:t>
      </w:r>
    </w:p>
    <w:p w14:paraId="1902E159" w14:textId="4F1E1342" w:rsidR="0060467D" w:rsidRPr="00D1099B" w:rsidRDefault="00D1099B" w:rsidP="005E7F50">
      <w:pPr>
        <w:pStyle w:val="ListParagraph"/>
        <w:spacing w:before="120"/>
        <w:ind w:left="851" w:hanging="284"/>
        <w:rPr>
          <w:rFonts w:ascii="Times New Roman" w:hAnsi="Times New Roman"/>
          <w:noProof/>
          <w:sz w:val="24"/>
        </w:rPr>
      </w:pPr>
      <w:r>
        <w:rPr>
          <w:rFonts w:ascii="Times New Roman" w:hAnsi="Times New Roman"/>
          <w:sz w:val="24"/>
        </w:rPr>
        <w:t xml:space="preserve">g) ziņošanu par faktiskām vai potenciālām drošības problēmām saistībā ar personu, kam ir derīga </w:t>
      </w:r>
      <w:r>
        <w:rPr>
          <w:rFonts w:ascii="Times New Roman" w:hAnsi="Times New Roman"/>
          <w:i/>
          <w:iCs/>
          <w:sz w:val="24"/>
        </w:rPr>
        <w:t>PSC</w:t>
      </w:r>
      <w:r>
        <w:rPr>
          <w:rFonts w:ascii="Times New Roman" w:hAnsi="Times New Roman"/>
          <w:sz w:val="24"/>
        </w:rPr>
        <w:t>, attiecīgajai drošības iestādei, kā izklāstīts turpmāk 31., 32. un 38. punktā.</w:t>
      </w:r>
    </w:p>
    <w:p w14:paraId="1E8BCD41" w14:textId="77777777" w:rsidR="0060467D" w:rsidRPr="00CE565F" w:rsidRDefault="0060467D" w:rsidP="005E7F50">
      <w:pPr>
        <w:pStyle w:val="Heading2"/>
        <w:spacing w:before="240"/>
        <w:ind w:left="0"/>
        <w:jc w:val="both"/>
        <w:rPr>
          <w:rFonts w:ascii="Times New Roman" w:hAnsi="Times New Roman"/>
          <w:noProof/>
          <w:sz w:val="24"/>
        </w:rPr>
      </w:pPr>
      <w:bookmarkStart w:id="16" w:name="_TOC_250017"/>
      <w:bookmarkStart w:id="17" w:name="_Toc234402199"/>
      <w:r>
        <w:rPr>
          <w:rFonts w:ascii="Times New Roman" w:hAnsi="Times New Roman"/>
          <w:sz w:val="24"/>
        </w:rPr>
        <w:t xml:space="preserve">To amatu noteikšana, kuros nepieciešama </w:t>
      </w:r>
      <w:bookmarkEnd w:id="16"/>
      <w:r>
        <w:rPr>
          <w:rFonts w:ascii="Times New Roman" w:hAnsi="Times New Roman"/>
          <w:i/>
          <w:iCs/>
          <w:sz w:val="24"/>
        </w:rPr>
        <w:t>PSC</w:t>
      </w:r>
      <w:bookmarkEnd w:id="17"/>
    </w:p>
    <w:p w14:paraId="744DF9BF" w14:textId="49C880E3" w:rsidR="0060467D" w:rsidRPr="007D0072" w:rsidRDefault="007D0072" w:rsidP="005E7F50">
      <w:pPr>
        <w:tabs>
          <w:tab w:val="left" w:pos="991"/>
        </w:tabs>
        <w:spacing w:before="120"/>
        <w:jc w:val="both"/>
        <w:rPr>
          <w:rFonts w:ascii="Times New Roman" w:hAnsi="Times New Roman"/>
          <w:noProof/>
          <w:sz w:val="24"/>
        </w:rPr>
      </w:pPr>
      <w:r>
        <w:rPr>
          <w:rFonts w:ascii="Times New Roman" w:hAnsi="Times New Roman"/>
          <w:sz w:val="24"/>
        </w:rPr>
        <w:t xml:space="preserve">16. Lai novērtētu, vai amatā ir nepieciešama </w:t>
      </w:r>
      <w:r>
        <w:rPr>
          <w:rFonts w:ascii="Times New Roman" w:hAnsi="Times New Roman"/>
          <w:i/>
          <w:iCs/>
          <w:sz w:val="24"/>
        </w:rPr>
        <w:t>PSC</w:t>
      </w:r>
      <w:r>
        <w:rPr>
          <w:rFonts w:ascii="Times New Roman" w:hAnsi="Times New Roman"/>
          <w:sz w:val="24"/>
        </w:rPr>
        <w:t>, NATO dalībvalstis un NATO civilās un militārās institūcijas iesaista vadību, kas parasti spēs vislabāk spriest par attiecīgajā amatā nepieciešamo speciālās pielaides līmeni.</w:t>
      </w:r>
    </w:p>
    <w:p w14:paraId="4E79C728" w14:textId="15BBA4DC" w:rsidR="0060467D" w:rsidRPr="007D0072" w:rsidRDefault="007D0072" w:rsidP="005E7F50">
      <w:pPr>
        <w:tabs>
          <w:tab w:val="left" w:pos="991"/>
        </w:tabs>
        <w:spacing w:before="120"/>
        <w:jc w:val="both"/>
        <w:rPr>
          <w:rFonts w:ascii="Times New Roman" w:hAnsi="Times New Roman"/>
          <w:noProof/>
          <w:sz w:val="24"/>
        </w:rPr>
      </w:pPr>
      <w:r>
        <w:rPr>
          <w:rFonts w:ascii="Times New Roman" w:hAnsi="Times New Roman"/>
          <w:sz w:val="24"/>
        </w:rPr>
        <w:t xml:space="preserve">17. Vadība ir arī atbildīga par to, lai tās darbiniekiem būtu tāda līmeņa </w:t>
      </w:r>
      <w:r>
        <w:rPr>
          <w:rFonts w:ascii="Times New Roman" w:hAnsi="Times New Roman"/>
          <w:i/>
          <w:iCs/>
          <w:sz w:val="24"/>
        </w:rPr>
        <w:t>PSC</w:t>
      </w:r>
      <w:r>
        <w:rPr>
          <w:rFonts w:ascii="Times New Roman" w:hAnsi="Times New Roman"/>
          <w:sz w:val="24"/>
        </w:rPr>
        <w:t xml:space="preserve">, kāds nepieciešams to piekļuvei un darba pienākumu izpildei, un lai būtu piemērots “nepieciešamības zināt” princips. Kad ir jāveic personas </w:t>
      </w:r>
      <w:r>
        <w:rPr>
          <w:rFonts w:ascii="Times New Roman" w:hAnsi="Times New Roman"/>
          <w:i/>
          <w:iCs/>
          <w:sz w:val="24"/>
        </w:rPr>
        <w:t>PSC</w:t>
      </w:r>
      <w:r>
        <w:rPr>
          <w:rFonts w:ascii="Times New Roman" w:hAnsi="Times New Roman"/>
          <w:sz w:val="24"/>
        </w:rPr>
        <w:t xml:space="preserve"> regulārā atjaunošana vai kad mainās amatu ieņemošais darbinieks, attiecīgajam vadītājam ir pienākums novērtēt, vai šim amatam joprojām ir nepieciešama attiecīgā līmeņa </w:t>
      </w:r>
      <w:r>
        <w:rPr>
          <w:rFonts w:ascii="Times New Roman" w:hAnsi="Times New Roman"/>
          <w:i/>
          <w:iCs/>
          <w:sz w:val="24"/>
        </w:rPr>
        <w:t>PSC</w:t>
      </w:r>
      <w:r>
        <w:rPr>
          <w:rFonts w:ascii="Times New Roman" w:hAnsi="Times New Roman"/>
          <w:sz w:val="24"/>
        </w:rPr>
        <w:t>.</w:t>
      </w:r>
    </w:p>
    <w:p w14:paraId="3B18CA5B" w14:textId="77777777" w:rsidR="0060467D" w:rsidRPr="00CE565F" w:rsidRDefault="0060467D" w:rsidP="005E7F50">
      <w:pPr>
        <w:pStyle w:val="Heading1"/>
        <w:spacing w:before="240"/>
        <w:ind w:left="0"/>
        <w:rPr>
          <w:noProof/>
          <w:sz w:val="24"/>
        </w:rPr>
      </w:pPr>
      <w:bookmarkStart w:id="18" w:name="_TOC_250016"/>
      <w:bookmarkStart w:id="19" w:name="_Toc234402200"/>
      <w:r>
        <w:t>TIESĪBU SAŅEMT PERSONĀLA DROŠĪBAS PIELAIDI</w:t>
      </w:r>
      <w:bookmarkEnd w:id="18"/>
      <w:r>
        <w:t xml:space="preserve"> NOVĒRTĒŠANA</w:t>
      </w:r>
      <w:bookmarkEnd w:id="19"/>
    </w:p>
    <w:p w14:paraId="4117E9D6" w14:textId="12546F61" w:rsidR="0060467D" w:rsidRPr="007D0072" w:rsidRDefault="007D0072" w:rsidP="005E7F50">
      <w:pPr>
        <w:tabs>
          <w:tab w:val="left" w:pos="991"/>
        </w:tabs>
        <w:spacing w:before="120"/>
        <w:jc w:val="both"/>
        <w:rPr>
          <w:rFonts w:ascii="Times New Roman" w:hAnsi="Times New Roman"/>
          <w:noProof/>
          <w:sz w:val="24"/>
        </w:rPr>
      </w:pPr>
      <w:r>
        <w:rPr>
          <w:rFonts w:ascii="Times New Roman" w:hAnsi="Times New Roman"/>
          <w:sz w:val="24"/>
        </w:rPr>
        <w:t xml:space="preserve">18. Turpmāk ir norādīti galvenie elementi, pēc kuriem tiek vērtēta personas lojalitāte un uzticamība, lai tai varētu piešķirt </w:t>
      </w:r>
      <w:r>
        <w:rPr>
          <w:rFonts w:ascii="Times New Roman" w:hAnsi="Times New Roman"/>
          <w:i/>
          <w:iCs/>
          <w:sz w:val="24"/>
        </w:rPr>
        <w:t>PSC</w:t>
      </w:r>
      <w:r>
        <w:rPr>
          <w:rFonts w:ascii="Times New Roman" w:hAnsi="Times New Roman"/>
          <w:sz w:val="24"/>
        </w:rPr>
        <w:t xml:space="preserve"> un lai tā varētu paturēt savu </w:t>
      </w:r>
      <w:r>
        <w:rPr>
          <w:rFonts w:ascii="Times New Roman" w:hAnsi="Times New Roman"/>
          <w:i/>
          <w:iCs/>
          <w:sz w:val="24"/>
        </w:rPr>
        <w:t>PSC</w:t>
      </w:r>
      <w:r>
        <w:rPr>
          <w:rFonts w:ascii="Times New Roman" w:hAnsi="Times New Roman"/>
          <w:sz w:val="24"/>
        </w:rPr>
        <w:t>. Šajos elementos ir ņemti vērā rakstura iezīmju un apstākļu aspekti, kas var radīt potenciālas drošības problēmas, un tos novērtē saskaņā ar valsts tiesību aktiem, lai noteiktu, vai persona:</w:t>
      </w:r>
    </w:p>
    <w:p w14:paraId="4D729C58" w14:textId="52DE4C7F"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a) ir veikusi vai mēģinājusi veikt spiegošanas darbību, terora aktu, sabotāžas, nodevības vai musināšanas darbību, iesaistījusies sazvērestībā ar citu personu vai palīdzējusi tai un atbalstījusi to šādās darbībās (vai to mēģinājumā);</w:t>
      </w:r>
    </w:p>
    <w:p w14:paraId="40E4C17F" w14:textId="4D56B393"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b) ir vai ir bijusi sabiedrotā spiegiem, teroristiem, kaitniekiem vai personām, par kurām ir pamatotas aizdomas, ka tās ir iepriekš minētās personas, vai arī sabiedrotā organizācijām vai ārvalstu pārstāvjiem, tostarp ārvalstu izlūkdienestiem, kas var apdraudēt NATO un/vai NATO dalībvalstu drošību, ja vien šī saistība nav bijusi atļauta dienesta pienākumu izpildes gaitā;</w:t>
      </w:r>
    </w:p>
    <w:p w14:paraId="22E003B3" w14:textId="4DDE896B"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c) ir vai ir bijusi jebkādas tādas organizācijas dalībniece, kas ar vardarbīgiem, musinošiem vai citiem pretlikumīgiem līdzekļiem cenšas gāzt NATO dalībvalstu valdību vai izmainīt NATO dalībvalstu pārvaldīšanas formu;</w:t>
      </w:r>
    </w:p>
    <w:p w14:paraId="06FAA659" w14:textId="1200A090"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d) ir vai ir bijusi jebkādas iepriekš c) apakšpunktā minētās organizācijas atbalstītāja vai ir palīdzējusi šādai organizācijai, vai ir bijusi cieši saistīta ar šādas organizācijas dalībniekiem;</w:t>
      </w:r>
    </w:p>
    <w:p w14:paraId="58CC6046" w14:textId="1522C0E3"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e) ir tīši slēpusi, sagrozījusi vai falsificējusi svarīgu informāciju, jo īpaši ar drošību saistītu informāciju, vai arī ir apzināti sniegusi nepatiesu informāciju personāla drošības veidlapā vai drošības intervijā;</w:t>
      </w:r>
    </w:p>
    <w:p w14:paraId="33964342" w14:textId="15292A3A" w:rsidR="0060467D" w:rsidRPr="00676415" w:rsidRDefault="00676415"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f) ir bijusi notiesāta par noziedzīgu nodarījumu vai ir pastrādājusi pārkāpumus, kas liecina par noslieci uz noziedzību;</w:t>
      </w:r>
    </w:p>
    <w:p w14:paraId="269F0F0C" w14:textId="29E0FA08" w:rsidR="0060467D" w:rsidRPr="00676415" w:rsidRDefault="00676415" w:rsidP="005E7F50">
      <w:pPr>
        <w:tabs>
          <w:tab w:val="left" w:pos="1558"/>
        </w:tabs>
        <w:spacing w:before="120"/>
        <w:ind w:left="851" w:hanging="284"/>
        <w:jc w:val="both"/>
        <w:rPr>
          <w:rFonts w:ascii="Times New Roman" w:hAnsi="Times New Roman"/>
          <w:noProof/>
          <w:sz w:val="24"/>
        </w:rPr>
      </w:pPr>
      <w:r>
        <w:rPr>
          <w:rFonts w:ascii="Times New Roman" w:hAnsi="Times New Roman"/>
          <w:sz w:val="24"/>
        </w:rPr>
        <w:t>g) iepriekš ir pārmērīgi lietojusi alkoholu;</w:t>
      </w:r>
    </w:p>
    <w:p w14:paraId="3F11118E" w14:textId="76F54646" w:rsidR="0060467D" w:rsidRPr="00676415" w:rsidRDefault="00676415" w:rsidP="005E7F50">
      <w:pPr>
        <w:tabs>
          <w:tab w:val="left" w:pos="1558"/>
        </w:tabs>
        <w:spacing w:before="120"/>
        <w:ind w:left="851" w:hanging="284"/>
        <w:jc w:val="both"/>
        <w:rPr>
          <w:rFonts w:ascii="Times New Roman" w:hAnsi="Times New Roman"/>
          <w:noProof/>
          <w:sz w:val="24"/>
        </w:rPr>
      </w:pPr>
      <w:r>
        <w:rPr>
          <w:rFonts w:ascii="Times New Roman" w:hAnsi="Times New Roman"/>
          <w:sz w:val="24"/>
        </w:rPr>
        <w:t>h) iepriekš ir lietojusi nelegālās narkotiskās vielas un/vai pārmērīgi lietojusi legālās narkotiskās vielas;</w:t>
      </w:r>
    </w:p>
    <w:p w14:paraId="55DACC11" w14:textId="25B360D7" w:rsidR="0060467D" w:rsidRPr="00676415" w:rsidRDefault="0060467D" w:rsidP="005E7F50">
      <w:pPr>
        <w:tabs>
          <w:tab w:val="left" w:pos="1555"/>
          <w:tab w:val="left" w:pos="1559"/>
        </w:tabs>
        <w:spacing w:before="120"/>
        <w:ind w:left="851" w:hanging="284"/>
        <w:jc w:val="both"/>
        <w:rPr>
          <w:rFonts w:ascii="Times New Roman" w:hAnsi="Times New Roman"/>
          <w:noProof/>
          <w:sz w:val="24"/>
        </w:rPr>
      </w:pPr>
      <w:r>
        <w:rPr>
          <w:noProof/>
        </w:rPr>
        <mc:AlternateContent>
          <mc:Choice Requires="wps">
            <w:drawing>
              <wp:anchor distT="0" distB="0" distL="0" distR="0" simplePos="0" relativeHeight="251658245" behindDoc="0" locked="0" layoutInCell="1" allowOverlap="1" wp14:anchorId="7F66C482" wp14:editId="248DB43A">
                <wp:simplePos x="0" y="0"/>
                <wp:positionH relativeFrom="page">
                  <wp:posOffset>174695</wp:posOffset>
                </wp:positionH>
                <wp:positionV relativeFrom="page">
                  <wp:posOffset>2951574</wp:posOffset>
                </wp:positionV>
                <wp:extent cx="182880" cy="48031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98FCD72"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F66C482" id="Textbox 17" o:spid="_x0000_s1031" type="#_x0000_t202" style="position:absolute;left:0;text-align:left;margin-left:13.75pt;margin-top:232.4pt;width:14.4pt;height:378.2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" filled="f" stroked="f">
                <v:textbox style="layout-flow:vertical;mso-layout-flow-alt:bottom-to-top" inset="0,0,0,0">
                  <w:txbxContent>
                    <w:p w14:paraId="498FCD72"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i) ir vai ir bijusi iesaistīta darbībās, tostarp seksuāla rakstura darbībās, kas var radīt </w:t>
      </w:r>
      <w:r>
        <w:rPr>
          <w:rFonts w:ascii="Times New Roman" w:hAnsi="Times New Roman"/>
          <w:sz w:val="24"/>
        </w:rPr>
        <w:lastRenderedPageBreak/>
        <w:t>risku, ka persona būs ietekmējama, saskaroties ar šantāžu vai spiedienu;</w:t>
      </w:r>
    </w:p>
    <w:p w14:paraId="45D39CEA" w14:textId="4C101A65" w:rsidR="0060467D" w:rsidRPr="00676415" w:rsidRDefault="00676415" w:rsidP="005E7F50">
      <w:pPr>
        <w:tabs>
          <w:tab w:val="left" w:pos="1555"/>
          <w:tab w:val="left" w:pos="1559"/>
        </w:tabs>
        <w:spacing w:before="120"/>
        <w:ind w:left="851" w:hanging="284"/>
        <w:jc w:val="both"/>
        <w:rPr>
          <w:rFonts w:ascii="Times New Roman" w:hAnsi="Times New Roman"/>
          <w:noProof/>
          <w:sz w:val="24"/>
        </w:rPr>
      </w:pPr>
      <w:r>
        <w:rPr>
          <w:rFonts w:ascii="Times New Roman" w:hAnsi="Times New Roman"/>
          <w:sz w:val="24"/>
        </w:rPr>
        <w:t>j) savā rīcībā vai vārdos ir bijusi negodīga, nelojāla, neuzticama vai neapdomīga;</w:t>
      </w:r>
    </w:p>
    <w:p w14:paraId="623796B2" w14:textId="5782AD72" w:rsidR="0060467D" w:rsidRPr="005E7F50" w:rsidRDefault="005E7F50"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k) ir nopietni vai atkārtoti pārkāpusi drošības noteikumus vai arī mēģinājusi vai spējusi veikt nesankcionētas darbības pret sakaru un informācijas sistēmu(-ām) (</w:t>
      </w:r>
      <w:r>
        <w:rPr>
          <w:rFonts w:ascii="Times New Roman" w:hAnsi="Times New Roman"/>
          <w:i/>
          <w:iCs/>
          <w:sz w:val="24"/>
        </w:rPr>
        <w:t>CIS</w:t>
      </w:r>
      <w:r>
        <w:rPr>
          <w:rFonts w:ascii="Times New Roman" w:hAnsi="Times New Roman"/>
          <w:sz w:val="24"/>
        </w:rPr>
        <w:t>);</w:t>
      </w:r>
    </w:p>
    <w:p w14:paraId="099D14C4" w14:textId="3E938CA2" w:rsidR="0060467D" w:rsidRPr="005E7F50" w:rsidRDefault="005E7F50" w:rsidP="005E7F50">
      <w:pPr>
        <w:tabs>
          <w:tab w:val="left" w:pos="1555"/>
          <w:tab w:val="left" w:pos="1559"/>
        </w:tabs>
        <w:spacing w:before="120"/>
        <w:ind w:left="851" w:hanging="284"/>
        <w:jc w:val="both"/>
        <w:rPr>
          <w:rFonts w:ascii="Times New Roman" w:hAnsi="Times New Roman"/>
          <w:noProof/>
          <w:sz w:val="24"/>
        </w:rPr>
      </w:pPr>
      <w:r>
        <w:rPr>
          <w:rFonts w:ascii="Times New Roman" w:hAnsi="Times New Roman"/>
          <w:sz w:val="24"/>
        </w:rPr>
        <w:t>l) var būt tieši vai ar radinieku vai tuvu personu starpniecību neaizsargāta pret spiedienu – vai tikt pakļauta spiedienam –, ko izdara ārvalstu izlūkdienesti, teroristu grupas vai citas organizācijas vai personas, kuras veic graujošu darbību un kuru intereses var apdraudēt NATO un/vai NATO dalībvalstu drošības intereses;</w:t>
      </w:r>
    </w:p>
    <w:p w14:paraId="6A325E78" w14:textId="414B2231" w:rsidR="0060467D" w:rsidRPr="005E7F50" w:rsidRDefault="005E7F50" w:rsidP="005E7F50">
      <w:pPr>
        <w:tabs>
          <w:tab w:val="left" w:pos="1557"/>
        </w:tabs>
        <w:spacing w:before="120"/>
        <w:ind w:left="851" w:hanging="284"/>
        <w:jc w:val="both"/>
        <w:rPr>
          <w:rFonts w:ascii="Times New Roman" w:hAnsi="Times New Roman"/>
          <w:noProof/>
          <w:sz w:val="24"/>
        </w:rPr>
      </w:pPr>
      <w:r>
        <w:rPr>
          <w:rFonts w:ascii="Times New Roman" w:hAnsi="Times New Roman"/>
          <w:sz w:val="24"/>
        </w:rPr>
        <w:t>m) ir būtiskās finansiālās grūtībās vai tai ir neizskaidrojama turība;</w:t>
      </w:r>
    </w:p>
    <w:p w14:paraId="295F156F" w14:textId="13782831" w:rsidR="0060467D" w:rsidRPr="005E7F50" w:rsidRDefault="004F6FB6" w:rsidP="005E7F50">
      <w:pPr>
        <w:tabs>
          <w:tab w:val="left" w:pos="1557"/>
          <w:tab w:val="left" w:pos="1559"/>
        </w:tabs>
        <w:spacing w:before="120"/>
        <w:ind w:left="851" w:hanging="284"/>
        <w:jc w:val="both"/>
        <w:rPr>
          <w:rFonts w:ascii="Times New Roman" w:hAnsi="Times New Roman"/>
          <w:noProof/>
          <w:sz w:val="24"/>
        </w:rPr>
      </w:pPr>
      <w:r>
        <w:rPr>
          <w:noProof/>
        </w:rPr>
        <mc:AlternateContent>
          <mc:Choice Requires="wps">
            <w:drawing>
              <wp:anchor distT="0" distB="0" distL="0" distR="0" simplePos="0" relativeHeight="251658246" behindDoc="0" locked="0" layoutInCell="1" allowOverlap="1" wp14:anchorId="3F040FC4" wp14:editId="736ED37F">
                <wp:simplePos x="0" y="0"/>
                <wp:positionH relativeFrom="page">
                  <wp:posOffset>202565</wp:posOffset>
                </wp:positionH>
                <wp:positionV relativeFrom="page">
                  <wp:posOffset>2951480</wp:posOffset>
                </wp:positionV>
                <wp:extent cx="182880" cy="48031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2CC97C43"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3F040FC4" id="Textbox 19" o:spid="_x0000_s1032" type="#_x0000_t202" style="position:absolute;left:0;text-align:left;margin-left:15.95pt;margin-top:232.4pt;width:14.4pt;height:378.2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" filled="f" stroked="f">
                <v:textbox style="layout-flow:vertical;mso-layout-flow-alt:bottom-to-top" inset="0,0,0,0">
                  <w:txbxContent>
                    <w:p w14:paraId="2CC97C43"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n) cieš vai ir cietusi no jebkādas slimības vai arī garīgā vai emocionālā stāvokļa, kas var radīt ievērojamus traucējumus, kuri ietekmē personas spriestspēju vai uzticamību, vai arī kas var netīšām padarīt šo personu par potenciālu drošības riska subjektu.</w:t>
      </w:r>
    </w:p>
    <w:p w14:paraId="2D4B7216" w14:textId="53ECDA37" w:rsidR="0060467D" w:rsidRPr="005E7F50" w:rsidRDefault="005E7F50" w:rsidP="005E7F50">
      <w:pPr>
        <w:tabs>
          <w:tab w:val="left" w:pos="991"/>
        </w:tabs>
        <w:spacing w:before="120"/>
        <w:rPr>
          <w:rFonts w:ascii="Times New Roman" w:hAnsi="Times New Roman"/>
          <w:noProof/>
          <w:sz w:val="24"/>
        </w:rPr>
      </w:pPr>
      <w:r>
        <w:rPr>
          <w:rFonts w:ascii="Times New Roman" w:hAnsi="Times New Roman"/>
          <w:sz w:val="24"/>
        </w:rPr>
        <w:t xml:space="preserve">19. Lai gan iepriekš minētie kritēriji attiecas uz personu, attiecībā uz kuru notiek pielaides piešķiršanas procedūra, attiecīgos gadījumos un atbilstoši valsts tiesību aktiem būtiska nozīme var būt arī ģimenes locekļiem un vai citām personām, kas var ietekmēt attiecīgo personu, un šīs personas var būt jāņem vērā, kad tiek izskatīts jautājums par personas tiesībām saņemt </w:t>
      </w:r>
      <w:r>
        <w:rPr>
          <w:rFonts w:ascii="Times New Roman" w:hAnsi="Times New Roman"/>
          <w:i/>
          <w:iCs/>
          <w:sz w:val="24"/>
        </w:rPr>
        <w:t>PSC</w:t>
      </w:r>
      <w:r>
        <w:rPr>
          <w:rFonts w:ascii="Times New Roman" w:hAnsi="Times New Roman"/>
          <w:sz w:val="24"/>
        </w:rPr>
        <w:t>.</w:t>
      </w:r>
    </w:p>
    <w:p w14:paraId="42649321" w14:textId="77777777" w:rsidR="0060467D" w:rsidRPr="00CE565F" w:rsidRDefault="0060467D" w:rsidP="005E7F50">
      <w:pPr>
        <w:pStyle w:val="Heading2"/>
        <w:spacing w:before="240"/>
        <w:ind w:left="0"/>
        <w:rPr>
          <w:rFonts w:ascii="Times New Roman" w:hAnsi="Times New Roman"/>
          <w:noProof/>
          <w:sz w:val="24"/>
        </w:rPr>
      </w:pPr>
      <w:bookmarkStart w:id="20" w:name="_TOC_250015"/>
      <w:bookmarkStart w:id="21" w:name="_Toc234402201"/>
      <w:r>
        <w:rPr>
          <w:rFonts w:ascii="Times New Roman" w:hAnsi="Times New Roman"/>
          <w:sz w:val="24"/>
        </w:rPr>
        <w:t>Personas ar dubultpilsonību</w:t>
      </w:r>
      <w:bookmarkEnd w:id="20"/>
      <w:bookmarkEnd w:id="21"/>
    </w:p>
    <w:p w14:paraId="276D2A5D" w14:textId="118CF52F" w:rsidR="0060467D" w:rsidRPr="005E7F50" w:rsidRDefault="005E7F50" w:rsidP="005E7F50">
      <w:pPr>
        <w:tabs>
          <w:tab w:val="left" w:pos="991"/>
        </w:tabs>
        <w:spacing w:before="120"/>
        <w:jc w:val="both"/>
        <w:rPr>
          <w:rFonts w:ascii="Times New Roman" w:hAnsi="Times New Roman"/>
          <w:b/>
          <w:noProof/>
          <w:sz w:val="24"/>
        </w:rPr>
      </w:pPr>
      <w:r>
        <w:rPr>
          <w:rFonts w:ascii="Times New Roman" w:hAnsi="Times New Roman"/>
          <w:sz w:val="24"/>
        </w:rPr>
        <w:t xml:space="preserve">20. Kad tiek izskatīts jautājums par personas tiesībām saņemt </w:t>
      </w:r>
      <w:r>
        <w:rPr>
          <w:rFonts w:ascii="Times New Roman" w:hAnsi="Times New Roman"/>
          <w:i/>
          <w:iCs/>
          <w:sz w:val="24"/>
        </w:rPr>
        <w:t>PSC</w:t>
      </w:r>
      <w:r>
        <w:rPr>
          <w:rFonts w:ascii="Times New Roman" w:hAnsi="Times New Roman"/>
          <w:sz w:val="24"/>
        </w:rPr>
        <w:t xml:space="preserve">, īpaša uzmanība ir jāpievērš personām, kam ir vairāku valstu pilsonība un viena no pilsonības valstīm nav NATO dalībvalsts. Ja vadošās valsts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kas piešķir pielaidi, uzskata, ka nepastāv faktisks vai potenciāls lojalitātes konflikts, nav </w:t>
      </w:r>
      <w:r>
        <w:rPr>
          <w:rFonts w:ascii="Times New Roman" w:hAnsi="Times New Roman"/>
          <w:i/>
          <w:iCs/>
          <w:sz w:val="24"/>
        </w:rPr>
        <w:t>prima facie</w:t>
      </w:r>
      <w:r>
        <w:rPr>
          <w:rFonts w:ascii="Times New Roman" w:hAnsi="Times New Roman"/>
          <w:sz w:val="24"/>
        </w:rPr>
        <w:t xml:space="preserve"> iemesla atteikt pielaidi.</w:t>
      </w:r>
      <w:r>
        <w:rPr>
          <w:rStyle w:val="FootnoteReference"/>
          <w:rFonts w:ascii="Times New Roman" w:hAnsi="Times New Roman"/>
          <w:noProof/>
          <w:sz w:val="24"/>
        </w:rPr>
        <w:footnoteReference w:customMarkFollows="1" w:id="3"/>
        <w:t>3</w:t>
      </w:r>
    </w:p>
    <w:p w14:paraId="21FEEF4E" w14:textId="77777777" w:rsidR="0060467D" w:rsidRPr="00CE565F" w:rsidRDefault="0060467D" w:rsidP="005E7F50">
      <w:pPr>
        <w:pStyle w:val="Heading2"/>
        <w:spacing w:before="240"/>
        <w:ind w:left="0"/>
        <w:jc w:val="both"/>
        <w:rPr>
          <w:rFonts w:ascii="Times New Roman" w:hAnsi="Times New Roman"/>
          <w:noProof/>
          <w:sz w:val="24"/>
        </w:rPr>
      </w:pPr>
      <w:bookmarkStart w:id="22" w:name="_TOC_250014"/>
      <w:bookmarkStart w:id="23" w:name="_Toc234402202"/>
      <w:r>
        <w:rPr>
          <w:rFonts w:ascii="Times New Roman" w:hAnsi="Times New Roman"/>
          <w:sz w:val="24"/>
        </w:rPr>
        <w:t xml:space="preserve">Pārbaudes prasības </w:t>
      </w:r>
      <w:r>
        <w:rPr>
          <w:rFonts w:ascii="Times New Roman" w:hAnsi="Times New Roman"/>
          <w:i/>
          <w:iCs/>
          <w:sz w:val="24"/>
        </w:rPr>
        <w:t>NATO CONFIDENTIAL</w:t>
      </w:r>
      <w:r>
        <w:rPr>
          <w:rFonts w:ascii="Times New Roman" w:hAnsi="Times New Roman"/>
          <w:sz w:val="24"/>
        </w:rPr>
        <w:t xml:space="preserve">, </w:t>
      </w:r>
      <w:r>
        <w:rPr>
          <w:rFonts w:ascii="Times New Roman" w:hAnsi="Times New Roman"/>
          <w:i/>
          <w:iCs/>
          <w:sz w:val="24"/>
        </w:rPr>
        <w:t>NATO SECRET</w:t>
      </w:r>
      <w:r>
        <w:rPr>
          <w:rFonts w:ascii="Times New Roman" w:hAnsi="Times New Roman"/>
          <w:sz w:val="24"/>
        </w:rPr>
        <w:t xml:space="preserve"> un </w:t>
      </w:r>
      <w:r>
        <w:rPr>
          <w:rFonts w:ascii="Times New Roman" w:hAnsi="Times New Roman"/>
          <w:i/>
          <w:iCs/>
          <w:sz w:val="24"/>
        </w:rPr>
        <w:t>COSMIC TOP SECRET</w:t>
      </w:r>
      <w:r>
        <w:rPr>
          <w:rFonts w:ascii="Times New Roman" w:hAnsi="Times New Roman"/>
          <w:sz w:val="24"/>
        </w:rPr>
        <w:t xml:space="preserve"> </w:t>
      </w:r>
      <w:bookmarkEnd w:id="22"/>
      <w:r>
        <w:rPr>
          <w:rFonts w:ascii="Times New Roman" w:hAnsi="Times New Roman"/>
          <w:sz w:val="24"/>
        </w:rPr>
        <w:t>pielaidēm</w:t>
      </w:r>
      <w:bookmarkEnd w:id="23"/>
    </w:p>
    <w:p w14:paraId="4C2F3BAE" w14:textId="0A09952D"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21. Sākotnējo speciālo pielaidi attiecībā uz piekļuvi informācijai ar </w:t>
      </w:r>
      <w:r>
        <w:rPr>
          <w:rFonts w:ascii="Times New Roman" w:hAnsi="Times New Roman"/>
          <w:i/>
          <w:iCs/>
          <w:sz w:val="24"/>
        </w:rPr>
        <w:t>NC</w:t>
      </w:r>
      <w:r>
        <w:rPr>
          <w:rFonts w:ascii="Times New Roman" w:hAnsi="Times New Roman"/>
          <w:sz w:val="24"/>
        </w:rPr>
        <w:t xml:space="preserve"> un </w:t>
      </w:r>
      <w:r>
        <w:rPr>
          <w:rFonts w:ascii="Times New Roman" w:hAnsi="Times New Roman"/>
          <w:i/>
          <w:iCs/>
          <w:sz w:val="24"/>
        </w:rPr>
        <w:t>NS</w:t>
      </w:r>
      <w:r>
        <w:rPr>
          <w:rFonts w:ascii="Times New Roman" w:hAnsi="Times New Roman"/>
          <w:sz w:val="24"/>
        </w:rPr>
        <w:t xml:space="preserve"> slepenības pakāpi piešķir, pamatojoties uz ziņu ievākšanas darbībām, kas aptver vismaz pēdējos piecus gadus vai periodu no 18 gadu vecuma līdz pastāvošajam brīdim atkarībā no tā, kurš no šiem periodiem ir īsāks; šīs ziņu ievākšanas darbības ir šādas:</w:t>
      </w:r>
    </w:p>
    <w:p w14:paraId="4B1172D4" w14:textId="6BB7DB94" w:rsidR="0060467D" w:rsidRPr="005E7F50" w:rsidRDefault="005E7F50"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 xml:space="preserve">a) </w:t>
      </w:r>
      <w:r>
        <w:rPr>
          <w:rFonts w:ascii="Times New Roman" w:hAnsi="Times New Roman"/>
          <w:b/>
          <w:bCs/>
          <w:sz w:val="24"/>
        </w:rPr>
        <w:t>personāla drošības anketas</w:t>
      </w:r>
      <w:r>
        <w:rPr>
          <w:rFonts w:ascii="Times New Roman" w:hAnsi="Times New Roman"/>
          <w:sz w:val="24"/>
        </w:rPr>
        <w:t xml:space="preserve"> (kas var būt NATO vai nacionālā anketa) aizpildīšana;</w:t>
      </w:r>
    </w:p>
    <w:p w14:paraId="776F0914" w14:textId="78CC8E1B" w:rsidR="0060467D" w:rsidRPr="005E7F50" w:rsidRDefault="005E7F50"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 xml:space="preserve">b) </w:t>
      </w:r>
      <w:r>
        <w:rPr>
          <w:rFonts w:ascii="Times New Roman" w:hAnsi="Times New Roman"/>
          <w:b/>
          <w:bCs/>
          <w:sz w:val="24"/>
        </w:rPr>
        <w:t>identitātes pārbaude / pilsonība / valstspiederības statuss</w:t>
      </w:r>
      <w:r>
        <w:rPr>
          <w:rFonts w:ascii="Times New Roman" w:hAnsi="Times New Roman"/>
          <w:sz w:val="24"/>
        </w:rPr>
        <w:t>: pārbauda personas dzimšanas datumu un vietu un personas identitāti; noskaidro personas iepriekšējo un pašreizējo pilsonību un/vai valstspiederību, ietverot arī novērtējumu par jebkādu neaizsargātību pret ārvalstu avotu spiedienu, kas var pastāvēt, piemēram, iepriekšējās pastāvīgās dzīvesvietas vai iepriekšējo saistību dēļ, un</w:t>
      </w:r>
    </w:p>
    <w:p w14:paraId="79BC2AD7" w14:textId="29E3D2BF" w:rsidR="0060467D" w:rsidRPr="005E7F50" w:rsidRDefault="005E7F50" w:rsidP="005E7F50">
      <w:pPr>
        <w:tabs>
          <w:tab w:val="left" w:pos="1557"/>
          <w:tab w:val="left" w:pos="1559"/>
        </w:tabs>
        <w:spacing w:before="120"/>
        <w:ind w:left="851" w:hanging="284"/>
        <w:jc w:val="both"/>
        <w:rPr>
          <w:rFonts w:ascii="Times New Roman" w:hAnsi="Times New Roman"/>
          <w:noProof/>
          <w:sz w:val="24"/>
        </w:rPr>
      </w:pPr>
      <w:r>
        <w:rPr>
          <w:rFonts w:ascii="Times New Roman" w:hAnsi="Times New Roman"/>
          <w:sz w:val="24"/>
        </w:rPr>
        <w:t xml:space="preserve">c) </w:t>
      </w:r>
      <w:r>
        <w:rPr>
          <w:rFonts w:ascii="Times New Roman" w:hAnsi="Times New Roman"/>
          <w:b/>
          <w:bCs/>
          <w:sz w:val="24"/>
        </w:rPr>
        <w:t>nacionālo un vietējo reģistru pārbaude</w:t>
      </w:r>
      <w:r>
        <w:rPr>
          <w:rFonts w:ascii="Times New Roman" w:hAnsi="Times New Roman"/>
          <w:sz w:val="24"/>
        </w:rPr>
        <w:t>: pārbauda valsts drošības un centrālos sodāmības reģistrus, ja tādi pastāv, un/vai citus līdzīgus valsts un policijas reģistrus.</w:t>
      </w:r>
    </w:p>
    <w:p w14:paraId="64477E90" w14:textId="50B03899"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22. Sākotnējo speciālo pielaidi attiecībā uz piekļuvi informācijai ar </w:t>
      </w:r>
      <w:r>
        <w:rPr>
          <w:rFonts w:ascii="Times New Roman" w:hAnsi="Times New Roman"/>
          <w:i/>
          <w:iCs/>
          <w:sz w:val="24"/>
        </w:rPr>
        <w:t>CTS</w:t>
      </w:r>
      <w:r>
        <w:rPr>
          <w:rFonts w:ascii="Times New Roman" w:hAnsi="Times New Roman"/>
          <w:sz w:val="24"/>
        </w:rPr>
        <w:t xml:space="preserve"> slepenības pakāpi piešķir, pamatojoties uz ziņu ievākšanas darbībām, kas aptver vismaz pēdējos 10 gadus vai periodu no 18 gadu vecuma līdz pastāvošajam brīdim atkarībā no tā, kurš no šiem periodiem ir īsāks. Ja intervijas notiek atbilstoši tam, kā norādīts turpmāk e) apakšpunkta i) un ii) punktā, </w:t>
      </w:r>
      <w:r>
        <w:rPr>
          <w:rFonts w:ascii="Times New Roman" w:hAnsi="Times New Roman"/>
          <w:sz w:val="24"/>
        </w:rPr>
        <w:lastRenderedPageBreak/>
        <w:t xml:space="preserve">ziņu ievākšanas darbības aptver vismaz septiņu gadu periodu vai laiku no 18 gadu vecuma līdz pastāvošajam brīdim atkarībā no tā, kurš no šiem periodiem ir īsāks. Lai saņemtu pielaidi informācijai ar </w:t>
      </w:r>
      <w:r>
        <w:rPr>
          <w:rFonts w:ascii="Times New Roman" w:hAnsi="Times New Roman"/>
          <w:i/>
          <w:iCs/>
          <w:sz w:val="24"/>
        </w:rPr>
        <w:t>CTS</w:t>
      </w:r>
      <w:r>
        <w:rPr>
          <w:rFonts w:ascii="Times New Roman" w:hAnsi="Times New Roman"/>
          <w:sz w:val="24"/>
        </w:rPr>
        <w:t xml:space="preserve"> slepenības pakāpi, papildus 21. punktā izklāstītajām prasībām nepieciešamas arī turpmāk norādītās ziņas; šie faktori var būt svarīgi arī </w:t>
      </w:r>
      <w:r>
        <w:rPr>
          <w:rFonts w:ascii="Times New Roman" w:hAnsi="Times New Roman"/>
          <w:i/>
          <w:iCs/>
          <w:sz w:val="24"/>
        </w:rPr>
        <w:t>NC</w:t>
      </w:r>
      <w:r>
        <w:rPr>
          <w:rFonts w:ascii="Times New Roman" w:hAnsi="Times New Roman"/>
          <w:sz w:val="24"/>
        </w:rPr>
        <w:t xml:space="preserve"> un </w:t>
      </w:r>
      <w:r>
        <w:rPr>
          <w:rFonts w:ascii="Times New Roman" w:hAnsi="Times New Roman"/>
          <w:i/>
          <w:iCs/>
          <w:sz w:val="24"/>
        </w:rPr>
        <w:t>NS</w:t>
      </w:r>
      <w:r>
        <w:rPr>
          <w:rFonts w:ascii="Times New Roman" w:hAnsi="Times New Roman"/>
          <w:sz w:val="24"/>
        </w:rPr>
        <w:t xml:space="preserve"> atļaujas piešķiršanas novērtēšanā, ja tie atbilst valsts tiesību aktiem:</w:t>
      </w:r>
    </w:p>
    <w:p w14:paraId="25CF3DAB" w14:textId="4B8B2AAC" w:rsidR="0060467D" w:rsidRPr="00CE565F" w:rsidRDefault="005E7F50" w:rsidP="005E7F50">
      <w:pPr>
        <w:pStyle w:val="Heading2"/>
        <w:tabs>
          <w:tab w:val="left" w:pos="1559"/>
        </w:tabs>
        <w:spacing w:before="120"/>
        <w:ind w:left="851" w:hanging="284"/>
        <w:rPr>
          <w:rFonts w:ascii="Times New Roman" w:hAnsi="Times New Roman"/>
          <w:noProof/>
          <w:sz w:val="24"/>
        </w:rPr>
      </w:pPr>
      <w:bookmarkStart w:id="24" w:name="_Toc234402203"/>
      <w:r>
        <w:rPr>
          <w:rFonts w:ascii="Times New Roman" w:hAnsi="Times New Roman"/>
          <w:b w:val="0"/>
          <w:sz w:val="24"/>
        </w:rPr>
        <w:t>a)</w:t>
      </w:r>
      <w:r>
        <w:rPr>
          <w:rFonts w:ascii="Times New Roman" w:hAnsi="Times New Roman"/>
          <w:sz w:val="24"/>
        </w:rPr>
        <w:t xml:space="preserve"> finanšu stāvoklis:</w:t>
      </w:r>
      <w:bookmarkEnd w:id="24"/>
    </w:p>
    <w:p w14:paraId="1A7D9D6B" w14:textId="77777777" w:rsidR="0060467D" w:rsidRPr="00CE565F" w:rsidRDefault="0060467D" w:rsidP="005E7F50">
      <w:pPr>
        <w:pStyle w:val="BodyText"/>
        <w:spacing w:before="120"/>
        <w:ind w:left="851"/>
        <w:jc w:val="both"/>
        <w:rPr>
          <w:rFonts w:ascii="Times New Roman" w:hAnsi="Times New Roman"/>
          <w:noProof/>
          <w:sz w:val="24"/>
        </w:rPr>
      </w:pPr>
      <w:r>
        <w:rPr>
          <w:rFonts w:ascii="Times New Roman" w:hAnsi="Times New Roman"/>
          <w:sz w:val="24"/>
        </w:rPr>
        <w:t>pieprasa informāciju par personas finansēm, lai novērtētu jebkādu neaizsargātību pret ārvalstu vai vietējo spiedienu būtisku finanšu grūtību gadījumā vai lai atklātu jebkādu neizskaidrojamu turību;</w:t>
      </w:r>
    </w:p>
    <w:p w14:paraId="600CD29C" w14:textId="25F41E3C" w:rsidR="0060467D" w:rsidRPr="00CE565F" w:rsidRDefault="005E7F50" w:rsidP="005E7F50">
      <w:pPr>
        <w:pStyle w:val="Heading2"/>
        <w:tabs>
          <w:tab w:val="left" w:pos="1559"/>
        </w:tabs>
        <w:spacing w:before="120"/>
        <w:ind w:left="851" w:hanging="284"/>
        <w:jc w:val="both"/>
        <w:rPr>
          <w:rFonts w:ascii="Times New Roman" w:hAnsi="Times New Roman"/>
          <w:noProof/>
          <w:sz w:val="24"/>
        </w:rPr>
      </w:pPr>
      <w:bookmarkStart w:id="25" w:name="_Toc234402204"/>
      <w:r>
        <w:rPr>
          <w:rFonts w:ascii="Times New Roman" w:hAnsi="Times New Roman"/>
          <w:b w:val="0"/>
          <w:sz w:val="24"/>
        </w:rPr>
        <w:t>b)</w:t>
      </w:r>
      <w:r>
        <w:rPr>
          <w:rFonts w:ascii="Times New Roman" w:hAnsi="Times New Roman"/>
          <w:sz w:val="24"/>
        </w:rPr>
        <w:t xml:space="preserve"> izglītība:</w:t>
      </w:r>
      <w:bookmarkEnd w:id="25"/>
    </w:p>
    <w:p w14:paraId="66F8821C" w14:textId="77777777" w:rsidR="0060467D" w:rsidRPr="00CE565F" w:rsidRDefault="0060467D" w:rsidP="005E7F50">
      <w:pPr>
        <w:pStyle w:val="BodyText"/>
        <w:spacing w:before="120"/>
        <w:ind w:left="851"/>
        <w:jc w:val="both"/>
        <w:rPr>
          <w:rFonts w:ascii="Times New Roman" w:hAnsi="Times New Roman"/>
          <w:noProof/>
          <w:sz w:val="24"/>
        </w:rPr>
      </w:pPr>
      <w:r>
        <w:rPr>
          <w:rFonts w:ascii="Times New Roman" w:hAnsi="Times New Roman"/>
          <w:sz w:val="24"/>
        </w:rPr>
        <w:t>pieprasa informāciju par mācībām skolās, universitātēs un citās izglītības iestādēs laikā kopš personas 18. dzimšanas dienas vai arī atbilstošā periodā pēc pārbaudi veicošās drošības iestādes ieskatiem;</w:t>
      </w:r>
    </w:p>
    <w:p w14:paraId="66A46B66" w14:textId="6D4B6458" w:rsidR="0060467D" w:rsidRPr="00CE565F" w:rsidRDefault="005E7F50" w:rsidP="005E7F50">
      <w:pPr>
        <w:pStyle w:val="Heading2"/>
        <w:tabs>
          <w:tab w:val="left" w:pos="1559"/>
        </w:tabs>
        <w:spacing w:before="120"/>
        <w:ind w:left="851" w:hanging="284"/>
        <w:jc w:val="both"/>
        <w:rPr>
          <w:rFonts w:ascii="Times New Roman" w:hAnsi="Times New Roman"/>
          <w:noProof/>
          <w:sz w:val="24"/>
        </w:rPr>
      </w:pPr>
      <w:bookmarkStart w:id="26" w:name="_Toc234402205"/>
      <w:r>
        <w:rPr>
          <w:rFonts w:ascii="Times New Roman" w:hAnsi="Times New Roman"/>
          <w:noProof/>
          <w:sz w:val="24"/>
        </w:rPr>
        <mc:AlternateContent>
          <mc:Choice Requires="wps">
            <w:drawing>
              <wp:anchor distT="0" distB="0" distL="0" distR="0" simplePos="0" relativeHeight="251658247" behindDoc="0" locked="0" layoutInCell="1" allowOverlap="1" wp14:anchorId="68DE8B00" wp14:editId="56663E8A">
                <wp:simplePos x="0" y="0"/>
                <wp:positionH relativeFrom="page">
                  <wp:posOffset>238125</wp:posOffset>
                </wp:positionH>
                <wp:positionV relativeFrom="page">
                  <wp:posOffset>2951480</wp:posOffset>
                </wp:positionV>
                <wp:extent cx="182880" cy="48031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8B0D4C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68DE8B00" id="Textbox 20" o:spid="_x0000_s1033" type="#_x0000_t202" style="position:absolute;left:0;text-align:left;margin-left:18.75pt;margin-top:232.4pt;width:14.4pt;height:378.2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" filled="f" stroked="f">
                <v:textbox style="layout-flow:vertical;mso-layout-flow-alt:bottom-to-top" inset="0,0,0,0">
                  <w:txbxContent>
                    <w:p w14:paraId="48B0D4C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b w:val="0"/>
          <w:sz w:val="24"/>
        </w:rPr>
        <w:t>c)</w:t>
      </w:r>
      <w:r>
        <w:rPr>
          <w:rFonts w:ascii="Times New Roman" w:hAnsi="Times New Roman"/>
          <w:sz w:val="24"/>
        </w:rPr>
        <w:t xml:space="preserve"> nodarbinātība:</w:t>
      </w:r>
      <w:bookmarkEnd w:id="26"/>
    </w:p>
    <w:p w14:paraId="4CB9123A" w14:textId="77777777" w:rsidR="0060467D" w:rsidRPr="00CE565F" w:rsidRDefault="0060467D" w:rsidP="005E7F50">
      <w:pPr>
        <w:pStyle w:val="BodyText"/>
        <w:spacing w:before="120"/>
        <w:ind w:left="851"/>
        <w:jc w:val="both"/>
        <w:rPr>
          <w:rFonts w:ascii="Times New Roman" w:hAnsi="Times New Roman"/>
          <w:noProof/>
          <w:sz w:val="24"/>
        </w:rPr>
      </w:pPr>
      <w:r>
        <w:rPr>
          <w:rFonts w:ascii="Times New Roman" w:hAnsi="Times New Roman"/>
          <w:sz w:val="24"/>
        </w:rPr>
        <w:t>pieprasa informāciju par pašreizējo un iepriekšējo nodarbinātību; pamatojas uz tādiem avotiem kā nodarbinātības dati, darba rezultātu pārskati vai dienesta raksturojumi, kā arī darba devēji vai vadītāji;</w:t>
      </w:r>
    </w:p>
    <w:p w14:paraId="72FD23AB" w14:textId="64D05DB0" w:rsidR="0060467D" w:rsidRPr="00CE565F" w:rsidRDefault="005E7F50" w:rsidP="005E7F50">
      <w:pPr>
        <w:pStyle w:val="Heading2"/>
        <w:tabs>
          <w:tab w:val="left" w:pos="1559"/>
        </w:tabs>
        <w:spacing w:before="120"/>
        <w:ind w:left="851" w:hanging="284"/>
        <w:jc w:val="both"/>
        <w:rPr>
          <w:rFonts w:ascii="Times New Roman" w:hAnsi="Times New Roman"/>
          <w:noProof/>
          <w:sz w:val="24"/>
        </w:rPr>
      </w:pPr>
      <w:bookmarkStart w:id="27" w:name="_Toc234402206"/>
      <w:r>
        <w:rPr>
          <w:rFonts w:ascii="Times New Roman" w:hAnsi="Times New Roman"/>
          <w:b w:val="0"/>
          <w:sz w:val="24"/>
        </w:rPr>
        <w:t>d)</w:t>
      </w:r>
      <w:r>
        <w:rPr>
          <w:rFonts w:ascii="Times New Roman" w:hAnsi="Times New Roman"/>
          <w:sz w:val="24"/>
        </w:rPr>
        <w:t xml:space="preserve"> militārais dienests:</w:t>
      </w:r>
      <w:bookmarkEnd w:id="27"/>
    </w:p>
    <w:p w14:paraId="744E46D6" w14:textId="77777777" w:rsidR="0060467D" w:rsidRPr="00CE565F" w:rsidRDefault="0060467D" w:rsidP="005E7F50">
      <w:pPr>
        <w:pStyle w:val="BodyText"/>
        <w:spacing w:before="120"/>
        <w:ind w:left="851"/>
        <w:jc w:val="both"/>
        <w:rPr>
          <w:rFonts w:ascii="Times New Roman" w:hAnsi="Times New Roman"/>
          <w:noProof/>
          <w:sz w:val="24"/>
        </w:rPr>
      </w:pPr>
      <w:r>
        <w:rPr>
          <w:rFonts w:ascii="Times New Roman" w:hAnsi="Times New Roman"/>
          <w:sz w:val="24"/>
        </w:rPr>
        <w:t>attiecīgos gadījumos tiks pārbaudītas ziņas par personas dienestu bruņotajos spēkos un atvaļināšanās veidu;</w:t>
      </w:r>
    </w:p>
    <w:p w14:paraId="7A007959" w14:textId="796A0611" w:rsidR="0060467D" w:rsidRPr="00CE565F" w:rsidRDefault="005E7F50" w:rsidP="005E7F50">
      <w:pPr>
        <w:pStyle w:val="Heading2"/>
        <w:tabs>
          <w:tab w:val="left" w:pos="1559"/>
        </w:tabs>
        <w:spacing w:before="120"/>
        <w:ind w:left="851" w:hanging="284"/>
        <w:jc w:val="both"/>
        <w:rPr>
          <w:rFonts w:ascii="Times New Roman" w:hAnsi="Times New Roman"/>
          <w:noProof/>
          <w:sz w:val="24"/>
        </w:rPr>
      </w:pPr>
      <w:bookmarkStart w:id="28" w:name="_Toc234402207"/>
      <w:r>
        <w:rPr>
          <w:rFonts w:ascii="Times New Roman" w:hAnsi="Times New Roman"/>
          <w:b w:val="0"/>
          <w:sz w:val="24"/>
        </w:rPr>
        <w:t>e)</w:t>
      </w:r>
      <w:r>
        <w:rPr>
          <w:rFonts w:ascii="Times New Roman" w:hAnsi="Times New Roman"/>
          <w:sz w:val="24"/>
        </w:rPr>
        <w:t xml:space="preserve"> intervijas:</w:t>
      </w:r>
      <w:bookmarkEnd w:id="28"/>
    </w:p>
    <w:p w14:paraId="7F3C440A" w14:textId="7A11C57E" w:rsidR="0060467D" w:rsidRPr="00CE565F" w:rsidRDefault="005E7F50" w:rsidP="005E7F50">
      <w:pPr>
        <w:pStyle w:val="ListParagraph"/>
        <w:tabs>
          <w:tab w:val="left" w:pos="2122"/>
          <w:tab w:val="left" w:pos="2125"/>
        </w:tabs>
        <w:spacing w:before="120"/>
        <w:ind w:left="1134" w:hanging="284"/>
        <w:rPr>
          <w:rFonts w:ascii="Times New Roman" w:hAnsi="Times New Roman"/>
          <w:noProof/>
          <w:sz w:val="24"/>
        </w:rPr>
      </w:pPr>
      <w:r>
        <w:rPr>
          <w:rFonts w:ascii="Times New Roman" w:hAnsi="Times New Roman"/>
          <w:sz w:val="24"/>
        </w:rPr>
        <w:t>i) personu arī intervē, jo īpaši, ja sākotnējās ziņu ievākšanas darbībās ir saņemta potenciāli negatīva informācija, un</w:t>
      </w:r>
    </w:p>
    <w:p w14:paraId="460B2573" w14:textId="60B6806F" w:rsidR="0060467D" w:rsidRPr="00CE565F" w:rsidRDefault="005E7F50" w:rsidP="005E7F50">
      <w:pPr>
        <w:pStyle w:val="ListParagraph"/>
        <w:tabs>
          <w:tab w:val="left" w:pos="2121"/>
          <w:tab w:val="left" w:pos="2125"/>
        </w:tabs>
        <w:spacing w:before="120"/>
        <w:ind w:left="1134" w:hanging="284"/>
        <w:rPr>
          <w:rFonts w:ascii="Times New Roman" w:hAnsi="Times New Roman"/>
          <w:noProof/>
          <w:sz w:val="24"/>
        </w:rPr>
      </w:pPr>
      <w:r>
        <w:rPr>
          <w:rFonts w:ascii="Times New Roman" w:hAnsi="Times New Roman"/>
          <w:sz w:val="24"/>
        </w:rPr>
        <w:t>ii) intervē arī personas, kas spēj sniegt objektīvu novērtējumu par pārbaudāmās personas izcelsmi, darbībām, lojalitāti un uzticamību. Gadījumos, kad saskaņā ar valsts praksi pārbaudāmajai personai tiek lūgts uzrādīt ieteikumus, intervē ieteikuma sniedzējus, ja vien nav pamatota iemesla to nedarīt. Lai iegūtu visu pieejamo būtisko informāciju par personu un lai pamatotu vai atspēkotu negatīvu informāciju, ievāc papildu ziņas pietiekamā apjomā.</w:t>
      </w:r>
    </w:p>
    <w:p w14:paraId="34A88352" w14:textId="435B5825"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23. Ja kādā pārbaudes kategorijā informācija ir nepietiekama, to kompensē ar citiem pārbaudes veikšanas paņēmieniem atbilstoši valsts tiesību aktiem. Tie var ietvert pārbaužu pieprasīšanu valstīm, kur attiecīgā persona ir bijusi nodarbināta vai dzīvojusi.</w:t>
      </w:r>
    </w:p>
    <w:p w14:paraId="3FC2B2C3" w14:textId="77777777" w:rsidR="0060467D" w:rsidRPr="00CE565F" w:rsidRDefault="0060467D" w:rsidP="005E7F50">
      <w:pPr>
        <w:pStyle w:val="Heading2"/>
        <w:spacing w:before="240"/>
        <w:ind w:left="0"/>
        <w:rPr>
          <w:rFonts w:ascii="Times New Roman" w:hAnsi="Times New Roman"/>
          <w:noProof/>
          <w:sz w:val="24"/>
        </w:rPr>
      </w:pPr>
      <w:bookmarkStart w:id="29" w:name="_TOC_250013"/>
      <w:bookmarkStart w:id="30" w:name="_Toc234402208"/>
      <w:r>
        <w:rPr>
          <w:rFonts w:ascii="Times New Roman" w:hAnsi="Times New Roman"/>
          <w:i/>
          <w:iCs/>
          <w:sz w:val="24"/>
        </w:rPr>
        <w:t>PSC</w:t>
      </w:r>
      <w:r>
        <w:rPr>
          <w:rFonts w:ascii="Times New Roman" w:hAnsi="Times New Roman"/>
          <w:sz w:val="24"/>
        </w:rPr>
        <w:t xml:space="preserve"> piešķiršana</w:t>
      </w:r>
      <w:bookmarkEnd w:id="29"/>
      <w:bookmarkEnd w:id="30"/>
    </w:p>
    <w:p w14:paraId="2B50B1BE" w14:textId="4803503D"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24.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kompetenta drošības iestāde izskata visu pieejamo informāciju un novērtē ar katru gadījumu saistītos riskus, lai noteiktu, vai personai drīkst piešķirt </w:t>
      </w:r>
      <w:r>
        <w:rPr>
          <w:rFonts w:ascii="Times New Roman" w:hAnsi="Times New Roman"/>
          <w:i/>
          <w:iCs/>
          <w:sz w:val="24"/>
        </w:rPr>
        <w:t>PSC</w:t>
      </w:r>
      <w:r>
        <w:rPr>
          <w:rFonts w:ascii="Times New Roman" w:hAnsi="Times New Roman"/>
          <w:sz w:val="24"/>
        </w:rPr>
        <w:t>. Jāņem vērā, ka norādes par potenciālu neaizsargātību pret spiedienu (piemēram, par parādiem vai par laulātā / dzīvesbiedra / tuva ģimenes locekļa potenciālo neaizsargātību) nevar būt iemesls pielaides atteikšanai, ja citādi personas lojalitāte un uzticamība netiek apšaubīta.</w:t>
      </w:r>
    </w:p>
    <w:p w14:paraId="3B2EC374" w14:textId="749171BB"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25. Kad </w:t>
      </w:r>
      <w:r>
        <w:rPr>
          <w:rFonts w:ascii="Times New Roman" w:hAnsi="Times New Roman"/>
          <w:i/>
          <w:iCs/>
          <w:sz w:val="24"/>
        </w:rPr>
        <w:t>PSC</w:t>
      </w:r>
      <w:r>
        <w:rPr>
          <w:rFonts w:ascii="Times New Roman" w:hAnsi="Times New Roman"/>
          <w:sz w:val="24"/>
        </w:rPr>
        <w:t xml:space="preserve"> tiek piešķirta, tās derīguma termiņš nedrīkst pārsniegt 10 gadus attiecībā uz piekļuvi informācijai ar </w:t>
      </w:r>
      <w:r>
        <w:rPr>
          <w:rFonts w:ascii="Times New Roman" w:hAnsi="Times New Roman"/>
          <w:i/>
          <w:iCs/>
          <w:sz w:val="24"/>
        </w:rPr>
        <w:t>NC</w:t>
      </w:r>
      <w:r>
        <w:rPr>
          <w:rFonts w:ascii="Times New Roman" w:hAnsi="Times New Roman"/>
          <w:sz w:val="24"/>
        </w:rPr>
        <w:t xml:space="preserve"> un </w:t>
      </w:r>
      <w:r>
        <w:rPr>
          <w:rFonts w:ascii="Times New Roman" w:hAnsi="Times New Roman"/>
          <w:i/>
          <w:iCs/>
          <w:sz w:val="24"/>
        </w:rPr>
        <w:t>NS</w:t>
      </w:r>
      <w:r>
        <w:rPr>
          <w:rFonts w:ascii="Times New Roman" w:hAnsi="Times New Roman"/>
          <w:sz w:val="24"/>
        </w:rPr>
        <w:t xml:space="preserve"> slepenības pakāpi un septiņus gadus attiecībā uz piekļuvi informācijai ar </w:t>
      </w:r>
      <w:r>
        <w:rPr>
          <w:rFonts w:ascii="Times New Roman" w:hAnsi="Times New Roman"/>
          <w:i/>
          <w:iCs/>
          <w:sz w:val="24"/>
        </w:rPr>
        <w:t>CTS</w:t>
      </w:r>
      <w:r>
        <w:rPr>
          <w:rFonts w:ascii="Times New Roman" w:hAnsi="Times New Roman"/>
          <w:sz w:val="24"/>
        </w:rPr>
        <w:t xml:space="preserve"> slepenības pakāpi.</w:t>
      </w:r>
    </w:p>
    <w:p w14:paraId="6E2D86E0" w14:textId="5ABF05B9" w:rsidR="0060467D" w:rsidRPr="00CE565F" w:rsidRDefault="0060467D" w:rsidP="005E7F50">
      <w:pPr>
        <w:pStyle w:val="Heading2"/>
        <w:spacing w:before="240"/>
        <w:ind w:left="0"/>
        <w:rPr>
          <w:rFonts w:ascii="Times New Roman" w:hAnsi="Times New Roman"/>
          <w:noProof/>
          <w:sz w:val="24"/>
        </w:rPr>
      </w:pPr>
      <w:bookmarkStart w:id="31" w:name="_TOC_250012"/>
      <w:bookmarkStart w:id="32" w:name="_Toc234402209"/>
      <w:r>
        <w:rPr>
          <w:rFonts w:ascii="Times New Roman" w:hAnsi="Times New Roman"/>
          <w:i/>
          <w:iCs/>
          <w:sz w:val="24"/>
        </w:rPr>
        <w:t>PSC</w:t>
      </w:r>
      <w:r>
        <w:rPr>
          <w:rFonts w:ascii="Times New Roman" w:hAnsi="Times New Roman"/>
          <w:sz w:val="24"/>
        </w:rPr>
        <w:t xml:space="preserve"> atjaunošana</w:t>
      </w:r>
      <w:bookmarkEnd w:id="31"/>
      <w:bookmarkEnd w:id="32"/>
    </w:p>
    <w:p w14:paraId="639C41C0" w14:textId="4D3EB5F1"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26. </w:t>
      </w:r>
      <w:r>
        <w:rPr>
          <w:rFonts w:ascii="Times New Roman" w:hAnsi="Times New Roman"/>
          <w:i/>
          <w:iCs/>
          <w:sz w:val="24"/>
        </w:rPr>
        <w:t>PSC</w:t>
      </w:r>
      <w:r>
        <w:rPr>
          <w:rFonts w:ascii="Times New Roman" w:hAnsi="Times New Roman"/>
          <w:sz w:val="24"/>
        </w:rPr>
        <w:t xml:space="preserve"> atjaunošanu sāk pirms </w:t>
      </w:r>
      <w:r>
        <w:rPr>
          <w:rFonts w:ascii="Times New Roman" w:hAnsi="Times New Roman"/>
          <w:i/>
          <w:iCs/>
          <w:sz w:val="24"/>
        </w:rPr>
        <w:t>PSC</w:t>
      </w:r>
      <w:r>
        <w:rPr>
          <w:rFonts w:ascii="Times New Roman" w:hAnsi="Times New Roman"/>
          <w:sz w:val="24"/>
        </w:rPr>
        <w:t xml:space="preserve"> derīguma termiņa beigām. Dokumenta “Supporting document on national PSC procedures and requirements” (AC/35-D/1043) tabulā ir norādīti </w:t>
      </w:r>
      <w:r>
        <w:rPr>
          <w:rFonts w:ascii="Times New Roman" w:hAnsi="Times New Roman"/>
          <w:sz w:val="24"/>
        </w:rPr>
        <w:lastRenderedPageBreak/>
        <w:t xml:space="preserve">pārejas termiņi, kad personas </w:t>
      </w:r>
      <w:r>
        <w:rPr>
          <w:rFonts w:ascii="Times New Roman" w:hAnsi="Times New Roman"/>
          <w:i/>
          <w:iCs/>
          <w:sz w:val="24"/>
        </w:rPr>
        <w:t>PSC</w:t>
      </w:r>
      <w:r>
        <w:rPr>
          <w:rFonts w:ascii="Times New Roman" w:hAnsi="Times New Roman"/>
          <w:sz w:val="24"/>
        </w:rPr>
        <w:t xml:space="preserve"> atjaunošanas pieprasījums ir jāiesniedz vadošajai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citai kompetentai drošības iestādei.</w:t>
      </w:r>
    </w:p>
    <w:p w14:paraId="37D8BAE8" w14:textId="20C6E126" w:rsidR="0060467D" w:rsidRPr="005E7F50" w:rsidRDefault="005E7F50" w:rsidP="005E7F50">
      <w:pPr>
        <w:tabs>
          <w:tab w:val="left" w:pos="991"/>
        </w:tabs>
        <w:spacing w:before="120"/>
        <w:jc w:val="both"/>
        <w:rPr>
          <w:rFonts w:ascii="Times New Roman" w:hAnsi="Times New Roman"/>
          <w:noProof/>
          <w:sz w:val="24"/>
        </w:rPr>
      </w:pPr>
      <w:r>
        <w:rPr>
          <w:rFonts w:ascii="Times New Roman" w:hAnsi="Times New Roman"/>
          <w:sz w:val="24"/>
        </w:rPr>
        <w:t xml:space="preserve">27. Lai atjaunotu </w:t>
      </w:r>
      <w:r>
        <w:rPr>
          <w:rFonts w:ascii="Times New Roman" w:hAnsi="Times New Roman"/>
          <w:i/>
          <w:iCs/>
          <w:sz w:val="24"/>
        </w:rPr>
        <w:t>NC</w:t>
      </w:r>
      <w:r>
        <w:rPr>
          <w:rFonts w:ascii="Times New Roman" w:hAnsi="Times New Roman"/>
          <w:sz w:val="24"/>
        </w:rPr>
        <w:t xml:space="preserve"> un </w:t>
      </w:r>
      <w:r>
        <w:rPr>
          <w:rFonts w:ascii="Times New Roman" w:hAnsi="Times New Roman"/>
          <w:i/>
          <w:iCs/>
          <w:sz w:val="24"/>
        </w:rPr>
        <w:t>NS</w:t>
      </w:r>
      <w:r>
        <w:rPr>
          <w:rFonts w:ascii="Times New Roman" w:hAnsi="Times New Roman"/>
          <w:sz w:val="24"/>
        </w:rPr>
        <w:t xml:space="preserve"> </w:t>
      </w:r>
      <w:r>
        <w:rPr>
          <w:rFonts w:ascii="Times New Roman" w:hAnsi="Times New Roman"/>
          <w:i/>
          <w:iCs/>
          <w:sz w:val="24"/>
        </w:rPr>
        <w:t>PSC</w:t>
      </w:r>
      <w:r>
        <w:rPr>
          <w:rFonts w:ascii="Times New Roman" w:hAnsi="Times New Roman"/>
          <w:sz w:val="24"/>
        </w:rPr>
        <w:t>, izpilda vismaz turpmāk aprakstītās procedūras:</w:t>
      </w:r>
    </w:p>
    <w:p w14:paraId="10872F86" w14:textId="734B5C6A"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a) attiecīgā persona aizpilda personāla drošības anketu (tā var būt NATO personas datu papildveidlapa vai līdzīga valsts veidlapa, kuru nodrošina attiecīgā valsts iestāde);</w:t>
      </w:r>
    </w:p>
    <w:p w14:paraId="2D36E7F8" w14:textId="353FAB76"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b) attiecībā uz personām, ko nodarbina NATO civilā vai militārā institūcija, personāla drošības anketā sniegtās ziņas salīdzina ar NATO institūcijas drošības un personāla dokumentāciju;</w:t>
      </w:r>
    </w:p>
    <w:p w14:paraId="2E6DE917" w14:textId="227DDEEE" w:rsidR="0060467D" w:rsidRPr="005E7F50" w:rsidRDefault="004F6FB6" w:rsidP="005E7F50">
      <w:pPr>
        <w:spacing w:before="120"/>
        <w:ind w:left="851" w:hanging="284"/>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8" behindDoc="0" locked="0" layoutInCell="1" allowOverlap="1" wp14:anchorId="33F42D67" wp14:editId="195C9232">
                <wp:simplePos x="0" y="0"/>
                <wp:positionH relativeFrom="page">
                  <wp:posOffset>277656</wp:posOffset>
                </wp:positionH>
                <wp:positionV relativeFrom="page">
                  <wp:posOffset>2951480</wp:posOffset>
                </wp:positionV>
                <wp:extent cx="182880" cy="48031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42DED5B7"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33F42D67" id="Textbox 21" o:spid="_x0000_s1034" type="#_x0000_t202" style="position:absolute;left:0;text-align:left;margin-left:21.85pt;margin-top:232.4pt;width:14.4pt;height:378.2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rsoQEAADE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" filled="f" stroked="f">
                <v:textbox style="layout-flow:vertical;mso-layout-flow-alt:bottom-to-top" inset="0,0,0,0">
                  <w:txbxContent>
                    <w:p w14:paraId="42DED5B7"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c) kad atjaunošanu attiecībā uz personām, ko nodarbina NATO institūcija, pieprasa NATO civilā vai militārā institūcija, aizpildītu personāla drošības anketu, kas minēta iepriekš a) apakšpunktā, un iepriekš b) apakšpunktā noteiktās pārbaudes rezultātus nosūta personas vadošās valsts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citai kompetentai drošības iestādei;</w:t>
      </w:r>
    </w:p>
    <w:p w14:paraId="4993E295" w14:textId="0A2E1D32"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d) valsts, kurā atrodas NATO institūcija (t. i., uzņēmējvalsts), izskata savu valsts dokumentāciju pēc personas vadošās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citas kompetentās drošības iestādes pieprasījuma;</w:t>
      </w:r>
    </w:p>
    <w:p w14:paraId="4968560E" w14:textId="098136F1"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e) attiecīgā gadījumā jebkura cita NATO dalībvalsts, kurā darbinieks ir dzīvojis, veic iepriekš d) apakšpunktā norādītajai izskatīšanai identisku izskatīšanu, ja to lūdz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un</w:t>
      </w:r>
    </w:p>
    <w:p w14:paraId="42BA2E74" w14:textId="088621F9"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f) kad attiecīgā NATO civilā vai militārā institūcija lūdz personas vadošo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citu kompetentu drošības iestādi atjaunot speciālo pielaidi, tā arī sniedz personas drošības dokumentācijā iekļautās ziņas, kas attiecas uz personas nodarbinātības laiku izskatāmajā periodā.</w:t>
      </w:r>
    </w:p>
    <w:p w14:paraId="1AE34991" w14:textId="64F698DF" w:rsidR="0060467D" w:rsidRPr="005E7F50" w:rsidRDefault="005E7F50" w:rsidP="005E7F50">
      <w:pPr>
        <w:tabs>
          <w:tab w:val="left" w:pos="991"/>
        </w:tabs>
        <w:spacing w:before="120"/>
        <w:rPr>
          <w:rFonts w:ascii="Times New Roman" w:hAnsi="Times New Roman"/>
          <w:noProof/>
          <w:sz w:val="24"/>
        </w:rPr>
      </w:pPr>
      <w:r>
        <w:rPr>
          <w:rFonts w:ascii="Times New Roman" w:hAnsi="Times New Roman"/>
          <w:sz w:val="24"/>
        </w:rPr>
        <w:t xml:space="preserve">28.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izskata sniegto informāciju un veic visas pārbaudes, kas nepieciešamas saskaņā ar valsts tiesību aktiem. Kad ir pieņemts lēmums par </w:t>
      </w:r>
      <w:r>
        <w:rPr>
          <w:rFonts w:ascii="Times New Roman" w:hAnsi="Times New Roman"/>
          <w:i/>
          <w:iCs/>
          <w:sz w:val="24"/>
        </w:rPr>
        <w:t>PSC</w:t>
      </w:r>
      <w:r>
        <w:rPr>
          <w:rFonts w:ascii="Times New Roman" w:hAnsi="Times New Roman"/>
          <w:sz w:val="24"/>
        </w:rPr>
        <w:t xml:space="preserve">, tā informē par iznākumu pieprasījumu iesniegušo NATO civilo vai militāro institūciju. Ja lēmums ir pozitīvs, </w:t>
      </w:r>
      <w:r>
        <w:rPr>
          <w:rFonts w:ascii="Times New Roman" w:hAnsi="Times New Roman"/>
          <w:i/>
          <w:iCs/>
          <w:sz w:val="24"/>
        </w:rPr>
        <w:t>PSC</w:t>
      </w:r>
      <w:r>
        <w:rPr>
          <w:rFonts w:ascii="Times New Roman" w:hAnsi="Times New Roman"/>
          <w:sz w:val="24"/>
        </w:rPr>
        <w:t xml:space="preserve"> apstiprina saskaņā ar šīs direktīvas 9. punktu.</w:t>
      </w:r>
    </w:p>
    <w:p w14:paraId="7569D802" w14:textId="33B57BF2" w:rsidR="0060467D" w:rsidRPr="005E7F50" w:rsidRDefault="005E7F50" w:rsidP="005E7F50">
      <w:pPr>
        <w:tabs>
          <w:tab w:val="left" w:pos="991"/>
        </w:tabs>
        <w:spacing w:before="120"/>
        <w:rPr>
          <w:rFonts w:ascii="Times New Roman" w:hAnsi="Times New Roman"/>
          <w:noProof/>
          <w:sz w:val="24"/>
        </w:rPr>
      </w:pPr>
      <w:r>
        <w:rPr>
          <w:rFonts w:ascii="Times New Roman" w:hAnsi="Times New Roman"/>
          <w:sz w:val="24"/>
        </w:rPr>
        <w:t xml:space="preserve">29. Atjaunojot </w:t>
      </w:r>
      <w:r>
        <w:rPr>
          <w:rFonts w:ascii="Times New Roman" w:hAnsi="Times New Roman"/>
          <w:i/>
          <w:iCs/>
          <w:sz w:val="24"/>
        </w:rPr>
        <w:t>PSC</w:t>
      </w:r>
      <w:r>
        <w:rPr>
          <w:rFonts w:ascii="Times New Roman" w:hAnsi="Times New Roman"/>
          <w:sz w:val="24"/>
        </w:rPr>
        <w:t xml:space="preserve"> </w:t>
      </w:r>
      <w:r>
        <w:rPr>
          <w:rFonts w:ascii="Times New Roman" w:hAnsi="Times New Roman"/>
          <w:i/>
          <w:iCs/>
          <w:sz w:val="24"/>
        </w:rPr>
        <w:t>CTS</w:t>
      </w:r>
      <w:r>
        <w:rPr>
          <w:rFonts w:ascii="Times New Roman" w:hAnsi="Times New Roman"/>
          <w:sz w:val="24"/>
        </w:rPr>
        <w:t xml:space="preserve"> līmenī, papildus parastajām izskatīšanas procedūrām, kas izklāstītas iepriekš 27. punktā, var intervēt arī personu, un šajā gadījumā veic turpmāk norādītās darbības attiecībā uz laika posmu kopš iepriekšējās pārbaudes/izskatīšanas:</w:t>
      </w:r>
    </w:p>
    <w:p w14:paraId="7890AC80" w14:textId="4D86E97A"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a) pieprasa rekomendācijas, ja tādas ir nepieciešamas NATO dalībvalstīm, kas ir nodrošinājušas pašas savas personāla drošības anketas;</w:t>
      </w:r>
    </w:p>
    <w:p w14:paraId="61369A5E" w14:textId="33EE146F"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b) ja ir nepieciešama sīkāka pārbaude, intervē vismaz divas personas, kas spēj sniegt objektīvu vērtējumu par personas izcelsmi, darbību, lojalitāti un uzticamību;</w:t>
      </w:r>
    </w:p>
    <w:p w14:paraId="06CCE956" w14:textId="6D61AAC0"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c) ja ārvalstīs strādājošas personas </w:t>
      </w:r>
      <w:r>
        <w:rPr>
          <w:rFonts w:ascii="Times New Roman" w:hAnsi="Times New Roman"/>
          <w:i/>
          <w:iCs/>
          <w:sz w:val="24"/>
        </w:rPr>
        <w:t>PSC</w:t>
      </w:r>
      <w:r>
        <w:rPr>
          <w:rFonts w:ascii="Times New Roman" w:hAnsi="Times New Roman"/>
          <w:sz w:val="24"/>
        </w:rPr>
        <w:t xml:space="preserve"> ir jāatjauno vairāk nekā vienu reizi nepārtrauktas emigrācijas laikā, jāapsver sīkākas pārbaudes veikšana, kas minēta iepriekš b) apakšpunktā;</w:t>
      </w:r>
    </w:p>
    <w:p w14:paraId="33414ECE" w14:textId="6AFA6191"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d) ja nepieciešams, uzņēmējvalsts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kompetenta drošības iestāde vadošās valsts vārdā ievāc papildu ziņas izrietoši no informācijas, kas var kļūt zināma jebkuras 27. punktā un 29. punkta a)–c) apakšpunktā minētās darbības rezultātā;</w:t>
      </w:r>
    </w:p>
    <w:p w14:paraId="6B79017C" w14:textId="105C6391"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e)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kompetenta drošības iestāde salīdzina visu informāciju, kas tai nosūtīta atbilstoši d) apakšpunktam, ar savā dokumentācijā ietverto informāciju;</w:t>
      </w:r>
    </w:p>
    <w:p w14:paraId="1C3AEB49" w14:textId="461D4645" w:rsidR="0060467D" w:rsidRPr="005E7F50" w:rsidRDefault="005E7F50" w:rsidP="005E7F50">
      <w:pPr>
        <w:spacing w:before="120"/>
        <w:ind w:left="851" w:hanging="284"/>
        <w:jc w:val="both"/>
        <w:rPr>
          <w:rFonts w:ascii="Times New Roman" w:hAnsi="Times New Roman"/>
          <w:noProof/>
          <w:sz w:val="24"/>
        </w:rPr>
      </w:pPr>
      <w:r>
        <w:rPr>
          <w:rFonts w:ascii="Times New Roman" w:hAnsi="Times New Roman"/>
          <w:sz w:val="24"/>
        </w:rPr>
        <w:t xml:space="preserve">f) vadošās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kompetentas drošības iestādes lēmumu par </w:t>
      </w:r>
      <w:r>
        <w:rPr>
          <w:rFonts w:ascii="Times New Roman" w:hAnsi="Times New Roman"/>
          <w:i/>
          <w:iCs/>
          <w:sz w:val="24"/>
        </w:rPr>
        <w:t>PSC</w:t>
      </w:r>
      <w:r>
        <w:rPr>
          <w:rFonts w:ascii="Times New Roman" w:hAnsi="Times New Roman"/>
          <w:sz w:val="24"/>
        </w:rPr>
        <w:t xml:space="preserve"> atjaunošanu apstiprina NATO civilajai vai militārajai institūcijai, kas iesniegusi pieprasījumu.</w:t>
      </w:r>
    </w:p>
    <w:p w14:paraId="73274908" w14:textId="4BE8D29D" w:rsidR="0060467D" w:rsidRPr="005E7F50" w:rsidRDefault="00AC4320" w:rsidP="005E7F50">
      <w:pPr>
        <w:tabs>
          <w:tab w:val="left" w:pos="991"/>
        </w:tabs>
        <w:spacing w:before="120"/>
        <w:rPr>
          <w:rFonts w:ascii="Times New Roman" w:hAnsi="Times New Roman"/>
          <w:noProof/>
          <w:sz w:val="24"/>
        </w:rPr>
      </w:pPr>
      <w:r>
        <w:rPr>
          <w:rFonts w:ascii="Times New Roman" w:hAnsi="Times New Roman"/>
          <w:sz w:val="24"/>
        </w:rPr>
        <w:t xml:space="preserve">30. Ja </w:t>
      </w:r>
      <w:r>
        <w:rPr>
          <w:rFonts w:ascii="Times New Roman" w:hAnsi="Times New Roman"/>
          <w:i/>
          <w:iCs/>
          <w:sz w:val="24"/>
        </w:rPr>
        <w:t>PSC</w:t>
      </w:r>
      <w:r>
        <w:rPr>
          <w:rFonts w:ascii="Times New Roman" w:hAnsi="Times New Roman"/>
          <w:sz w:val="24"/>
        </w:rPr>
        <w:t xml:space="preserve"> nav atjaunota pirms tās derīguma termiņa beigām, izņēmuma gadījumā NATO civilā vai militārā institūcija, kas nodarbina attiecīgo personu:</w:t>
      </w:r>
    </w:p>
    <w:p w14:paraId="4529A7C6" w14:textId="0E61B0E2" w:rsidR="0060467D" w:rsidRPr="00CE565F" w:rsidRDefault="00AC4320" w:rsidP="00AC4320">
      <w:pPr>
        <w:spacing w:before="120"/>
        <w:ind w:left="851" w:hanging="284"/>
        <w:jc w:val="both"/>
        <w:rPr>
          <w:rFonts w:ascii="Times New Roman" w:hAnsi="Times New Roman"/>
          <w:noProof/>
          <w:sz w:val="24"/>
        </w:rPr>
      </w:pPr>
      <w:r>
        <w:rPr>
          <w:rFonts w:ascii="Times New Roman" w:hAnsi="Times New Roman"/>
          <w:sz w:val="24"/>
        </w:rPr>
        <w:lastRenderedPageBreak/>
        <w:t xml:space="preserve">a) pieprasa personas vadošajai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citai kompetentai drošības iestādei spēkā esošās pielaides pagarināšanu, ja tas ir atļauts valsts tiesību aktos;</w:t>
      </w:r>
      <w:r>
        <w:rPr>
          <w:rFonts w:ascii="Times New Roman" w:hAnsi="Times New Roman"/>
          <w:sz w:val="24"/>
          <w:vertAlign w:val="superscript"/>
        </w:rPr>
        <w:t>4</w:t>
      </w:r>
    </w:p>
    <w:p w14:paraId="6A16381C" w14:textId="1E34BF7C" w:rsidR="0060467D" w:rsidRPr="00CE565F" w:rsidRDefault="004F6FB6" w:rsidP="00AC4320">
      <w:pPr>
        <w:spacing w:before="120"/>
        <w:ind w:left="851" w:hanging="284"/>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9" behindDoc="0" locked="0" layoutInCell="1" allowOverlap="1" wp14:anchorId="4ED0F128" wp14:editId="73FC1855">
                <wp:simplePos x="0" y="0"/>
                <wp:positionH relativeFrom="page">
                  <wp:posOffset>251898</wp:posOffset>
                </wp:positionH>
                <wp:positionV relativeFrom="page">
                  <wp:posOffset>2951480</wp:posOffset>
                </wp:positionV>
                <wp:extent cx="182880" cy="48031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79B9B30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ED0F128" id="Textbox 23" o:spid="_x0000_s1035" type="#_x0000_t202" style="position:absolute;left:0;text-align:left;margin-left:19.85pt;margin-top:232.4pt;width:14.4pt;height:378.2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" filled="f" stroked="f">
                <v:textbox style="layout-flow:vertical;mso-layout-flow-alt:bottom-to-top" inset="0,0,0,0">
                  <w:txbxContent>
                    <w:p w14:paraId="79B9B301"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b) pieprasa personas vadošajai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citai kompetentai drošības iestādei pagaidu pielaidi, ja tas ir atļauts valsts tiesību aktos,</w:t>
      </w:r>
      <w:r>
        <w:rPr>
          <w:rStyle w:val="FootnoteReference"/>
          <w:rFonts w:ascii="Times New Roman" w:hAnsi="Times New Roman"/>
          <w:noProof/>
          <w:sz w:val="24"/>
        </w:rPr>
        <w:footnoteReference w:customMarkFollows="1" w:id="4"/>
        <w:t>4</w:t>
      </w:r>
      <w:r>
        <w:rPr>
          <w:rFonts w:ascii="Times New Roman" w:hAnsi="Times New Roman"/>
          <w:sz w:val="24"/>
        </w:rPr>
        <w:t xml:space="preserve"> vai</w:t>
      </w:r>
    </w:p>
    <w:p w14:paraId="71737A90" w14:textId="01449DDD" w:rsidR="0060467D" w:rsidRPr="00CE565F" w:rsidRDefault="00AC4320" w:rsidP="00AC4320">
      <w:pPr>
        <w:spacing w:before="120"/>
        <w:ind w:left="851" w:hanging="284"/>
        <w:jc w:val="both"/>
        <w:rPr>
          <w:rFonts w:ascii="Times New Roman" w:hAnsi="Times New Roman"/>
          <w:noProof/>
          <w:sz w:val="24"/>
        </w:rPr>
      </w:pPr>
      <w:r>
        <w:rPr>
          <w:rFonts w:ascii="Times New Roman" w:hAnsi="Times New Roman"/>
          <w:sz w:val="24"/>
        </w:rPr>
        <w:t>c) var piešķirt nepārtrauktu piekļuvi NATO klasificētajai informācijai ar nosacījumu, ka:</w:t>
      </w:r>
    </w:p>
    <w:p w14:paraId="7631D1D5" w14:textId="596ED48D" w:rsidR="0060467D" w:rsidRPr="00CE565F" w:rsidRDefault="00AC4320" w:rsidP="00AC4320">
      <w:pPr>
        <w:spacing w:before="120"/>
        <w:ind w:left="1134" w:hanging="284"/>
        <w:jc w:val="both"/>
        <w:rPr>
          <w:rFonts w:ascii="Times New Roman" w:hAnsi="Times New Roman"/>
          <w:noProof/>
          <w:sz w:val="24"/>
        </w:rPr>
      </w:pPr>
      <w:r>
        <w:rPr>
          <w:rFonts w:ascii="Times New Roman" w:hAnsi="Times New Roman"/>
          <w:sz w:val="24"/>
        </w:rPr>
        <w:t xml:space="preserve">i) personas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ir apstiprinājusi, ka pielaides atjaunošanas process joprojām turpinās;</w:t>
      </w:r>
    </w:p>
    <w:p w14:paraId="704BCB64" w14:textId="1AF17D9F" w:rsidR="0060467D" w:rsidRPr="00CE565F" w:rsidRDefault="00AC4320" w:rsidP="00AC4320">
      <w:pPr>
        <w:spacing w:before="120"/>
        <w:ind w:left="1134" w:hanging="284"/>
        <w:jc w:val="both"/>
        <w:rPr>
          <w:rFonts w:ascii="Times New Roman" w:hAnsi="Times New Roman"/>
          <w:noProof/>
          <w:sz w:val="24"/>
        </w:rPr>
      </w:pPr>
      <w:r>
        <w:rPr>
          <w:rFonts w:ascii="Times New Roman" w:hAnsi="Times New Roman"/>
          <w:sz w:val="24"/>
        </w:rPr>
        <w:t>ii) pašreizējā personu nodarbinošā NATO civilā vai militārā institūcija ir gatava uzņemties risku, kas saistīts ar personas turpmāku piekļuvi NATO klasificētajai informācijai, un</w:t>
      </w:r>
    </w:p>
    <w:p w14:paraId="26C6B4A4" w14:textId="2E6A4660" w:rsidR="0060467D" w:rsidRPr="00CE565F" w:rsidRDefault="00AC4320" w:rsidP="00AC4320">
      <w:pPr>
        <w:spacing w:before="120"/>
        <w:ind w:left="1134" w:hanging="284"/>
        <w:jc w:val="both"/>
        <w:rPr>
          <w:rFonts w:ascii="Times New Roman" w:hAnsi="Times New Roman"/>
          <w:noProof/>
          <w:sz w:val="24"/>
        </w:rPr>
      </w:pPr>
      <w:r>
        <w:rPr>
          <w:rFonts w:ascii="Times New Roman" w:hAnsi="Times New Roman"/>
          <w:sz w:val="24"/>
        </w:rPr>
        <w:t xml:space="preserve">iii) līdz </w:t>
      </w:r>
      <w:r>
        <w:rPr>
          <w:rFonts w:ascii="Times New Roman" w:hAnsi="Times New Roman"/>
          <w:i/>
          <w:iCs/>
          <w:sz w:val="24"/>
        </w:rPr>
        <w:t>PSC</w:t>
      </w:r>
      <w:r>
        <w:rPr>
          <w:rFonts w:ascii="Times New Roman" w:hAnsi="Times New Roman"/>
          <w:sz w:val="24"/>
        </w:rPr>
        <w:t xml:space="preserve"> atjaunošanai lēmums piešķirt piekļuvi NATO klasificētajai informācijai tiek pārskatīts ik pēc sešiem mēnešiem.</w:t>
      </w:r>
      <w:r>
        <w:rPr>
          <w:rStyle w:val="FootnoteReference"/>
          <w:rFonts w:ascii="Times New Roman" w:hAnsi="Times New Roman"/>
          <w:noProof/>
          <w:sz w:val="24"/>
        </w:rPr>
        <w:footnoteReference w:customMarkFollows="1" w:id="5"/>
        <w:t>5</w:t>
      </w:r>
    </w:p>
    <w:p w14:paraId="300CAE0D" w14:textId="77777777" w:rsidR="0060467D" w:rsidRPr="00CE565F" w:rsidRDefault="0060467D" w:rsidP="00782D96">
      <w:pPr>
        <w:pStyle w:val="Heading2"/>
        <w:spacing w:before="240"/>
        <w:ind w:left="0"/>
        <w:rPr>
          <w:rFonts w:ascii="Times New Roman" w:hAnsi="Times New Roman"/>
          <w:noProof/>
          <w:sz w:val="24"/>
        </w:rPr>
      </w:pPr>
      <w:bookmarkStart w:id="33" w:name="_TOC_250011"/>
      <w:bookmarkStart w:id="34" w:name="_Toc234402210"/>
      <w:r>
        <w:rPr>
          <w:rFonts w:ascii="Times New Roman" w:hAnsi="Times New Roman"/>
          <w:sz w:val="24"/>
        </w:rPr>
        <w:t>Izmaiņas personas speciālajā pielaidē (</w:t>
      </w:r>
      <w:r>
        <w:rPr>
          <w:rFonts w:ascii="Times New Roman" w:hAnsi="Times New Roman"/>
          <w:i/>
          <w:iCs/>
          <w:sz w:val="24"/>
        </w:rPr>
        <w:t>PSC</w:t>
      </w:r>
      <w:r>
        <w:rPr>
          <w:rFonts w:ascii="Times New Roman" w:hAnsi="Times New Roman"/>
          <w:sz w:val="24"/>
        </w:rPr>
        <w:t>)</w:t>
      </w:r>
      <w:bookmarkEnd w:id="33"/>
      <w:bookmarkEnd w:id="34"/>
    </w:p>
    <w:p w14:paraId="717E0495" w14:textId="1E8548E4" w:rsidR="0060467D" w:rsidRPr="00AC4320" w:rsidRDefault="00AC4320" w:rsidP="00AC4320">
      <w:pPr>
        <w:tabs>
          <w:tab w:val="left" w:pos="991"/>
        </w:tabs>
        <w:spacing w:before="120"/>
        <w:rPr>
          <w:rFonts w:ascii="Times New Roman" w:hAnsi="Times New Roman"/>
          <w:noProof/>
          <w:sz w:val="24"/>
        </w:rPr>
      </w:pPr>
      <w:r>
        <w:rPr>
          <w:rFonts w:ascii="Times New Roman" w:hAnsi="Times New Roman"/>
          <w:sz w:val="24"/>
        </w:rPr>
        <w:t xml:space="preserve">31.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paziņo personu nodarbinošajai institūcijai visas būtiskās izmaiņas personas </w:t>
      </w:r>
      <w:r>
        <w:rPr>
          <w:rFonts w:ascii="Times New Roman" w:hAnsi="Times New Roman"/>
          <w:i/>
          <w:iCs/>
          <w:sz w:val="24"/>
        </w:rPr>
        <w:t>PSC</w:t>
      </w:r>
      <w:r>
        <w:rPr>
          <w:rFonts w:ascii="Times New Roman" w:hAnsi="Times New Roman"/>
          <w:sz w:val="24"/>
        </w:rPr>
        <w:t xml:space="preserve">. Attiecīgā gadījumā personu nodarbinošā institūcija nodrošina, ka visas būtiskās struktūras, kam ir sniegts apstiprinājums par personas </w:t>
      </w:r>
      <w:r>
        <w:rPr>
          <w:rFonts w:ascii="Times New Roman" w:hAnsi="Times New Roman"/>
          <w:i/>
          <w:iCs/>
          <w:sz w:val="24"/>
        </w:rPr>
        <w:t>PSC</w:t>
      </w:r>
      <w:r>
        <w:rPr>
          <w:rFonts w:ascii="Times New Roman" w:hAnsi="Times New Roman"/>
          <w:sz w:val="24"/>
        </w:rPr>
        <w:t xml:space="preserve"> pastāvēšanas faktu, ir informētas par izmaiņām šajā </w:t>
      </w:r>
      <w:r>
        <w:rPr>
          <w:rFonts w:ascii="Times New Roman" w:hAnsi="Times New Roman"/>
          <w:i/>
          <w:iCs/>
          <w:sz w:val="24"/>
        </w:rPr>
        <w:t>PSC</w:t>
      </w:r>
      <w:r>
        <w:rPr>
          <w:rFonts w:ascii="Times New Roman" w:hAnsi="Times New Roman"/>
          <w:sz w:val="24"/>
        </w:rPr>
        <w:t xml:space="preserve">. Gadījumos, kad kļūst zināma negatīva informācija par personu, personas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pieņem lēmumu par to, vai ir saglabājama </w:t>
      </w:r>
      <w:r>
        <w:rPr>
          <w:rFonts w:ascii="Times New Roman" w:hAnsi="Times New Roman"/>
          <w:i/>
          <w:iCs/>
          <w:sz w:val="24"/>
        </w:rPr>
        <w:t>PSC</w:t>
      </w:r>
      <w:r>
        <w:rPr>
          <w:rFonts w:ascii="Times New Roman" w:hAnsi="Times New Roman"/>
          <w:sz w:val="24"/>
        </w:rPr>
        <w:t xml:space="preserve"> šai personai.</w:t>
      </w:r>
    </w:p>
    <w:p w14:paraId="39D763D9" w14:textId="2705A26C" w:rsidR="0060467D" w:rsidRPr="00CE565F" w:rsidRDefault="00AC4320" w:rsidP="00121AE5">
      <w:pPr>
        <w:tabs>
          <w:tab w:val="left" w:pos="991"/>
        </w:tabs>
        <w:spacing w:before="120"/>
        <w:rPr>
          <w:rFonts w:ascii="Times New Roman" w:hAnsi="Times New Roman"/>
          <w:noProof/>
          <w:sz w:val="24"/>
        </w:rPr>
      </w:pPr>
      <w:r>
        <w:rPr>
          <w:rFonts w:ascii="Times New Roman" w:hAnsi="Times New Roman"/>
          <w:sz w:val="24"/>
        </w:rPr>
        <w:t xml:space="preserve">32. Ja </w:t>
      </w:r>
      <w:r>
        <w:rPr>
          <w:rFonts w:ascii="Times New Roman" w:hAnsi="Times New Roman"/>
          <w:i/>
          <w:iCs/>
          <w:sz w:val="24"/>
        </w:rPr>
        <w:t>PSC</w:t>
      </w:r>
      <w:r>
        <w:rPr>
          <w:rFonts w:ascii="Times New Roman" w:hAnsi="Times New Roman"/>
          <w:sz w:val="24"/>
        </w:rPr>
        <w:t xml:space="preserve"> ir apturēta vai atcelta,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nekavējoties paziņo šo lēmumu personu nodarbinošajai institūcijai. Nodarbinošā institūcija liedz personai piekļuvi NATO klasificētajai informācijai. Papildus tam personu informē par tās pienākumu turpināt aizsargāt informāciju, kas tai ir bijusi pieejama, un par sekām, ja tā neievērotu šo prasību. Šādā informēšanā jāapstiprina rakstveidā vai līdzvērtīgā veidā, ar ko nodrošina apstiprinājumu.</w:t>
      </w:r>
    </w:p>
    <w:p w14:paraId="0167BD8F" w14:textId="77777777" w:rsidR="0060467D" w:rsidRPr="00CE565F" w:rsidRDefault="0060467D" w:rsidP="00121AE5">
      <w:pPr>
        <w:pStyle w:val="Heading2"/>
        <w:spacing w:before="240"/>
        <w:ind w:left="0"/>
        <w:rPr>
          <w:rFonts w:ascii="Times New Roman" w:hAnsi="Times New Roman"/>
          <w:noProof/>
          <w:sz w:val="24"/>
        </w:rPr>
      </w:pPr>
      <w:bookmarkStart w:id="35" w:name="_TOC_250010"/>
      <w:bookmarkStart w:id="36" w:name="_Toc234402211"/>
      <w:r>
        <w:rPr>
          <w:rFonts w:ascii="Times New Roman" w:hAnsi="Times New Roman"/>
          <w:sz w:val="24"/>
        </w:rPr>
        <w:t xml:space="preserve">Dokumentācija par </w:t>
      </w:r>
      <w:r>
        <w:rPr>
          <w:rFonts w:ascii="Times New Roman" w:hAnsi="Times New Roman"/>
          <w:i/>
          <w:iCs/>
          <w:sz w:val="24"/>
        </w:rPr>
        <w:t>PSC</w:t>
      </w:r>
      <w:bookmarkEnd w:id="35"/>
      <w:bookmarkEnd w:id="36"/>
    </w:p>
    <w:p w14:paraId="03DFBCA4" w14:textId="0D83939F" w:rsidR="0060467D" w:rsidRPr="003A3E40" w:rsidRDefault="003A3E40" w:rsidP="003A3E40">
      <w:pPr>
        <w:tabs>
          <w:tab w:val="left" w:pos="991"/>
        </w:tabs>
        <w:spacing w:before="120"/>
        <w:rPr>
          <w:rFonts w:ascii="Times New Roman" w:hAnsi="Times New Roman"/>
          <w:noProof/>
          <w:sz w:val="24"/>
        </w:rPr>
      </w:pPr>
      <w:r>
        <w:rPr>
          <w:rFonts w:ascii="Times New Roman" w:hAnsi="Times New Roman"/>
          <w:sz w:val="24"/>
        </w:rPr>
        <w:t xml:space="preserve">33. NATO dalībvalstis un personas nodarbinošās NATO civilās vai militārās institūcijas glabā dokumentāciju par </w:t>
      </w:r>
      <w:r>
        <w:rPr>
          <w:rFonts w:ascii="Times New Roman" w:hAnsi="Times New Roman"/>
          <w:i/>
          <w:iCs/>
          <w:sz w:val="24"/>
        </w:rPr>
        <w:t>PSC</w:t>
      </w:r>
      <w:r>
        <w:rPr>
          <w:rFonts w:ascii="Times New Roman" w:hAnsi="Times New Roman"/>
          <w:sz w:val="24"/>
        </w:rPr>
        <w:t>, kuras piešķirtas personām, kam ir piekļuve NATO klasificētajai informācijai. Šajā dokumentācijā (un attiecīgā gadījumā apstiprinājumos) iekļauj sīku informāciju par pielaides līmeni, izdošanas datumu un derīguma termiņu.</w:t>
      </w:r>
    </w:p>
    <w:p w14:paraId="3954A111" w14:textId="77777777" w:rsidR="0060467D" w:rsidRPr="00CE565F" w:rsidRDefault="0060467D" w:rsidP="003A3E40">
      <w:pPr>
        <w:pStyle w:val="Heading2"/>
        <w:spacing w:before="240"/>
        <w:ind w:left="0"/>
        <w:rPr>
          <w:rFonts w:ascii="Times New Roman" w:hAnsi="Times New Roman"/>
          <w:noProof/>
          <w:sz w:val="24"/>
        </w:rPr>
      </w:pPr>
      <w:bookmarkStart w:id="37" w:name="_TOC_250009"/>
      <w:bookmarkStart w:id="38" w:name="_Toc234402212"/>
      <w:r>
        <w:rPr>
          <w:rFonts w:ascii="Times New Roman" w:hAnsi="Times New Roman"/>
          <w:sz w:val="24"/>
        </w:rPr>
        <w:t xml:space="preserve">Izglītošana un informētība </w:t>
      </w:r>
      <w:bookmarkEnd w:id="37"/>
      <w:r>
        <w:rPr>
          <w:rFonts w:ascii="Times New Roman" w:hAnsi="Times New Roman"/>
          <w:sz w:val="24"/>
        </w:rPr>
        <w:t>par drošības jautājumiem</w:t>
      </w:r>
      <w:bookmarkEnd w:id="38"/>
    </w:p>
    <w:p w14:paraId="7EB3E511" w14:textId="57DB6DCD" w:rsidR="0060467D" w:rsidRPr="003A3E40" w:rsidRDefault="003A3E40" w:rsidP="00221FBE">
      <w:pPr>
        <w:widowControl/>
        <w:tabs>
          <w:tab w:val="left" w:pos="991"/>
        </w:tabs>
        <w:spacing w:before="120"/>
        <w:jc w:val="both"/>
        <w:rPr>
          <w:rFonts w:ascii="Times New Roman" w:hAnsi="Times New Roman"/>
          <w:noProof/>
          <w:sz w:val="24"/>
        </w:rPr>
      </w:pPr>
      <w:r>
        <w:rPr>
          <w:rFonts w:ascii="Times New Roman" w:hAnsi="Times New Roman"/>
          <w:sz w:val="24"/>
        </w:rPr>
        <w:t xml:space="preserve">34. Visas personas, ko nodarbina amatos, kuros tām ir piekļuve informācijai ar </w:t>
      </w:r>
      <w:r>
        <w:rPr>
          <w:rFonts w:ascii="Times New Roman" w:hAnsi="Times New Roman"/>
          <w:i/>
          <w:iCs/>
          <w:sz w:val="24"/>
        </w:rPr>
        <w:t>NR</w:t>
      </w:r>
      <w:r>
        <w:rPr>
          <w:rFonts w:ascii="Times New Roman" w:hAnsi="Times New Roman"/>
          <w:sz w:val="24"/>
        </w:rPr>
        <w:t xml:space="preserve"> slepenības pakāpi, vai kam ir </w:t>
      </w:r>
      <w:r>
        <w:rPr>
          <w:rFonts w:ascii="Times New Roman" w:hAnsi="Times New Roman"/>
          <w:i/>
          <w:iCs/>
          <w:sz w:val="24"/>
        </w:rPr>
        <w:t>PSC</w:t>
      </w:r>
      <w:r>
        <w:rPr>
          <w:rFonts w:ascii="Times New Roman" w:hAnsi="Times New Roman"/>
          <w:sz w:val="24"/>
        </w:rPr>
        <w:t xml:space="preserve">, lai piekļūtu informācijai ar </w:t>
      </w:r>
      <w:r>
        <w:rPr>
          <w:rFonts w:ascii="Times New Roman" w:hAnsi="Times New Roman"/>
          <w:i/>
          <w:iCs/>
          <w:sz w:val="24"/>
        </w:rPr>
        <w:t>NC</w:t>
      </w:r>
      <w:r>
        <w:rPr>
          <w:rFonts w:ascii="Times New Roman" w:hAnsi="Times New Roman"/>
          <w:sz w:val="24"/>
        </w:rPr>
        <w:t xml:space="preserve"> vai augstāku slepenības pakāpi, instruē par drošības procedūrām un to pienākumiem drošības jomā attiecībā uz NATO klasificētās informācijas aizsardzību. Personas rakstveidā vai līdzvērtīgā veidā, kas nodrošina apstiprinājumu, apstiprina, ka tās pilnīgi saprot savus pienākumus un iespējamās sekas, kas ir noteiktas to valsts tiesību aktos, ja tiks konstatēts, ka tās ir apzināti vai aiz neuzmanības pieļāvušas NATO klasificētās informācijas nonākšanu pie nepilnvarotām personām. </w:t>
      </w:r>
      <w:r>
        <w:rPr>
          <w:rFonts w:ascii="Times New Roman" w:hAnsi="Times New Roman"/>
          <w:sz w:val="24"/>
        </w:rPr>
        <w:lastRenderedPageBreak/>
        <w:t>Dokumentēto apstiprinājumu glabā NATO dalībvalsts vai tā NATO civilā vai militārā institūcija, kas atļauj piekļuvi NATO klasificētajai informācijai.</w:t>
      </w:r>
    </w:p>
    <w:p w14:paraId="65549E7F" w14:textId="4B4CC725" w:rsidR="0060467D" w:rsidRPr="003A3E40" w:rsidRDefault="004F6FB6" w:rsidP="003A3E40">
      <w:pPr>
        <w:tabs>
          <w:tab w:val="left" w:pos="991"/>
        </w:tabs>
        <w:spacing w:before="120"/>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50" behindDoc="0" locked="0" layoutInCell="1" allowOverlap="1" wp14:anchorId="252BDA33" wp14:editId="409B26D2">
                <wp:simplePos x="0" y="0"/>
                <wp:positionH relativeFrom="page">
                  <wp:posOffset>228600</wp:posOffset>
                </wp:positionH>
                <wp:positionV relativeFrom="page">
                  <wp:posOffset>2951480</wp:posOffset>
                </wp:positionV>
                <wp:extent cx="182880" cy="48031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64153249"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252BDA33" id="Textbox 25" o:spid="_x0000_s1036" type="#_x0000_t202" style="position:absolute;left:0;text-align:left;margin-left:18pt;margin-top:232.4pt;width:14.4pt;height:378.2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oAEAADI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" filled="f" stroked="f">
                <v:textbox style="layout-flow:vertical;mso-layout-flow-alt:bottom-to-top" inset="0,0,0,0">
                  <w:txbxContent>
                    <w:p w14:paraId="64153249"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35. NATO dalībvalstis un NATO civilās vai militārās institūcijas ir atbildīgas par atbilstošas Informētības par drošības jautājumiem programmas izstrādi visām personām, kas ir pilnvarotas piekļūt NATO klasificētajai informācijai.</w:t>
      </w:r>
      <w:r>
        <w:rPr>
          <w:rStyle w:val="FootnoteReference"/>
          <w:rFonts w:ascii="Times New Roman" w:hAnsi="Times New Roman"/>
          <w:noProof/>
          <w:sz w:val="24"/>
        </w:rPr>
        <w:footnoteReference w:customMarkFollows="1" w:id="6"/>
        <w:t>6</w:t>
      </w:r>
      <w:r>
        <w:rPr>
          <w:rFonts w:ascii="Times New Roman" w:hAnsi="Times New Roman"/>
          <w:sz w:val="24"/>
          <w:vertAlign w:val="superscript"/>
        </w:rPr>
        <w:t xml:space="preserve"> </w:t>
      </w:r>
      <w:r>
        <w:rPr>
          <w:rFonts w:ascii="Times New Roman" w:hAnsi="Times New Roman"/>
          <w:sz w:val="24"/>
        </w:rPr>
        <w:t>Personām nosaka obligātu pienākumu regulāri piedalīties drošības mācībās vai citos pasākumos informētības par drošības jautājumiem uzlabošanai.</w:t>
      </w:r>
    </w:p>
    <w:p w14:paraId="1F7902FF" w14:textId="677EF709" w:rsidR="0060467D" w:rsidRPr="00BE3B02" w:rsidRDefault="00BE3B02" w:rsidP="00BE3B02">
      <w:pPr>
        <w:tabs>
          <w:tab w:val="left" w:pos="991"/>
        </w:tabs>
        <w:spacing w:before="120"/>
        <w:rPr>
          <w:rFonts w:ascii="Times New Roman" w:hAnsi="Times New Roman"/>
          <w:noProof/>
          <w:sz w:val="24"/>
        </w:rPr>
      </w:pPr>
      <w:r>
        <w:rPr>
          <w:rFonts w:ascii="Times New Roman" w:hAnsi="Times New Roman"/>
          <w:sz w:val="24"/>
        </w:rPr>
        <w:t>36. Izglītošanu un informētību par drošības jautājumiem pielāgo konkrētai mērķauditorijai, bet tajā jāietver vismaz šādi jautājumi:</w:t>
      </w:r>
    </w:p>
    <w:p w14:paraId="0074BF3E" w14:textId="759D903A"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a) noteikumi, kas attiecas uz NATO klasificētās informācijas aizsardzību, un to pārkāpšanas sekas;</w:t>
      </w:r>
    </w:p>
    <w:p w14:paraId="19D94F65" w14:textId="202CCD43"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b) naidīgi izlūkošanas draudi, informācijas vākšanas paņēmieni un metodes, kā arī aizsardzības pasākumi šādu draudu apkarošanai;</w:t>
      </w:r>
    </w:p>
    <w:p w14:paraId="40C78D11" w14:textId="75B2DFB5"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 xml:space="preserve">c) informācija par izplatītākajiem draudiem attiecībā uz </w:t>
      </w:r>
      <w:r>
        <w:rPr>
          <w:rFonts w:ascii="Times New Roman" w:hAnsi="Times New Roman"/>
          <w:i/>
          <w:iCs/>
          <w:sz w:val="24"/>
        </w:rPr>
        <w:t>CIS</w:t>
      </w:r>
      <w:r>
        <w:rPr>
          <w:rFonts w:ascii="Times New Roman" w:hAnsi="Times New Roman"/>
          <w:sz w:val="24"/>
        </w:rPr>
        <w:t xml:space="preserve"> un par galvenajiem galalietotāja aizsardzības pasākumiem šo draudu apkarošanai un</w:t>
      </w:r>
    </w:p>
    <w:p w14:paraId="427B8D12" w14:textId="55DA477D"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d) prasība bez kavēšanās ziņot attiecīgajai drošības iestādei par visiem drošības pārkāpumiem, NATO klasificētās informācijas nesankcionētu izpaušanu vai iespējamu apdraudējumu.</w:t>
      </w:r>
      <w:r>
        <w:rPr>
          <w:rStyle w:val="FootnoteReference"/>
          <w:rFonts w:ascii="Times New Roman" w:hAnsi="Times New Roman"/>
          <w:noProof/>
          <w:sz w:val="24"/>
        </w:rPr>
        <w:footnoteReference w:customMarkFollows="1" w:id="7"/>
        <w:t>7</w:t>
      </w:r>
    </w:p>
    <w:p w14:paraId="18DFBD10" w14:textId="4B977FF4" w:rsidR="0060467D" w:rsidRPr="00BE3B02" w:rsidRDefault="00BE3B02" w:rsidP="00BE3B02">
      <w:pPr>
        <w:tabs>
          <w:tab w:val="left" w:pos="991"/>
        </w:tabs>
        <w:spacing w:before="120"/>
        <w:jc w:val="both"/>
        <w:rPr>
          <w:rFonts w:ascii="Times New Roman" w:hAnsi="Times New Roman"/>
          <w:noProof/>
          <w:sz w:val="24"/>
        </w:rPr>
      </w:pPr>
      <w:r>
        <w:rPr>
          <w:rFonts w:ascii="Times New Roman" w:hAnsi="Times New Roman"/>
          <w:sz w:val="24"/>
        </w:rPr>
        <w:t>37. Visas personas, kam vairs nav nepieciešama piekļuve NATO klasificētajai informācijai, informē par to pienākumu turpināt aizsargāt šādu informāciju un par sekām, ja tās neievērotu šo prasību. Saskaņā ar valsts tiesību aktiem šāda informēšana jāapstiprina rakstveidā vai līdzvērtīgā veidā, ar ko nodrošina apstiprinājumu.</w:t>
      </w:r>
    </w:p>
    <w:p w14:paraId="4130A445" w14:textId="16C98054" w:rsidR="0060467D" w:rsidRPr="00CE565F" w:rsidRDefault="0060467D" w:rsidP="00BE3B02">
      <w:pPr>
        <w:pStyle w:val="Heading1"/>
        <w:spacing w:before="240"/>
        <w:ind w:left="23"/>
        <w:rPr>
          <w:noProof/>
          <w:sz w:val="24"/>
        </w:rPr>
      </w:pPr>
      <w:bookmarkStart w:id="39" w:name="_Toc234402213"/>
      <w:r>
        <w:rPr>
          <w:sz w:val="24"/>
        </w:rPr>
        <w:t>PĒCUZRAUDZĪBA</w:t>
      </w:r>
      <w:bookmarkStart w:id="40" w:name="_TOC_250008"/>
      <w:bookmarkEnd w:id="39"/>
      <w:bookmarkEnd w:id="40"/>
    </w:p>
    <w:p w14:paraId="021ABAF2" w14:textId="7D84FB6E" w:rsidR="0060467D" w:rsidRPr="00BE3B02" w:rsidRDefault="00BE3B02" w:rsidP="00BE3B02">
      <w:pPr>
        <w:tabs>
          <w:tab w:val="left" w:pos="991"/>
        </w:tabs>
        <w:spacing w:before="120"/>
        <w:jc w:val="both"/>
        <w:rPr>
          <w:rFonts w:ascii="Times New Roman" w:hAnsi="Times New Roman"/>
          <w:noProof/>
          <w:sz w:val="24"/>
        </w:rPr>
      </w:pPr>
      <w:r>
        <w:rPr>
          <w:rFonts w:ascii="Times New Roman" w:hAnsi="Times New Roman"/>
          <w:sz w:val="24"/>
        </w:rPr>
        <w:t xml:space="preserve">38. Lai gan par personas tiesību uz </w:t>
      </w:r>
      <w:r>
        <w:rPr>
          <w:rFonts w:ascii="Times New Roman" w:hAnsi="Times New Roman"/>
          <w:i/>
          <w:iCs/>
          <w:sz w:val="24"/>
        </w:rPr>
        <w:t>PSC</w:t>
      </w:r>
      <w:r>
        <w:rPr>
          <w:rFonts w:ascii="Times New Roman" w:hAnsi="Times New Roman"/>
          <w:sz w:val="24"/>
        </w:rPr>
        <w:t xml:space="preserve"> novērtēšanu ir atbildīga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par personāla pastāvīgu informētību par NATO klasificētās informācijas aizsardzību ir atbildīga šo personu nodarbinošā organizācija saistībā ar iekšēja drošības apdraudējuma apkarošanu</w:t>
      </w:r>
      <w:r>
        <w:rPr>
          <w:rStyle w:val="FootnoteReference"/>
          <w:rFonts w:ascii="Times New Roman" w:hAnsi="Times New Roman"/>
          <w:noProof/>
          <w:sz w:val="24"/>
        </w:rPr>
        <w:footnoteReference w:customMarkFollows="1" w:id="8"/>
        <w:t>8</w:t>
      </w:r>
      <w:r>
        <w:rPr>
          <w:rFonts w:ascii="Times New Roman" w:hAnsi="Times New Roman"/>
          <w:sz w:val="24"/>
        </w:rPr>
        <w:t xml:space="preserve">. Personu nodarbinošā institūcija paziņo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citai kompetentai drošības iestādei, kura izsniedza personas </w:t>
      </w:r>
      <w:r>
        <w:rPr>
          <w:rFonts w:ascii="Times New Roman" w:hAnsi="Times New Roman"/>
          <w:i/>
          <w:iCs/>
          <w:sz w:val="24"/>
        </w:rPr>
        <w:t>PSC</w:t>
      </w:r>
      <w:r>
        <w:rPr>
          <w:rFonts w:ascii="Times New Roman" w:hAnsi="Times New Roman"/>
          <w:sz w:val="24"/>
        </w:rPr>
        <w:t xml:space="preserve">, būtiskās ar drošību saistītās bažas par personu, kam ir </w:t>
      </w:r>
      <w:r>
        <w:rPr>
          <w:rFonts w:ascii="Times New Roman" w:hAnsi="Times New Roman"/>
          <w:i/>
          <w:iCs/>
          <w:sz w:val="24"/>
        </w:rPr>
        <w:t>PSC</w:t>
      </w:r>
      <w:r>
        <w:rPr>
          <w:rFonts w:ascii="Times New Roman" w:hAnsi="Times New Roman"/>
          <w:sz w:val="24"/>
        </w:rPr>
        <w:t xml:space="preserve">, lai noskaidrotu, vai šai persona turpmāk drīkst būt </w:t>
      </w:r>
      <w:r>
        <w:rPr>
          <w:rFonts w:ascii="Times New Roman" w:hAnsi="Times New Roman"/>
          <w:i/>
          <w:iCs/>
          <w:sz w:val="24"/>
        </w:rPr>
        <w:t>PSC</w:t>
      </w:r>
      <w:r>
        <w:rPr>
          <w:rFonts w:ascii="Times New Roman" w:hAnsi="Times New Roman"/>
          <w:sz w:val="24"/>
        </w:rPr>
        <w:t>.</w:t>
      </w:r>
    </w:p>
    <w:p w14:paraId="66BB6B92" w14:textId="03C541EE" w:rsidR="0060467D" w:rsidRPr="00BE3B02" w:rsidRDefault="00BE3B02" w:rsidP="00782D96">
      <w:pPr>
        <w:keepNext/>
        <w:keepLines/>
        <w:tabs>
          <w:tab w:val="left" w:pos="991"/>
        </w:tabs>
        <w:spacing w:before="120"/>
        <w:jc w:val="both"/>
        <w:rPr>
          <w:rFonts w:ascii="Times New Roman" w:hAnsi="Times New Roman"/>
          <w:noProof/>
          <w:sz w:val="24"/>
        </w:rPr>
      </w:pPr>
      <w:r>
        <w:rPr>
          <w:rFonts w:ascii="Times New Roman" w:hAnsi="Times New Roman"/>
          <w:sz w:val="24"/>
        </w:rPr>
        <w:t>39. Papildus tam jābūt ieviestai daudzpakāpju pretpasākumu pieejai</w:t>
      </w:r>
      <w:r>
        <w:rPr>
          <w:rStyle w:val="FootnoteReference"/>
          <w:rFonts w:ascii="Times New Roman" w:hAnsi="Times New Roman"/>
          <w:noProof/>
          <w:sz w:val="24"/>
        </w:rPr>
        <w:footnoteReference w:customMarkFollows="1" w:id="9"/>
        <w:t>9</w:t>
      </w:r>
      <w:r>
        <w:rPr>
          <w:rFonts w:ascii="Times New Roman" w:hAnsi="Times New Roman"/>
          <w:sz w:val="24"/>
        </w:rPr>
        <w:t>, lai mazinātu iekšēja drošības apdraudējuma risku. Šādos pretpasākumos jāietver:</w:t>
      </w:r>
    </w:p>
    <w:p w14:paraId="3F1AC02B" w14:textId="1FB440EE"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a) efektīva vidējā līmeņa un izpildvadība, kas ļauj konstatēt uzvedību, kura var radīt drošības apdraudējumu, un vērsties pret to;</w:t>
      </w:r>
    </w:p>
    <w:p w14:paraId="004AFC54" w14:textId="0126F439"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b) laba pārvaldības prakse, kas uzlabo darbinieku atdevi un lojalitāti;</w:t>
      </w:r>
    </w:p>
    <w:p w14:paraId="57BED9A9" w14:textId="219D9E90" w:rsidR="0060467D" w:rsidRPr="00CE565F" w:rsidRDefault="00BE3B02" w:rsidP="00221FBE">
      <w:pPr>
        <w:keepNext/>
        <w:keepLines/>
        <w:spacing w:before="120"/>
        <w:ind w:left="851" w:hanging="284"/>
        <w:jc w:val="both"/>
        <w:rPr>
          <w:rFonts w:ascii="Times New Roman" w:hAnsi="Times New Roman"/>
          <w:noProof/>
          <w:sz w:val="24"/>
        </w:rPr>
      </w:pPr>
      <w:r>
        <w:rPr>
          <w:rFonts w:ascii="Times New Roman" w:hAnsi="Times New Roman"/>
          <w:sz w:val="24"/>
        </w:rPr>
        <w:lastRenderedPageBreak/>
        <w:t>c) darbības novērtējuma process, kurā tiek izskatīti arī visi ar konkrēto personu, amatu vai organizāciju saistītie drošības jautājumi;</w:t>
      </w:r>
    </w:p>
    <w:p w14:paraId="4FB11C9C" w14:textId="787FA886"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 xml:space="preserve">d) noturīga piekļuves aizsargājamām zonām un </w:t>
      </w:r>
      <w:r>
        <w:rPr>
          <w:rFonts w:ascii="Times New Roman" w:hAnsi="Times New Roman"/>
          <w:i/>
          <w:iCs/>
          <w:sz w:val="24"/>
        </w:rPr>
        <w:t>CIS</w:t>
      </w:r>
      <w:r>
        <w:rPr>
          <w:rFonts w:ascii="Times New Roman" w:hAnsi="Times New Roman"/>
          <w:sz w:val="24"/>
        </w:rPr>
        <w:t xml:space="preserve"> kontrole, lai noteiktu jebkādu nesankcionētu darbību;</w:t>
      </w:r>
    </w:p>
    <w:p w14:paraId="58A36A55" w14:textId="1BB5E749" w:rsidR="0060467D" w:rsidRPr="00CE565F" w:rsidRDefault="004F6FB6" w:rsidP="00BE3B02">
      <w:pPr>
        <w:spacing w:before="120"/>
        <w:ind w:left="851" w:hanging="284"/>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51" behindDoc="0" locked="0" layoutInCell="1" allowOverlap="1" wp14:anchorId="47379FD0" wp14:editId="03B4DE76">
                <wp:simplePos x="0" y="0"/>
                <wp:positionH relativeFrom="page">
                  <wp:posOffset>277656</wp:posOffset>
                </wp:positionH>
                <wp:positionV relativeFrom="page">
                  <wp:posOffset>2951480</wp:posOffset>
                </wp:positionV>
                <wp:extent cx="182880" cy="48031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1C36FD5A"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47379FD0" id="Textbox 27" o:spid="_x0000_s1037" type="#_x0000_t202" style="position:absolute;left:0;text-align:left;margin-left:21.85pt;margin-top:232.4pt;width:14.4pt;height:378.2pt;z-index:2516582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" filled="f" stroked="f">
                <v:textbox style="layout-flow:vertical;mso-layout-flow-alt:bottom-to-top" inset="0,0,0,0">
                  <w:txbxContent>
                    <w:p w14:paraId="1C36FD5A"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e) pienākums personai, kam ir piešķirta </w:t>
      </w:r>
      <w:r>
        <w:rPr>
          <w:rFonts w:ascii="Times New Roman" w:hAnsi="Times New Roman"/>
          <w:i/>
          <w:iCs/>
          <w:sz w:val="24"/>
        </w:rPr>
        <w:t>PSC</w:t>
      </w:r>
      <w:r>
        <w:rPr>
          <w:rFonts w:ascii="Times New Roman" w:hAnsi="Times New Roman"/>
          <w:sz w:val="24"/>
        </w:rPr>
        <w:t xml:space="preserve">, jo īpaši </w:t>
      </w:r>
      <w:r>
        <w:rPr>
          <w:rFonts w:ascii="Times New Roman" w:hAnsi="Times New Roman"/>
          <w:i/>
          <w:iCs/>
          <w:sz w:val="24"/>
        </w:rPr>
        <w:t>PSC</w:t>
      </w:r>
      <w:r>
        <w:rPr>
          <w:rFonts w:ascii="Times New Roman" w:hAnsi="Times New Roman"/>
          <w:sz w:val="24"/>
        </w:rPr>
        <w:t xml:space="preserve"> ar </w:t>
      </w:r>
      <w:r>
        <w:rPr>
          <w:rFonts w:ascii="Times New Roman" w:hAnsi="Times New Roman"/>
          <w:i/>
          <w:iCs/>
          <w:sz w:val="24"/>
        </w:rPr>
        <w:t>CTS</w:t>
      </w:r>
      <w:r>
        <w:rPr>
          <w:rFonts w:ascii="Times New Roman" w:hAnsi="Times New Roman"/>
          <w:sz w:val="24"/>
        </w:rPr>
        <w:t xml:space="preserve"> slepenības pakāpi, vai kas ieņem paaugstināta riska amatu, obligāti paziņot par izmaiņām personīgajos apstākļos un</w:t>
      </w:r>
    </w:p>
    <w:p w14:paraId="10331AAB" w14:textId="06B6335C"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f) regulāras mācības informētībai par drošības jautājumiem un tādas drošības kultūras izveide, ar ko tiktu panākta drošības procedūru stingra ievērošana.</w:t>
      </w:r>
    </w:p>
    <w:p w14:paraId="1392D928" w14:textId="77777777" w:rsidR="0060467D" w:rsidRPr="00CE565F" w:rsidRDefault="0060467D" w:rsidP="005E7F50">
      <w:pPr>
        <w:pStyle w:val="BodyText"/>
        <w:spacing w:before="120"/>
        <w:rPr>
          <w:rFonts w:ascii="Times New Roman" w:hAnsi="Times New Roman"/>
          <w:noProof/>
          <w:sz w:val="24"/>
        </w:rPr>
      </w:pPr>
    </w:p>
    <w:p w14:paraId="03A18E81" w14:textId="77777777" w:rsidR="0060467D" w:rsidRPr="00CE565F" w:rsidRDefault="0060467D" w:rsidP="00BE3B02">
      <w:pPr>
        <w:pStyle w:val="Heading1"/>
        <w:spacing w:before="120"/>
        <w:ind w:left="0"/>
        <w:rPr>
          <w:noProof/>
          <w:sz w:val="24"/>
        </w:rPr>
      </w:pPr>
      <w:bookmarkStart w:id="41" w:name="_TOC_250007"/>
      <w:bookmarkStart w:id="42" w:name="_Toc234402214"/>
      <w:r>
        <w:t xml:space="preserve">PIEKĻUVE NATO KLASIFICĒTAJAI INFORMĀCIJAI ĀRKĀRTĒJOS </w:t>
      </w:r>
      <w:bookmarkEnd w:id="41"/>
      <w:r>
        <w:t>APSTĀKĻOS</w:t>
      </w:r>
      <w:bookmarkEnd w:id="42"/>
    </w:p>
    <w:p w14:paraId="67E49C77" w14:textId="77777777" w:rsidR="0060467D" w:rsidRPr="00CE565F" w:rsidRDefault="0060467D" w:rsidP="00BE3B02">
      <w:pPr>
        <w:pStyle w:val="Heading2"/>
        <w:spacing w:before="120"/>
        <w:ind w:left="0"/>
        <w:rPr>
          <w:rFonts w:ascii="Times New Roman" w:hAnsi="Times New Roman"/>
          <w:noProof/>
          <w:sz w:val="24"/>
        </w:rPr>
      </w:pPr>
      <w:bookmarkStart w:id="43" w:name="_TOC_250006"/>
      <w:bookmarkStart w:id="44" w:name="_Toc234402215"/>
      <w:r>
        <w:rPr>
          <w:rFonts w:ascii="Times New Roman" w:hAnsi="Times New Roman"/>
          <w:sz w:val="24"/>
        </w:rPr>
        <w:t xml:space="preserve">Pagaidu vai īslaicīgas </w:t>
      </w:r>
      <w:bookmarkEnd w:id="43"/>
      <w:r>
        <w:rPr>
          <w:rFonts w:ascii="Times New Roman" w:hAnsi="Times New Roman"/>
          <w:sz w:val="24"/>
        </w:rPr>
        <w:t>pielaides</w:t>
      </w:r>
      <w:bookmarkEnd w:id="44"/>
    </w:p>
    <w:p w14:paraId="48536483" w14:textId="6ACEB926" w:rsidR="0060467D" w:rsidRPr="00BE3B02" w:rsidRDefault="00BE3B02" w:rsidP="00BE3B02">
      <w:pPr>
        <w:tabs>
          <w:tab w:val="left" w:pos="991"/>
        </w:tabs>
        <w:spacing w:before="120"/>
        <w:jc w:val="both"/>
        <w:rPr>
          <w:rFonts w:ascii="Times New Roman" w:hAnsi="Times New Roman"/>
          <w:noProof/>
          <w:sz w:val="24"/>
        </w:rPr>
      </w:pPr>
      <w:r>
        <w:rPr>
          <w:rFonts w:ascii="Times New Roman" w:hAnsi="Times New Roman"/>
          <w:sz w:val="24"/>
        </w:rPr>
        <w:t xml:space="preserve">40. Situācijās, kad sākotnējais pielaides piešķiršanas process ir sākts, bet vēl nav pabeigts vai kad personas </w:t>
      </w:r>
      <w:r>
        <w:rPr>
          <w:rFonts w:ascii="Times New Roman" w:hAnsi="Times New Roman"/>
          <w:i/>
          <w:iCs/>
          <w:sz w:val="24"/>
        </w:rPr>
        <w:t>PSC</w:t>
      </w:r>
      <w:r>
        <w:rPr>
          <w:rFonts w:ascii="Times New Roman" w:hAnsi="Times New Roman"/>
          <w:sz w:val="24"/>
        </w:rPr>
        <w:t xml:space="preserve"> tiek atjaunota un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ir konstatējusi, ka persona nerada acīmredzamu risku, personām, kam nepieciešama piekļuve NATO klasificētajai informācijai, var piešķirt šādu piekļuvi, pamatojoties uz pagaidu vai īslaicīgu </w:t>
      </w:r>
      <w:r>
        <w:rPr>
          <w:rFonts w:ascii="Times New Roman" w:hAnsi="Times New Roman"/>
          <w:i/>
          <w:iCs/>
          <w:sz w:val="24"/>
        </w:rPr>
        <w:t>PSC</w:t>
      </w:r>
      <w:r>
        <w:rPr>
          <w:rFonts w:ascii="Times New Roman" w:hAnsi="Times New Roman"/>
          <w:sz w:val="24"/>
        </w:rPr>
        <w:t xml:space="preserve">, kas izsniegta saskaņā ar valsts tiesību aktiem (dokumentā “Supporting document on national </w:t>
      </w:r>
      <w:r>
        <w:rPr>
          <w:rFonts w:ascii="Times New Roman" w:hAnsi="Times New Roman"/>
          <w:i/>
          <w:iCs/>
          <w:sz w:val="24"/>
        </w:rPr>
        <w:t>PSC</w:t>
      </w:r>
      <w:r>
        <w:rPr>
          <w:rFonts w:ascii="Times New Roman" w:hAnsi="Times New Roman"/>
          <w:sz w:val="24"/>
        </w:rPr>
        <w:t xml:space="preserve"> procedures and requirements” (AC/35-D/1043) ir noteiktas valstis, kas var izdot pagaidu vai īslaicīgu </w:t>
      </w:r>
      <w:r>
        <w:rPr>
          <w:rFonts w:ascii="Times New Roman" w:hAnsi="Times New Roman"/>
          <w:i/>
          <w:iCs/>
          <w:sz w:val="24"/>
        </w:rPr>
        <w:t>PSC</w:t>
      </w:r>
      <w:r>
        <w:rPr>
          <w:rFonts w:ascii="Times New Roman" w:hAnsi="Times New Roman"/>
          <w:sz w:val="24"/>
        </w:rPr>
        <w:t>).</w:t>
      </w:r>
    </w:p>
    <w:p w14:paraId="3C99763B" w14:textId="118A6717" w:rsidR="0060467D" w:rsidRPr="00BE3B02" w:rsidRDefault="00BE3B02" w:rsidP="00BE3B02">
      <w:pPr>
        <w:tabs>
          <w:tab w:val="left" w:pos="993"/>
        </w:tabs>
        <w:spacing w:before="120"/>
        <w:jc w:val="both"/>
        <w:rPr>
          <w:rFonts w:ascii="Times New Roman" w:hAnsi="Times New Roman"/>
          <w:noProof/>
          <w:sz w:val="24"/>
        </w:rPr>
      </w:pPr>
      <w:r>
        <w:rPr>
          <w:rFonts w:ascii="Times New Roman" w:hAnsi="Times New Roman"/>
          <w:sz w:val="24"/>
        </w:rPr>
        <w:t xml:space="preserve">41. Vadošā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vai cita kompetenta drošības iestāde nodrošina, ka:</w:t>
      </w:r>
    </w:p>
    <w:p w14:paraId="66598C80" w14:textId="06267159"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a) personai ir nepieciešamība zināt;</w:t>
      </w:r>
    </w:p>
    <w:p w14:paraId="146FE6E4" w14:textId="3ED6680F"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b) persona ir instruēta par tās pienākumiem drošības jomā attiecībā uz NATO klasificētās informācijas aizsardzību un</w:t>
      </w:r>
    </w:p>
    <w:p w14:paraId="623B89FE" w14:textId="41E8D165" w:rsidR="0060467D" w:rsidRPr="00CE565F" w:rsidRDefault="00BE3B02" w:rsidP="00BE3B02">
      <w:pPr>
        <w:spacing w:before="120"/>
        <w:ind w:left="851" w:hanging="284"/>
        <w:jc w:val="both"/>
        <w:rPr>
          <w:rFonts w:ascii="Times New Roman" w:hAnsi="Times New Roman"/>
          <w:noProof/>
          <w:sz w:val="24"/>
        </w:rPr>
      </w:pPr>
      <w:r>
        <w:rPr>
          <w:rFonts w:ascii="Times New Roman" w:hAnsi="Times New Roman"/>
          <w:sz w:val="24"/>
        </w:rPr>
        <w:t>c) persona ir apstiprinājusi savus pienākumus rakstveidā vai līdzvērtīgā veidā, kas nodrošina apstiprinājumu.</w:t>
      </w:r>
    </w:p>
    <w:p w14:paraId="2129B8EE" w14:textId="77777777" w:rsidR="0060467D" w:rsidRPr="00CE565F" w:rsidRDefault="0060467D" w:rsidP="00752092">
      <w:pPr>
        <w:pStyle w:val="Heading2"/>
        <w:spacing w:before="240"/>
        <w:ind w:left="0"/>
        <w:rPr>
          <w:rFonts w:ascii="Times New Roman" w:hAnsi="Times New Roman"/>
          <w:noProof/>
          <w:sz w:val="24"/>
        </w:rPr>
      </w:pPr>
      <w:bookmarkStart w:id="45" w:name="_TOC_250005"/>
      <w:bookmarkStart w:id="46" w:name="_Toc234402216"/>
      <w:r>
        <w:rPr>
          <w:rFonts w:ascii="Times New Roman" w:hAnsi="Times New Roman"/>
          <w:sz w:val="24"/>
        </w:rPr>
        <w:t>Iecelšana amatā uz laiku</w:t>
      </w:r>
      <w:bookmarkEnd w:id="45"/>
      <w:bookmarkEnd w:id="46"/>
    </w:p>
    <w:p w14:paraId="58A84C44" w14:textId="165BB9D4" w:rsidR="0060467D" w:rsidRPr="00752092" w:rsidRDefault="00752092" w:rsidP="00752092">
      <w:pPr>
        <w:tabs>
          <w:tab w:val="left" w:pos="991"/>
        </w:tabs>
        <w:spacing w:before="120"/>
        <w:rPr>
          <w:rFonts w:ascii="Times New Roman" w:hAnsi="Times New Roman"/>
          <w:noProof/>
          <w:sz w:val="24"/>
        </w:rPr>
      </w:pPr>
      <w:r>
        <w:rPr>
          <w:rFonts w:ascii="Times New Roman" w:hAnsi="Times New Roman"/>
          <w:sz w:val="24"/>
        </w:rPr>
        <w:t xml:space="preserve">42. Ja personu ir paredzēts iecelt amatā, kurā nepieciešama </w:t>
      </w:r>
      <w:r>
        <w:rPr>
          <w:rFonts w:ascii="Times New Roman" w:hAnsi="Times New Roman"/>
          <w:i/>
          <w:iCs/>
          <w:sz w:val="24"/>
        </w:rPr>
        <w:t>PSC</w:t>
      </w:r>
      <w:r>
        <w:rPr>
          <w:rFonts w:ascii="Times New Roman" w:hAnsi="Times New Roman"/>
          <w:sz w:val="24"/>
        </w:rPr>
        <w:t xml:space="preserve"> tādā līmenī, kas ir augstāks par tās pašreizējo līmeni, izņēmuma kārtā personu var iecelt šādā amatā uz laiku ar nosacījumu, ka ir izpildītas šādas prasības:</w:t>
      </w:r>
    </w:p>
    <w:p w14:paraId="4B82A352" w14:textId="75698D1B"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 xml:space="preserve">a) personai ir derīga </w:t>
      </w:r>
      <w:r>
        <w:rPr>
          <w:rFonts w:ascii="Times New Roman" w:hAnsi="Times New Roman"/>
          <w:i/>
          <w:iCs/>
          <w:sz w:val="24"/>
        </w:rPr>
        <w:t>PSC</w:t>
      </w:r>
      <w:r>
        <w:rPr>
          <w:rFonts w:ascii="Times New Roman" w:hAnsi="Times New Roman"/>
          <w:sz w:val="24"/>
        </w:rPr>
        <w:t>;</w:t>
      </w:r>
    </w:p>
    <w:p w14:paraId="6DC059BA" w14:textId="12B52634"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 xml:space="preserve">b) ir sākts drošības pielaides piešķiršanas process amatam nepieciešamā </w:t>
      </w:r>
      <w:r>
        <w:rPr>
          <w:rFonts w:ascii="Times New Roman" w:hAnsi="Times New Roman"/>
          <w:i/>
          <w:iCs/>
          <w:sz w:val="24"/>
        </w:rPr>
        <w:t>PSC</w:t>
      </w:r>
      <w:r>
        <w:rPr>
          <w:rFonts w:ascii="Times New Roman" w:hAnsi="Times New Roman"/>
          <w:sz w:val="24"/>
        </w:rPr>
        <w:t xml:space="preserve"> līmeņa saņemšanai, un</w:t>
      </w:r>
    </w:p>
    <w:p w14:paraId="073F25B7" w14:textId="0B79BCDE"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c) personu nodarbinošā NATO civilā vai militārā institūcija ir veikusi pienācīgas pārbaudes un pārliecinājusies, ka personai nav nopietnu vai atkārtotu drošības noteikumu pārkāpumu.</w:t>
      </w:r>
    </w:p>
    <w:p w14:paraId="1C969BC0" w14:textId="112E31E1" w:rsidR="0060467D" w:rsidRPr="00752092" w:rsidRDefault="00752092" w:rsidP="00752092">
      <w:pPr>
        <w:tabs>
          <w:tab w:val="left" w:pos="991"/>
        </w:tabs>
        <w:spacing w:before="120"/>
        <w:jc w:val="both"/>
        <w:rPr>
          <w:rFonts w:ascii="Times New Roman" w:hAnsi="Times New Roman"/>
          <w:noProof/>
          <w:sz w:val="24"/>
        </w:rPr>
      </w:pPr>
      <w:r>
        <w:rPr>
          <w:rFonts w:ascii="Times New Roman" w:hAnsi="Times New Roman"/>
          <w:sz w:val="24"/>
        </w:rPr>
        <w:t xml:space="preserve">43. Atbildīgā drošības iestāde uztur to personu reģistru, kam ir piešķirta piekļuve saskaņā ar 40.–42. punktu, un periodiski nosūta to </w:t>
      </w:r>
      <w:r>
        <w:rPr>
          <w:rFonts w:ascii="Times New Roman" w:hAnsi="Times New Roman"/>
          <w:i/>
          <w:iCs/>
          <w:sz w:val="24"/>
        </w:rPr>
        <w:t>NOS</w:t>
      </w:r>
      <w:r>
        <w:rPr>
          <w:rFonts w:ascii="Times New Roman" w:hAnsi="Times New Roman"/>
          <w:sz w:val="24"/>
        </w:rPr>
        <w:t xml:space="preserve">. NATO civilās vai militārās institūcijas vadītājs informē vadošo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par šādas piekļuves piešķiršanu personai.</w:t>
      </w:r>
    </w:p>
    <w:p w14:paraId="58E1C60D" w14:textId="77777777" w:rsidR="0060467D" w:rsidRPr="00CE565F" w:rsidRDefault="0060467D" w:rsidP="00752092">
      <w:pPr>
        <w:pStyle w:val="Heading2"/>
        <w:spacing w:before="240"/>
        <w:ind w:left="0"/>
        <w:rPr>
          <w:rFonts w:ascii="Times New Roman" w:hAnsi="Times New Roman"/>
          <w:noProof/>
          <w:sz w:val="24"/>
        </w:rPr>
      </w:pPr>
      <w:bookmarkStart w:id="47" w:name="_TOC_250004"/>
      <w:bookmarkStart w:id="48" w:name="_Toc234402217"/>
      <w:r>
        <w:rPr>
          <w:rFonts w:ascii="Times New Roman" w:hAnsi="Times New Roman"/>
          <w:sz w:val="24"/>
        </w:rPr>
        <w:t xml:space="preserve">Pagaidu </w:t>
      </w:r>
      <w:bookmarkEnd w:id="47"/>
      <w:r>
        <w:rPr>
          <w:rFonts w:ascii="Times New Roman" w:hAnsi="Times New Roman"/>
          <w:sz w:val="24"/>
        </w:rPr>
        <w:t>piekļuve</w:t>
      </w:r>
      <w:bookmarkEnd w:id="48"/>
    </w:p>
    <w:p w14:paraId="6877CE7E" w14:textId="3E1A1E74" w:rsidR="0060467D" w:rsidRPr="00752092" w:rsidRDefault="00752092" w:rsidP="00752092">
      <w:pPr>
        <w:tabs>
          <w:tab w:val="left" w:pos="991"/>
        </w:tabs>
        <w:spacing w:before="120"/>
        <w:jc w:val="both"/>
        <w:rPr>
          <w:rFonts w:ascii="Times New Roman" w:hAnsi="Times New Roman"/>
          <w:noProof/>
          <w:sz w:val="24"/>
        </w:rPr>
      </w:pPr>
      <w:r>
        <w:rPr>
          <w:rFonts w:ascii="Times New Roman" w:hAnsi="Times New Roman"/>
          <w:sz w:val="24"/>
        </w:rPr>
        <w:t xml:space="preserve">44. Izņēmuma kārtā personām var atļaut vienreizēju piekļuvi NATO informācijai, kas klasificēta vienu pakāpi augstāk par personai piešķirtās </w:t>
      </w:r>
      <w:r>
        <w:rPr>
          <w:rFonts w:ascii="Times New Roman" w:hAnsi="Times New Roman"/>
          <w:i/>
          <w:iCs/>
          <w:sz w:val="24"/>
        </w:rPr>
        <w:t>PSC</w:t>
      </w:r>
      <w:r>
        <w:rPr>
          <w:rFonts w:ascii="Times New Roman" w:hAnsi="Times New Roman"/>
          <w:sz w:val="24"/>
        </w:rPr>
        <w:t xml:space="preserve"> līmeni. Lai saņemtu šādu piekļuvi, jāizpilda šādi kritēriji:</w:t>
      </w:r>
    </w:p>
    <w:p w14:paraId="57399595" w14:textId="16CA4E1A"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lastRenderedPageBreak/>
        <w:t>a) personas vadītājs rakstveidā pamato vajadzības piekļūt informācijai saistību ar darba uzdevumu izpildi;</w:t>
      </w:r>
    </w:p>
    <w:p w14:paraId="572C5EDA" w14:textId="45DE07D0"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b) tiek atļauts piekļūt tikai konkrētiem NATO klasificētās informācijas elementiem, kas nepieciešami vadītāja aprakstītā uzdevuma izpildei;</w:t>
      </w:r>
    </w:p>
    <w:p w14:paraId="5C3FB659" w14:textId="47328519"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c) personu nodarbinošā NATO civilā vai militārā institūcija ir veikusi pienācīgas pārbaudes un pārliecinājusies, ka personai nav nopietnu vai atkārtotu drošības noteikumu pārkāpumu;</w:t>
      </w:r>
    </w:p>
    <w:p w14:paraId="1343566B" w14:textId="662F934A"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 xml:space="preserve">d) atļauju piešķir vienīgi persona ar </w:t>
      </w:r>
      <w:r>
        <w:rPr>
          <w:rFonts w:ascii="Times New Roman" w:hAnsi="Times New Roman"/>
          <w:i/>
          <w:iCs/>
          <w:sz w:val="24"/>
        </w:rPr>
        <w:t>OF6</w:t>
      </w:r>
      <w:r>
        <w:rPr>
          <w:rFonts w:ascii="Times New Roman" w:hAnsi="Times New Roman"/>
          <w:sz w:val="24"/>
        </w:rPr>
        <w:t xml:space="preserve"> dienesta pakāpi (brigādes ģenerālis vai līdzvērtīga līmeņa civilā amatpersona) pēc saskaņošanas ar attiecīgo(-ajām) drošības iestādi(-ēm), un</w:t>
      </w:r>
    </w:p>
    <w:p w14:paraId="1956F16F" w14:textId="69EA15DD" w:rsidR="0060467D" w:rsidRPr="00CE565F" w:rsidRDefault="00752092" w:rsidP="00752092">
      <w:pPr>
        <w:spacing w:before="120"/>
        <w:ind w:left="851" w:hanging="284"/>
        <w:jc w:val="both"/>
        <w:rPr>
          <w:rFonts w:ascii="Times New Roman" w:hAnsi="Times New Roman"/>
          <w:noProof/>
          <w:sz w:val="24"/>
        </w:rPr>
      </w:pPr>
      <w:r>
        <w:rPr>
          <w:rFonts w:ascii="Times New Roman" w:hAnsi="Times New Roman"/>
          <w:sz w:val="24"/>
        </w:rPr>
        <w:t>e) atbildīgā drošības iestāde uztur dokumentāciju par šo izņēmumu, iekļaujot tajā arī tās informācijas aprakstu, kam tika atļauts piekļūt.</w:t>
      </w:r>
    </w:p>
    <w:p w14:paraId="3778E965" w14:textId="22D0554E" w:rsidR="0060467D" w:rsidRPr="00752092" w:rsidRDefault="00752092" w:rsidP="00752092">
      <w:pPr>
        <w:tabs>
          <w:tab w:val="left" w:pos="991"/>
        </w:tabs>
        <w:spacing w:before="120"/>
        <w:jc w:val="both"/>
        <w:rPr>
          <w:rFonts w:ascii="Times New Roman" w:hAnsi="Times New Roman"/>
          <w:noProof/>
          <w:sz w:val="24"/>
        </w:rPr>
      </w:pPr>
      <w:r>
        <w:rPr>
          <w:rFonts w:ascii="Times New Roman" w:hAnsi="Times New Roman"/>
          <w:sz w:val="24"/>
        </w:rPr>
        <w:t xml:space="preserve">45. Šo procedūru nav paredzēts izmantot tam, lai nodrošinātu vairākkārtēju piekļuvi NATO klasificētajai informācijai. Ja tas ir nepieciešams vai ja piekļuve ir nepieciešama uz laiku, kas pārsniedz sešus mēnešus, saņem </w:t>
      </w:r>
      <w:r>
        <w:rPr>
          <w:rFonts w:ascii="Times New Roman" w:hAnsi="Times New Roman"/>
          <w:i/>
          <w:iCs/>
          <w:sz w:val="24"/>
        </w:rPr>
        <w:t>PSC</w:t>
      </w:r>
      <w:r>
        <w:rPr>
          <w:rFonts w:ascii="Times New Roman" w:hAnsi="Times New Roman"/>
          <w:sz w:val="24"/>
        </w:rPr>
        <w:t xml:space="preserve"> attiecībā uz augstāku slepenības pakāpi un atjaunina </w:t>
      </w:r>
      <w:r>
        <w:rPr>
          <w:rFonts w:ascii="Times New Roman" w:hAnsi="Times New Roman"/>
          <w:i/>
          <w:iCs/>
          <w:sz w:val="24"/>
        </w:rPr>
        <w:t>PSC</w:t>
      </w:r>
      <w:r>
        <w:rPr>
          <w:rFonts w:ascii="Times New Roman" w:hAnsi="Times New Roman"/>
          <w:sz w:val="24"/>
        </w:rPr>
        <w:t xml:space="preserve"> prasības attiecīgajam amatam.</w:t>
      </w:r>
    </w:p>
    <w:p w14:paraId="349E98C4" w14:textId="77777777" w:rsidR="0060467D" w:rsidRPr="00CE565F" w:rsidRDefault="0060467D" w:rsidP="00D336D9">
      <w:pPr>
        <w:pStyle w:val="Heading2"/>
        <w:spacing w:before="240"/>
        <w:ind w:left="0"/>
        <w:rPr>
          <w:rFonts w:ascii="Times New Roman" w:hAnsi="Times New Roman"/>
          <w:noProof/>
          <w:sz w:val="24"/>
        </w:rPr>
      </w:pPr>
      <w:bookmarkStart w:id="49" w:name="_TOC_250003"/>
      <w:bookmarkStart w:id="50" w:name="_Toc234402218"/>
      <w:r>
        <w:rPr>
          <w:rFonts w:ascii="Times New Roman" w:hAnsi="Times New Roman"/>
          <w:sz w:val="24"/>
        </w:rPr>
        <w:t>Tulku pakalpojumu izmantošana</w:t>
      </w:r>
      <w:bookmarkEnd w:id="49"/>
      <w:bookmarkEnd w:id="50"/>
    </w:p>
    <w:p w14:paraId="43575F36" w14:textId="1B6C0CAB" w:rsidR="0060467D" w:rsidRPr="00D336D9" w:rsidRDefault="00D336D9" w:rsidP="00D336D9">
      <w:pPr>
        <w:tabs>
          <w:tab w:val="left" w:pos="991"/>
        </w:tabs>
        <w:spacing w:before="120"/>
        <w:jc w:val="both"/>
        <w:rPr>
          <w:rFonts w:ascii="Times New Roman" w:hAnsi="Times New Roman"/>
          <w:noProof/>
          <w:sz w:val="24"/>
        </w:rPr>
      </w:pPr>
      <w:r>
        <w:rPr>
          <w:rFonts w:ascii="Times New Roman" w:hAnsi="Times New Roman"/>
          <w:sz w:val="24"/>
        </w:rPr>
        <w:t xml:space="preserve">46. Izņēmuma kārtā NATO dalībvalstu vai citu valstu tulkotājiem vai tulkiem, kuriem nav atbilstošas </w:t>
      </w:r>
      <w:r>
        <w:rPr>
          <w:rFonts w:ascii="Times New Roman" w:hAnsi="Times New Roman"/>
          <w:i/>
          <w:iCs/>
          <w:sz w:val="24"/>
        </w:rPr>
        <w:t>PSC</w:t>
      </w:r>
      <w:r>
        <w:rPr>
          <w:rFonts w:ascii="Times New Roman" w:hAnsi="Times New Roman"/>
          <w:sz w:val="24"/>
        </w:rPr>
        <w:t xml:space="preserve"> ar rakstveida vai mutvārdu tulkošanu saistītām vajadzībām, piekļuve NATO klasificētajai informācijai saistībā ar rakstveida vai mutvārdu tulkošanu ir atļauta šādā gadījumā:</w:t>
      </w:r>
    </w:p>
    <w:p w14:paraId="09EC6373" w14:textId="51F60C5F" w:rsidR="0060467D" w:rsidRPr="00CE565F" w:rsidRDefault="00D336D9" w:rsidP="00D336D9">
      <w:pPr>
        <w:spacing w:before="120"/>
        <w:ind w:left="851" w:hanging="284"/>
        <w:jc w:val="both"/>
        <w:rPr>
          <w:rFonts w:ascii="Times New Roman" w:hAnsi="Times New Roman"/>
          <w:noProof/>
          <w:sz w:val="24"/>
        </w:rPr>
      </w:pPr>
      <w:r>
        <w:rPr>
          <w:rFonts w:ascii="Times New Roman" w:hAnsi="Times New Roman"/>
          <w:sz w:val="24"/>
        </w:rPr>
        <w:t>a) tulkošanai no attiecīgās valodas nepieciešama persona, kam šī valoda ir dzimtā valoda, un tādēļ persona ir būtiska / kritiski svarīga saistībā ar attiecīgo darbību;</w:t>
      </w:r>
    </w:p>
    <w:p w14:paraId="4CAFFB88" w14:textId="6C7904FF" w:rsidR="0060467D" w:rsidRPr="00CE565F" w:rsidRDefault="00D336D9" w:rsidP="00D336D9">
      <w:pPr>
        <w:spacing w:before="120"/>
        <w:ind w:left="851" w:hanging="284"/>
        <w:jc w:val="both"/>
        <w:rPr>
          <w:rFonts w:ascii="Times New Roman" w:hAnsi="Times New Roman"/>
          <w:noProof/>
          <w:sz w:val="24"/>
        </w:rPr>
      </w:pPr>
      <w:r>
        <w:rPr>
          <w:rFonts w:ascii="Times New Roman" w:hAnsi="Times New Roman"/>
          <w:sz w:val="24"/>
        </w:rPr>
        <w:t xml:space="preserve">b) piekļuvi ir atļāvis NATO </w:t>
      </w:r>
      <w:r>
        <w:rPr>
          <w:rFonts w:ascii="Times New Roman" w:hAnsi="Times New Roman"/>
          <w:i/>
          <w:iCs/>
          <w:sz w:val="24"/>
        </w:rPr>
        <w:t>HQ</w:t>
      </w:r>
      <w:r>
        <w:rPr>
          <w:rFonts w:ascii="Times New Roman" w:hAnsi="Times New Roman"/>
          <w:sz w:val="24"/>
        </w:rPr>
        <w:t xml:space="preserve"> vadītājs vai NATO civilā vai militārā institūcija, pamatojoties uz argumentētu rakstveida pamatojumu;</w:t>
      </w:r>
    </w:p>
    <w:p w14:paraId="3DBB7C75" w14:textId="59D3F0F3" w:rsidR="0060467D" w:rsidRPr="00D336D9" w:rsidRDefault="00D336D9" w:rsidP="00D336D9">
      <w:pPr>
        <w:spacing w:before="120"/>
        <w:ind w:left="851" w:hanging="284"/>
        <w:jc w:val="both"/>
        <w:rPr>
          <w:rFonts w:ascii="Times New Roman" w:hAnsi="Times New Roman"/>
          <w:noProof/>
          <w:sz w:val="24"/>
        </w:rPr>
      </w:pPr>
      <w:r>
        <w:rPr>
          <w:rFonts w:ascii="Times New Roman" w:hAnsi="Times New Roman"/>
          <w:sz w:val="24"/>
        </w:rPr>
        <w:t xml:space="preserve">c) tiek atļauts piekļūt tikai konkrētiem NATO informācijas elementiem līdz </w:t>
      </w:r>
      <w:r>
        <w:rPr>
          <w:rFonts w:ascii="Times New Roman" w:hAnsi="Times New Roman"/>
          <w:i/>
          <w:iCs/>
          <w:sz w:val="24"/>
        </w:rPr>
        <w:t>COSMIC TOP SECRET</w:t>
      </w:r>
      <w:r>
        <w:rPr>
          <w:rFonts w:ascii="Times New Roman" w:hAnsi="Times New Roman"/>
          <w:sz w:val="24"/>
        </w:rPr>
        <w:t xml:space="preserve"> slepenības pakāpei, to ieskaitot, lai sekmētu NATO </w:t>
      </w:r>
      <w:r>
        <w:rPr>
          <w:rFonts w:ascii="Times New Roman" w:hAnsi="Times New Roman"/>
          <w:i/>
          <w:iCs/>
          <w:sz w:val="24"/>
        </w:rPr>
        <w:t>HQ</w:t>
      </w:r>
      <w:r>
        <w:rPr>
          <w:rFonts w:ascii="Times New Roman" w:hAnsi="Times New Roman"/>
          <w:sz w:val="24"/>
        </w:rPr>
        <w:t xml:space="preserve"> vadītāja</w:t>
      </w:r>
      <w:r>
        <w:rPr>
          <w:noProof/>
        </w:rPr>
        <mc:AlternateContent>
          <mc:Choice Requires="wps">
            <w:drawing>
              <wp:anchor distT="0" distB="0" distL="0" distR="0" simplePos="0" relativeHeight="251658252" behindDoc="0" locked="0" layoutInCell="1" allowOverlap="1" wp14:anchorId="208D7615" wp14:editId="6DF7BEAC">
                <wp:simplePos x="0" y="0"/>
                <wp:positionH relativeFrom="page">
                  <wp:posOffset>174695</wp:posOffset>
                </wp:positionH>
                <wp:positionV relativeFrom="page">
                  <wp:posOffset>2951574</wp:posOffset>
                </wp:positionV>
                <wp:extent cx="182880" cy="48031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04A22F94"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208D7615" id="Textbox 28" o:spid="_x0000_s1038" type="#_x0000_t202" style="position:absolute;left:0;text-align:left;margin-left:13.75pt;margin-top:232.4pt;width:14.4pt;height:378.2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" filled="f" stroked="f">
                <v:textbox style="layout-flow:vertical;mso-layout-flow-alt:bottom-to-top" inset="0,0,0,0">
                  <w:txbxContent>
                    <w:p w14:paraId="04A22F94"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 xml:space="preserve"> vai NATO civilās vai militārās institūcijas aprakstītā uzdevuma izpildi;</w:t>
      </w:r>
    </w:p>
    <w:p w14:paraId="5CA25D8F" w14:textId="21CFC142" w:rsidR="0060467D" w:rsidRPr="00CE565F" w:rsidRDefault="00D336D9" w:rsidP="00D336D9">
      <w:pPr>
        <w:spacing w:before="120"/>
        <w:ind w:left="851" w:hanging="284"/>
        <w:jc w:val="both"/>
        <w:rPr>
          <w:rFonts w:ascii="Times New Roman" w:hAnsi="Times New Roman"/>
          <w:noProof/>
          <w:sz w:val="24"/>
        </w:rPr>
      </w:pPr>
      <w:r>
        <w:rPr>
          <w:rFonts w:ascii="Times New Roman" w:hAnsi="Times New Roman"/>
          <w:sz w:val="24"/>
        </w:rPr>
        <w:t xml:space="preserve">d) piekļuve </w:t>
      </w:r>
      <w:r>
        <w:rPr>
          <w:rFonts w:ascii="Times New Roman" w:hAnsi="Times New Roman"/>
          <w:i/>
          <w:iCs/>
          <w:sz w:val="24"/>
        </w:rPr>
        <w:t>CIS</w:t>
      </w:r>
      <w:r>
        <w:rPr>
          <w:rFonts w:ascii="Times New Roman" w:hAnsi="Times New Roman"/>
          <w:sz w:val="24"/>
        </w:rPr>
        <w:t xml:space="preserve">, kurās tiek apstrādāta NATO klasificētā informācija, nav atļauta, izņemot gadījumus, kad </w:t>
      </w:r>
      <w:r>
        <w:rPr>
          <w:rFonts w:ascii="Times New Roman" w:hAnsi="Times New Roman"/>
          <w:i/>
          <w:iCs/>
          <w:sz w:val="24"/>
        </w:rPr>
        <w:t>CIS</w:t>
      </w:r>
      <w:r>
        <w:rPr>
          <w:rFonts w:ascii="Times New Roman" w:hAnsi="Times New Roman"/>
          <w:sz w:val="24"/>
        </w:rPr>
        <w:t xml:space="preserve"> ir paredzēta vienīgi tās darbības atbalstam, kurā attiecīgā persona ir iesaistīta;</w:t>
      </w:r>
    </w:p>
    <w:p w14:paraId="5BEC149C" w14:textId="40225477" w:rsidR="0060467D" w:rsidRPr="00CE565F" w:rsidRDefault="00D336D9" w:rsidP="00D336D9">
      <w:pPr>
        <w:spacing w:before="120"/>
        <w:ind w:left="851" w:hanging="284"/>
        <w:jc w:val="both"/>
        <w:rPr>
          <w:rFonts w:ascii="Times New Roman" w:hAnsi="Times New Roman"/>
          <w:noProof/>
          <w:sz w:val="24"/>
        </w:rPr>
      </w:pPr>
      <w:r>
        <w:rPr>
          <w:rFonts w:ascii="Times New Roman" w:hAnsi="Times New Roman"/>
          <w:sz w:val="24"/>
        </w:rPr>
        <w:t xml:space="preserve">e) atbildīgā drošības iestāde uztur dokumentāciju par šiem izņēmumiem, iekļaujot tajā arī tā objekta un informācijas aprakstu, kam tika atļauts piekļūt, un periodiski pārsūta to </w:t>
      </w:r>
      <w:r>
        <w:rPr>
          <w:rFonts w:ascii="Times New Roman" w:hAnsi="Times New Roman"/>
          <w:i/>
          <w:iCs/>
          <w:sz w:val="24"/>
        </w:rPr>
        <w:t>NOS</w:t>
      </w:r>
      <w:r>
        <w:rPr>
          <w:rFonts w:ascii="Times New Roman" w:hAnsi="Times New Roman"/>
          <w:sz w:val="24"/>
        </w:rPr>
        <w:t>;</w:t>
      </w:r>
    </w:p>
    <w:p w14:paraId="0ADF8076" w14:textId="5C3ACBA6" w:rsidR="0060467D" w:rsidRPr="00CE565F" w:rsidRDefault="00D336D9" w:rsidP="00782D96">
      <w:pPr>
        <w:keepNext/>
        <w:keepLines/>
        <w:spacing w:before="120"/>
        <w:ind w:left="851" w:hanging="284"/>
        <w:jc w:val="both"/>
        <w:rPr>
          <w:rFonts w:ascii="Times New Roman" w:hAnsi="Times New Roman"/>
          <w:noProof/>
          <w:sz w:val="24"/>
        </w:rPr>
      </w:pPr>
      <w:r>
        <w:rPr>
          <w:rFonts w:ascii="Times New Roman" w:hAnsi="Times New Roman"/>
          <w:sz w:val="24"/>
        </w:rPr>
        <w:t>f) personas ir saņēmušas instruktāžu par attiecīgajām drošības procedūrām un rakstveidā apstiprinājušas, ka pilnīgi saprot savus pienākumus un sekas, kas var rasties, ja apzināti vai aiz neuzmanības nesankcionēti izpauž informāciju.</w:t>
      </w:r>
    </w:p>
    <w:p w14:paraId="3B4FF5E6" w14:textId="77777777" w:rsidR="0060467D" w:rsidRPr="00CE565F" w:rsidRDefault="0060467D" w:rsidP="00D336D9">
      <w:pPr>
        <w:pStyle w:val="Heading2"/>
        <w:spacing w:before="240"/>
        <w:ind w:left="0"/>
        <w:rPr>
          <w:rFonts w:ascii="Times New Roman" w:hAnsi="Times New Roman"/>
          <w:noProof/>
          <w:sz w:val="24"/>
        </w:rPr>
      </w:pPr>
      <w:bookmarkStart w:id="51" w:name="_TOC_250002"/>
      <w:bookmarkStart w:id="52" w:name="_Toc234402219"/>
      <w:r>
        <w:rPr>
          <w:rFonts w:ascii="Times New Roman" w:hAnsi="Times New Roman"/>
          <w:sz w:val="24"/>
        </w:rPr>
        <w:t>Piekļuve</w:t>
      </w:r>
      <w:bookmarkEnd w:id="51"/>
      <w:r>
        <w:rPr>
          <w:rFonts w:ascii="Times New Roman" w:hAnsi="Times New Roman"/>
          <w:sz w:val="24"/>
        </w:rPr>
        <w:t xml:space="preserve"> ārkārtas gadījumā</w:t>
      </w:r>
      <w:bookmarkEnd w:id="52"/>
    </w:p>
    <w:p w14:paraId="059959E4" w14:textId="63F8B804" w:rsidR="0060467D" w:rsidRPr="00D336D9" w:rsidRDefault="00D336D9" w:rsidP="00BC4255">
      <w:pPr>
        <w:tabs>
          <w:tab w:val="left" w:pos="991"/>
        </w:tabs>
        <w:spacing w:before="120"/>
        <w:jc w:val="both"/>
        <w:rPr>
          <w:rFonts w:ascii="Times New Roman" w:hAnsi="Times New Roman"/>
          <w:noProof/>
          <w:sz w:val="24"/>
        </w:rPr>
      </w:pPr>
      <w:r>
        <w:rPr>
          <w:rFonts w:ascii="Times New Roman" w:hAnsi="Times New Roman"/>
          <w:sz w:val="24"/>
        </w:rPr>
        <w:t xml:space="preserve">47. Kara laikā, pieaugošas starptautiskas spriedzes periodos, starptautiskās operācijās, ko veic neparedzētos apstākļos, vai miera laikā, kad tas nepieciešams ārkārtas pasākumu izpildei, NATO dalībvalstis un NATO civilo un militāro institūciju vadītāji var ārkārtējos apstākļos ar rakstveida atļauju dot piekļuvi NATO klasificētajai informācijai personām, kurām nav vajadzīgās </w:t>
      </w:r>
      <w:r>
        <w:rPr>
          <w:rFonts w:ascii="Times New Roman" w:hAnsi="Times New Roman"/>
          <w:i/>
          <w:iCs/>
          <w:sz w:val="24"/>
        </w:rPr>
        <w:t>PSC</w:t>
      </w:r>
      <w:r>
        <w:rPr>
          <w:rFonts w:ascii="Times New Roman" w:hAnsi="Times New Roman"/>
          <w:sz w:val="24"/>
        </w:rPr>
        <w:t xml:space="preserve">, ar nosacījumu, ka šāda atļauja ir absolūti nepieciešama un nav pamatotu šaubu par konkrētās personas lojalitāti un uzticamību. Atbildīgā drošības iestāde uztur </w:t>
      </w:r>
      <w:r>
        <w:rPr>
          <w:rFonts w:ascii="Times New Roman" w:hAnsi="Times New Roman"/>
          <w:sz w:val="24"/>
        </w:rPr>
        <w:lastRenderedPageBreak/>
        <w:t>dokumentāciju par šādu atļauju, iekļaujot tajā arī tās informācijas aprakstu, kam tika atļauts piekļūt.</w:t>
      </w:r>
    </w:p>
    <w:p w14:paraId="72E72C3D" w14:textId="6C7843F5" w:rsidR="0060467D" w:rsidRPr="00BC4255" w:rsidRDefault="00BC4255" w:rsidP="00BC4255">
      <w:pPr>
        <w:tabs>
          <w:tab w:val="left" w:pos="991"/>
        </w:tabs>
        <w:spacing w:before="120"/>
        <w:jc w:val="both"/>
        <w:rPr>
          <w:rFonts w:ascii="Times New Roman" w:hAnsi="Times New Roman"/>
          <w:noProof/>
          <w:sz w:val="24"/>
        </w:rPr>
      </w:pPr>
      <w:r>
        <w:rPr>
          <w:rFonts w:ascii="Times New Roman" w:hAnsi="Times New Roman"/>
          <w:sz w:val="24"/>
        </w:rPr>
        <w:t xml:space="preserve">48. Ja informācija ir klasificēta kā </w:t>
      </w:r>
      <w:r>
        <w:rPr>
          <w:rFonts w:ascii="Times New Roman" w:hAnsi="Times New Roman"/>
          <w:i/>
          <w:iCs/>
          <w:sz w:val="24"/>
        </w:rPr>
        <w:t>CTS</w:t>
      </w:r>
      <w:r>
        <w:rPr>
          <w:rFonts w:ascii="Times New Roman" w:hAnsi="Times New Roman"/>
          <w:sz w:val="24"/>
        </w:rPr>
        <w:t xml:space="preserve"> informācija, šo piekļuvi ārkārtas gadījumos, kad vien iespējams, piešķir tikai tām personām, kam ir atļauts piekļūt valsts SEVIŠĶI SLEPENAJAI informācijai vai informācijai ar </w:t>
      </w:r>
      <w:r>
        <w:rPr>
          <w:rFonts w:ascii="Times New Roman" w:hAnsi="Times New Roman"/>
          <w:i/>
          <w:iCs/>
          <w:sz w:val="24"/>
        </w:rPr>
        <w:t>NS</w:t>
      </w:r>
      <w:r>
        <w:rPr>
          <w:rFonts w:ascii="Times New Roman" w:hAnsi="Times New Roman"/>
          <w:sz w:val="24"/>
        </w:rPr>
        <w:t xml:space="preserve"> slepenības pakāpi.</w:t>
      </w:r>
    </w:p>
    <w:p w14:paraId="299913DA" w14:textId="77777777" w:rsidR="0060467D" w:rsidRPr="00CE565F" w:rsidRDefault="0060467D" w:rsidP="005E7F50">
      <w:pPr>
        <w:pStyle w:val="BodyText"/>
        <w:spacing w:before="120"/>
        <w:rPr>
          <w:rFonts w:ascii="Times New Roman" w:hAnsi="Times New Roman"/>
          <w:noProof/>
          <w:sz w:val="24"/>
        </w:rPr>
      </w:pPr>
    </w:p>
    <w:p w14:paraId="709B570D" w14:textId="77777777" w:rsidR="0060467D" w:rsidRPr="00CE565F" w:rsidRDefault="0060467D" w:rsidP="00241EBD">
      <w:pPr>
        <w:pStyle w:val="Heading1"/>
        <w:spacing w:before="120"/>
        <w:ind w:left="0"/>
        <w:jc w:val="both"/>
        <w:rPr>
          <w:noProof/>
          <w:sz w:val="24"/>
        </w:rPr>
      </w:pPr>
      <w:bookmarkStart w:id="53" w:name="_Toc234402220"/>
      <w:r>
        <w:rPr>
          <w:sz w:val="24"/>
        </w:rPr>
        <w:t>PIEKĻUVE NATO KLASIFICĒTAJAI INFORMĀCIJAI PERSONĀM, KAM NAV NATO DALĪBVALSTS PILSONĪBAS UN KAS STRĀDĀ NATO DALĪBVALSTU CIVILO VAI MILITĀRO INSTITŪCIJU INTEGRĒTAJĀ PERSONĀLĀ</w:t>
      </w:r>
      <w:bookmarkEnd w:id="53"/>
    </w:p>
    <w:p w14:paraId="12678B28" w14:textId="1F187361" w:rsidR="0060467D" w:rsidRPr="00D31984" w:rsidRDefault="00D31984" w:rsidP="00D31984">
      <w:pPr>
        <w:tabs>
          <w:tab w:val="left" w:pos="991"/>
        </w:tabs>
        <w:spacing w:before="120"/>
        <w:jc w:val="both"/>
        <w:rPr>
          <w:rFonts w:ascii="Times New Roman" w:hAnsi="Times New Roman"/>
          <w:noProof/>
          <w:sz w:val="24"/>
        </w:rPr>
      </w:pPr>
      <w:r>
        <w:rPr>
          <w:rFonts w:ascii="Times New Roman" w:hAnsi="Times New Roman"/>
          <w:sz w:val="24"/>
        </w:rPr>
        <w:t>49. Personām, kam nav NATO dalībvalsts pilsonības</w:t>
      </w:r>
      <w:r>
        <w:rPr>
          <w:rStyle w:val="FootnoteReference"/>
          <w:rFonts w:ascii="Times New Roman" w:hAnsi="Times New Roman"/>
          <w:noProof/>
          <w:sz w:val="24"/>
        </w:rPr>
        <w:footnoteReference w:customMarkFollows="1" w:id="10"/>
        <w:t>10</w:t>
      </w:r>
      <w:r>
        <w:rPr>
          <w:rFonts w:ascii="Times New Roman" w:hAnsi="Times New Roman"/>
          <w:sz w:val="24"/>
        </w:rPr>
        <w:t xml:space="preserve"> un kas strādā NATO dalībvalsts civilās vai militārās institūcijas (piemēram, bruņoto spēku, valsts pārvaldes struktūru) integrētajā personālā</w:t>
      </w:r>
      <w:r>
        <w:rPr>
          <w:rStyle w:val="FootnoteReference"/>
          <w:rFonts w:ascii="Times New Roman" w:hAnsi="Times New Roman"/>
          <w:noProof/>
          <w:sz w:val="24"/>
        </w:rPr>
        <w:footnoteReference w:customMarkFollows="1" w:id="11"/>
        <w:t>11</w:t>
      </w:r>
      <w:r>
        <w:rPr>
          <w:rFonts w:ascii="Times New Roman" w:hAnsi="Times New Roman"/>
          <w:sz w:val="24"/>
        </w:rPr>
        <w:t xml:space="preserve">, var atļaut piekļūt NATO klasificētajai informācijai ar nosacījumu, ka šāda piekļuve ir nepieciešama saistībā ar konkrētu NATO operāciju, misiju, pasākumu, programmu. Pirms piešķirt piekļuvi NATO klasificētajai informācijai, attiecīgās NATO dalībvalsts </w:t>
      </w:r>
      <w:r>
        <w:rPr>
          <w:rFonts w:ascii="Times New Roman" w:hAnsi="Times New Roman"/>
          <w:i/>
          <w:iCs/>
          <w:sz w:val="24"/>
        </w:rPr>
        <w:t>NSA</w:t>
      </w:r>
      <w:r>
        <w:rPr>
          <w:rFonts w:ascii="Times New Roman" w:hAnsi="Times New Roman"/>
          <w:sz w:val="24"/>
        </w:rPr>
        <w:t>/</w:t>
      </w:r>
      <w:r>
        <w:rPr>
          <w:rFonts w:ascii="Times New Roman" w:hAnsi="Times New Roman"/>
          <w:i/>
          <w:iCs/>
          <w:sz w:val="24"/>
        </w:rPr>
        <w:t>DSA</w:t>
      </w:r>
      <w:r>
        <w:rPr>
          <w:rFonts w:ascii="Times New Roman" w:hAnsi="Times New Roman"/>
          <w:sz w:val="24"/>
        </w:rPr>
        <w:t xml:space="preserve"> obligāti pārliecinās un attiecīgā gadījumā apstiprina, ka ir izpildīti šādi nosacījumi:</w:t>
      </w:r>
    </w:p>
    <w:p w14:paraId="295233B5" w14:textId="4E0B48B8" w:rsidR="0060467D" w:rsidRPr="00CE565F" w:rsidRDefault="00D31984" w:rsidP="00D31984">
      <w:pPr>
        <w:spacing w:before="120"/>
        <w:ind w:left="851" w:hanging="284"/>
        <w:jc w:val="both"/>
        <w:rPr>
          <w:rFonts w:ascii="Times New Roman" w:hAnsi="Times New Roman"/>
          <w:noProof/>
          <w:sz w:val="24"/>
        </w:rPr>
      </w:pPr>
      <w:r>
        <w:rPr>
          <w:rFonts w:ascii="Times New Roman" w:hAnsi="Times New Roman"/>
          <w:sz w:val="24"/>
        </w:rPr>
        <w:t>a) NATO dalībvalsts ir gatava valstij, kas nav NATO dalībvalsts un ir attiecīgā integrētā personāla locekļa pilsonības valsts, piešķirt piekļuvi savai līdzīga veida un slepenības pakāpes klasificētajai informācijai;</w:t>
      </w:r>
    </w:p>
    <w:p w14:paraId="519666BE" w14:textId="6D82B910" w:rsidR="0060467D" w:rsidRPr="00CE565F" w:rsidRDefault="00D31984" w:rsidP="00D31984">
      <w:pPr>
        <w:spacing w:before="120"/>
        <w:ind w:left="851" w:hanging="284"/>
        <w:jc w:val="both"/>
        <w:rPr>
          <w:rFonts w:ascii="Times New Roman" w:hAnsi="Times New Roman"/>
          <w:noProof/>
          <w:sz w:val="24"/>
        </w:rPr>
      </w:pPr>
      <w:r>
        <w:rPr>
          <w:rFonts w:ascii="Times New Roman" w:hAnsi="Times New Roman"/>
          <w:sz w:val="24"/>
        </w:rPr>
        <w:t xml:space="preserve">b) attiecīgajai personai ir piešķirta </w:t>
      </w:r>
      <w:r>
        <w:rPr>
          <w:rFonts w:ascii="Times New Roman" w:hAnsi="Times New Roman"/>
          <w:i/>
          <w:iCs/>
          <w:sz w:val="24"/>
        </w:rPr>
        <w:t>PSC</w:t>
      </w:r>
      <w:r>
        <w:rPr>
          <w:rFonts w:ascii="Times New Roman" w:hAnsi="Times New Roman"/>
          <w:sz w:val="24"/>
        </w:rPr>
        <w:t xml:space="preserve"> tādā pielaides piešķiršanas procesā, kas nav mazāk rūpīgs par to, kurš jāpiemēro attiecībā uz NATO valstspiederīgo saskaņā ar NATO drošības politiku un papildu direktīvām; ņem vērā, ka </w:t>
      </w:r>
      <w:r>
        <w:rPr>
          <w:rFonts w:ascii="Times New Roman" w:hAnsi="Times New Roman"/>
          <w:i/>
          <w:iCs/>
          <w:sz w:val="24"/>
        </w:rPr>
        <w:t>PSC</w:t>
      </w:r>
      <w:r>
        <w:rPr>
          <w:rFonts w:ascii="Times New Roman" w:hAnsi="Times New Roman"/>
          <w:sz w:val="24"/>
        </w:rPr>
        <w:t xml:space="preserve"> nav nepieciešama, lai piekļūtu </w:t>
      </w:r>
      <w:r>
        <w:rPr>
          <w:rFonts w:ascii="Times New Roman" w:hAnsi="Times New Roman"/>
          <w:i/>
          <w:iCs/>
          <w:sz w:val="24"/>
        </w:rPr>
        <w:t>NR</w:t>
      </w:r>
      <w:r>
        <w:rPr>
          <w:rFonts w:ascii="Times New Roman" w:hAnsi="Times New Roman"/>
          <w:sz w:val="24"/>
        </w:rPr>
        <w:t xml:space="preserve"> informācijai;</w:t>
      </w:r>
    </w:p>
    <w:p w14:paraId="7C0221E0" w14:textId="0B82304A" w:rsidR="0060467D" w:rsidRPr="00CE565F" w:rsidRDefault="0060467D" w:rsidP="00D31984">
      <w:pPr>
        <w:spacing w:before="120"/>
        <w:ind w:left="851" w:hanging="284"/>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53" behindDoc="0" locked="0" layoutInCell="1" allowOverlap="1" wp14:anchorId="7F706B79" wp14:editId="16D80AE7">
                <wp:simplePos x="0" y="0"/>
                <wp:positionH relativeFrom="page">
                  <wp:posOffset>174695</wp:posOffset>
                </wp:positionH>
                <wp:positionV relativeFrom="page">
                  <wp:posOffset>2951574</wp:posOffset>
                </wp:positionV>
                <wp:extent cx="182880" cy="48031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5D07F7FD"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F706B79" id="Textbox 30" o:spid="_x0000_s1039" type="#_x0000_t202" style="position:absolute;left:0;text-align:left;margin-left:13.75pt;margin-top:232.4pt;width:14.4pt;height:378.2pt;z-index:2516582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" filled="f" stroked="f">
                <v:textbox style="layout-flow:vertical;mso-layout-flow-alt:bottom-to-top" inset="0,0,0,0">
                  <w:txbxContent>
                    <w:p w14:paraId="5D07F7FD"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c) NATO dalībvalstij ir pietiekama kontrole un jurisdikcija pār personu, lai veiktu atbilstošas tiesiskas darbības un sauktu to pie atbildības par nepareizu rīcību ar NATO klasificēto informāciju, un</w:t>
      </w:r>
    </w:p>
    <w:p w14:paraId="78DA7745" w14:textId="5E3968D1" w:rsidR="0060467D" w:rsidRPr="00CE565F" w:rsidRDefault="00D31984" w:rsidP="00D31984">
      <w:pPr>
        <w:spacing w:before="120"/>
        <w:ind w:left="851" w:hanging="284"/>
        <w:jc w:val="both"/>
        <w:rPr>
          <w:rFonts w:ascii="Times New Roman" w:hAnsi="Times New Roman"/>
          <w:noProof/>
          <w:sz w:val="24"/>
        </w:rPr>
      </w:pPr>
      <w:r>
        <w:rPr>
          <w:rFonts w:ascii="Times New Roman" w:hAnsi="Times New Roman"/>
          <w:sz w:val="24"/>
        </w:rPr>
        <w:t xml:space="preserve">d) netiek nodrošināta piekļuve </w:t>
      </w:r>
      <w:r>
        <w:rPr>
          <w:rFonts w:ascii="Times New Roman" w:hAnsi="Times New Roman"/>
          <w:i/>
          <w:iCs/>
          <w:sz w:val="24"/>
        </w:rPr>
        <w:t>ATOMAL</w:t>
      </w:r>
      <w:r>
        <w:rPr>
          <w:rFonts w:ascii="Times New Roman" w:hAnsi="Times New Roman"/>
          <w:sz w:val="24"/>
        </w:rPr>
        <w:t xml:space="preserve"> vai citai speciālās kategorijas informācijai.</w:t>
      </w:r>
    </w:p>
    <w:p w14:paraId="61931F27" w14:textId="78D58527" w:rsidR="0060467D" w:rsidRPr="00D31984" w:rsidRDefault="00D31984" w:rsidP="0071796E">
      <w:pPr>
        <w:keepNext/>
        <w:keepLines/>
        <w:tabs>
          <w:tab w:val="left" w:pos="991"/>
        </w:tabs>
        <w:spacing w:before="120"/>
        <w:jc w:val="both"/>
        <w:rPr>
          <w:rFonts w:ascii="Times New Roman" w:hAnsi="Times New Roman"/>
          <w:noProof/>
          <w:sz w:val="24"/>
        </w:rPr>
      </w:pPr>
      <w:r>
        <w:rPr>
          <w:rFonts w:ascii="Times New Roman" w:hAnsi="Times New Roman"/>
          <w:sz w:val="24"/>
        </w:rPr>
        <w:t>50. Visi pārējie gadījumi, kad personām no valstīm, kas nav NATO dalībvalstis, un starptautiskām organizācijām ir nepieciešama piekļuve NATO klasificētajai informācijai, ir izklāstīti dokumenta C-M(2002)49 H pielikumā un tā papildu direktīvās.</w:t>
      </w:r>
    </w:p>
    <w:p w14:paraId="1B067D41" w14:textId="77777777" w:rsidR="00F24C78" w:rsidRDefault="00F24C78">
      <w:pPr>
        <w:rPr>
          <w:rFonts w:ascii="Times New Roman" w:hAnsi="Times New Roman"/>
          <w:noProof/>
          <w:sz w:val="24"/>
        </w:rPr>
      </w:pPr>
      <w:r>
        <w:br w:type="page"/>
      </w:r>
    </w:p>
    <w:p w14:paraId="1BB9F29D" w14:textId="2700638A" w:rsidR="005119F0" w:rsidRDefault="005119F0" w:rsidP="005119F0">
      <w:pPr>
        <w:spacing w:before="120"/>
        <w:jc w:val="center"/>
        <w:rPr>
          <w:rFonts w:ascii="Times New Roman" w:hAnsi="Times New Roman"/>
          <w:b/>
          <w:noProof/>
          <w:sz w:val="24"/>
        </w:rPr>
      </w:pPr>
      <w:r>
        <w:rPr>
          <w:rFonts w:ascii="Times New Roman" w:hAnsi="Times New Roman"/>
          <w:b/>
          <w:sz w:val="24"/>
        </w:rPr>
        <w:lastRenderedPageBreak/>
        <w:t>NATO IEROBEŽOTAS PIEEJAMĪBAS INFORMĀCIJA</w:t>
      </w:r>
      <w:r>
        <w:rPr>
          <w:rStyle w:val="FootnoteReference"/>
          <w:rFonts w:ascii="Times New Roman" w:hAnsi="Times New Roman"/>
          <w:b/>
          <w:noProof/>
          <w:sz w:val="24"/>
        </w:rPr>
        <w:footnoteReference w:customMarkFollows="1" w:id="12"/>
        <w:t>(*)</w:t>
      </w:r>
    </w:p>
    <w:p w14:paraId="18BE3158" w14:textId="77777777" w:rsidR="0071796E" w:rsidRDefault="0071796E" w:rsidP="005119F0">
      <w:pPr>
        <w:spacing w:before="120"/>
        <w:jc w:val="center"/>
        <w:rPr>
          <w:rFonts w:ascii="Times New Roman" w:hAnsi="Times New Roman"/>
          <w:b/>
          <w:noProof/>
          <w:sz w:val="24"/>
        </w:rPr>
      </w:pPr>
    </w:p>
    <w:p w14:paraId="44A1B622" w14:textId="77777777" w:rsidR="00AC664C" w:rsidRPr="00AC664C" w:rsidRDefault="00AC664C" w:rsidP="00AC664C">
      <w:pPr>
        <w:spacing w:before="60"/>
        <w:jc w:val="right"/>
        <w:rPr>
          <w:rFonts w:ascii="Times New Roman" w:hAnsi="Times New Roman"/>
          <w:bCs/>
          <w:noProof/>
          <w:sz w:val="24"/>
        </w:rPr>
      </w:pPr>
      <w:r>
        <w:rPr>
          <w:rFonts w:ascii="Times New Roman" w:hAnsi="Times New Roman"/>
          <w:sz w:val="24"/>
        </w:rPr>
        <w:t>1. PAPILDINĀJUMS</w:t>
      </w:r>
    </w:p>
    <w:p w14:paraId="0DFC0C42" w14:textId="77777777" w:rsidR="00AC664C" w:rsidRPr="00AC664C" w:rsidRDefault="00AC664C" w:rsidP="00AC664C">
      <w:pPr>
        <w:spacing w:before="60"/>
        <w:jc w:val="right"/>
        <w:rPr>
          <w:rFonts w:ascii="Times New Roman" w:hAnsi="Times New Roman"/>
          <w:bCs/>
          <w:noProof/>
          <w:sz w:val="24"/>
        </w:rPr>
      </w:pPr>
      <w:r>
        <w:rPr>
          <w:rFonts w:ascii="Times New Roman" w:hAnsi="Times New Roman"/>
          <w:sz w:val="24"/>
        </w:rPr>
        <w:t>1. PIELIKUMS</w:t>
      </w:r>
    </w:p>
    <w:p w14:paraId="0DFD493C" w14:textId="2BAFAFE7" w:rsidR="00AC664C" w:rsidRPr="00AC664C" w:rsidRDefault="00AC664C" w:rsidP="00AC664C">
      <w:pPr>
        <w:spacing w:before="60"/>
        <w:jc w:val="right"/>
        <w:rPr>
          <w:rFonts w:ascii="Times New Roman" w:hAnsi="Times New Roman"/>
          <w:bCs/>
          <w:noProof/>
          <w:sz w:val="24"/>
        </w:rPr>
      </w:pPr>
      <w:r>
        <w:rPr>
          <w:rFonts w:ascii="Times New Roman" w:hAnsi="Times New Roman"/>
          <w:sz w:val="24"/>
        </w:rPr>
        <w:t>AC/35-D/2000-REV8</w:t>
      </w:r>
    </w:p>
    <w:p w14:paraId="21678730" w14:textId="77777777" w:rsidR="005119F0" w:rsidRDefault="005119F0" w:rsidP="005E7F50">
      <w:pPr>
        <w:pStyle w:val="BodyText"/>
        <w:tabs>
          <w:tab w:val="left" w:pos="2584"/>
          <w:tab w:val="left" w:pos="3014"/>
          <w:tab w:val="left" w:pos="3867"/>
        </w:tabs>
        <w:spacing w:before="120"/>
        <w:ind w:left="27"/>
        <w:rPr>
          <w:rFonts w:ascii="Times New Roman" w:hAnsi="Times New Roman"/>
          <w:noProof/>
          <w:sz w:val="24"/>
        </w:rPr>
      </w:pPr>
    </w:p>
    <w:p w14:paraId="1783E788" w14:textId="6A82BD90" w:rsidR="0060467D" w:rsidRPr="00CE565F" w:rsidRDefault="0060467D" w:rsidP="00516F82">
      <w:pPr>
        <w:pStyle w:val="BodyText"/>
        <w:tabs>
          <w:tab w:val="left" w:pos="2584"/>
          <w:tab w:val="left" w:pos="3014"/>
          <w:tab w:val="left" w:pos="3867"/>
        </w:tabs>
        <w:spacing w:before="60"/>
        <w:ind w:left="27"/>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54" behindDoc="0" locked="0" layoutInCell="1" allowOverlap="1" wp14:anchorId="792702D3" wp14:editId="68A460B8">
                <wp:simplePos x="0" y="0"/>
                <wp:positionH relativeFrom="page">
                  <wp:posOffset>174695</wp:posOffset>
                </wp:positionH>
                <wp:positionV relativeFrom="page">
                  <wp:posOffset>2951574</wp:posOffset>
                </wp:positionV>
                <wp:extent cx="182880" cy="480314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15C179BB"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792702D3" id="Textbox 34" o:spid="_x0000_s1040" type="#_x0000_t202" style="position:absolute;left:0;text-align:left;margin-left:13.75pt;margin-top:232.4pt;width:14.4pt;height:378.2pt;z-index:2516582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" filled="f" stroked="f">
                <v:textbox style="layout-flow:vertical;mso-layout-flow-alt:bottom-to-top" inset="0,0,0,0">
                  <w:txbxContent>
                    <w:p w14:paraId="15C179BB"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Datums: (DD/MM/GGGG) _____/______/_________</w:t>
      </w:r>
      <w:r>
        <w:rPr>
          <w:rFonts w:ascii="Times New Roman" w:hAnsi="Times New Roman"/>
          <w:sz w:val="24"/>
        </w:rPr>
        <w:tab/>
      </w:r>
    </w:p>
    <w:p w14:paraId="3A561636" w14:textId="77777777" w:rsidR="0060467D" w:rsidRDefault="0060467D" w:rsidP="00516F82">
      <w:pPr>
        <w:pStyle w:val="BodyText"/>
        <w:spacing w:before="60"/>
        <w:ind w:left="27"/>
        <w:rPr>
          <w:rFonts w:ascii="Times New Roman" w:hAnsi="Times New Roman"/>
          <w:sz w:val="24"/>
        </w:rPr>
      </w:pPr>
      <w:r>
        <w:rPr>
          <w:rFonts w:ascii="Times New Roman" w:hAnsi="Times New Roman"/>
          <w:sz w:val="24"/>
        </w:rPr>
        <w:t>Neobligāts (atsauces numurs): ………………………………….</w:t>
      </w:r>
    </w:p>
    <w:p w14:paraId="052A378F" w14:textId="77777777" w:rsidR="00516F82" w:rsidRPr="00CE565F" w:rsidRDefault="00516F82" w:rsidP="00516F82">
      <w:pPr>
        <w:pStyle w:val="BodyText"/>
        <w:spacing w:before="60"/>
        <w:ind w:left="27"/>
        <w:rPr>
          <w:rFonts w:ascii="Times New Roman" w:hAnsi="Times New Roman"/>
          <w:noProof/>
          <w:sz w:val="24"/>
        </w:rPr>
      </w:pPr>
    </w:p>
    <w:p w14:paraId="139EEC3D" w14:textId="77777777" w:rsidR="0060467D" w:rsidRDefault="0060467D" w:rsidP="00516F82">
      <w:pPr>
        <w:pStyle w:val="Heading1"/>
        <w:spacing w:before="60"/>
        <w:ind w:left="0"/>
        <w:jc w:val="center"/>
      </w:pPr>
      <w:bookmarkStart w:id="54" w:name="_TOC_250001"/>
      <w:bookmarkStart w:id="55" w:name="_Toc234402221"/>
      <w:r>
        <w:t>PERSONĀLA DROŠĪBAS PIELAIDES APSTIPRINĀJUMA PIEPRASĪJUMS</w:t>
      </w:r>
      <w:bookmarkEnd w:id="54"/>
      <w:bookmarkEnd w:id="55"/>
    </w:p>
    <w:p w14:paraId="47D90DE6" w14:textId="77777777" w:rsidR="00516F82" w:rsidRPr="00CE565F" w:rsidRDefault="00516F82" w:rsidP="00516F82">
      <w:pPr>
        <w:pStyle w:val="Heading1"/>
        <w:spacing w:before="60"/>
        <w:ind w:left="0"/>
        <w:jc w:val="center"/>
        <w:rPr>
          <w:noProof/>
          <w:sz w:val="24"/>
        </w:rPr>
      </w:pPr>
    </w:p>
    <w:p w14:paraId="52D992BC" w14:textId="2CA6D1D2" w:rsidR="0060467D" w:rsidRDefault="00B57ECE" w:rsidP="00516F82">
      <w:pPr>
        <w:pStyle w:val="Heading2"/>
        <w:tabs>
          <w:tab w:val="left" w:pos="736"/>
        </w:tabs>
        <w:spacing w:before="60"/>
        <w:ind w:left="284" w:hanging="284"/>
        <w:jc w:val="both"/>
        <w:rPr>
          <w:rFonts w:ascii="Times New Roman" w:hAnsi="Times New Roman"/>
          <w:sz w:val="24"/>
        </w:rPr>
      </w:pPr>
      <w:bookmarkStart w:id="56" w:name="_Toc234402222"/>
      <w:r>
        <w:rPr>
          <w:rFonts w:ascii="Times New Roman" w:hAnsi="Times New Roman"/>
          <w:sz w:val="24"/>
        </w:rPr>
        <w:t>1. Lūdzam apstiprināt, vai turpmāk minētajai personai ir personāla drošības pielaide (</w:t>
      </w:r>
      <w:r>
        <w:rPr>
          <w:rFonts w:ascii="Times New Roman" w:hAnsi="Times New Roman"/>
          <w:i/>
          <w:iCs/>
          <w:sz w:val="24"/>
        </w:rPr>
        <w:t>PSC</w:t>
      </w:r>
      <w:r>
        <w:rPr>
          <w:rFonts w:ascii="Times New Roman" w:hAnsi="Times New Roman"/>
          <w:sz w:val="24"/>
        </w:rPr>
        <w:t>) norādītajam līmenim.</w:t>
      </w:r>
      <w:bookmarkEnd w:id="56"/>
    </w:p>
    <w:p w14:paraId="7FDF276F" w14:textId="77777777"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Uzvārds:</w:t>
      </w:r>
    </w:p>
    <w:p w14:paraId="2EF8D82B" w14:textId="1D7A4115"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1B89B36E" w14:textId="77777777"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Vārds(-i) (kā norādīts pasē / personas apliecībā):</w:t>
      </w:r>
    </w:p>
    <w:p w14:paraId="0CB53338" w14:textId="050504BF"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6B01BECC" w14:textId="3D82348C" w:rsidR="00E836EF" w:rsidRDefault="0060467D" w:rsidP="00516F82">
      <w:pPr>
        <w:pStyle w:val="BodyText"/>
        <w:tabs>
          <w:tab w:val="left" w:pos="3339"/>
          <w:tab w:val="left" w:pos="3769"/>
          <w:tab w:val="left" w:pos="4625"/>
        </w:tabs>
        <w:spacing w:before="60"/>
        <w:ind w:left="27"/>
        <w:rPr>
          <w:rFonts w:ascii="Times New Roman" w:hAnsi="Times New Roman"/>
          <w:noProof/>
          <w:sz w:val="24"/>
        </w:rPr>
      </w:pPr>
      <w:r>
        <w:rPr>
          <w:rFonts w:ascii="Times New Roman" w:hAnsi="Times New Roman"/>
          <w:sz w:val="24"/>
        </w:rPr>
        <w:t>Dzimšanas datums (DD/MM/GGGG): ______/______/________</w:t>
      </w:r>
    </w:p>
    <w:p w14:paraId="1E7A9DEC" w14:textId="45800BAC" w:rsidR="0060467D" w:rsidRPr="00CE565F" w:rsidRDefault="0060467D" w:rsidP="00516F82">
      <w:pPr>
        <w:pStyle w:val="BodyText"/>
        <w:tabs>
          <w:tab w:val="left" w:pos="3339"/>
          <w:tab w:val="left" w:pos="3769"/>
          <w:tab w:val="left" w:pos="4625"/>
        </w:tabs>
        <w:spacing w:before="60"/>
        <w:ind w:left="-142" w:firstLine="169"/>
        <w:rPr>
          <w:rFonts w:ascii="Times New Roman" w:hAnsi="Times New Roman"/>
          <w:noProof/>
          <w:sz w:val="24"/>
        </w:rPr>
      </w:pPr>
      <w:r>
        <w:rPr>
          <w:rFonts w:ascii="Times New Roman" w:hAnsi="Times New Roman"/>
          <w:sz w:val="24"/>
        </w:rPr>
        <w:t>Dzimšanas vieta:</w:t>
      </w:r>
    </w:p>
    <w:p w14:paraId="61093183" w14:textId="51BC1F13"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38BD5312" w14:textId="77777777"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Valstspiederība:</w:t>
      </w:r>
    </w:p>
    <w:p w14:paraId="5228A345" w14:textId="3900F871"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7C0C5DB6" w14:textId="77777777"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Pases / personas apliecības numurs (neobligāts)</w:t>
      </w:r>
    </w:p>
    <w:p w14:paraId="0174128C" w14:textId="7547C709"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5CF8290C" w14:textId="5DABA91E"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Izdevusi: …………………………………………………………………………………………………</w:t>
      </w:r>
    </w:p>
    <w:p w14:paraId="374BA74C" w14:textId="0D1D7A5D" w:rsidR="0060467D" w:rsidRDefault="0060467D" w:rsidP="00516F82">
      <w:pPr>
        <w:pStyle w:val="BodyText"/>
        <w:tabs>
          <w:tab w:val="left" w:pos="3406"/>
          <w:tab w:val="left" w:pos="3832"/>
          <w:tab w:val="left" w:pos="4685"/>
        </w:tabs>
        <w:spacing w:before="60"/>
        <w:ind w:left="27"/>
        <w:rPr>
          <w:rFonts w:ascii="Times New Roman" w:hAnsi="Times New Roman"/>
          <w:sz w:val="24"/>
        </w:rPr>
      </w:pPr>
      <w:r>
        <w:rPr>
          <w:rFonts w:ascii="Times New Roman" w:hAnsi="Times New Roman"/>
          <w:sz w:val="24"/>
        </w:rPr>
        <w:t>Izdošanas datums: (DD/MM/GGGG) _____/______/_________</w:t>
      </w:r>
      <w:r>
        <w:rPr>
          <w:rFonts w:ascii="Times New Roman" w:hAnsi="Times New Roman"/>
          <w:sz w:val="24"/>
        </w:rPr>
        <w:tab/>
      </w:r>
    </w:p>
    <w:p w14:paraId="6427CC7A" w14:textId="77777777" w:rsidR="00804C31" w:rsidRPr="00CE565F" w:rsidRDefault="00804C31" w:rsidP="00516F82">
      <w:pPr>
        <w:pStyle w:val="BodyText"/>
        <w:tabs>
          <w:tab w:val="left" w:pos="3406"/>
          <w:tab w:val="left" w:pos="3832"/>
          <w:tab w:val="left" w:pos="4685"/>
        </w:tabs>
        <w:spacing w:before="60"/>
        <w:ind w:left="27"/>
        <w:rPr>
          <w:rFonts w:ascii="Times New Roman" w:hAnsi="Times New Roman"/>
          <w:noProof/>
          <w:sz w:val="24"/>
        </w:rPr>
      </w:pPr>
    </w:p>
    <w:p w14:paraId="6C5DF02A" w14:textId="3F611E72" w:rsidR="0060467D" w:rsidRPr="00CE565F" w:rsidRDefault="0022492A" w:rsidP="00516F82">
      <w:pPr>
        <w:pStyle w:val="Heading2"/>
        <w:tabs>
          <w:tab w:val="left" w:pos="736"/>
        </w:tabs>
        <w:spacing w:before="60"/>
        <w:ind w:left="0"/>
        <w:rPr>
          <w:rFonts w:ascii="Times New Roman" w:hAnsi="Times New Roman"/>
          <w:noProof/>
          <w:sz w:val="24"/>
        </w:rPr>
      </w:pPr>
      <w:bookmarkStart w:id="57" w:name="_Toc234402223"/>
      <w:r>
        <w:rPr>
          <w:rFonts w:ascii="Times New Roman" w:hAnsi="Times New Roman"/>
          <w:sz w:val="24"/>
        </w:rPr>
        <w:t xml:space="preserve">2. Nepieciešamā </w:t>
      </w:r>
      <w:r>
        <w:rPr>
          <w:rFonts w:ascii="Times New Roman" w:hAnsi="Times New Roman"/>
          <w:i/>
          <w:iCs/>
          <w:sz w:val="24"/>
        </w:rPr>
        <w:t>PSC</w:t>
      </w:r>
      <w:r>
        <w:rPr>
          <w:rFonts w:ascii="Times New Roman" w:hAnsi="Times New Roman"/>
          <w:sz w:val="24"/>
        </w:rPr>
        <w:t>:</w:t>
      </w:r>
      <w:bookmarkEnd w:id="57"/>
    </w:p>
    <w:p w14:paraId="6AD36820" w14:textId="77777777" w:rsidR="0060467D" w:rsidRPr="00CE565F" w:rsidRDefault="0060467D" w:rsidP="00516F82">
      <w:pPr>
        <w:spacing w:before="60"/>
        <w:ind w:left="27"/>
        <w:rPr>
          <w:rFonts w:ascii="Times New Roman" w:hAnsi="Times New Roman"/>
          <w:noProof/>
          <w:sz w:val="24"/>
        </w:rPr>
      </w:pPr>
      <w:r>
        <w:rPr>
          <w:rFonts w:ascii="Times New Roman" w:hAnsi="Times New Roman"/>
          <w:sz w:val="24"/>
        </w:rPr>
        <w:t>Atzīmējiet vienu vai vairākus no turpmāk minētajiem:</w:t>
      </w:r>
    </w:p>
    <w:p w14:paraId="4B4E90FB" w14:textId="0E8A415F" w:rsidR="0060467D" w:rsidRPr="00CE565F" w:rsidRDefault="0060467D" w:rsidP="00516F82">
      <w:pPr>
        <w:tabs>
          <w:tab w:val="left" w:pos="1545"/>
          <w:tab w:val="right" w:leader="dot" w:pos="5345"/>
        </w:tabs>
        <w:spacing w:before="60"/>
        <w:ind w:left="981"/>
        <w:rPr>
          <w:rFonts w:ascii="Times New Roman" w:hAnsi="Times New Roman"/>
          <w:noProof/>
          <w:sz w:val="24"/>
        </w:rPr>
      </w:pPr>
      <w:r>
        <w:rPr>
          <w:rFonts w:ascii="Times New Roman" w:hAnsi="Times New Roman"/>
          <w:sz w:val="24"/>
        </w:rPr>
        <w:t>[ ]</w:t>
      </w:r>
      <w:r>
        <w:rPr>
          <w:rFonts w:ascii="Times New Roman" w:hAnsi="Times New Roman"/>
          <w:sz w:val="24"/>
        </w:rPr>
        <w:tab/>
      </w:r>
      <w:r>
        <w:rPr>
          <w:rFonts w:ascii="Times New Roman" w:hAnsi="Times New Roman"/>
          <w:i/>
          <w:iCs/>
          <w:sz w:val="24"/>
        </w:rPr>
        <w:t>COSMIC TOP SECRET</w:t>
      </w:r>
      <w:r>
        <w:rPr>
          <w:rFonts w:ascii="Times New Roman" w:hAnsi="Times New Roman"/>
          <w:sz w:val="24"/>
        </w:rPr>
        <w:tab/>
      </w:r>
      <w:r>
        <w:rPr>
          <w:rStyle w:val="FootnoteReference"/>
          <w:rFonts w:ascii="Times New Roman" w:hAnsi="Times New Roman"/>
          <w:noProof/>
          <w:sz w:val="24"/>
        </w:rPr>
        <w:footnoteReference w:customMarkFollows="1" w:id="13"/>
        <w:t>1</w:t>
      </w:r>
    </w:p>
    <w:p w14:paraId="201CC2AE" w14:textId="77777777" w:rsidR="0060467D" w:rsidRPr="00CE565F" w:rsidRDefault="0060467D" w:rsidP="00516F82">
      <w:pPr>
        <w:tabs>
          <w:tab w:val="left" w:pos="1545"/>
          <w:tab w:val="right" w:leader="dot" w:pos="5345"/>
        </w:tabs>
        <w:spacing w:before="60"/>
        <w:ind w:left="981"/>
        <w:rPr>
          <w:rFonts w:ascii="Times New Roman" w:hAnsi="Times New Roman"/>
          <w:noProof/>
          <w:sz w:val="24"/>
        </w:rPr>
      </w:pPr>
      <w:r>
        <w:rPr>
          <w:rFonts w:ascii="Times New Roman" w:hAnsi="Times New Roman"/>
          <w:sz w:val="24"/>
        </w:rPr>
        <w:t>[ ]</w:t>
      </w:r>
      <w:r>
        <w:rPr>
          <w:rFonts w:ascii="Times New Roman" w:hAnsi="Times New Roman"/>
          <w:sz w:val="24"/>
        </w:rPr>
        <w:tab/>
      </w:r>
      <w:r>
        <w:rPr>
          <w:rFonts w:ascii="Times New Roman" w:hAnsi="Times New Roman"/>
          <w:i/>
          <w:iCs/>
          <w:sz w:val="24"/>
        </w:rPr>
        <w:t>NATO SECRET</w:t>
      </w:r>
      <w:r>
        <w:rPr>
          <w:rFonts w:ascii="Times New Roman" w:hAnsi="Times New Roman"/>
          <w:sz w:val="24"/>
        </w:rPr>
        <w:tab/>
      </w:r>
      <w:r>
        <w:rPr>
          <w:rFonts w:ascii="Times New Roman" w:hAnsi="Times New Roman"/>
          <w:sz w:val="24"/>
          <w:vertAlign w:val="superscript"/>
        </w:rPr>
        <w:t>1</w:t>
      </w:r>
    </w:p>
    <w:p w14:paraId="0A654A5B" w14:textId="77777777" w:rsidR="0060467D" w:rsidRDefault="0060467D" w:rsidP="00516F82">
      <w:pPr>
        <w:tabs>
          <w:tab w:val="left" w:pos="1545"/>
          <w:tab w:val="right" w:leader="dot" w:pos="5345"/>
        </w:tabs>
        <w:spacing w:before="60"/>
        <w:ind w:left="981"/>
        <w:rPr>
          <w:rFonts w:ascii="Times New Roman" w:hAnsi="Times New Roman"/>
          <w:sz w:val="24"/>
          <w:vertAlign w:val="superscript"/>
        </w:rPr>
      </w:pPr>
      <w:r>
        <w:rPr>
          <w:rFonts w:ascii="Times New Roman" w:hAnsi="Times New Roman"/>
          <w:sz w:val="24"/>
        </w:rPr>
        <w:t>[ ]</w:t>
      </w:r>
      <w:r>
        <w:rPr>
          <w:rFonts w:ascii="Times New Roman" w:hAnsi="Times New Roman"/>
          <w:sz w:val="24"/>
        </w:rPr>
        <w:tab/>
      </w:r>
      <w:r>
        <w:rPr>
          <w:rFonts w:ascii="Times New Roman" w:hAnsi="Times New Roman"/>
          <w:i/>
          <w:iCs/>
          <w:sz w:val="24"/>
        </w:rPr>
        <w:t>NATO CONFIDENTIAL</w:t>
      </w:r>
      <w:r>
        <w:rPr>
          <w:rFonts w:ascii="Times New Roman" w:hAnsi="Times New Roman"/>
          <w:sz w:val="24"/>
        </w:rPr>
        <w:tab/>
      </w:r>
      <w:r>
        <w:rPr>
          <w:rFonts w:ascii="Times New Roman" w:hAnsi="Times New Roman"/>
          <w:sz w:val="24"/>
          <w:vertAlign w:val="superscript"/>
        </w:rPr>
        <w:t>1</w:t>
      </w:r>
    </w:p>
    <w:p w14:paraId="51378F4D" w14:textId="77777777" w:rsidR="00804C31" w:rsidRPr="00CE565F" w:rsidRDefault="00804C31" w:rsidP="00516F82">
      <w:pPr>
        <w:tabs>
          <w:tab w:val="left" w:pos="1545"/>
          <w:tab w:val="right" w:leader="dot" w:pos="5345"/>
        </w:tabs>
        <w:spacing w:before="60"/>
        <w:ind w:left="981"/>
        <w:rPr>
          <w:rFonts w:ascii="Times New Roman" w:hAnsi="Times New Roman"/>
          <w:noProof/>
          <w:sz w:val="24"/>
        </w:rPr>
      </w:pPr>
    </w:p>
    <w:p w14:paraId="6AE240ED" w14:textId="407D932E" w:rsidR="0060467D" w:rsidRPr="00CE565F" w:rsidRDefault="0022492A" w:rsidP="00516F82">
      <w:pPr>
        <w:pStyle w:val="Heading2"/>
        <w:tabs>
          <w:tab w:val="left" w:pos="880"/>
        </w:tabs>
        <w:spacing w:before="60"/>
        <w:ind w:left="0"/>
        <w:rPr>
          <w:rFonts w:ascii="Times New Roman" w:hAnsi="Times New Roman"/>
          <w:noProof/>
          <w:sz w:val="24"/>
        </w:rPr>
      </w:pPr>
      <w:bookmarkStart w:id="58" w:name="_Toc234402224"/>
      <w:r>
        <w:rPr>
          <w:rFonts w:ascii="Times New Roman" w:hAnsi="Times New Roman"/>
          <w:sz w:val="24"/>
        </w:rPr>
        <w:t>3. Pieprasījuma pamatojums</w:t>
      </w:r>
      <w:r>
        <w:rPr>
          <w:rStyle w:val="FootnoteReference"/>
          <w:rFonts w:ascii="Times New Roman" w:hAnsi="Times New Roman"/>
          <w:noProof/>
          <w:sz w:val="24"/>
        </w:rPr>
        <w:footnoteReference w:customMarkFollows="1" w:id="14"/>
        <w:t>2</w:t>
      </w:r>
      <w:r>
        <w:rPr>
          <w:rFonts w:ascii="Times New Roman" w:hAnsi="Times New Roman"/>
          <w:sz w:val="24"/>
        </w:rPr>
        <w:t>:</w:t>
      </w:r>
      <w:bookmarkEnd w:id="58"/>
    </w:p>
    <w:p w14:paraId="584EA2A7" w14:textId="531F2BDC" w:rsidR="0060467D" w:rsidRDefault="0060467D" w:rsidP="00516F82">
      <w:pPr>
        <w:spacing w:before="60"/>
        <w:ind w:left="27"/>
        <w:rPr>
          <w:rFonts w:ascii="Times New Roman" w:hAnsi="Times New Roman"/>
          <w:sz w:val="24"/>
        </w:rPr>
      </w:pPr>
      <w:r>
        <w:rPr>
          <w:rFonts w:ascii="Times New Roman" w:hAnsi="Times New Roman"/>
          <w:sz w:val="24"/>
        </w:rPr>
        <w:t>…………………………………………………………………………………………………………………………………………………………………………………………………………………………………………………………………………………………………………………………………………………………………………………………………………</w:t>
      </w:r>
    </w:p>
    <w:p w14:paraId="053A4087" w14:textId="77777777" w:rsidR="00804C31" w:rsidRPr="00CE565F" w:rsidRDefault="00804C31" w:rsidP="00516F82">
      <w:pPr>
        <w:spacing w:before="60"/>
        <w:ind w:left="27"/>
        <w:rPr>
          <w:rFonts w:ascii="Times New Roman" w:hAnsi="Times New Roman"/>
          <w:noProof/>
          <w:sz w:val="24"/>
        </w:rPr>
      </w:pPr>
    </w:p>
    <w:p w14:paraId="5BC2CDC3" w14:textId="7B4D2F93" w:rsidR="0060467D" w:rsidRPr="00CE565F" w:rsidRDefault="0022492A" w:rsidP="00516F82">
      <w:pPr>
        <w:pStyle w:val="Heading2"/>
        <w:tabs>
          <w:tab w:val="left" w:pos="880"/>
        </w:tabs>
        <w:spacing w:before="60"/>
        <w:ind w:left="0"/>
        <w:rPr>
          <w:rFonts w:ascii="Times New Roman" w:hAnsi="Times New Roman"/>
          <w:noProof/>
          <w:sz w:val="24"/>
        </w:rPr>
      </w:pPr>
      <w:bookmarkStart w:id="59" w:name="_Toc234402225"/>
      <w:r>
        <w:rPr>
          <w:rFonts w:ascii="Times New Roman" w:hAnsi="Times New Roman"/>
          <w:sz w:val="24"/>
        </w:rPr>
        <w:lastRenderedPageBreak/>
        <w:t>4. Pieprasītāja organizācija:</w:t>
      </w:r>
      <w:bookmarkEnd w:id="59"/>
    </w:p>
    <w:p w14:paraId="115E93F4" w14:textId="6B1C41E5" w:rsidR="00516F82" w:rsidRDefault="0060467D" w:rsidP="00516F82">
      <w:pPr>
        <w:pStyle w:val="BodyText"/>
        <w:spacing w:before="60"/>
        <w:ind w:left="27"/>
        <w:jc w:val="both"/>
        <w:rPr>
          <w:rFonts w:ascii="Times New Roman" w:hAnsi="Times New Roman"/>
          <w:sz w:val="24"/>
        </w:rPr>
      </w:pPr>
      <w:r>
        <w:rPr>
          <w:rFonts w:ascii="Times New Roman" w:hAnsi="Times New Roman"/>
          <w:sz w:val="24"/>
        </w:rPr>
        <w:t>Slepenības režīma nodrošinātāja vārds, uzvārds: ……………………………………………………………….</w:t>
      </w:r>
    </w:p>
    <w:p w14:paraId="5102141E" w14:textId="4A0C285A" w:rsidR="0022492A" w:rsidRDefault="0060467D" w:rsidP="00516F82">
      <w:pPr>
        <w:pStyle w:val="BodyText"/>
        <w:spacing w:before="60"/>
        <w:ind w:left="27"/>
        <w:jc w:val="both"/>
        <w:rPr>
          <w:rFonts w:ascii="Times New Roman" w:hAnsi="Times New Roman"/>
          <w:noProof/>
          <w:sz w:val="24"/>
        </w:rPr>
      </w:pPr>
      <w:r>
        <w:rPr>
          <w:rFonts w:ascii="Times New Roman" w:hAnsi="Times New Roman"/>
          <w:sz w:val="24"/>
        </w:rPr>
        <w:t>Tālruņa numurs: ……………………………………………………………………………</w:t>
      </w:r>
    </w:p>
    <w:p w14:paraId="5B5C9DA9" w14:textId="31FD0C38" w:rsidR="0060467D" w:rsidRPr="00CE565F" w:rsidRDefault="0060467D" w:rsidP="00516F82">
      <w:pPr>
        <w:pStyle w:val="BodyText"/>
        <w:spacing w:before="60"/>
        <w:ind w:left="27"/>
        <w:jc w:val="both"/>
        <w:rPr>
          <w:rFonts w:ascii="Times New Roman" w:hAnsi="Times New Roman"/>
          <w:noProof/>
          <w:sz w:val="24"/>
        </w:rPr>
      </w:pPr>
      <w:r>
        <w:rPr>
          <w:rFonts w:ascii="Times New Roman" w:hAnsi="Times New Roman"/>
          <w:sz w:val="24"/>
        </w:rPr>
        <w:t>E-pasta adrese: …………………………………………………………………………</w:t>
      </w:r>
      <w:r w:rsidR="00516F82">
        <w:rPr>
          <w:rFonts w:ascii="Times New Roman" w:hAnsi="Times New Roman"/>
          <w:sz w:val="24"/>
        </w:rPr>
        <w:t>…</w:t>
      </w:r>
    </w:p>
    <w:p w14:paraId="72642A9C" w14:textId="4F74EEA5" w:rsidR="0060467D" w:rsidRPr="00CE565F" w:rsidRDefault="0060467D" w:rsidP="00516F82">
      <w:pPr>
        <w:pStyle w:val="BodyText"/>
        <w:spacing w:before="60"/>
        <w:jc w:val="both"/>
        <w:rPr>
          <w:rFonts w:ascii="Times New Roman" w:hAnsi="Times New Roman"/>
          <w:noProof/>
          <w:sz w:val="24"/>
        </w:rPr>
      </w:pPr>
      <w:r>
        <w:rPr>
          <w:rFonts w:ascii="Times New Roman" w:hAnsi="Times New Roman"/>
          <w:b/>
          <w:noProof/>
          <w:sz w:val="24"/>
        </w:rPr>
        <mc:AlternateContent>
          <mc:Choice Requires="wps">
            <w:drawing>
              <wp:anchor distT="0" distB="0" distL="0" distR="0" simplePos="0" relativeHeight="251658255" behindDoc="0" locked="0" layoutInCell="1" allowOverlap="1" wp14:anchorId="219BF52C" wp14:editId="77194C3B">
                <wp:simplePos x="0" y="0"/>
                <wp:positionH relativeFrom="page">
                  <wp:posOffset>174695</wp:posOffset>
                </wp:positionH>
                <wp:positionV relativeFrom="page">
                  <wp:posOffset>2951574</wp:posOffset>
                </wp:positionV>
                <wp:extent cx="182880" cy="48031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4803140"/>
                        </a:xfrm>
                        <a:prstGeom prst="rect">
                          <a:avLst/>
                        </a:prstGeom>
                      </wps:spPr>
                      <wps:txbx>
                        <w:txbxContent>
                          <w:p w14:paraId="3A67C616"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wps:txbx>
                      <wps:bodyPr vert="vert270" wrap="square" lIns="0" tIns="0" rIns="0" bIns="0" rtlCol="0">
                        <a:noAutofit/>
                      </wps:bodyPr>
                    </wps:wsp>
                  </a:graphicData>
                </a:graphic>
              </wp:anchor>
            </w:drawing>
          </mc:Choice>
          <mc:Fallback>
            <w:pict>
              <v:shape w14:anchorId="219BF52C" id="Textbox 39" o:spid="_x0000_s1041" type="#_x0000_t202" style="position:absolute;left:0;text-align:left;margin-left:13.75pt;margin-top:232.4pt;width:14.4pt;height:378.2pt;z-index:2516582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" filled="f" stroked="f">
                <v:textbox style="layout-flow:vertical;mso-layout-flow-alt:bottom-to-top" inset="0,0,0,0">
                  <w:txbxContent>
                    <w:p w14:paraId="3A67C616" w14:textId="77777777" w:rsidR="0060467D" w:rsidRPr="0060467D" w:rsidRDefault="0060467D" w:rsidP="0060467D">
                      <w:pPr>
                        <w:spacing w:before="4"/>
                        <w:ind w:left="20"/>
                        <w:rPr>
                          <w:rFonts w:ascii="Times New Roman"/>
                          <w:b/>
                          <w:noProof/>
                        </w:rPr>
                      </w:pPr>
                      <w:r>
                        <w:rPr>
                          <w:rFonts w:ascii="Times New Roman"/>
                          <w:b/>
                        </w:rPr>
                        <w:t>PUBLISKOTS - PDN(2021)0002 - MIS EN LECTURE PUBLIQUE</w:t>
                      </w:r>
                    </w:p>
                  </w:txbxContent>
                </v:textbox>
                <w10:wrap anchorx="page" anchory="page"/>
              </v:shape>
            </w:pict>
          </mc:Fallback>
        </mc:AlternateContent>
      </w:r>
      <w:r>
        <w:rPr>
          <w:rFonts w:ascii="Times New Roman" w:hAnsi="Times New Roman"/>
          <w:sz w:val="24"/>
        </w:rPr>
        <w:t>Neobligāts (atsauces numurs): …………………………………………………………….</w:t>
      </w:r>
    </w:p>
    <w:p w14:paraId="07C39FE1" w14:textId="77777777" w:rsidR="0060467D" w:rsidRPr="00CE565F" w:rsidRDefault="0060467D" w:rsidP="00516F82">
      <w:pPr>
        <w:pStyle w:val="BodyText"/>
        <w:spacing w:before="60"/>
        <w:rPr>
          <w:rFonts w:ascii="Times New Roman" w:hAnsi="Times New Roman"/>
          <w:noProof/>
          <w:sz w:val="24"/>
        </w:rPr>
      </w:pPr>
    </w:p>
    <w:p w14:paraId="76D9424B" w14:textId="77777777" w:rsidR="0060467D" w:rsidRDefault="0060467D" w:rsidP="00516F82">
      <w:pPr>
        <w:pStyle w:val="Heading1"/>
        <w:spacing w:before="60"/>
        <w:ind w:left="0"/>
        <w:jc w:val="center"/>
      </w:pPr>
      <w:bookmarkStart w:id="60" w:name="_TOC_250000"/>
      <w:bookmarkStart w:id="61" w:name="_Toc234402226"/>
      <w:r>
        <w:rPr>
          <w:sz w:val="24"/>
        </w:rPr>
        <w:t xml:space="preserve">PERSONĀLA DROŠĪBAS PIELAIDES </w:t>
      </w:r>
      <w:bookmarkEnd w:id="60"/>
      <w:r>
        <w:t>APSTIPRINĀJUMS</w:t>
      </w:r>
      <w:bookmarkEnd w:id="61"/>
    </w:p>
    <w:p w14:paraId="1C33E9A6" w14:textId="77777777" w:rsidR="00516F82" w:rsidRPr="00CE565F" w:rsidRDefault="00516F82" w:rsidP="00516F82">
      <w:pPr>
        <w:pStyle w:val="Heading1"/>
        <w:spacing w:before="60"/>
        <w:ind w:left="0"/>
        <w:jc w:val="center"/>
        <w:rPr>
          <w:noProof/>
          <w:sz w:val="24"/>
        </w:rPr>
      </w:pPr>
    </w:p>
    <w:p w14:paraId="07D122FF" w14:textId="38C424E8" w:rsidR="0060467D" w:rsidRDefault="00185EA4" w:rsidP="00516F82">
      <w:pPr>
        <w:pStyle w:val="Heading2"/>
        <w:tabs>
          <w:tab w:val="left" w:pos="880"/>
        </w:tabs>
        <w:spacing w:before="60"/>
        <w:ind w:left="0"/>
        <w:rPr>
          <w:rFonts w:ascii="Times New Roman" w:hAnsi="Times New Roman"/>
          <w:sz w:val="24"/>
        </w:rPr>
      </w:pPr>
      <w:bookmarkStart w:id="62" w:name="_Toc234402227"/>
      <w:r>
        <w:rPr>
          <w:rFonts w:ascii="Times New Roman" w:hAnsi="Times New Roman"/>
          <w:sz w:val="24"/>
        </w:rPr>
        <w:t>1. Ar šo tiek apstiprināts, ka:</w:t>
      </w:r>
      <w:bookmarkEnd w:id="62"/>
    </w:p>
    <w:p w14:paraId="73C4D0C1" w14:textId="661D7412"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Uzvārds: ……………………………………………………………………………………</w:t>
      </w:r>
    </w:p>
    <w:p w14:paraId="146A8D13" w14:textId="123D68E0"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Vārds(-i) (kā norādīts pasē / personas apliecībā): ……………………………………………………</w:t>
      </w:r>
    </w:p>
    <w:p w14:paraId="56B2C766" w14:textId="1B6BCBC7" w:rsidR="0060467D" w:rsidRPr="00CE565F" w:rsidRDefault="0060467D" w:rsidP="00516F82">
      <w:pPr>
        <w:pStyle w:val="BodyText"/>
        <w:tabs>
          <w:tab w:val="left" w:pos="3339"/>
          <w:tab w:val="left" w:pos="3769"/>
          <w:tab w:val="left" w:pos="4625"/>
        </w:tabs>
        <w:spacing w:before="60"/>
        <w:ind w:left="27"/>
        <w:rPr>
          <w:rFonts w:ascii="Times New Roman" w:hAnsi="Times New Roman"/>
          <w:noProof/>
          <w:sz w:val="24"/>
        </w:rPr>
      </w:pPr>
      <w:r>
        <w:rPr>
          <w:rFonts w:ascii="Times New Roman" w:hAnsi="Times New Roman"/>
          <w:sz w:val="24"/>
        </w:rPr>
        <w:t>Dzimšanas datums (DD/MM/GGGG): ______/______/________</w:t>
      </w:r>
      <w:r>
        <w:rPr>
          <w:rFonts w:ascii="Times New Roman" w:hAnsi="Times New Roman"/>
          <w:sz w:val="24"/>
        </w:rPr>
        <w:tab/>
      </w:r>
      <w:r>
        <w:rPr>
          <w:rFonts w:ascii="Times New Roman" w:hAnsi="Times New Roman"/>
          <w:sz w:val="24"/>
        </w:rPr>
        <w:tab/>
      </w:r>
    </w:p>
    <w:p w14:paraId="64475F78" w14:textId="19F4D95D" w:rsidR="00AC32B5" w:rsidRDefault="0060467D" w:rsidP="00516F82">
      <w:pPr>
        <w:pStyle w:val="BodyText"/>
        <w:spacing w:before="60"/>
        <w:ind w:left="27"/>
        <w:rPr>
          <w:rFonts w:ascii="Times New Roman" w:hAnsi="Times New Roman"/>
          <w:noProof/>
          <w:sz w:val="24"/>
        </w:rPr>
      </w:pPr>
      <w:r>
        <w:rPr>
          <w:rFonts w:ascii="Times New Roman" w:hAnsi="Times New Roman"/>
          <w:sz w:val="24"/>
        </w:rPr>
        <w:t>Dzimšanas vieta:…..……………………………………………………………………………</w:t>
      </w:r>
    </w:p>
    <w:p w14:paraId="2398886C" w14:textId="5D80ABC9"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Valstspiederība: ..…………………………………………………………………………………</w:t>
      </w:r>
    </w:p>
    <w:p w14:paraId="2DB64E15" w14:textId="77777777" w:rsidR="0060467D" w:rsidRPr="00CE565F" w:rsidRDefault="0060467D" w:rsidP="00516F82">
      <w:pPr>
        <w:pStyle w:val="Heading2"/>
        <w:spacing w:before="60"/>
        <w:ind w:left="748"/>
        <w:rPr>
          <w:rFonts w:ascii="Times New Roman" w:hAnsi="Times New Roman"/>
          <w:noProof/>
          <w:sz w:val="24"/>
        </w:rPr>
      </w:pPr>
      <w:bookmarkStart w:id="63" w:name="_Toc234402228"/>
      <w:r>
        <w:rPr>
          <w:rFonts w:ascii="Times New Roman" w:hAnsi="Times New Roman"/>
          <w:sz w:val="24"/>
        </w:rPr>
        <w:t>personāla drošības pielaidi ir piešķīrusi:</w:t>
      </w:r>
      <w:bookmarkEnd w:id="63"/>
    </w:p>
    <w:p w14:paraId="45DE53F8" w14:textId="6551E061" w:rsidR="0060467D" w:rsidRPr="00CE565F" w:rsidRDefault="0060467D" w:rsidP="00516F82">
      <w:pPr>
        <w:pStyle w:val="BodyText"/>
        <w:spacing w:before="60"/>
        <w:ind w:left="27"/>
        <w:jc w:val="both"/>
        <w:rPr>
          <w:rFonts w:ascii="Times New Roman" w:hAnsi="Times New Roman"/>
          <w:noProof/>
          <w:sz w:val="24"/>
        </w:rPr>
      </w:pPr>
      <w:r>
        <w:rPr>
          <w:rFonts w:ascii="Times New Roman" w:hAnsi="Times New Roman"/>
          <w:sz w:val="24"/>
        </w:rPr>
        <w:t xml:space="preserve">………………………………………………………………………………………………… valdība saskaņā ar spēkā esošajiem NATO noteikumiem, tostarp C-M(64)39 pielikumu par drošību </w:t>
      </w:r>
      <w:r>
        <w:rPr>
          <w:rFonts w:ascii="Times New Roman" w:hAnsi="Times New Roman"/>
          <w:i/>
          <w:iCs/>
          <w:sz w:val="24"/>
        </w:rPr>
        <w:t>ATOMAL</w:t>
      </w:r>
      <w:r>
        <w:rPr>
          <w:rFonts w:ascii="Times New Roman" w:hAnsi="Times New Roman"/>
          <w:sz w:val="24"/>
        </w:rPr>
        <w:t xml:space="preserve"> informācijas gadījumā, un tādējādi tiek atzīts, ka šī persona atbilst prasībām, lai tai varētu uzticēt informāciju ar slepenības pakāpi līdz (ieskaitot)</w:t>
      </w:r>
      <w:r>
        <w:rPr>
          <w:rStyle w:val="FootnoteReference"/>
          <w:rFonts w:ascii="Times New Roman" w:hAnsi="Times New Roman"/>
          <w:noProof/>
          <w:sz w:val="24"/>
        </w:rPr>
        <w:footnoteReference w:customMarkFollows="1" w:id="15"/>
        <w:t>1</w:t>
      </w:r>
      <w:r>
        <w:rPr>
          <w:rFonts w:ascii="Times New Roman" w:hAnsi="Times New Roman"/>
          <w:sz w:val="24"/>
        </w:rPr>
        <w:t>:</w:t>
      </w:r>
    </w:p>
    <w:p w14:paraId="7D4830D9" w14:textId="1D831DAB" w:rsidR="0060467D" w:rsidRPr="00CE565F" w:rsidRDefault="0060467D" w:rsidP="00FE75E1">
      <w:pPr>
        <w:spacing w:before="60"/>
        <w:rPr>
          <w:rFonts w:ascii="Times New Roman" w:hAnsi="Times New Roman"/>
          <w:noProof/>
          <w:sz w:val="24"/>
        </w:rPr>
      </w:pPr>
      <w:r>
        <w:rPr>
          <w:rFonts w:ascii="Times New Roman" w:hAnsi="Times New Roman"/>
          <w:sz w:val="24"/>
        </w:rPr>
        <w:t>………………………………………………….</w:t>
      </w:r>
    </w:p>
    <w:p w14:paraId="5586FA47" w14:textId="4DFE14EE"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Piezīmes:………………………………………………………………………………………</w:t>
      </w:r>
    </w:p>
    <w:p w14:paraId="363C62F7" w14:textId="593D6A60" w:rsidR="0060467D" w:rsidRPr="00CE565F" w:rsidRDefault="0060467D" w:rsidP="00516F82">
      <w:pPr>
        <w:spacing w:before="60"/>
        <w:ind w:left="27"/>
        <w:rPr>
          <w:rFonts w:ascii="Times New Roman" w:hAnsi="Times New Roman"/>
          <w:noProof/>
          <w:sz w:val="24"/>
        </w:rPr>
      </w:pPr>
      <w:r>
        <w:rPr>
          <w:rFonts w:ascii="Times New Roman" w:hAnsi="Times New Roman"/>
          <w:sz w:val="24"/>
        </w:rPr>
        <w:t>………….………………………………………………………………………………………</w:t>
      </w:r>
    </w:p>
    <w:p w14:paraId="43638F43" w14:textId="77777777" w:rsidR="00FE75E1" w:rsidRDefault="00FE75E1" w:rsidP="00516F82">
      <w:pPr>
        <w:tabs>
          <w:tab w:val="left" w:pos="2268"/>
          <w:tab w:val="left" w:pos="9072"/>
          <w:tab w:val="left" w:pos="9104"/>
          <w:tab w:val="left" w:pos="9957"/>
        </w:tabs>
        <w:spacing w:before="60"/>
        <w:rPr>
          <w:rFonts w:ascii="Times New Roman" w:hAnsi="Times New Roman"/>
          <w:b/>
          <w:sz w:val="24"/>
        </w:rPr>
      </w:pPr>
    </w:p>
    <w:p w14:paraId="28CE64DD" w14:textId="5214E22B" w:rsidR="0060467D" w:rsidRDefault="001A5BA6" w:rsidP="00FE75E1">
      <w:pPr>
        <w:tabs>
          <w:tab w:val="left" w:pos="2268"/>
          <w:tab w:val="left" w:pos="9072"/>
          <w:tab w:val="left" w:pos="9104"/>
          <w:tab w:val="left" w:pos="9957"/>
        </w:tabs>
        <w:spacing w:before="60"/>
        <w:rPr>
          <w:rFonts w:ascii="Times New Roman" w:hAnsi="Times New Roman" w:cs="Arial"/>
          <w:b/>
          <w:noProof/>
          <w:sz w:val="24"/>
        </w:rPr>
      </w:pPr>
      <w:r>
        <w:rPr>
          <w:rFonts w:ascii="Times New Roman" w:hAnsi="Times New Roman"/>
          <w:b/>
          <w:sz w:val="24"/>
        </w:rPr>
        <w:t xml:space="preserve">2. Šā apstiprinājuma derīguma termiņš beigsies ne vēlāk kā </w:t>
      </w:r>
      <w:r>
        <w:rPr>
          <w:rFonts w:ascii="Times New Roman" w:hAnsi="Times New Roman"/>
          <w:sz w:val="24"/>
        </w:rPr>
        <w:t>(DD/MM/GGGG)</w:t>
      </w:r>
      <w:r>
        <w:rPr>
          <w:rFonts w:ascii="Times New Roman" w:hAnsi="Times New Roman"/>
          <w:b/>
          <w:sz w:val="24"/>
        </w:rPr>
        <w:t xml:space="preserve">: </w:t>
      </w:r>
    </w:p>
    <w:p w14:paraId="4B2B9E66" w14:textId="77777777" w:rsidR="00FE75E1" w:rsidRPr="00FE75E1" w:rsidRDefault="00FE75E1" w:rsidP="00FE75E1">
      <w:pPr>
        <w:tabs>
          <w:tab w:val="left" w:pos="2268"/>
          <w:tab w:val="left" w:pos="9072"/>
          <w:tab w:val="left" w:pos="9104"/>
          <w:tab w:val="left" w:pos="9957"/>
        </w:tabs>
        <w:spacing w:before="60"/>
        <w:rPr>
          <w:rFonts w:ascii="Times New Roman" w:hAnsi="Times New Roman" w:cs="Arial"/>
          <w:b/>
          <w:noProof/>
          <w:sz w:val="24"/>
        </w:rPr>
      </w:pPr>
    </w:p>
    <w:p w14:paraId="11002E15" w14:textId="240C67A7" w:rsidR="0060467D" w:rsidRPr="00CE565F" w:rsidRDefault="0037359E" w:rsidP="00516F82">
      <w:pPr>
        <w:pStyle w:val="Heading2"/>
        <w:tabs>
          <w:tab w:val="left" w:pos="880"/>
        </w:tabs>
        <w:spacing w:before="60"/>
        <w:ind w:left="0"/>
        <w:rPr>
          <w:rFonts w:ascii="Times New Roman" w:hAnsi="Times New Roman"/>
          <w:noProof/>
          <w:sz w:val="24"/>
        </w:rPr>
      </w:pPr>
      <w:bookmarkStart w:id="64" w:name="_Toc234402229"/>
      <w:r>
        <w:rPr>
          <w:rFonts w:ascii="Times New Roman" w:hAnsi="Times New Roman"/>
          <w:sz w:val="24"/>
        </w:rPr>
        <w:t>3. Apstiprinošā iestāde (</w:t>
      </w:r>
      <w:r>
        <w:rPr>
          <w:rFonts w:ascii="Times New Roman" w:hAnsi="Times New Roman"/>
          <w:i/>
          <w:iCs/>
          <w:sz w:val="24"/>
        </w:rPr>
        <w:t>NSA</w:t>
      </w:r>
      <w:r>
        <w:rPr>
          <w:rFonts w:ascii="Times New Roman" w:hAnsi="Times New Roman"/>
          <w:sz w:val="24"/>
        </w:rPr>
        <w:t xml:space="preserve"> / </w:t>
      </w:r>
      <w:r>
        <w:rPr>
          <w:rFonts w:ascii="Times New Roman" w:hAnsi="Times New Roman"/>
          <w:i/>
          <w:iCs/>
          <w:sz w:val="24"/>
        </w:rPr>
        <w:t>DSA</w:t>
      </w:r>
      <w:r>
        <w:rPr>
          <w:rFonts w:ascii="Times New Roman" w:hAnsi="Times New Roman"/>
          <w:sz w:val="24"/>
        </w:rPr>
        <w:t xml:space="preserve"> / cita kompetenta drošības iestāde):</w:t>
      </w:r>
      <w:bookmarkEnd w:id="64"/>
    </w:p>
    <w:p w14:paraId="4EF48D28" w14:textId="70241DA4"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Vārds, uzvārds: ……………………………………………………………………………………………</w:t>
      </w:r>
    </w:p>
    <w:p w14:paraId="16D813D9" w14:textId="1F8682C8" w:rsidR="0060467D" w:rsidRPr="00CE565F" w:rsidRDefault="0060467D" w:rsidP="00516F82">
      <w:pPr>
        <w:spacing w:before="60"/>
        <w:ind w:left="27"/>
        <w:rPr>
          <w:rFonts w:ascii="Times New Roman" w:hAnsi="Times New Roman"/>
          <w:noProof/>
          <w:sz w:val="24"/>
        </w:rPr>
      </w:pPr>
      <w:r>
        <w:rPr>
          <w:rFonts w:ascii="Times New Roman" w:hAnsi="Times New Roman"/>
          <w:sz w:val="24"/>
        </w:rPr>
        <w:t>…………………….……………………….……………………………………………</w:t>
      </w:r>
      <w:r w:rsidR="00FE75E1">
        <w:rPr>
          <w:rFonts w:ascii="Times New Roman" w:hAnsi="Times New Roman"/>
          <w:sz w:val="24"/>
        </w:rPr>
        <w:t>.</w:t>
      </w:r>
    </w:p>
    <w:p w14:paraId="2821F9FA" w14:textId="54020C47" w:rsidR="0037359E" w:rsidRDefault="0060467D" w:rsidP="00516F82">
      <w:pPr>
        <w:pStyle w:val="BodyText"/>
        <w:spacing w:before="60"/>
        <w:ind w:left="27"/>
        <w:rPr>
          <w:rFonts w:ascii="Times New Roman" w:hAnsi="Times New Roman"/>
          <w:noProof/>
          <w:sz w:val="24"/>
        </w:rPr>
      </w:pPr>
      <w:r>
        <w:rPr>
          <w:rFonts w:ascii="Times New Roman" w:hAnsi="Times New Roman"/>
          <w:sz w:val="24"/>
        </w:rPr>
        <w:t xml:space="preserve">…………………………………………………………………………………………… </w:t>
      </w:r>
    </w:p>
    <w:p w14:paraId="7A7E16EA" w14:textId="4A5AC1E3"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Tālruņa numurs: …………………………………………………………………………</w:t>
      </w:r>
    </w:p>
    <w:p w14:paraId="5241F9DB" w14:textId="30AD2DBA" w:rsidR="0060467D" w:rsidRPr="00CE565F" w:rsidRDefault="0060467D" w:rsidP="00516F82">
      <w:pPr>
        <w:pStyle w:val="BodyText"/>
        <w:spacing w:before="60"/>
        <w:ind w:left="27"/>
        <w:rPr>
          <w:rFonts w:ascii="Times New Roman" w:hAnsi="Times New Roman"/>
          <w:noProof/>
          <w:sz w:val="24"/>
        </w:rPr>
      </w:pPr>
      <w:r>
        <w:rPr>
          <w:rFonts w:ascii="Times New Roman" w:hAnsi="Times New Roman"/>
          <w:sz w:val="24"/>
        </w:rPr>
        <w:t>E-pasta adrese: …………………………………………………………………………………</w:t>
      </w:r>
    </w:p>
    <w:p w14:paraId="53D9392C" w14:textId="74D40D0B" w:rsidR="0060467D" w:rsidRPr="00CE565F" w:rsidRDefault="0060467D" w:rsidP="00516F82">
      <w:pPr>
        <w:tabs>
          <w:tab w:val="left" w:pos="2268"/>
          <w:tab w:val="left" w:pos="9072"/>
          <w:tab w:val="left" w:pos="9104"/>
          <w:tab w:val="left" w:pos="9957"/>
        </w:tabs>
        <w:spacing w:before="60"/>
        <w:rPr>
          <w:rFonts w:ascii="Times New Roman" w:hAnsi="Times New Roman"/>
          <w:noProof/>
          <w:sz w:val="24"/>
        </w:rPr>
      </w:pPr>
      <w:r>
        <w:rPr>
          <w:rFonts w:ascii="Times New Roman" w:hAnsi="Times New Roman"/>
          <w:sz w:val="24"/>
        </w:rPr>
        <w:t>Datums: (DD/MM/GGGG) _____/_____/____ Paraksts/zīmogs (attiecīgā gadījumā)</w:t>
      </w:r>
      <w:r>
        <w:rPr>
          <w:rStyle w:val="FootnoteReference"/>
          <w:rFonts w:ascii="Times New Roman" w:hAnsi="Times New Roman"/>
          <w:noProof/>
          <w:sz w:val="24"/>
        </w:rPr>
        <w:footnoteReference w:customMarkFollows="1" w:id="16"/>
        <w:t>2</w:t>
      </w:r>
      <w:r>
        <w:rPr>
          <w:rFonts w:ascii="Times New Roman" w:hAnsi="Times New Roman"/>
          <w:sz w:val="24"/>
          <w:vertAlign w:val="superscript"/>
        </w:rPr>
        <w:t xml:space="preserve"> </w:t>
      </w:r>
      <w:r>
        <w:rPr>
          <w:rFonts w:ascii="Times New Roman" w:hAnsi="Times New Roman"/>
          <w:sz w:val="24"/>
        </w:rPr>
        <w:t>………</w:t>
      </w:r>
    </w:p>
    <w:p w14:paraId="4F7341A6" w14:textId="77777777" w:rsidR="0060467D" w:rsidRPr="00CE565F" w:rsidRDefault="0060467D" w:rsidP="00516F82">
      <w:pPr>
        <w:pStyle w:val="BodyText"/>
        <w:spacing w:before="60"/>
        <w:rPr>
          <w:rFonts w:ascii="Times New Roman" w:hAnsi="Times New Roman"/>
          <w:noProof/>
          <w:sz w:val="24"/>
        </w:rPr>
      </w:pPr>
    </w:p>
    <w:sectPr w:rsidR="0060467D" w:rsidRPr="00CE565F" w:rsidSect="00F20B4F">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2804" w14:textId="77777777" w:rsidR="00FC5661" w:rsidRPr="0060467D" w:rsidRDefault="00FC5661">
      <w:pPr>
        <w:rPr>
          <w:noProof/>
        </w:rPr>
      </w:pPr>
      <w:r w:rsidRPr="0060467D">
        <w:rPr>
          <w:noProof/>
        </w:rPr>
        <w:separator/>
      </w:r>
    </w:p>
  </w:endnote>
  <w:endnote w:type="continuationSeparator" w:id="0">
    <w:p w14:paraId="5DB9A28E" w14:textId="77777777" w:rsidR="00FC5661" w:rsidRPr="0060467D" w:rsidRDefault="00FC5661">
      <w:pPr>
        <w:rPr>
          <w:noProof/>
        </w:rPr>
      </w:pPr>
      <w:r w:rsidRPr="0060467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E70A" w14:textId="77777777" w:rsidR="00701FBF" w:rsidRPr="00701FBF" w:rsidRDefault="00701FBF" w:rsidP="00701FBF">
    <w:pPr>
      <w:tabs>
        <w:tab w:val="right" w:leader="underscore" w:pos="9072"/>
      </w:tabs>
      <w:autoSpaceDE/>
      <w:autoSpaceDN/>
      <w:rPr>
        <w:rFonts w:ascii="Times New Roman" w:eastAsiaTheme="minorHAnsi" w:hAnsi="Times New Roman" w:cs="Times New Roman"/>
        <w:sz w:val="20"/>
        <w:szCs w:val="18"/>
      </w:rPr>
    </w:pPr>
    <w:r w:rsidRPr="00701FBF">
      <w:rPr>
        <w:rFonts w:ascii="Times New Roman" w:eastAsiaTheme="minorHAnsi" w:hAnsi="Times New Roman" w:cs="Times New Roman"/>
        <w:sz w:val="20"/>
        <w:szCs w:val="18"/>
      </w:rPr>
      <w:tab/>
    </w:r>
  </w:p>
  <w:p w14:paraId="3AFF230E" w14:textId="77777777" w:rsidR="00701FBF" w:rsidRPr="00701FBF" w:rsidRDefault="00701FBF" w:rsidP="00701FBF">
    <w:pPr>
      <w:tabs>
        <w:tab w:val="center" w:pos="4513"/>
        <w:tab w:val="right" w:pos="9026"/>
        <w:tab w:val="right" w:pos="9072"/>
      </w:tabs>
      <w:autoSpaceDE/>
      <w:autoSpaceDN/>
      <w:rPr>
        <w:rFonts w:ascii="Times New Roman" w:eastAsiaTheme="minorHAnsi" w:hAnsi="Times New Roman" w:cs="Times New Roman"/>
        <w:sz w:val="20"/>
        <w:szCs w:val="18"/>
      </w:rPr>
    </w:pPr>
  </w:p>
  <w:p w14:paraId="5C7EF368" w14:textId="441D86FE" w:rsidR="005A1A36" w:rsidRPr="00701FBF" w:rsidRDefault="00701FBF" w:rsidP="00701FBF">
    <w:pPr>
      <w:tabs>
        <w:tab w:val="right" w:pos="9072"/>
      </w:tabs>
      <w:autoSpaceDE/>
      <w:autoSpaceDN/>
      <w:rPr>
        <w:rFonts w:ascii="Times New Roman" w:eastAsiaTheme="minorHAnsi" w:hAnsi="Times New Roman" w:cs="Times New Roman"/>
        <w:sz w:val="20"/>
        <w:szCs w:val="18"/>
      </w:rPr>
    </w:pPr>
    <w:r w:rsidRPr="00701FBF">
      <w:rPr>
        <w:rFonts w:ascii="Times New Roman" w:eastAsiaTheme="minorHAnsi" w:hAnsi="Times New Roman" w:cs="Times New Roman"/>
        <w:noProof/>
        <w:sz w:val="20"/>
        <w:szCs w:val="18"/>
      </w:rPr>
      <w:t xml:space="preserve">Tulkojums </w:t>
    </w:r>
    <w:r w:rsidRPr="00701FBF">
      <w:rPr>
        <w:rFonts w:ascii="Times New Roman" w:eastAsiaTheme="minorHAnsi" w:hAnsi="Times New Roman" w:cs="Times New Roman"/>
        <w:noProof/>
        <w:sz w:val="20"/>
        <w:szCs w:val="18"/>
      </w:rPr>
      <w:fldChar w:fldCharType="begin"/>
    </w:r>
    <w:r w:rsidRPr="00701FBF">
      <w:rPr>
        <w:rFonts w:ascii="Times New Roman" w:eastAsiaTheme="minorHAnsi" w:hAnsi="Times New Roman" w:cs="Times New Roman"/>
        <w:noProof/>
        <w:sz w:val="20"/>
        <w:szCs w:val="18"/>
      </w:rPr>
      <w:instrText>symbol 211 \f "Symbol" \s 9</w:instrText>
    </w:r>
    <w:r w:rsidRPr="00701FBF">
      <w:rPr>
        <w:rFonts w:ascii="Times New Roman" w:eastAsiaTheme="minorHAnsi" w:hAnsi="Times New Roman" w:cs="Times New Roman"/>
        <w:noProof/>
        <w:sz w:val="20"/>
        <w:szCs w:val="18"/>
      </w:rPr>
      <w:fldChar w:fldCharType="separate"/>
    </w:r>
    <w:r w:rsidRPr="00701FBF">
      <w:rPr>
        <w:rFonts w:ascii="Times New Roman" w:eastAsiaTheme="minorHAnsi" w:hAnsi="Times New Roman" w:cs="Times New Roman"/>
        <w:noProof/>
        <w:sz w:val="20"/>
        <w:szCs w:val="18"/>
      </w:rPr>
      <w:t>Ó</w:t>
    </w:r>
    <w:r w:rsidRPr="00701FBF">
      <w:rPr>
        <w:rFonts w:ascii="Times New Roman" w:eastAsiaTheme="minorHAnsi" w:hAnsi="Times New Roman" w:cs="Times New Roman"/>
        <w:noProof/>
        <w:sz w:val="20"/>
        <w:szCs w:val="18"/>
      </w:rPr>
      <w:fldChar w:fldCharType="end"/>
    </w:r>
    <w:r w:rsidRPr="00701FBF">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701FBF">
      <w:rPr>
        <w:rFonts w:ascii="Times New Roman" w:eastAsiaTheme="minorHAnsi" w:hAnsi="Times New Roman" w:cs="Times New Roman"/>
        <w:sz w:val="20"/>
        <w:szCs w:val="18"/>
      </w:rPr>
      <w:tab/>
    </w:r>
    <w:r w:rsidRPr="00701FBF">
      <w:rPr>
        <w:rFonts w:ascii="Times New Roman" w:eastAsiaTheme="minorHAnsi" w:hAnsi="Times New Roman" w:cs="Times New Roman"/>
        <w:sz w:val="20"/>
        <w:szCs w:val="18"/>
      </w:rPr>
      <w:fldChar w:fldCharType="begin"/>
    </w:r>
    <w:r w:rsidRPr="00701FBF">
      <w:rPr>
        <w:rFonts w:ascii="Times New Roman" w:eastAsiaTheme="minorHAnsi" w:hAnsi="Times New Roman" w:cs="Times New Roman"/>
        <w:sz w:val="20"/>
        <w:szCs w:val="18"/>
      </w:rPr>
      <w:instrText xml:space="preserve">page </w:instrText>
    </w:r>
    <w:r w:rsidRPr="00701FBF">
      <w:rPr>
        <w:rFonts w:ascii="Times New Roman" w:eastAsiaTheme="minorHAnsi" w:hAnsi="Times New Roman" w:cs="Times New Roman"/>
        <w:sz w:val="20"/>
        <w:szCs w:val="18"/>
      </w:rPr>
      <w:fldChar w:fldCharType="separate"/>
    </w:r>
    <w:r w:rsidRPr="00701FBF">
      <w:rPr>
        <w:rFonts w:ascii="Times New Roman" w:eastAsiaTheme="minorHAnsi" w:hAnsi="Times New Roman" w:cs="Times New Roman"/>
        <w:sz w:val="20"/>
        <w:szCs w:val="18"/>
      </w:rPr>
      <w:t>3</w:t>
    </w:r>
    <w:r w:rsidRPr="00701FBF">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8BBE" w14:textId="77777777" w:rsidR="00D36C90" w:rsidRPr="00D36C90" w:rsidRDefault="00D36C90" w:rsidP="00D36C90">
    <w:pPr>
      <w:tabs>
        <w:tab w:val="center" w:pos="4513"/>
        <w:tab w:val="right" w:pos="9026"/>
        <w:tab w:val="left" w:pos="9072"/>
      </w:tabs>
      <w:autoSpaceDE/>
      <w:autoSpaceDN/>
      <w:rPr>
        <w:rFonts w:ascii="Times New Roman" w:eastAsiaTheme="minorHAnsi" w:hAnsi="Times New Roman" w:cs="Times New Roman"/>
        <w:sz w:val="20"/>
        <w:szCs w:val="18"/>
      </w:rPr>
    </w:pPr>
    <w:bookmarkStart w:id="83" w:name="_Hlk496261764"/>
    <w:bookmarkStart w:id="84" w:name="_Hlk496261765"/>
    <w:bookmarkStart w:id="85" w:name="_Hlk496261766"/>
    <w:bookmarkStart w:id="86" w:name="_Hlk30491075"/>
    <w:bookmarkStart w:id="87" w:name="_Hlk30491076"/>
  </w:p>
  <w:p w14:paraId="3D73D529" w14:textId="77777777" w:rsidR="00D36C90" w:rsidRPr="00D36C90" w:rsidRDefault="00D36C90" w:rsidP="00D36C90">
    <w:pPr>
      <w:tabs>
        <w:tab w:val="left" w:leader="underscore" w:pos="9072"/>
      </w:tabs>
      <w:autoSpaceDE/>
      <w:autoSpaceDN/>
      <w:rPr>
        <w:rFonts w:ascii="Times New Roman" w:eastAsiaTheme="minorHAnsi" w:hAnsi="Times New Roman" w:cs="Times New Roman"/>
        <w:sz w:val="20"/>
        <w:szCs w:val="18"/>
      </w:rPr>
    </w:pPr>
    <w:r w:rsidRPr="00D36C90">
      <w:rPr>
        <w:rFonts w:ascii="Times New Roman" w:eastAsiaTheme="minorHAnsi" w:hAnsi="Times New Roman" w:cs="Times New Roman"/>
        <w:sz w:val="20"/>
        <w:szCs w:val="18"/>
      </w:rPr>
      <w:tab/>
    </w:r>
  </w:p>
  <w:p w14:paraId="1FC55745" w14:textId="77777777" w:rsidR="00D36C90" w:rsidRPr="00D36C90" w:rsidRDefault="00D36C90" w:rsidP="00D36C90">
    <w:pPr>
      <w:tabs>
        <w:tab w:val="center" w:pos="4513"/>
        <w:tab w:val="right" w:pos="9026"/>
        <w:tab w:val="left" w:pos="9072"/>
      </w:tabs>
      <w:autoSpaceDE/>
      <w:autoSpaceDN/>
      <w:rPr>
        <w:rFonts w:ascii="Times New Roman" w:eastAsiaTheme="minorHAnsi" w:hAnsi="Times New Roman" w:cs="Times New Roman"/>
        <w:sz w:val="20"/>
        <w:szCs w:val="18"/>
      </w:rPr>
    </w:pPr>
  </w:p>
  <w:p w14:paraId="183FE52A" w14:textId="79A6EE00" w:rsidR="000D4069" w:rsidRPr="00D36C90" w:rsidRDefault="00D36C90" w:rsidP="00D36C90">
    <w:pPr>
      <w:tabs>
        <w:tab w:val="center" w:pos="4513"/>
        <w:tab w:val="right" w:pos="9026"/>
      </w:tabs>
      <w:autoSpaceDE/>
      <w:autoSpaceDN/>
      <w:rPr>
        <w:rFonts w:ascii="Times New Roman" w:eastAsiaTheme="minorHAnsi" w:hAnsi="Times New Roman" w:cs="Times New Roman"/>
        <w:sz w:val="20"/>
        <w:szCs w:val="18"/>
      </w:rPr>
    </w:pPr>
    <w:r w:rsidRPr="00D36C90">
      <w:rPr>
        <w:rFonts w:ascii="Times New Roman" w:eastAsiaTheme="minorHAnsi" w:hAnsi="Times New Roman" w:cs="Times New Roman"/>
        <w:noProof/>
        <w:sz w:val="20"/>
        <w:szCs w:val="18"/>
      </w:rPr>
      <w:t xml:space="preserve">Tulkojums </w:t>
    </w:r>
    <w:r w:rsidRPr="00D36C90">
      <w:rPr>
        <w:rFonts w:ascii="Times New Roman" w:eastAsiaTheme="minorHAnsi" w:hAnsi="Times New Roman" w:cs="Times New Roman"/>
        <w:noProof/>
        <w:sz w:val="20"/>
        <w:szCs w:val="18"/>
      </w:rPr>
      <w:fldChar w:fldCharType="begin"/>
    </w:r>
    <w:r w:rsidRPr="00D36C90">
      <w:rPr>
        <w:rFonts w:ascii="Times New Roman" w:eastAsiaTheme="minorHAnsi" w:hAnsi="Times New Roman" w:cs="Times New Roman"/>
        <w:noProof/>
        <w:sz w:val="20"/>
        <w:szCs w:val="18"/>
      </w:rPr>
      <w:instrText>symbol 211 \f "Symbol" \s 9</w:instrText>
    </w:r>
    <w:r w:rsidRPr="00D36C90">
      <w:rPr>
        <w:rFonts w:ascii="Times New Roman" w:eastAsiaTheme="minorHAnsi" w:hAnsi="Times New Roman" w:cs="Times New Roman"/>
        <w:noProof/>
        <w:sz w:val="20"/>
        <w:szCs w:val="18"/>
      </w:rPr>
      <w:fldChar w:fldCharType="separate"/>
    </w:r>
    <w:r w:rsidRPr="00D36C90">
      <w:rPr>
        <w:rFonts w:ascii="Times New Roman" w:eastAsiaTheme="minorHAnsi" w:hAnsi="Times New Roman" w:cs="Times New Roman"/>
        <w:noProof/>
        <w:sz w:val="20"/>
        <w:szCs w:val="18"/>
      </w:rPr>
      <w:t>Ó</w:t>
    </w:r>
    <w:r w:rsidRPr="00D36C90">
      <w:rPr>
        <w:rFonts w:ascii="Times New Roman" w:eastAsiaTheme="minorHAnsi" w:hAnsi="Times New Roman" w:cs="Times New Roman"/>
        <w:noProof/>
        <w:sz w:val="20"/>
        <w:szCs w:val="18"/>
      </w:rPr>
      <w:fldChar w:fldCharType="end"/>
    </w:r>
    <w:r w:rsidRPr="00D36C90">
      <w:rPr>
        <w:rFonts w:ascii="Times New Roman" w:eastAsiaTheme="minorHAnsi" w:hAnsi="Times New Roman" w:cs="Times New Roman"/>
        <w:noProof/>
        <w:sz w:val="20"/>
        <w:szCs w:val="18"/>
      </w:rPr>
      <w:t xml:space="preserve"> Valsts valodas centrs, 20</w:t>
    </w:r>
    <w:bookmarkEnd w:id="83"/>
    <w:bookmarkEnd w:id="84"/>
    <w:bookmarkEnd w:id="85"/>
    <w:r w:rsidRPr="00D36C90">
      <w:rPr>
        <w:rFonts w:ascii="Times New Roman" w:eastAsiaTheme="minorHAnsi" w:hAnsi="Times New Roman" w:cs="Times New Roman"/>
        <w:noProof/>
        <w:sz w:val="20"/>
        <w:szCs w:val="18"/>
      </w:rPr>
      <w:t>2</w:t>
    </w:r>
    <w:bookmarkEnd w:id="86"/>
    <w:bookmarkEnd w:id="87"/>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74B1" w14:textId="77777777" w:rsidR="00FC5661" w:rsidRPr="0060467D" w:rsidRDefault="00FC5661">
      <w:pPr>
        <w:rPr>
          <w:noProof/>
        </w:rPr>
      </w:pPr>
      <w:r w:rsidRPr="0060467D">
        <w:rPr>
          <w:noProof/>
        </w:rPr>
        <w:separator/>
      </w:r>
    </w:p>
  </w:footnote>
  <w:footnote w:type="continuationSeparator" w:id="0">
    <w:p w14:paraId="7A8CCD98" w14:textId="77777777" w:rsidR="00FC5661" w:rsidRPr="0060467D" w:rsidRDefault="00FC5661">
      <w:pPr>
        <w:rPr>
          <w:noProof/>
        </w:rPr>
      </w:pPr>
      <w:r w:rsidRPr="0060467D">
        <w:rPr>
          <w:noProof/>
        </w:rPr>
        <w:continuationSeparator/>
      </w:r>
    </w:p>
  </w:footnote>
  <w:footnote w:id="1">
    <w:p w14:paraId="02E7A025" w14:textId="729E2BDB" w:rsidR="00D1099B" w:rsidRPr="00AB70E5" w:rsidRDefault="00D1099B"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Ko deleģējusi </w:t>
      </w:r>
      <w:r>
        <w:rPr>
          <w:rFonts w:ascii="Times New Roman" w:hAnsi="Times New Roman"/>
          <w:i/>
          <w:iCs/>
        </w:rPr>
        <w:t>NSA</w:t>
      </w:r>
      <w:r>
        <w:rPr>
          <w:rFonts w:ascii="Times New Roman" w:hAnsi="Times New Roman"/>
        </w:rPr>
        <w:t>/</w:t>
      </w:r>
      <w:r>
        <w:rPr>
          <w:rFonts w:ascii="Times New Roman" w:hAnsi="Times New Roman"/>
          <w:i/>
          <w:iCs/>
        </w:rPr>
        <w:t>DSA</w:t>
      </w:r>
      <w:r>
        <w:rPr>
          <w:rFonts w:ascii="Times New Roman" w:hAnsi="Times New Roman"/>
        </w:rPr>
        <w:t xml:space="preserve"> un kas norādīta dokumentā “Supporting document on national </w:t>
      </w:r>
      <w:r>
        <w:rPr>
          <w:rFonts w:ascii="Times New Roman" w:hAnsi="Times New Roman"/>
          <w:i/>
          <w:iCs/>
        </w:rPr>
        <w:t>PSC</w:t>
      </w:r>
      <w:r>
        <w:rPr>
          <w:rFonts w:ascii="Times New Roman" w:hAnsi="Times New Roman"/>
        </w:rPr>
        <w:t xml:space="preserve"> procedures and requirements” [Atbalsta dokuments par </w:t>
      </w:r>
      <w:r>
        <w:rPr>
          <w:rFonts w:ascii="Times New Roman" w:hAnsi="Times New Roman"/>
          <w:i/>
          <w:iCs/>
        </w:rPr>
        <w:t>PSC</w:t>
      </w:r>
      <w:r>
        <w:rPr>
          <w:rFonts w:ascii="Times New Roman" w:hAnsi="Times New Roman"/>
        </w:rPr>
        <w:t xml:space="preserve"> procedūrām un prasībām] (AC/35-D/1043).</w:t>
      </w:r>
    </w:p>
  </w:footnote>
  <w:footnote w:id="2">
    <w:p w14:paraId="27FAB717" w14:textId="160B1288" w:rsidR="007D0072" w:rsidRPr="00AB70E5" w:rsidRDefault="007D0072"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Saistībā ar industriālo drošību (Direktīva par klasificētu projektu drošību un industriālo drošību (AC/35-D/2003)) ir paredzēts, ka </w:t>
      </w:r>
      <w:r>
        <w:rPr>
          <w:rFonts w:ascii="Times New Roman" w:hAnsi="Times New Roman"/>
          <w:i/>
          <w:iCs/>
        </w:rPr>
        <w:t>NSA</w:t>
      </w:r>
      <w:r>
        <w:rPr>
          <w:rFonts w:ascii="Times New Roman" w:hAnsi="Times New Roman"/>
        </w:rPr>
        <w:t>/</w:t>
      </w:r>
      <w:r>
        <w:rPr>
          <w:rFonts w:ascii="Times New Roman" w:hAnsi="Times New Roman"/>
          <w:i/>
          <w:iCs/>
        </w:rPr>
        <w:t>DSA</w:t>
      </w:r>
      <w:r>
        <w:rPr>
          <w:rFonts w:ascii="Times New Roman" w:hAnsi="Times New Roman"/>
        </w:rPr>
        <w:t xml:space="preserve"> vai cita kompetenta drošības iestāde piešķir </w:t>
      </w:r>
      <w:r>
        <w:rPr>
          <w:rFonts w:ascii="Times New Roman" w:hAnsi="Times New Roman"/>
          <w:i/>
          <w:iCs/>
        </w:rPr>
        <w:t>PSC</w:t>
      </w:r>
      <w:r>
        <w:rPr>
          <w:rFonts w:ascii="Times New Roman" w:hAnsi="Times New Roman"/>
        </w:rPr>
        <w:t xml:space="preserve"> personai, kam ir citas NATO dalībvalsts valstspiederība/pilsonība.</w:t>
      </w:r>
    </w:p>
  </w:footnote>
  <w:footnote w:id="3">
    <w:p w14:paraId="67A6C5D8" w14:textId="09CE5A25" w:rsidR="005E7F50" w:rsidRPr="00AB70E5" w:rsidRDefault="005E7F50" w:rsidP="00231E2A">
      <w:pPr>
        <w:pStyle w:val="FootnoteText"/>
        <w:tabs>
          <w:tab w:val="left" w:pos="142"/>
        </w:tabs>
        <w:spacing w:before="60"/>
        <w:ind w:left="142" w:hanging="142"/>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Piemērs. Saistībā ar industriālo drošību (Direktīva par klasificētu projektu drošību un industriālo drošību (AC/35-D/2003)) ir noteikts, ka </w:t>
      </w:r>
      <w:r>
        <w:rPr>
          <w:rFonts w:ascii="Times New Roman" w:hAnsi="Times New Roman"/>
          <w:i/>
          <w:iCs/>
        </w:rPr>
        <w:t>NSA</w:t>
      </w:r>
      <w:r>
        <w:rPr>
          <w:rFonts w:ascii="Times New Roman" w:hAnsi="Times New Roman"/>
        </w:rPr>
        <w:t>/</w:t>
      </w:r>
      <w:r>
        <w:rPr>
          <w:rFonts w:ascii="Times New Roman" w:hAnsi="Times New Roman"/>
          <w:i/>
          <w:iCs/>
        </w:rPr>
        <w:t>DSA</w:t>
      </w:r>
      <w:r>
        <w:rPr>
          <w:rFonts w:ascii="Times New Roman" w:hAnsi="Times New Roman"/>
        </w:rPr>
        <w:t xml:space="preserve"> vai cita kompetenta drošības iestāde piešķir </w:t>
      </w:r>
      <w:r>
        <w:rPr>
          <w:rFonts w:ascii="Times New Roman" w:hAnsi="Times New Roman"/>
          <w:i/>
          <w:iCs/>
        </w:rPr>
        <w:t>PSC</w:t>
      </w:r>
      <w:r>
        <w:rPr>
          <w:rFonts w:ascii="Times New Roman" w:hAnsi="Times New Roman"/>
        </w:rPr>
        <w:t xml:space="preserve"> personai, kam ir vairāku valstu pilsonība.</w:t>
      </w:r>
    </w:p>
  </w:footnote>
  <w:footnote w:id="4">
    <w:p w14:paraId="142EB9FB" w14:textId="1C5A4C05" w:rsidR="00121AE5" w:rsidRPr="00AB70E5" w:rsidRDefault="00121AE5"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Dokumentā “Supporting document on national PSC procedures and requirements” (AC/35-D/1043) ir norādītas valstis, kas saskaņā ar to tiesību aktiem var pagarināt </w:t>
      </w:r>
      <w:r>
        <w:rPr>
          <w:rFonts w:ascii="Times New Roman" w:hAnsi="Times New Roman"/>
          <w:i/>
          <w:iCs/>
        </w:rPr>
        <w:t>PSC</w:t>
      </w:r>
      <w:r>
        <w:rPr>
          <w:rFonts w:ascii="Times New Roman" w:hAnsi="Times New Roman"/>
        </w:rPr>
        <w:t xml:space="preserve"> derīguma termiņu vai izdot pagaidu </w:t>
      </w:r>
      <w:r>
        <w:rPr>
          <w:rFonts w:ascii="Times New Roman" w:hAnsi="Times New Roman"/>
          <w:i/>
          <w:iCs/>
        </w:rPr>
        <w:t>PSC</w:t>
      </w:r>
      <w:r>
        <w:rPr>
          <w:rFonts w:ascii="Times New Roman" w:hAnsi="Times New Roman"/>
        </w:rPr>
        <w:t>.</w:t>
      </w:r>
    </w:p>
  </w:footnote>
  <w:footnote w:id="5">
    <w:p w14:paraId="3E1A9CDA" w14:textId="1B1A79A6" w:rsidR="00AC4320" w:rsidRPr="00AB70E5" w:rsidRDefault="00AC4320"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Šim pārskatīšanas procesam nepieciešams, lai personu nodarbinošā NATO civilā vai militārā institūcija sazinātos ar </w:t>
      </w:r>
      <w:r>
        <w:rPr>
          <w:rFonts w:ascii="Times New Roman" w:hAnsi="Times New Roman"/>
          <w:i/>
          <w:iCs/>
        </w:rPr>
        <w:t>NSA</w:t>
      </w:r>
      <w:r>
        <w:rPr>
          <w:rFonts w:ascii="Times New Roman" w:hAnsi="Times New Roman"/>
        </w:rPr>
        <w:t>/</w:t>
      </w:r>
      <w:r>
        <w:rPr>
          <w:rFonts w:ascii="Times New Roman" w:hAnsi="Times New Roman"/>
          <w:i/>
          <w:iCs/>
        </w:rPr>
        <w:t>DSA</w:t>
      </w:r>
      <w:r>
        <w:rPr>
          <w:rFonts w:ascii="Times New Roman" w:hAnsi="Times New Roman"/>
        </w:rPr>
        <w:t xml:space="preserve"> vai citu kompetentu drošības iestādi, lai apstiprinātu, ka </w:t>
      </w:r>
      <w:r>
        <w:rPr>
          <w:rFonts w:ascii="Times New Roman" w:hAnsi="Times New Roman"/>
          <w:i/>
          <w:iCs/>
        </w:rPr>
        <w:t>PSC</w:t>
      </w:r>
      <w:r>
        <w:rPr>
          <w:rFonts w:ascii="Times New Roman" w:hAnsi="Times New Roman"/>
        </w:rPr>
        <w:t xml:space="preserve"> atjaunošanas process joprojām turpinās.</w:t>
      </w:r>
    </w:p>
  </w:footnote>
  <w:footnote w:id="6">
    <w:p w14:paraId="09DE603C" w14:textId="2F1BDCC8" w:rsidR="00BE3B02" w:rsidRPr="00AB70E5" w:rsidRDefault="00BE3B02" w:rsidP="00231E2A">
      <w:pPr>
        <w:tabs>
          <w:tab w:val="left" w:pos="861"/>
        </w:tabs>
        <w:spacing w:before="60"/>
        <w:ind w:left="142" w:hanging="142"/>
        <w:jc w:val="both"/>
        <w:rPr>
          <w:rFonts w:ascii="Times New Roman" w:hAnsi="Times New Roman" w:cs="Times New Roman"/>
          <w:sz w:val="20"/>
          <w:szCs w:val="20"/>
        </w:rPr>
      </w:pPr>
      <w:r>
        <w:rPr>
          <w:rStyle w:val="FootnoteReference"/>
          <w:rFonts w:ascii="Times New Roman" w:hAnsi="Times New Roman"/>
          <w:sz w:val="20"/>
        </w:rPr>
        <w:t>6</w:t>
      </w:r>
      <w:r>
        <w:rPr>
          <w:rFonts w:ascii="Times New Roman" w:hAnsi="Times New Roman"/>
          <w:sz w:val="20"/>
        </w:rPr>
        <w:t xml:space="preserve"> Valstis var izmantot īpašas NATO instruktāžas vai līdzvērtīgas valsts instruktāžas, ja tajās uzsvērtas atšķirības starp abu drošības satvaru prasībām.</w:t>
      </w:r>
    </w:p>
  </w:footnote>
  <w:footnote w:id="7">
    <w:p w14:paraId="31F579F3" w14:textId="3070C632" w:rsidR="00BE3B02" w:rsidRPr="00AB70E5" w:rsidRDefault="00BE3B02" w:rsidP="00231E2A">
      <w:pPr>
        <w:tabs>
          <w:tab w:val="left" w:pos="861"/>
        </w:tabs>
        <w:spacing w:before="60"/>
        <w:ind w:left="142" w:hanging="142"/>
        <w:jc w:val="both"/>
        <w:rPr>
          <w:rFonts w:ascii="Times New Roman" w:hAnsi="Times New Roman" w:cs="Times New Roman"/>
          <w:noProof/>
          <w:sz w:val="24"/>
        </w:rPr>
      </w:pPr>
      <w:r>
        <w:rPr>
          <w:rStyle w:val="FootnoteReference"/>
          <w:rFonts w:ascii="Times New Roman" w:hAnsi="Times New Roman"/>
          <w:sz w:val="20"/>
        </w:rPr>
        <w:t>7</w:t>
      </w:r>
      <w:r>
        <w:rPr>
          <w:rFonts w:ascii="Times New Roman" w:hAnsi="Times New Roman"/>
          <w:sz w:val="20"/>
        </w:rPr>
        <w:t xml:space="preserve"> Papildu norādījumi vispusīgai izglītošanai un informētībai par drošības jautājumiem ir sniegti dokumentā “Supporting document on Security Education and Awareness” [Atbalsta dokuments izglītošanai un informētībai par drošības jautājumiem] (AC/35-D/1029).</w:t>
      </w:r>
    </w:p>
  </w:footnote>
  <w:footnote w:id="8">
    <w:p w14:paraId="71AEA88A" w14:textId="5576D80F" w:rsidR="00BE3B02" w:rsidRPr="00AB70E5" w:rsidRDefault="00BE3B02"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8</w:t>
      </w:r>
      <w:r>
        <w:rPr>
          <w:rFonts w:ascii="Times New Roman" w:hAnsi="Times New Roman"/>
        </w:rPr>
        <w:t xml:space="preserve"> Iekšēju drošības apdraudējumu rada darbinieki, kam ir iekšēja piekļuve NATO klasificētajai informācijai un/vai NATO līdzekļiem saistībā ar to funkciju organizācijā un kas pēcāk varētu neatbilstoši izmantot šo piekļuvi, lai apzināti vai aiz neuzmanības iznīcinātu, bojātu, dzēstu vai izpaustu NATO klasificēto informāciju un/vai NATO līdzekļus.</w:t>
      </w:r>
    </w:p>
  </w:footnote>
  <w:footnote w:id="9">
    <w:p w14:paraId="417EFDA2" w14:textId="3A087544" w:rsidR="00BE3B02" w:rsidRPr="00AB70E5" w:rsidRDefault="00BE3B02" w:rsidP="00231E2A">
      <w:pPr>
        <w:pStyle w:val="FootnoteText"/>
        <w:spacing w:before="60"/>
        <w:ind w:left="142" w:hanging="142"/>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Papildu norādījumi par daudzpakāpju pieejas izveidošanu iekšēja drošības apdraudējuma pārvaldībai ir sniegti dokumentā “Supporting document on Security Education and Awareness” (AC/35-D/1029-REV1).</w:t>
      </w:r>
    </w:p>
  </w:footnote>
  <w:footnote w:id="10">
    <w:p w14:paraId="2E98E55F" w14:textId="1B2687A7" w:rsidR="00D31984" w:rsidRPr="00AB70E5" w:rsidRDefault="00D31984" w:rsidP="00231E2A">
      <w:pPr>
        <w:pStyle w:val="FootnoteText"/>
        <w:spacing w:before="60"/>
        <w:ind w:left="284" w:hanging="284"/>
        <w:jc w:val="both"/>
        <w:rPr>
          <w:rFonts w:ascii="Times New Roman" w:hAnsi="Times New Roman" w:cs="Times New Roman"/>
        </w:rPr>
      </w:pPr>
      <w:r>
        <w:rPr>
          <w:rStyle w:val="FootnoteReference"/>
          <w:rFonts w:ascii="Times New Roman" w:hAnsi="Times New Roman"/>
        </w:rPr>
        <w:t>10</w:t>
      </w:r>
      <w:r>
        <w:rPr>
          <w:rFonts w:ascii="Times New Roman" w:hAnsi="Times New Roman"/>
        </w:rPr>
        <w:t xml:space="preserve"> Šie noteikumi neattiecas uz Kanādas pastāvīgajiem iedzīvotājiem. Saistībā ar šo direktīvu tiks uzskatīts, ka tie ir NATO dalībvalsts valstspiederīgie.</w:t>
      </w:r>
    </w:p>
  </w:footnote>
  <w:footnote w:id="11">
    <w:p w14:paraId="080F1746" w14:textId="6995EC20" w:rsidR="00D31984" w:rsidRDefault="00D31984" w:rsidP="00231E2A">
      <w:pPr>
        <w:pStyle w:val="FootnoteText"/>
        <w:spacing w:before="60"/>
        <w:ind w:left="284" w:hanging="284"/>
        <w:jc w:val="both"/>
      </w:pPr>
      <w:r>
        <w:rPr>
          <w:rStyle w:val="FootnoteReference"/>
          <w:rFonts w:ascii="Times New Roman" w:hAnsi="Times New Roman"/>
        </w:rPr>
        <w:t>11</w:t>
      </w:r>
      <w:r>
        <w:rPr>
          <w:rFonts w:ascii="Times New Roman" w:hAnsi="Times New Roman"/>
        </w:rPr>
        <w:t xml:space="preserve"> Personāla locekļus no valstīm, kas nav NATO dalībvalstis, uzskata par NATO dalībvalsts civilās vai militārās institūcijas integrētajiem personāla locekļiem, kad tie ir pilnīgi iekļauti šajā institūcijā kā to veidojoši personāla locekļi un šī institūcija uztver tos kā visādā ziņā pilnvērtīgus personāla locekļus, un </w:t>
      </w:r>
      <w:r>
        <w:rPr>
          <w:rFonts w:ascii="Times New Roman" w:hAnsi="Times New Roman"/>
          <w:i/>
          <w:iCs/>
        </w:rPr>
        <w:t>PSC</w:t>
      </w:r>
      <w:r>
        <w:rPr>
          <w:rFonts w:ascii="Times New Roman" w:hAnsi="Times New Roman"/>
        </w:rPr>
        <w:t xml:space="preserve"> tiem izsniedz attiecīgās personas vadošā valsts vai NATO dalībvalsts, nosakot tiem tādas pašas tiesiskas saistības kā NATO valstspiederīgajiem.</w:t>
      </w:r>
    </w:p>
  </w:footnote>
  <w:footnote w:id="12">
    <w:p w14:paraId="54F76845" w14:textId="40330FF7" w:rsidR="005119F0" w:rsidRPr="00F5239D" w:rsidRDefault="005119F0" w:rsidP="00F5239D">
      <w:pPr>
        <w:pStyle w:val="FootnoteText"/>
        <w:jc w:val="both"/>
        <w:rPr>
          <w:rFonts w:ascii="Times New Roman" w:hAnsi="Times New Roman" w:cs="Times New Roman"/>
          <w:sz w:val="2"/>
          <w:szCs w:val="2"/>
        </w:rPr>
      </w:pPr>
    </w:p>
  </w:footnote>
  <w:footnote w:id="13">
    <w:p w14:paraId="68FA912E" w14:textId="66F0DB69" w:rsidR="0022492A" w:rsidRPr="00AC32B5" w:rsidRDefault="0022492A" w:rsidP="00AC32B5">
      <w:pPr>
        <w:pStyle w:val="FootnoteText"/>
        <w:spacing w:before="60"/>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Attiecīgā gadījumā pievienojiet speciālās kategorijas apzīmējumu (piemēram, </w:t>
      </w:r>
      <w:r>
        <w:rPr>
          <w:rFonts w:ascii="Times New Roman" w:hAnsi="Times New Roman"/>
          <w:i/>
          <w:iCs/>
        </w:rPr>
        <w:t>ATOMAL</w:t>
      </w:r>
      <w:r>
        <w:rPr>
          <w:rFonts w:ascii="Times New Roman" w:hAnsi="Times New Roman"/>
        </w:rPr>
        <w:t xml:space="preserve">, </w:t>
      </w:r>
      <w:r>
        <w:rPr>
          <w:rFonts w:ascii="Times New Roman" w:hAnsi="Times New Roman"/>
          <w:i/>
          <w:iCs/>
        </w:rPr>
        <w:t>BOHEMIA</w:t>
      </w:r>
      <w:r>
        <w:rPr>
          <w:rFonts w:ascii="Times New Roman" w:hAnsi="Times New Roman"/>
        </w:rPr>
        <w:t xml:space="preserve">, </w:t>
      </w:r>
      <w:r>
        <w:rPr>
          <w:rFonts w:ascii="Times New Roman" w:hAnsi="Times New Roman"/>
          <w:i/>
          <w:iCs/>
        </w:rPr>
        <w:t>CRYPTO</w:t>
      </w:r>
      <w:r>
        <w:rPr>
          <w:rFonts w:ascii="Times New Roman" w:hAnsi="Times New Roman"/>
        </w:rPr>
        <w:t>)</w:t>
      </w:r>
    </w:p>
  </w:footnote>
  <w:footnote w:id="14">
    <w:p w14:paraId="3CD28E9E" w14:textId="4065574C" w:rsidR="0022492A" w:rsidRPr="00AC32B5" w:rsidRDefault="0022492A" w:rsidP="00AC32B5">
      <w:pPr>
        <w:pStyle w:val="FootnoteText"/>
        <w:spacing w:before="60"/>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w:t>
      </w:r>
      <w:r>
        <w:rPr>
          <w:rStyle w:val="FootnoteReference"/>
          <w:rFonts w:ascii="Times New Roman" w:hAnsi="Times New Roman"/>
          <w:vertAlign w:val="baseline"/>
        </w:rPr>
        <w:t xml:space="preserve">Darbība, kam nepieciešama </w:t>
      </w:r>
      <w:r>
        <w:rPr>
          <w:rStyle w:val="FootnoteReference"/>
          <w:rFonts w:ascii="Times New Roman" w:hAnsi="Times New Roman"/>
          <w:i/>
          <w:iCs/>
          <w:vertAlign w:val="baseline"/>
        </w:rPr>
        <w:t>PSC</w:t>
      </w:r>
      <w:r>
        <w:rPr>
          <w:rStyle w:val="FootnoteReference"/>
          <w:rFonts w:ascii="Times New Roman" w:hAnsi="Times New Roman"/>
          <w:vertAlign w:val="baseline"/>
        </w:rPr>
        <w:t>, tās derīguma termiņš/ilgums, cita būtiska informācija</w:t>
      </w:r>
    </w:p>
    <w:p w14:paraId="7324B323" w14:textId="29C23784" w:rsidR="0022492A" w:rsidRDefault="0022492A" w:rsidP="00AC32B5">
      <w:pPr>
        <w:pStyle w:val="FootnoteText"/>
        <w:spacing w:before="60"/>
        <w:jc w:val="both"/>
      </w:pPr>
      <w:r>
        <w:rPr>
          <w:rStyle w:val="FootnoteReference"/>
          <w:rFonts w:ascii="Times New Roman" w:hAnsi="Times New Roman"/>
        </w:rPr>
        <w:t>(*)</w:t>
      </w:r>
      <w:r>
        <w:rPr>
          <w:rFonts w:ascii="Times New Roman" w:hAnsi="Times New Roman"/>
        </w:rPr>
        <w:t xml:space="preserve"> </w:t>
      </w:r>
      <w:r>
        <w:rPr>
          <w:rStyle w:val="FootnoteReference"/>
          <w:rFonts w:ascii="Times New Roman" w:hAnsi="Times New Roman"/>
          <w:vertAlign w:val="baseline"/>
        </w:rPr>
        <w:t>Apzīmējums nav standartformas daļa.</w:t>
      </w:r>
    </w:p>
  </w:footnote>
  <w:footnote w:id="15">
    <w:p w14:paraId="3FA1D94F" w14:textId="77777777" w:rsidR="00AC32B5" w:rsidRPr="00814B0B" w:rsidRDefault="00185EA4" w:rsidP="00814B0B">
      <w:pPr>
        <w:pStyle w:val="FootnoteText"/>
        <w:ind w:left="142" w:hanging="142"/>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Pēc vajadzības ievietojiet vienu vai vairākus no turpmāk minētajiem:</w:t>
      </w:r>
    </w:p>
    <w:p w14:paraId="2A59EACA" w14:textId="4D4733FA" w:rsidR="00185EA4" w:rsidRPr="00814B0B" w:rsidRDefault="00185EA4" w:rsidP="00814B0B">
      <w:pPr>
        <w:pStyle w:val="FootnoteText"/>
        <w:ind w:left="142"/>
        <w:jc w:val="both"/>
        <w:rPr>
          <w:rFonts w:ascii="Times New Roman" w:hAnsi="Times New Roman" w:cs="Times New Roman"/>
        </w:rPr>
      </w:pPr>
      <w:r>
        <w:rPr>
          <w:rFonts w:ascii="Times New Roman" w:hAnsi="Times New Roman"/>
          <w:i/>
          <w:iCs/>
        </w:rPr>
        <w:t>COSMIC TOP SECRET</w:t>
      </w:r>
    </w:p>
    <w:p w14:paraId="569112C2" w14:textId="77777777" w:rsidR="00185EA4" w:rsidRPr="00814B0B" w:rsidRDefault="00185EA4" w:rsidP="00814B0B">
      <w:pPr>
        <w:pStyle w:val="FootnoteText"/>
        <w:ind w:left="142"/>
        <w:jc w:val="both"/>
        <w:rPr>
          <w:rFonts w:ascii="Times New Roman" w:hAnsi="Times New Roman" w:cs="Times New Roman"/>
        </w:rPr>
      </w:pPr>
      <w:r>
        <w:rPr>
          <w:rFonts w:ascii="Times New Roman" w:hAnsi="Times New Roman"/>
          <w:i/>
          <w:iCs/>
        </w:rPr>
        <w:t>NATO SECRET</w:t>
      </w:r>
    </w:p>
    <w:p w14:paraId="16899257" w14:textId="77777777" w:rsidR="00185EA4" w:rsidRPr="00814B0B" w:rsidRDefault="00185EA4" w:rsidP="00814B0B">
      <w:pPr>
        <w:pStyle w:val="FootnoteText"/>
        <w:ind w:left="142"/>
        <w:jc w:val="both"/>
        <w:rPr>
          <w:rFonts w:ascii="Times New Roman" w:hAnsi="Times New Roman" w:cs="Times New Roman"/>
        </w:rPr>
      </w:pPr>
      <w:r>
        <w:rPr>
          <w:rFonts w:ascii="Times New Roman" w:hAnsi="Times New Roman"/>
          <w:i/>
          <w:iCs/>
        </w:rPr>
        <w:t>NATO CONFIDENTIAL</w:t>
      </w:r>
    </w:p>
    <w:p w14:paraId="28F9B5ED" w14:textId="36BFE2BB" w:rsidR="00185EA4" w:rsidRPr="00814B0B" w:rsidRDefault="00185EA4" w:rsidP="00814B0B">
      <w:pPr>
        <w:pStyle w:val="FootnoteText"/>
        <w:ind w:left="142"/>
        <w:jc w:val="both"/>
        <w:rPr>
          <w:rFonts w:ascii="Times New Roman" w:hAnsi="Times New Roman" w:cs="Times New Roman"/>
        </w:rPr>
      </w:pPr>
      <w:r>
        <w:rPr>
          <w:rFonts w:ascii="Times New Roman" w:hAnsi="Times New Roman"/>
        </w:rPr>
        <w:t xml:space="preserve">Attiecīgā gadījumā pievienojiet speciālās kategorijas apzīmējumu (piemēram, </w:t>
      </w:r>
      <w:r>
        <w:rPr>
          <w:rFonts w:ascii="Times New Roman" w:hAnsi="Times New Roman"/>
          <w:i/>
          <w:iCs/>
        </w:rPr>
        <w:t>ATOMAL</w:t>
      </w:r>
      <w:r>
        <w:rPr>
          <w:rFonts w:ascii="Times New Roman" w:hAnsi="Times New Roman"/>
        </w:rPr>
        <w:t xml:space="preserve">, </w:t>
      </w:r>
      <w:r>
        <w:rPr>
          <w:rFonts w:ascii="Times New Roman" w:hAnsi="Times New Roman"/>
          <w:i/>
          <w:iCs/>
        </w:rPr>
        <w:t>BOHEMIA</w:t>
      </w:r>
      <w:r>
        <w:rPr>
          <w:rFonts w:ascii="Times New Roman" w:hAnsi="Times New Roman"/>
        </w:rPr>
        <w:t xml:space="preserve">, </w:t>
      </w:r>
      <w:r>
        <w:rPr>
          <w:rFonts w:ascii="Times New Roman" w:hAnsi="Times New Roman"/>
          <w:i/>
          <w:iCs/>
        </w:rPr>
        <w:t>CRYPTO</w:t>
      </w:r>
      <w:r>
        <w:rPr>
          <w:rFonts w:ascii="Times New Roman" w:hAnsi="Times New Roman"/>
        </w:rPr>
        <w:t>)</w:t>
      </w:r>
    </w:p>
  </w:footnote>
  <w:footnote w:id="16">
    <w:p w14:paraId="38D55657" w14:textId="2A2D92D1" w:rsidR="00CA3A3F" w:rsidRPr="00FE0D8A" w:rsidRDefault="00CA3A3F" w:rsidP="00FE0D8A">
      <w:pPr>
        <w:pStyle w:val="FootnoteText"/>
        <w:spacing w:before="60"/>
        <w:ind w:left="142" w:hanging="142"/>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Dokumentā “Supporting document on national PSC procedures and requirements” (AC/35-D/1043) norādīts paraksta vai zīmoga izmantojums dalībvalstīs.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80B5" w14:textId="77777777" w:rsidR="00083A75" w:rsidRPr="00083A75" w:rsidRDefault="00083A75" w:rsidP="00083A75">
    <w:pPr>
      <w:tabs>
        <w:tab w:val="right" w:leader="underscore" w:pos="9072"/>
      </w:tabs>
      <w:autoSpaceDE/>
      <w:autoSpaceDN/>
      <w:rPr>
        <w:rFonts w:ascii="Times New Roman" w:eastAsia="Arial" w:hAnsi="Times New Roman" w:cs="Times New Roman"/>
        <w:sz w:val="20"/>
        <w:szCs w:val="20"/>
      </w:rPr>
    </w:pPr>
    <w:bookmarkStart w:id="65" w:name="_Hlk496261784"/>
    <w:bookmarkStart w:id="66" w:name="_Hlk496261785"/>
    <w:bookmarkStart w:id="67" w:name="_Hlk496261786"/>
    <w:bookmarkStart w:id="68" w:name="_Hlk502757728"/>
    <w:bookmarkStart w:id="69" w:name="_Hlk502757729"/>
    <w:bookmarkStart w:id="70" w:name="_Hlk502757738"/>
    <w:bookmarkStart w:id="71" w:name="_Hlk502757739"/>
    <w:bookmarkStart w:id="72" w:name="_Hlk30491084"/>
    <w:bookmarkStart w:id="73" w:name="_Hlk30491085"/>
    <w:bookmarkStart w:id="74" w:name="_Hlk63344778"/>
    <w:bookmarkStart w:id="75" w:name="_Hlk63344779"/>
    <w:bookmarkStart w:id="76" w:name="_Hlk63344780"/>
    <w:bookmarkStart w:id="77" w:name="_Hlk63344781"/>
    <w:r w:rsidRPr="00083A75">
      <w:rPr>
        <w:rFonts w:ascii="Times New Roman" w:eastAsiaTheme="minorHAnsi" w:hAnsi="Times New Roman" w:cs="Times New Roman"/>
        <w:sz w:val="20"/>
        <w:szCs w:val="20"/>
      </w:rPr>
      <w:tab/>
    </w:r>
  </w:p>
  <w:bookmarkEnd w:id="65"/>
  <w:bookmarkEnd w:id="66"/>
  <w:bookmarkEnd w:id="67"/>
  <w:bookmarkEnd w:id="68"/>
  <w:bookmarkEnd w:id="69"/>
  <w:bookmarkEnd w:id="70"/>
  <w:bookmarkEnd w:id="71"/>
  <w:bookmarkEnd w:id="72"/>
  <w:bookmarkEnd w:id="73"/>
  <w:bookmarkEnd w:id="74"/>
  <w:bookmarkEnd w:id="75"/>
  <w:bookmarkEnd w:id="76"/>
  <w:bookmarkEnd w:id="77"/>
  <w:p w14:paraId="28A347D8" w14:textId="77777777" w:rsidR="00083A75" w:rsidRPr="00083A75" w:rsidRDefault="00083A75" w:rsidP="00083A75">
    <w:pPr>
      <w:tabs>
        <w:tab w:val="center" w:pos="4513"/>
        <w:tab w:val="right" w:pos="9026"/>
      </w:tabs>
      <w:autoSpaceDE/>
      <w:autoSpaceDN/>
      <w:rPr>
        <w:rFonts w:ascii="Times New Roman" w:eastAsiaTheme="minorHAnsi" w:hAnsi="Times New Roman" w:cs="Times New Roman"/>
        <w:sz w:val="20"/>
        <w:szCs w:val="20"/>
      </w:rPr>
    </w:pPr>
  </w:p>
  <w:p w14:paraId="5C7EF367" w14:textId="3E21E543" w:rsidR="005A1A36" w:rsidRDefault="005A1A3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33B4" w14:textId="77777777" w:rsidR="000D4069" w:rsidRPr="000D4069" w:rsidRDefault="000D4069" w:rsidP="000D4069">
    <w:pPr>
      <w:pBdr>
        <w:bottom w:val="single" w:sz="12" w:space="5" w:color="auto"/>
      </w:pBdr>
      <w:autoSpaceDE/>
      <w:autoSpaceDN/>
      <w:rPr>
        <w:rFonts w:ascii="Times New Roman" w:eastAsiaTheme="minorHAnsi" w:hAnsi="Times New Roman" w:cs="Times New Roman"/>
        <w:spacing w:val="-2"/>
        <w:sz w:val="20"/>
        <w:szCs w:val="20"/>
      </w:rPr>
    </w:pPr>
    <w:bookmarkStart w:id="78" w:name="_Hlk496261745"/>
    <w:bookmarkStart w:id="79" w:name="_Hlk496261746"/>
    <w:bookmarkStart w:id="80" w:name="_Hlk496261747"/>
    <w:bookmarkStart w:id="81" w:name="_Hlk30491063"/>
    <w:bookmarkStart w:id="82" w:name="_Hlk30491064"/>
  </w:p>
  <w:bookmarkEnd w:id="78"/>
  <w:bookmarkEnd w:id="79"/>
  <w:bookmarkEnd w:id="80"/>
  <w:bookmarkEnd w:id="81"/>
  <w:bookmarkEnd w:id="82"/>
  <w:p w14:paraId="616CF692" w14:textId="77777777" w:rsidR="000D4069" w:rsidRDefault="000D4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3D3A"/>
    <w:multiLevelType w:val="hybridMultilevel"/>
    <w:tmpl w:val="C672A0EC"/>
    <w:lvl w:ilvl="0" w:tplc="F746DD84">
      <w:start w:val="1"/>
      <w:numFmt w:val="decimal"/>
      <w:lvlText w:val="%1."/>
      <w:lvlJc w:val="left"/>
      <w:pPr>
        <w:ind w:left="880" w:hanging="853"/>
      </w:pPr>
      <w:rPr>
        <w:rFonts w:ascii="Arial" w:eastAsia="Arial" w:hAnsi="Arial" w:cs="Arial" w:hint="default"/>
        <w:b/>
        <w:bCs/>
        <w:i w:val="0"/>
        <w:iCs w:val="0"/>
        <w:spacing w:val="-1"/>
        <w:w w:val="100"/>
        <w:sz w:val="22"/>
        <w:szCs w:val="22"/>
        <w:lang w:val="en-US" w:eastAsia="en-US" w:bidi="ar-SA"/>
      </w:rPr>
    </w:lvl>
    <w:lvl w:ilvl="1" w:tplc="997EDE44">
      <w:numFmt w:val="bullet"/>
      <w:lvlText w:val="•"/>
      <w:lvlJc w:val="left"/>
      <w:pPr>
        <w:ind w:left="1799" w:hanging="853"/>
      </w:pPr>
      <w:rPr>
        <w:rFonts w:hint="default"/>
        <w:lang w:val="en-US" w:eastAsia="en-US" w:bidi="ar-SA"/>
      </w:rPr>
    </w:lvl>
    <w:lvl w:ilvl="2" w:tplc="707EF80A">
      <w:numFmt w:val="bullet"/>
      <w:lvlText w:val="•"/>
      <w:lvlJc w:val="left"/>
      <w:pPr>
        <w:ind w:left="2719" w:hanging="853"/>
      </w:pPr>
      <w:rPr>
        <w:rFonts w:hint="default"/>
        <w:lang w:val="en-US" w:eastAsia="en-US" w:bidi="ar-SA"/>
      </w:rPr>
    </w:lvl>
    <w:lvl w:ilvl="3" w:tplc="3D543628">
      <w:numFmt w:val="bullet"/>
      <w:lvlText w:val="•"/>
      <w:lvlJc w:val="left"/>
      <w:pPr>
        <w:ind w:left="3639" w:hanging="853"/>
      </w:pPr>
      <w:rPr>
        <w:rFonts w:hint="default"/>
        <w:lang w:val="en-US" w:eastAsia="en-US" w:bidi="ar-SA"/>
      </w:rPr>
    </w:lvl>
    <w:lvl w:ilvl="4" w:tplc="2C58BA16">
      <w:numFmt w:val="bullet"/>
      <w:lvlText w:val="•"/>
      <w:lvlJc w:val="left"/>
      <w:pPr>
        <w:ind w:left="4559" w:hanging="853"/>
      </w:pPr>
      <w:rPr>
        <w:rFonts w:hint="default"/>
        <w:lang w:val="en-US" w:eastAsia="en-US" w:bidi="ar-SA"/>
      </w:rPr>
    </w:lvl>
    <w:lvl w:ilvl="5" w:tplc="92F2F2F0">
      <w:numFmt w:val="bullet"/>
      <w:lvlText w:val="•"/>
      <w:lvlJc w:val="left"/>
      <w:pPr>
        <w:ind w:left="5479" w:hanging="853"/>
      </w:pPr>
      <w:rPr>
        <w:rFonts w:hint="default"/>
        <w:lang w:val="en-US" w:eastAsia="en-US" w:bidi="ar-SA"/>
      </w:rPr>
    </w:lvl>
    <w:lvl w:ilvl="6" w:tplc="8ADEDC86">
      <w:numFmt w:val="bullet"/>
      <w:lvlText w:val="•"/>
      <w:lvlJc w:val="left"/>
      <w:pPr>
        <w:ind w:left="6399" w:hanging="853"/>
      </w:pPr>
      <w:rPr>
        <w:rFonts w:hint="default"/>
        <w:lang w:val="en-US" w:eastAsia="en-US" w:bidi="ar-SA"/>
      </w:rPr>
    </w:lvl>
    <w:lvl w:ilvl="7" w:tplc="7E0E4BA2">
      <w:numFmt w:val="bullet"/>
      <w:lvlText w:val="•"/>
      <w:lvlJc w:val="left"/>
      <w:pPr>
        <w:ind w:left="7319" w:hanging="853"/>
      </w:pPr>
      <w:rPr>
        <w:rFonts w:hint="default"/>
        <w:lang w:val="en-US" w:eastAsia="en-US" w:bidi="ar-SA"/>
      </w:rPr>
    </w:lvl>
    <w:lvl w:ilvl="8" w:tplc="F620C6BC">
      <w:numFmt w:val="bullet"/>
      <w:lvlText w:val="•"/>
      <w:lvlJc w:val="left"/>
      <w:pPr>
        <w:ind w:left="8239" w:hanging="853"/>
      </w:pPr>
      <w:rPr>
        <w:rFonts w:hint="default"/>
        <w:lang w:val="en-US" w:eastAsia="en-US" w:bidi="ar-SA"/>
      </w:rPr>
    </w:lvl>
  </w:abstractNum>
  <w:abstractNum w:abstractNumId="1" w15:restartNumberingAfterBreak="0">
    <w:nsid w:val="24976A9C"/>
    <w:multiLevelType w:val="hybridMultilevel"/>
    <w:tmpl w:val="4238BA2A"/>
    <w:lvl w:ilvl="0" w:tplc="84566108">
      <w:start w:val="1"/>
      <w:numFmt w:val="decimal"/>
      <w:lvlText w:val="%1."/>
      <w:lvlJc w:val="left"/>
      <w:pPr>
        <w:ind w:left="141" w:hanging="852"/>
      </w:pPr>
      <w:rPr>
        <w:rFonts w:ascii="Arial MT" w:eastAsia="Arial MT" w:hAnsi="Arial MT" w:cs="Arial MT" w:hint="default"/>
        <w:b w:val="0"/>
        <w:bCs w:val="0"/>
        <w:i w:val="0"/>
        <w:iCs w:val="0"/>
        <w:spacing w:val="0"/>
        <w:w w:val="99"/>
        <w:sz w:val="24"/>
        <w:szCs w:val="24"/>
        <w:lang w:val="en-US" w:eastAsia="en-US" w:bidi="ar-SA"/>
      </w:rPr>
    </w:lvl>
    <w:lvl w:ilvl="1" w:tplc="0E7E4304">
      <w:start w:val="1"/>
      <w:numFmt w:val="lowerLetter"/>
      <w:lvlText w:val="(%2)"/>
      <w:lvlJc w:val="left"/>
      <w:pPr>
        <w:ind w:left="1559" w:hanging="567"/>
      </w:pPr>
      <w:rPr>
        <w:rFonts w:hint="default"/>
        <w:spacing w:val="0"/>
        <w:w w:val="100"/>
        <w:lang w:val="en-US" w:eastAsia="en-US" w:bidi="ar-SA"/>
      </w:rPr>
    </w:lvl>
    <w:lvl w:ilvl="2" w:tplc="5A68A664">
      <w:numFmt w:val="bullet"/>
      <w:lvlText w:val="•"/>
      <w:lvlJc w:val="left"/>
      <w:pPr>
        <w:ind w:left="2506" w:hanging="567"/>
      </w:pPr>
      <w:rPr>
        <w:rFonts w:hint="default"/>
        <w:lang w:val="en-US" w:eastAsia="en-US" w:bidi="ar-SA"/>
      </w:rPr>
    </w:lvl>
    <w:lvl w:ilvl="3" w:tplc="CEBA33D8">
      <w:numFmt w:val="bullet"/>
      <w:lvlText w:val="•"/>
      <w:lvlJc w:val="left"/>
      <w:pPr>
        <w:ind w:left="3453" w:hanging="567"/>
      </w:pPr>
      <w:rPr>
        <w:rFonts w:hint="default"/>
        <w:lang w:val="en-US" w:eastAsia="en-US" w:bidi="ar-SA"/>
      </w:rPr>
    </w:lvl>
    <w:lvl w:ilvl="4" w:tplc="46DA9D80">
      <w:numFmt w:val="bullet"/>
      <w:lvlText w:val="•"/>
      <w:lvlJc w:val="left"/>
      <w:pPr>
        <w:ind w:left="4399" w:hanging="567"/>
      </w:pPr>
      <w:rPr>
        <w:rFonts w:hint="default"/>
        <w:lang w:val="en-US" w:eastAsia="en-US" w:bidi="ar-SA"/>
      </w:rPr>
    </w:lvl>
    <w:lvl w:ilvl="5" w:tplc="C12EA2CA">
      <w:numFmt w:val="bullet"/>
      <w:lvlText w:val="•"/>
      <w:lvlJc w:val="left"/>
      <w:pPr>
        <w:ind w:left="5346" w:hanging="567"/>
      </w:pPr>
      <w:rPr>
        <w:rFonts w:hint="default"/>
        <w:lang w:val="en-US" w:eastAsia="en-US" w:bidi="ar-SA"/>
      </w:rPr>
    </w:lvl>
    <w:lvl w:ilvl="6" w:tplc="C932328C">
      <w:numFmt w:val="bullet"/>
      <w:lvlText w:val="•"/>
      <w:lvlJc w:val="left"/>
      <w:pPr>
        <w:ind w:left="6292" w:hanging="567"/>
      </w:pPr>
      <w:rPr>
        <w:rFonts w:hint="default"/>
        <w:lang w:val="en-US" w:eastAsia="en-US" w:bidi="ar-SA"/>
      </w:rPr>
    </w:lvl>
    <w:lvl w:ilvl="7" w:tplc="A16066B8">
      <w:numFmt w:val="bullet"/>
      <w:lvlText w:val="•"/>
      <w:lvlJc w:val="left"/>
      <w:pPr>
        <w:ind w:left="7239" w:hanging="567"/>
      </w:pPr>
      <w:rPr>
        <w:rFonts w:hint="default"/>
        <w:lang w:val="en-US" w:eastAsia="en-US" w:bidi="ar-SA"/>
      </w:rPr>
    </w:lvl>
    <w:lvl w:ilvl="8" w:tplc="1C0A3022">
      <w:numFmt w:val="bullet"/>
      <w:lvlText w:val="•"/>
      <w:lvlJc w:val="left"/>
      <w:pPr>
        <w:ind w:left="8185" w:hanging="567"/>
      </w:pPr>
      <w:rPr>
        <w:rFonts w:hint="default"/>
        <w:lang w:val="en-US" w:eastAsia="en-US" w:bidi="ar-SA"/>
      </w:rPr>
    </w:lvl>
  </w:abstractNum>
  <w:abstractNum w:abstractNumId="2" w15:restartNumberingAfterBreak="0">
    <w:nsid w:val="2F75607D"/>
    <w:multiLevelType w:val="hybridMultilevel"/>
    <w:tmpl w:val="BEC401E0"/>
    <w:lvl w:ilvl="0" w:tplc="26AABEC4">
      <w:start w:val="1"/>
      <w:numFmt w:val="decimal"/>
      <w:lvlText w:val="%1."/>
      <w:lvlJc w:val="left"/>
      <w:pPr>
        <w:ind w:left="736" w:hanging="721"/>
      </w:pPr>
      <w:rPr>
        <w:rFonts w:ascii="Arial" w:eastAsia="Arial" w:hAnsi="Arial" w:cs="Arial" w:hint="default"/>
        <w:b/>
        <w:bCs/>
        <w:i w:val="0"/>
        <w:iCs w:val="0"/>
        <w:spacing w:val="-1"/>
        <w:w w:val="100"/>
        <w:sz w:val="22"/>
        <w:szCs w:val="22"/>
        <w:lang w:val="en-US" w:eastAsia="en-US" w:bidi="ar-SA"/>
      </w:rPr>
    </w:lvl>
    <w:lvl w:ilvl="1" w:tplc="DE5AB544">
      <w:numFmt w:val="bullet"/>
      <w:lvlText w:val="•"/>
      <w:lvlJc w:val="left"/>
      <w:pPr>
        <w:ind w:left="1673" w:hanging="721"/>
      </w:pPr>
      <w:rPr>
        <w:rFonts w:hint="default"/>
        <w:lang w:val="en-US" w:eastAsia="en-US" w:bidi="ar-SA"/>
      </w:rPr>
    </w:lvl>
    <w:lvl w:ilvl="2" w:tplc="7C7626E4">
      <w:numFmt w:val="bullet"/>
      <w:lvlText w:val="•"/>
      <w:lvlJc w:val="left"/>
      <w:pPr>
        <w:ind w:left="2607" w:hanging="721"/>
      </w:pPr>
      <w:rPr>
        <w:rFonts w:hint="default"/>
        <w:lang w:val="en-US" w:eastAsia="en-US" w:bidi="ar-SA"/>
      </w:rPr>
    </w:lvl>
    <w:lvl w:ilvl="3" w:tplc="5668328C">
      <w:numFmt w:val="bullet"/>
      <w:lvlText w:val="•"/>
      <w:lvlJc w:val="left"/>
      <w:pPr>
        <w:ind w:left="3541" w:hanging="721"/>
      </w:pPr>
      <w:rPr>
        <w:rFonts w:hint="default"/>
        <w:lang w:val="en-US" w:eastAsia="en-US" w:bidi="ar-SA"/>
      </w:rPr>
    </w:lvl>
    <w:lvl w:ilvl="4" w:tplc="A730831C">
      <w:numFmt w:val="bullet"/>
      <w:lvlText w:val="•"/>
      <w:lvlJc w:val="left"/>
      <w:pPr>
        <w:ind w:left="4475" w:hanging="721"/>
      </w:pPr>
      <w:rPr>
        <w:rFonts w:hint="default"/>
        <w:lang w:val="en-US" w:eastAsia="en-US" w:bidi="ar-SA"/>
      </w:rPr>
    </w:lvl>
    <w:lvl w:ilvl="5" w:tplc="4F609E02">
      <w:numFmt w:val="bullet"/>
      <w:lvlText w:val="•"/>
      <w:lvlJc w:val="left"/>
      <w:pPr>
        <w:ind w:left="5409" w:hanging="721"/>
      </w:pPr>
      <w:rPr>
        <w:rFonts w:hint="default"/>
        <w:lang w:val="en-US" w:eastAsia="en-US" w:bidi="ar-SA"/>
      </w:rPr>
    </w:lvl>
    <w:lvl w:ilvl="6" w:tplc="5344E574">
      <w:numFmt w:val="bullet"/>
      <w:lvlText w:val="•"/>
      <w:lvlJc w:val="left"/>
      <w:pPr>
        <w:ind w:left="6343" w:hanging="721"/>
      </w:pPr>
      <w:rPr>
        <w:rFonts w:hint="default"/>
        <w:lang w:val="en-US" w:eastAsia="en-US" w:bidi="ar-SA"/>
      </w:rPr>
    </w:lvl>
    <w:lvl w:ilvl="7" w:tplc="4A32B49A">
      <w:numFmt w:val="bullet"/>
      <w:lvlText w:val="•"/>
      <w:lvlJc w:val="left"/>
      <w:pPr>
        <w:ind w:left="7277" w:hanging="721"/>
      </w:pPr>
      <w:rPr>
        <w:rFonts w:hint="default"/>
        <w:lang w:val="en-US" w:eastAsia="en-US" w:bidi="ar-SA"/>
      </w:rPr>
    </w:lvl>
    <w:lvl w:ilvl="8" w:tplc="199A7E00">
      <w:numFmt w:val="bullet"/>
      <w:lvlText w:val="•"/>
      <w:lvlJc w:val="left"/>
      <w:pPr>
        <w:ind w:left="8211" w:hanging="721"/>
      </w:pPr>
      <w:rPr>
        <w:rFonts w:hint="default"/>
        <w:lang w:val="en-US" w:eastAsia="en-US" w:bidi="ar-SA"/>
      </w:rPr>
    </w:lvl>
  </w:abstractNum>
  <w:abstractNum w:abstractNumId="3" w15:restartNumberingAfterBreak="0">
    <w:nsid w:val="7A0F5F82"/>
    <w:multiLevelType w:val="hybridMultilevel"/>
    <w:tmpl w:val="87264C26"/>
    <w:lvl w:ilvl="0" w:tplc="AC68AA3E">
      <w:start w:val="1"/>
      <w:numFmt w:val="decimal"/>
      <w:lvlText w:val="%1."/>
      <w:lvlJc w:val="left"/>
      <w:pPr>
        <w:ind w:left="140" w:hanging="853"/>
      </w:pPr>
      <w:rPr>
        <w:rFonts w:ascii="Arial MT" w:eastAsia="Arial MT" w:hAnsi="Arial MT" w:cs="Arial MT" w:hint="default"/>
        <w:b w:val="0"/>
        <w:bCs w:val="0"/>
        <w:i w:val="0"/>
        <w:iCs w:val="0"/>
        <w:spacing w:val="-1"/>
        <w:w w:val="100"/>
        <w:sz w:val="22"/>
        <w:szCs w:val="22"/>
        <w:lang w:val="en-US" w:eastAsia="en-US" w:bidi="ar-SA"/>
      </w:rPr>
    </w:lvl>
    <w:lvl w:ilvl="1" w:tplc="BCA212C4">
      <w:start w:val="1"/>
      <w:numFmt w:val="lowerLetter"/>
      <w:lvlText w:val="(%2)"/>
      <w:lvlJc w:val="left"/>
      <w:pPr>
        <w:ind w:left="1559" w:hanging="567"/>
      </w:pPr>
      <w:rPr>
        <w:rFonts w:hint="default"/>
        <w:spacing w:val="0"/>
        <w:w w:val="100"/>
        <w:lang w:val="en-US" w:eastAsia="en-US" w:bidi="ar-SA"/>
      </w:rPr>
    </w:lvl>
    <w:lvl w:ilvl="2" w:tplc="4C12AD12">
      <w:start w:val="1"/>
      <w:numFmt w:val="lowerRoman"/>
      <w:lvlText w:val="(%3)"/>
      <w:lvlJc w:val="left"/>
      <w:pPr>
        <w:ind w:left="2126" w:hanging="567"/>
      </w:pPr>
      <w:rPr>
        <w:rFonts w:ascii="Arial MT" w:eastAsia="Arial MT" w:hAnsi="Arial MT" w:cs="Arial MT" w:hint="default"/>
        <w:b w:val="0"/>
        <w:bCs w:val="0"/>
        <w:i w:val="0"/>
        <w:iCs w:val="0"/>
        <w:spacing w:val="-2"/>
        <w:w w:val="100"/>
        <w:sz w:val="22"/>
        <w:szCs w:val="22"/>
        <w:lang w:val="en-US" w:eastAsia="en-US" w:bidi="ar-SA"/>
      </w:rPr>
    </w:lvl>
    <w:lvl w:ilvl="3" w:tplc="0E5E9AB6">
      <w:numFmt w:val="bullet"/>
      <w:lvlText w:val="•"/>
      <w:lvlJc w:val="left"/>
      <w:pPr>
        <w:ind w:left="3114" w:hanging="567"/>
      </w:pPr>
      <w:rPr>
        <w:rFonts w:hint="default"/>
        <w:lang w:val="en-US" w:eastAsia="en-US" w:bidi="ar-SA"/>
      </w:rPr>
    </w:lvl>
    <w:lvl w:ilvl="4" w:tplc="D53853DE">
      <w:numFmt w:val="bullet"/>
      <w:lvlText w:val="•"/>
      <w:lvlJc w:val="left"/>
      <w:pPr>
        <w:ind w:left="4109" w:hanging="567"/>
      </w:pPr>
      <w:rPr>
        <w:rFonts w:hint="default"/>
        <w:lang w:val="en-US" w:eastAsia="en-US" w:bidi="ar-SA"/>
      </w:rPr>
    </w:lvl>
    <w:lvl w:ilvl="5" w:tplc="E310959A">
      <w:numFmt w:val="bullet"/>
      <w:lvlText w:val="•"/>
      <w:lvlJc w:val="left"/>
      <w:pPr>
        <w:ind w:left="5104" w:hanging="567"/>
      </w:pPr>
      <w:rPr>
        <w:rFonts w:hint="default"/>
        <w:lang w:val="en-US" w:eastAsia="en-US" w:bidi="ar-SA"/>
      </w:rPr>
    </w:lvl>
    <w:lvl w:ilvl="6" w:tplc="AC6AD360">
      <w:numFmt w:val="bullet"/>
      <w:lvlText w:val="•"/>
      <w:lvlJc w:val="left"/>
      <w:pPr>
        <w:ind w:left="6099" w:hanging="567"/>
      </w:pPr>
      <w:rPr>
        <w:rFonts w:hint="default"/>
        <w:lang w:val="en-US" w:eastAsia="en-US" w:bidi="ar-SA"/>
      </w:rPr>
    </w:lvl>
    <w:lvl w:ilvl="7" w:tplc="C9E87194">
      <w:numFmt w:val="bullet"/>
      <w:lvlText w:val="•"/>
      <w:lvlJc w:val="left"/>
      <w:pPr>
        <w:ind w:left="7094" w:hanging="567"/>
      </w:pPr>
      <w:rPr>
        <w:rFonts w:hint="default"/>
        <w:lang w:val="en-US" w:eastAsia="en-US" w:bidi="ar-SA"/>
      </w:rPr>
    </w:lvl>
    <w:lvl w:ilvl="8" w:tplc="D82A82B8">
      <w:numFmt w:val="bullet"/>
      <w:lvlText w:val="•"/>
      <w:lvlJc w:val="left"/>
      <w:pPr>
        <w:ind w:left="8089" w:hanging="567"/>
      </w:pPr>
      <w:rPr>
        <w:rFonts w:hint="default"/>
        <w:lang w:val="en-US" w:eastAsia="en-US" w:bidi="ar-SA"/>
      </w:rPr>
    </w:lvl>
  </w:abstractNum>
  <w:num w:numId="1" w16cid:durableId="2134059503">
    <w:abstractNumId w:val="0"/>
  </w:num>
  <w:num w:numId="2" w16cid:durableId="379941959">
    <w:abstractNumId w:val="2"/>
  </w:num>
  <w:num w:numId="3" w16cid:durableId="375545212">
    <w:abstractNumId w:val="3"/>
  </w:num>
  <w:num w:numId="4" w16cid:durableId="2117558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A1A36"/>
    <w:rsid w:val="000464AC"/>
    <w:rsid w:val="00066F8A"/>
    <w:rsid w:val="00083A75"/>
    <w:rsid w:val="000D4069"/>
    <w:rsid w:val="00121AE5"/>
    <w:rsid w:val="00185EA4"/>
    <w:rsid w:val="001A5BA6"/>
    <w:rsid w:val="001B0AE2"/>
    <w:rsid w:val="001F28D5"/>
    <w:rsid w:val="00221FBE"/>
    <w:rsid w:val="0022492A"/>
    <w:rsid w:val="00231E2A"/>
    <w:rsid w:val="00241EBD"/>
    <w:rsid w:val="002D58FD"/>
    <w:rsid w:val="0037359E"/>
    <w:rsid w:val="00390E64"/>
    <w:rsid w:val="003A3E40"/>
    <w:rsid w:val="003B70D8"/>
    <w:rsid w:val="003C62D0"/>
    <w:rsid w:val="004B55FD"/>
    <w:rsid w:val="004F6FB6"/>
    <w:rsid w:val="005119F0"/>
    <w:rsid w:val="00516F82"/>
    <w:rsid w:val="005A1A36"/>
    <w:rsid w:val="005C2510"/>
    <w:rsid w:val="005E7F50"/>
    <w:rsid w:val="00602A60"/>
    <w:rsid w:val="0060467D"/>
    <w:rsid w:val="00612F92"/>
    <w:rsid w:val="00676415"/>
    <w:rsid w:val="006B76BC"/>
    <w:rsid w:val="006C134A"/>
    <w:rsid w:val="00701FBF"/>
    <w:rsid w:val="0071796E"/>
    <w:rsid w:val="00736C4C"/>
    <w:rsid w:val="00752092"/>
    <w:rsid w:val="00782D96"/>
    <w:rsid w:val="00784766"/>
    <w:rsid w:val="007C06C0"/>
    <w:rsid w:val="007D0072"/>
    <w:rsid w:val="00804C31"/>
    <w:rsid w:val="00814B0B"/>
    <w:rsid w:val="00AB70E5"/>
    <w:rsid w:val="00AC32B5"/>
    <w:rsid w:val="00AC4320"/>
    <w:rsid w:val="00AC664C"/>
    <w:rsid w:val="00B57ECE"/>
    <w:rsid w:val="00B74039"/>
    <w:rsid w:val="00B957CA"/>
    <w:rsid w:val="00BC4255"/>
    <w:rsid w:val="00BC6949"/>
    <w:rsid w:val="00BE3B02"/>
    <w:rsid w:val="00BF3C52"/>
    <w:rsid w:val="00C074E0"/>
    <w:rsid w:val="00C668F8"/>
    <w:rsid w:val="00CA3A3F"/>
    <w:rsid w:val="00CE565F"/>
    <w:rsid w:val="00D1099B"/>
    <w:rsid w:val="00D31984"/>
    <w:rsid w:val="00D336D9"/>
    <w:rsid w:val="00D36C90"/>
    <w:rsid w:val="00D41BC5"/>
    <w:rsid w:val="00DF6392"/>
    <w:rsid w:val="00E836EF"/>
    <w:rsid w:val="00F1708E"/>
    <w:rsid w:val="00F20B4F"/>
    <w:rsid w:val="00F24C78"/>
    <w:rsid w:val="00F5239D"/>
    <w:rsid w:val="00FA1D2F"/>
    <w:rsid w:val="00FC0DDD"/>
    <w:rsid w:val="00FC5661"/>
    <w:rsid w:val="00FE0D8A"/>
    <w:rsid w:val="00FE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E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4"/>
      <w:ind w:left="20"/>
      <w:outlineLvl w:val="0"/>
    </w:pPr>
    <w:rPr>
      <w:rFonts w:ascii="Times New Roman" w:eastAsia="Times New Roman" w:hAnsi="Times New Roman" w:cs="Times New Roman"/>
      <w:b/>
      <w:bCs/>
    </w:rPr>
  </w:style>
  <w:style w:type="paragraph" w:styleId="Heading2">
    <w:name w:val="heading 2"/>
    <w:basedOn w:val="Normal"/>
    <w:uiPriority w:val="9"/>
    <w:unhideWhenUsed/>
    <w:qFormat/>
    <w:pPr>
      <w:spacing w:before="250"/>
      <w:ind w:left="140"/>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140"/>
    </w:pPr>
    <w:rPr>
      <w:rFonts w:ascii="Calibri" w:eastAsia="Calibri" w:hAnsi="Calibri" w:cs="Calibri"/>
    </w:rPr>
  </w:style>
  <w:style w:type="paragraph" w:styleId="TOC2">
    <w:name w:val="toc 2"/>
    <w:basedOn w:val="Normal"/>
    <w:uiPriority w:val="39"/>
    <w:qFormat/>
    <w:pPr>
      <w:spacing w:before="140"/>
      <w:ind w:left="362"/>
    </w:pPr>
    <w:rPr>
      <w:rFonts w:ascii="Calibri" w:eastAsia="Calibri" w:hAnsi="Calibri" w:cs="Calibri"/>
    </w:rPr>
  </w:style>
  <w:style w:type="paragraph" w:styleId="TOC3">
    <w:name w:val="toc 3"/>
    <w:basedOn w:val="Normal"/>
    <w:uiPriority w:val="1"/>
    <w:qFormat/>
    <w:pPr>
      <w:spacing w:before="41"/>
      <w:ind w:left="388"/>
    </w:pPr>
    <w:rPr>
      <w:rFonts w:ascii="Calibri" w:eastAsia="Calibri" w:hAnsi="Calibri" w:cs="Calibri"/>
    </w:rPr>
  </w:style>
  <w:style w:type="paragraph" w:styleId="BodyText">
    <w:name w:val="Body Text"/>
    <w:basedOn w:val="Normal"/>
    <w:uiPriority w:val="1"/>
    <w:qFormat/>
  </w:style>
  <w:style w:type="paragraph" w:styleId="ListParagraph">
    <w:name w:val="List Paragraph"/>
    <w:basedOn w:val="Normal"/>
    <w:uiPriority w:val="1"/>
    <w:qFormat/>
    <w:pPr>
      <w:spacing w:before="121"/>
      <w:ind w:left="1559" w:hanging="56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467D"/>
    <w:pPr>
      <w:tabs>
        <w:tab w:val="center" w:pos="4680"/>
        <w:tab w:val="right" w:pos="9360"/>
      </w:tabs>
    </w:pPr>
  </w:style>
  <w:style w:type="character" w:customStyle="1" w:styleId="HeaderChar">
    <w:name w:val="Header Char"/>
    <w:basedOn w:val="DefaultParagraphFont"/>
    <w:link w:val="Header"/>
    <w:uiPriority w:val="99"/>
    <w:rsid w:val="0060467D"/>
    <w:rPr>
      <w:rFonts w:ascii="Arial MT" w:eastAsia="Arial MT" w:hAnsi="Arial MT" w:cs="Arial MT"/>
    </w:rPr>
  </w:style>
  <w:style w:type="paragraph" w:styleId="Footer">
    <w:name w:val="footer"/>
    <w:basedOn w:val="Normal"/>
    <w:link w:val="FooterChar"/>
    <w:uiPriority w:val="99"/>
    <w:unhideWhenUsed/>
    <w:rsid w:val="0060467D"/>
    <w:pPr>
      <w:tabs>
        <w:tab w:val="center" w:pos="4680"/>
        <w:tab w:val="right" w:pos="9360"/>
      </w:tabs>
    </w:pPr>
  </w:style>
  <w:style w:type="character" w:customStyle="1" w:styleId="FooterChar">
    <w:name w:val="Footer Char"/>
    <w:basedOn w:val="DefaultParagraphFont"/>
    <w:link w:val="Footer"/>
    <w:uiPriority w:val="99"/>
    <w:rsid w:val="0060467D"/>
    <w:rPr>
      <w:rFonts w:ascii="Arial MT" w:eastAsia="Arial MT" w:hAnsi="Arial MT" w:cs="Arial MT"/>
    </w:rPr>
  </w:style>
  <w:style w:type="paragraph" w:styleId="FootnoteText">
    <w:name w:val="footnote text"/>
    <w:basedOn w:val="Normal"/>
    <w:link w:val="FootnoteTextChar"/>
    <w:uiPriority w:val="99"/>
    <w:semiHidden/>
    <w:unhideWhenUsed/>
    <w:rsid w:val="00D1099B"/>
    <w:rPr>
      <w:sz w:val="20"/>
      <w:szCs w:val="20"/>
    </w:rPr>
  </w:style>
  <w:style w:type="character" w:customStyle="1" w:styleId="FootnoteTextChar">
    <w:name w:val="Footnote Text Char"/>
    <w:basedOn w:val="DefaultParagraphFont"/>
    <w:link w:val="FootnoteText"/>
    <w:uiPriority w:val="99"/>
    <w:semiHidden/>
    <w:rsid w:val="00D1099B"/>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D1099B"/>
    <w:rPr>
      <w:vertAlign w:val="superscript"/>
    </w:rPr>
  </w:style>
  <w:style w:type="paragraph" w:styleId="TOCHeading">
    <w:name w:val="TOC Heading"/>
    <w:basedOn w:val="Heading1"/>
    <w:next w:val="Normal"/>
    <w:uiPriority w:val="39"/>
    <w:unhideWhenUsed/>
    <w:qFormat/>
    <w:rsid w:val="003B70D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3B70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5132C-9CCE-43EE-96A7-0294A9E8ECC4}">
  <ds:schemaRefs>
    <ds:schemaRef ds:uri="http://schemas.openxmlformats.org/officeDocument/2006/bibliography"/>
  </ds:schemaRefs>
</ds:datastoreItem>
</file>

<file path=customXml/itemProps2.xml><?xml version="1.0" encoding="utf-8"?>
<ds:datastoreItem xmlns:ds="http://schemas.openxmlformats.org/officeDocument/2006/customXml" ds:itemID="{2F906DF4-1054-4B6C-99CF-09FB0C3FE0E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A6D870FD-8247-4115-8BD1-190B491D59DD}">
  <ds:schemaRefs>
    <ds:schemaRef ds:uri="http://schemas.microsoft.com/sharepoint/v3/contenttype/forms"/>
  </ds:schemaRefs>
</ds:datastoreItem>
</file>

<file path=customXml/itemProps4.xml><?xml version="1.0" encoding="utf-8"?>
<ds:datastoreItem xmlns:ds="http://schemas.openxmlformats.org/officeDocument/2006/customXml" ds:itemID="{D71B8BAA-B87E-41EC-944D-F55D7985164B}"/>
</file>

<file path=docProps/app.xml><?xml version="1.0" encoding="utf-8"?>
<Properties xmlns="http://schemas.openxmlformats.org/officeDocument/2006/extended-properties" xmlns:vt="http://schemas.openxmlformats.org/officeDocument/2006/docPropsVTypes">
  <Template>Normal</Template>
  <TotalTime>0</TotalTime>
  <Pages>16</Pages>
  <Words>6093</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2026-04-08T05:05:00Z</dcterms:created>
  <dcterms:modified xsi:type="dcterms:W3CDTF">2026-07-08T08:36:00Z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2026-04-01T00:00:00Z</vt:filetime>
  </property>
  <property fmtid="{D5CDD505-2E9C-101B-9397-08002B2CF9AE}" pid="3" name="ContentTypeId">
    <vt:lpwstr>0x0101006747409639620A48BB08F713A1AC624B</vt:lpwstr>
  </property>
  <property fmtid="{D5CDD505-2E9C-101B-9397-08002B2CF9AE}" pid="4" name="Creator">
    <vt:lpwstr>OCRmyPDF 16.10.2 / Tesseract OCR-PDF 5.5.0.20241111</vt:lpwstr>
  </property>
  <property fmtid="{D5CDD505-2E9C-101B-9397-08002B2CF9AE}" pid="5" name="Producer">
    <vt:lpwstr>pikepdf 9.9.0</vt:lpwstr>
  </property>
  <property fmtid="{D5CDD505-2E9C-101B-9397-08002B2CF9AE}" pid="6" name="Created">
    <vt:filetime>2021-01-13T00:00:00Z</vt:filetime>
  </property>
  <property fmtid="{D5CDD505-2E9C-101B-9397-08002B2CF9AE}" pid="7" name="MediaServiceImageTags">
    <vt:lpwstr/>
  </property>
</Properties>
</file>