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0841" w14:textId="77777777" w:rsidR="00C56614" w:rsidRPr="00961C2B" w:rsidRDefault="00C56614" w:rsidP="00C56614">
      <w:pPr>
        <w:widowControl w:val="0"/>
        <w:spacing w:after="0" w:line="240" w:lineRule="auto"/>
        <w:jc w:val="both"/>
        <w:rPr>
          <w:rFonts w:ascii="Times New Roman" w:hAnsi="Times New Roman"/>
          <w:sz w:val="20"/>
          <w:szCs w:val="20"/>
        </w:rPr>
      </w:pPr>
      <w:r w:rsidRPr="00961C2B">
        <w:rPr>
          <w:rFonts w:ascii="Times New Roman" w:hAnsi="Times New Roman"/>
          <w:sz w:val="20"/>
          <w:szCs w:val="20"/>
        </w:rPr>
        <w:t>Text consolidated by Valsts valodas centrs (State Language Centre) with amending laws of:</w:t>
      </w:r>
    </w:p>
    <w:p w14:paraId="00BD9290" w14:textId="2C4DA80A" w:rsidR="00C56614" w:rsidRPr="00961C2B" w:rsidRDefault="00C56614" w:rsidP="00C56614">
      <w:pPr>
        <w:pStyle w:val="BlockText"/>
        <w:ind w:left="0" w:right="26"/>
        <w:jc w:val="center"/>
      </w:pPr>
      <w:r w:rsidRPr="00961C2B">
        <w:t>28</w:t>
      </w:r>
      <w:r w:rsidR="00827F6A">
        <w:t> </w:t>
      </w:r>
      <w:r w:rsidRPr="00961C2B">
        <w:t>November</w:t>
      </w:r>
      <w:r w:rsidR="00827F6A">
        <w:t> </w:t>
      </w:r>
      <w:r w:rsidRPr="00961C2B">
        <w:t>2014 (Constitutional Court Judgment) [shall come into force from 28</w:t>
      </w:r>
      <w:r w:rsidR="00827F6A">
        <w:t> </w:t>
      </w:r>
      <w:r w:rsidRPr="00961C2B">
        <w:t>November</w:t>
      </w:r>
      <w:r w:rsidR="00827F6A">
        <w:t> </w:t>
      </w:r>
      <w:r w:rsidRPr="00961C2B">
        <w:t>2014];</w:t>
      </w:r>
    </w:p>
    <w:p w14:paraId="03AC55D7" w14:textId="67D64312" w:rsidR="00C56614" w:rsidRDefault="00C56614" w:rsidP="00C56614">
      <w:pPr>
        <w:pStyle w:val="BlockText"/>
        <w:ind w:left="0" w:right="26"/>
        <w:jc w:val="center"/>
      </w:pPr>
      <w:r w:rsidRPr="00961C2B">
        <w:t>6</w:t>
      </w:r>
      <w:r w:rsidR="00827F6A">
        <w:t> </w:t>
      </w:r>
      <w:r w:rsidRPr="00961C2B">
        <w:t>October</w:t>
      </w:r>
      <w:r w:rsidR="00827F6A">
        <w:t> </w:t>
      </w:r>
      <w:r w:rsidRPr="00961C2B">
        <w:t>2016 [shall come into force from 3</w:t>
      </w:r>
      <w:r w:rsidR="00827F6A">
        <w:t> </w:t>
      </w:r>
      <w:r w:rsidRPr="00961C2B">
        <w:t>November</w:t>
      </w:r>
      <w:r w:rsidR="00827F6A">
        <w:t> </w:t>
      </w:r>
      <w:r w:rsidRPr="00961C2B">
        <w:t>2016]</w:t>
      </w:r>
      <w:r w:rsidR="00827F6A">
        <w:t>;</w:t>
      </w:r>
    </w:p>
    <w:p w14:paraId="714962C7" w14:textId="0FEC1237" w:rsidR="00827F6A" w:rsidRPr="00961C2B" w:rsidRDefault="00827F6A" w:rsidP="00827F6A">
      <w:pPr>
        <w:pStyle w:val="BlockText"/>
        <w:ind w:left="0" w:right="26"/>
        <w:jc w:val="center"/>
      </w:pPr>
      <w:r>
        <w:t>6 June 2</w:t>
      </w:r>
      <w:r w:rsidRPr="00961C2B">
        <w:t>0</w:t>
      </w:r>
      <w:r>
        <w:t>24</w:t>
      </w:r>
      <w:r w:rsidRPr="00961C2B">
        <w:t xml:space="preserve"> [shall come into force from </w:t>
      </w:r>
      <w:r>
        <w:t>4 July </w:t>
      </w:r>
      <w:r w:rsidRPr="00961C2B">
        <w:t>20</w:t>
      </w:r>
      <w:r>
        <w:t>24</w:t>
      </w:r>
      <w:r w:rsidRPr="00961C2B">
        <w:t>].</w:t>
      </w:r>
    </w:p>
    <w:p w14:paraId="0565BD13" w14:textId="77777777" w:rsidR="00C56614" w:rsidRPr="00961C2B" w:rsidRDefault="00C56614" w:rsidP="00C56614">
      <w:pPr>
        <w:pStyle w:val="BlockText"/>
        <w:ind w:left="0" w:right="26"/>
        <w:jc w:val="left"/>
        <w:rPr>
          <w:snapToGrid w:val="0"/>
        </w:rPr>
      </w:pPr>
      <w:r w:rsidRPr="00961C2B">
        <w:t>If a whole or part of a section has been amended, the date of the amending law appears in square brackets at the end of the section.</w:t>
      </w:r>
      <w:r w:rsidRPr="00961C2B">
        <w:rPr>
          <w:snapToGrid w:val="0"/>
        </w:rPr>
        <w:t xml:space="preserve"> If a whole section, paragraph or clause has been deleted, the date of the deletion appears in square brackets beside the deleted section, paragraph or clause.</w:t>
      </w:r>
    </w:p>
    <w:p w14:paraId="2B134812" w14:textId="77777777" w:rsidR="00C56614" w:rsidRPr="00961C2B" w:rsidRDefault="00C56614" w:rsidP="00C56614">
      <w:pPr>
        <w:spacing w:after="0" w:line="240" w:lineRule="auto"/>
        <w:rPr>
          <w:rFonts w:ascii="Times New Roman" w:hAnsi="Times New Roman"/>
          <w:sz w:val="24"/>
        </w:rPr>
      </w:pPr>
    </w:p>
    <w:p w14:paraId="1DC09DA7" w14:textId="77777777" w:rsidR="00C56614" w:rsidRPr="00961C2B" w:rsidRDefault="00C56614" w:rsidP="00C56614">
      <w:pPr>
        <w:spacing w:after="0" w:line="240" w:lineRule="auto"/>
        <w:jc w:val="right"/>
        <w:rPr>
          <w:rFonts w:ascii="Times New Roman" w:hAnsi="Times New Roman"/>
          <w:sz w:val="24"/>
        </w:rPr>
      </w:pPr>
    </w:p>
    <w:p w14:paraId="016CE025" w14:textId="77777777" w:rsidR="00C56614" w:rsidRPr="00961C2B" w:rsidRDefault="00C56614" w:rsidP="00C56614">
      <w:pPr>
        <w:spacing w:after="0" w:line="240" w:lineRule="auto"/>
        <w:jc w:val="right"/>
        <w:rPr>
          <w:rFonts w:ascii="Times New Roman" w:eastAsia="Times New Roman" w:hAnsi="Times New Roman"/>
          <w:sz w:val="24"/>
          <w:szCs w:val="24"/>
        </w:rPr>
      </w:pPr>
      <w:r w:rsidRPr="00961C2B">
        <w:rPr>
          <w:rFonts w:ascii="Times New Roman" w:hAnsi="Times New Roman"/>
          <w:sz w:val="24"/>
        </w:rPr>
        <w:t xml:space="preserve">The </w:t>
      </w:r>
      <w:r w:rsidRPr="00961C2B">
        <w:rPr>
          <w:rFonts w:ascii="Times New Roman" w:hAnsi="Times New Roman"/>
          <w:i/>
          <w:sz w:val="24"/>
        </w:rPr>
        <w:t>Saeima</w:t>
      </w:r>
      <w:r w:rsidRPr="00961C2B">
        <w:rPr>
          <w:rFonts w:ascii="Times New Roman" w:hAnsi="Times New Roman"/>
          <w:sz w:val="24"/>
        </w:rPr>
        <w:t> </w:t>
      </w:r>
      <w:r w:rsidRPr="00961C2B">
        <w:rPr>
          <w:rFonts w:ascii="Times New Roman" w:hAnsi="Times New Roman"/>
          <w:sz w:val="24"/>
          <w:vertAlign w:val="superscript"/>
        </w:rPr>
        <w:t>1</w:t>
      </w:r>
      <w:r w:rsidRPr="00961C2B">
        <w:rPr>
          <w:rFonts w:ascii="Times New Roman" w:hAnsi="Times New Roman"/>
          <w:sz w:val="24"/>
        </w:rPr>
        <w:t xml:space="preserve"> has adopted and</w:t>
      </w:r>
    </w:p>
    <w:p w14:paraId="48DFA210" w14:textId="77777777" w:rsidR="00C56614" w:rsidRPr="00961C2B" w:rsidRDefault="00C56614" w:rsidP="00C56614">
      <w:pPr>
        <w:spacing w:after="0" w:line="240" w:lineRule="auto"/>
        <w:jc w:val="right"/>
        <w:rPr>
          <w:rFonts w:ascii="Times New Roman" w:eastAsia="Times New Roman" w:hAnsi="Times New Roman"/>
          <w:sz w:val="24"/>
          <w:szCs w:val="24"/>
        </w:rPr>
      </w:pPr>
      <w:r w:rsidRPr="00961C2B">
        <w:rPr>
          <w:rFonts w:ascii="Times New Roman" w:hAnsi="Times New Roman"/>
          <w:sz w:val="24"/>
        </w:rPr>
        <w:t>the President has proclaimed the following Law:</w:t>
      </w:r>
    </w:p>
    <w:p w14:paraId="4659299D" w14:textId="77777777" w:rsidR="00C56614" w:rsidRPr="00961C2B" w:rsidRDefault="00C56614" w:rsidP="00C56614">
      <w:pPr>
        <w:spacing w:after="0" w:line="240" w:lineRule="auto"/>
        <w:jc w:val="right"/>
        <w:rPr>
          <w:rFonts w:ascii="Times New Roman" w:eastAsia="Times New Roman" w:hAnsi="Times New Roman"/>
          <w:sz w:val="24"/>
          <w:szCs w:val="24"/>
        </w:rPr>
      </w:pPr>
    </w:p>
    <w:p w14:paraId="3E92EB0D" w14:textId="77777777" w:rsidR="00051298" w:rsidRPr="00DA0A5A" w:rsidRDefault="00051298" w:rsidP="00051298">
      <w:pPr>
        <w:spacing w:after="0" w:line="240" w:lineRule="auto"/>
        <w:jc w:val="both"/>
        <w:rPr>
          <w:rFonts w:ascii="Times New Roman" w:hAnsi="Times New Roman"/>
          <w:noProof/>
          <w:kern w:val="0"/>
          <w:sz w:val="24"/>
          <w:lang w:val="lv-LV"/>
        </w:rPr>
      </w:pPr>
    </w:p>
    <w:p w14:paraId="7FF963D6" w14:textId="77777777" w:rsidR="00D8709C" w:rsidRPr="00051298" w:rsidRDefault="00D8709C" w:rsidP="00051298">
      <w:pPr>
        <w:spacing w:after="0" w:line="240" w:lineRule="auto"/>
        <w:jc w:val="center"/>
        <w:rPr>
          <w:rFonts w:ascii="Times New Roman" w:hAnsi="Times New Roman"/>
          <w:b/>
          <w:bCs/>
          <w:noProof/>
          <w:kern w:val="0"/>
          <w:sz w:val="28"/>
          <w:szCs w:val="24"/>
        </w:rPr>
      </w:pPr>
      <w:r>
        <w:rPr>
          <w:rFonts w:ascii="Times New Roman" w:hAnsi="Times New Roman"/>
          <w:b/>
          <w:sz w:val="28"/>
        </w:rPr>
        <w:t>Arbitration Law</w:t>
      </w:r>
    </w:p>
    <w:p w14:paraId="0FB82415" w14:textId="77777777" w:rsidR="00051298" w:rsidRDefault="00051298" w:rsidP="00051298">
      <w:pPr>
        <w:spacing w:after="0" w:line="240" w:lineRule="auto"/>
        <w:jc w:val="both"/>
        <w:rPr>
          <w:rFonts w:ascii="Times New Roman" w:hAnsi="Times New Roman"/>
          <w:b/>
          <w:bCs/>
          <w:noProof/>
          <w:kern w:val="0"/>
          <w:sz w:val="24"/>
          <w:lang w:val="lv-LV"/>
        </w:rPr>
      </w:pPr>
    </w:p>
    <w:p w14:paraId="718CC6D4" w14:textId="77777777" w:rsidR="00051298" w:rsidRPr="00DA0A5A" w:rsidRDefault="00051298" w:rsidP="00051298">
      <w:pPr>
        <w:spacing w:after="0" w:line="240" w:lineRule="auto"/>
        <w:jc w:val="both"/>
        <w:rPr>
          <w:rFonts w:ascii="Times New Roman" w:hAnsi="Times New Roman"/>
          <w:b/>
          <w:bCs/>
          <w:noProof/>
          <w:kern w:val="0"/>
          <w:sz w:val="24"/>
          <w:lang w:val="lv-LV"/>
        </w:rPr>
      </w:pPr>
    </w:p>
    <w:p w14:paraId="1F21208F" w14:textId="77777777" w:rsidR="007903B1" w:rsidRPr="00051298" w:rsidRDefault="00D8709C" w:rsidP="00051298">
      <w:pPr>
        <w:spacing w:after="0" w:line="240" w:lineRule="auto"/>
        <w:jc w:val="center"/>
        <w:rPr>
          <w:rFonts w:ascii="Times New Roman" w:hAnsi="Times New Roman"/>
          <w:b/>
          <w:bCs/>
          <w:noProof/>
          <w:kern w:val="0"/>
          <w:sz w:val="24"/>
        </w:rPr>
      </w:pPr>
      <w:bookmarkStart w:id="0" w:name="n1"/>
      <w:bookmarkStart w:id="1" w:name="n-528484"/>
      <w:bookmarkEnd w:id="0"/>
      <w:bookmarkEnd w:id="1"/>
      <w:r>
        <w:rPr>
          <w:rFonts w:ascii="Times New Roman" w:hAnsi="Times New Roman"/>
          <w:b/>
          <w:sz w:val="24"/>
        </w:rPr>
        <w:t>Chapter I</w:t>
      </w:r>
    </w:p>
    <w:p w14:paraId="1D77F7DD" w14:textId="778AB3D0" w:rsidR="00D8709C" w:rsidRDefault="00D8709C" w:rsidP="00051298">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6F3DDDCF" w14:textId="77777777" w:rsidR="00051298" w:rsidRPr="00DA0A5A" w:rsidRDefault="00051298" w:rsidP="00051298">
      <w:pPr>
        <w:spacing w:after="0" w:line="240" w:lineRule="auto"/>
        <w:jc w:val="both"/>
        <w:rPr>
          <w:rFonts w:ascii="Times New Roman" w:hAnsi="Times New Roman"/>
          <w:b/>
          <w:bCs/>
          <w:noProof/>
          <w:kern w:val="0"/>
          <w:sz w:val="24"/>
          <w:lang w:val="lv-LV"/>
        </w:rPr>
      </w:pPr>
    </w:p>
    <w:p w14:paraId="1E6C9B26" w14:textId="77777777" w:rsidR="00D8709C" w:rsidRDefault="00D8709C" w:rsidP="00051298">
      <w:pPr>
        <w:spacing w:after="0" w:line="240" w:lineRule="auto"/>
        <w:jc w:val="both"/>
        <w:rPr>
          <w:rFonts w:ascii="Times New Roman" w:hAnsi="Times New Roman"/>
          <w:b/>
          <w:bCs/>
          <w:noProof/>
          <w:kern w:val="0"/>
          <w:sz w:val="24"/>
        </w:rPr>
      </w:pPr>
      <w:bookmarkStart w:id="2" w:name="p1"/>
      <w:bookmarkStart w:id="3" w:name="p-528485"/>
      <w:bookmarkEnd w:id="2"/>
      <w:bookmarkEnd w:id="3"/>
      <w:r>
        <w:rPr>
          <w:rFonts w:ascii="Times New Roman" w:hAnsi="Times New Roman"/>
          <w:b/>
          <w:sz w:val="24"/>
        </w:rPr>
        <w:t>Section 1. Purpose and Scope of Application of the Law</w:t>
      </w:r>
    </w:p>
    <w:p w14:paraId="68EFBE9C" w14:textId="77777777" w:rsidR="00051298" w:rsidRPr="00DA0A5A" w:rsidRDefault="00051298" w:rsidP="00051298">
      <w:pPr>
        <w:spacing w:after="0" w:line="240" w:lineRule="auto"/>
        <w:jc w:val="both"/>
        <w:rPr>
          <w:rFonts w:ascii="Times New Roman" w:hAnsi="Times New Roman"/>
          <w:b/>
          <w:bCs/>
          <w:noProof/>
          <w:kern w:val="0"/>
          <w:sz w:val="24"/>
          <w:lang w:val="lv-LV"/>
        </w:rPr>
      </w:pPr>
    </w:p>
    <w:p w14:paraId="4788CDAE"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purpose of this Law is to prescribe the procedures for establishing arbitration courts and the basic principles of their operation in order to ensure efficient and fair resolution of civil legal disputes through arbitration.</w:t>
      </w:r>
    </w:p>
    <w:p w14:paraId="664773FC"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(2) The provisions of this Law shall apply to arbitration proceedings in Latvia.</w:t>
      </w:r>
    </w:p>
    <w:p w14:paraId="002233D7" w14:textId="77777777" w:rsidR="00051298" w:rsidRPr="00DA0A5A" w:rsidRDefault="00051298" w:rsidP="00051298">
      <w:pPr>
        <w:spacing w:after="0" w:line="240" w:lineRule="auto"/>
        <w:jc w:val="both"/>
        <w:rPr>
          <w:rFonts w:ascii="Times New Roman" w:hAnsi="Times New Roman"/>
          <w:noProof/>
          <w:kern w:val="0"/>
          <w:sz w:val="24"/>
          <w:lang w:val="lv-LV"/>
        </w:rPr>
      </w:pPr>
    </w:p>
    <w:p w14:paraId="5E397A57" w14:textId="77777777" w:rsidR="00D8709C" w:rsidRDefault="00D8709C" w:rsidP="00051298">
      <w:pPr>
        <w:spacing w:after="0" w:line="240" w:lineRule="auto"/>
        <w:jc w:val="both"/>
        <w:rPr>
          <w:rFonts w:ascii="Times New Roman" w:hAnsi="Times New Roman"/>
          <w:b/>
          <w:bCs/>
          <w:noProof/>
          <w:kern w:val="0"/>
          <w:sz w:val="24"/>
        </w:rPr>
      </w:pPr>
      <w:bookmarkStart w:id="4" w:name="p2"/>
      <w:bookmarkStart w:id="5" w:name="p-1329763"/>
      <w:bookmarkEnd w:id="4"/>
      <w:bookmarkEnd w:id="5"/>
      <w:r>
        <w:rPr>
          <w:rFonts w:ascii="Times New Roman" w:hAnsi="Times New Roman"/>
          <w:b/>
          <w:sz w:val="24"/>
        </w:rPr>
        <w:t>Section 2. Arbitration and Establishment of an Arbitration Court</w:t>
      </w:r>
    </w:p>
    <w:p w14:paraId="0C2DF770" w14:textId="77777777" w:rsidR="00051298" w:rsidRPr="00DA0A5A" w:rsidRDefault="00051298" w:rsidP="00051298">
      <w:pPr>
        <w:spacing w:after="0" w:line="240" w:lineRule="auto"/>
        <w:jc w:val="both"/>
        <w:rPr>
          <w:rFonts w:ascii="Times New Roman" w:hAnsi="Times New Roman"/>
          <w:b/>
          <w:bCs/>
          <w:noProof/>
          <w:kern w:val="0"/>
          <w:sz w:val="24"/>
          <w:lang w:val="lv-LV"/>
        </w:rPr>
      </w:pPr>
    </w:p>
    <w:p w14:paraId="5E1735BE"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Civil legal disputes shall be examined by an arbitration court in accordance with the procedures laid down in this Law in conformity with the arbitration rules adopted by an arbitration institution (hereinafter – the permanent arbitration court) or by an arbitration court established for the resolution of a specific civil legal dispute (hereinafter – the ad hoc arbitration court).</w:t>
      </w:r>
    </w:p>
    <w:p w14:paraId="3B75A79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permanent arbitration court may be established by an association registered with the Enterprise Register (founder of the permanent arbitration court), the purpose of operation of which is the operation of the permanent arbitration court.</w:t>
      </w:r>
    </w:p>
    <w:p w14:paraId="2BAA54F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The ad hoc arbitration court shall be established on the basis of an agreement between the parties.</w:t>
      </w:r>
    </w:p>
    <w:p w14:paraId="408997A3" w14:textId="4F6B6ECC"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1BEB4BB8" w14:textId="77777777" w:rsidR="00051298" w:rsidRPr="00DA0A5A" w:rsidRDefault="00051298" w:rsidP="00051298">
      <w:pPr>
        <w:spacing w:after="0" w:line="240" w:lineRule="auto"/>
        <w:jc w:val="both"/>
        <w:rPr>
          <w:rFonts w:ascii="Times New Roman" w:hAnsi="Times New Roman"/>
          <w:noProof/>
          <w:kern w:val="0"/>
          <w:sz w:val="24"/>
          <w:lang w:val="lv-LV"/>
        </w:rPr>
      </w:pPr>
    </w:p>
    <w:p w14:paraId="798B2C3E" w14:textId="77777777" w:rsidR="00D8709C" w:rsidRDefault="00D8709C" w:rsidP="00051298">
      <w:pPr>
        <w:spacing w:after="0" w:line="240" w:lineRule="auto"/>
        <w:jc w:val="both"/>
        <w:rPr>
          <w:rFonts w:ascii="Times New Roman" w:hAnsi="Times New Roman"/>
          <w:b/>
          <w:bCs/>
          <w:noProof/>
          <w:kern w:val="0"/>
          <w:sz w:val="24"/>
        </w:rPr>
      </w:pPr>
      <w:bookmarkStart w:id="6" w:name="p3"/>
      <w:bookmarkStart w:id="7" w:name="p-528487"/>
      <w:bookmarkEnd w:id="6"/>
      <w:bookmarkEnd w:id="7"/>
      <w:r>
        <w:rPr>
          <w:rFonts w:ascii="Times New Roman" w:hAnsi="Times New Roman"/>
          <w:b/>
          <w:sz w:val="24"/>
        </w:rPr>
        <w:t>Section 3. Legal Framework of Arbitration</w:t>
      </w:r>
    </w:p>
    <w:p w14:paraId="0CAB3067" w14:textId="77777777" w:rsidR="00051298" w:rsidRPr="00DA0A5A" w:rsidRDefault="00051298" w:rsidP="00051298">
      <w:pPr>
        <w:spacing w:after="0" w:line="240" w:lineRule="auto"/>
        <w:jc w:val="both"/>
        <w:rPr>
          <w:rFonts w:ascii="Times New Roman" w:hAnsi="Times New Roman"/>
          <w:b/>
          <w:bCs/>
          <w:noProof/>
          <w:kern w:val="0"/>
          <w:sz w:val="24"/>
          <w:lang w:val="lv-LV"/>
        </w:rPr>
      </w:pPr>
    </w:p>
    <w:p w14:paraId="6B2D332B"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permanent arbitration court shall operate in accordance with this Law and on the basis of its rules of procedure, whereas the ad hoc arbitration court shall operate in accordance with this Law.</w:t>
      </w:r>
    </w:p>
    <w:p w14:paraId="4010E125" w14:textId="2B058885"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An arbitration court shall examine civil legal disputes in accordance with the agreement between the parties, insofar as it is not in contradiction with the Constitution of the Republic of Latvia, this Law and also other laws and regulations.</w:t>
      </w:r>
    </w:p>
    <w:p w14:paraId="629A3144"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Organisation of arbitration proceedings and resolution of disputes through arbitration is not considered a commercial activity.</w:t>
      </w:r>
    </w:p>
    <w:p w14:paraId="6F9E509D" w14:textId="77777777" w:rsidR="00051298" w:rsidRDefault="00051298" w:rsidP="00051298">
      <w:pPr>
        <w:spacing w:after="0" w:line="240" w:lineRule="auto"/>
        <w:jc w:val="both"/>
        <w:rPr>
          <w:rFonts w:ascii="Times New Roman" w:hAnsi="Times New Roman"/>
          <w:b/>
          <w:bCs/>
          <w:noProof/>
          <w:kern w:val="0"/>
          <w:sz w:val="24"/>
        </w:rPr>
      </w:pPr>
      <w:bookmarkStart w:id="8" w:name="p4"/>
      <w:bookmarkStart w:id="9" w:name="p-602454"/>
      <w:bookmarkEnd w:id="8"/>
      <w:bookmarkEnd w:id="9"/>
    </w:p>
    <w:p w14:paraId="5060DBF6" w14:textId="5FFFB3B7" w:rsidR="00D8709C" w:rsidRDefault="00D8709C" w:rsidP="00342DC5">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4. Organisation of the Operation of the Permanent Arbitration Court</w:t>
      </w:r>
    </w:p>
    <w:p w14:paraId="4471E234" w14:textId="77777777" w:rsidR="00051298" w:rsidRPr="00DA0A5A" w:rsidRDefault="00051298" w:rsidP="00342DC5">
      <w:pPr>
        <w:keepNext/>
        <w:keepLines/>
        <w:spacing w:after="0" w:line="240" w:lineRule="auto"/>
        <w:jc w:val="both"/>
        <w:rPr>
          <w:rFonts w:ascii="Times New Roman" w:hAnsi="Times New Roman"/>
          <w:b/>
          <w:bCs/>
          <w:noProof/>
          <w:kern w:val="0"/>
          <w:sz w:val="24"/>
          <w:lang w:val="lv-LV"/>
        </w:rPr>
      </w:pPr>
    </w:p>
    <w:p w14:paraId="2EE3598A"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founder of the permanent arbitration court shall ensure the following for the permanent arbitration court:</w:t>
      </w:r>
    </w:p>
    <w:p w14:paraId="62EECF8F"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1) separate premises suited for the operation of an arbitration court;</w:t>
      </w:r>
    </w:p>
    <w:p w14:paraId="7E9D8546"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2) the personnel necessary for record-keeping and receiving visitors;</w:t>
      </w:r>
    </w:p>
    <w:p w14:paraId="7C0ED6F2"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3) the maintenance of a website.</w:t>
      </w:r>
    </w:p>
    <w:p w14:paraId="60590051"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permanent arbitration court shall publish the following information on its website:</w:t>
      </w:r>
    </w:p>
    <w:p w14:paraId="516E0DC0"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1) the name and address of the permanent arbitration court;</w:t>
      </w:r>
    </w:p>
    <w:p w14:paraId="06124EED"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2) the procedures and office hours for receiving visitors;</w:t>
      </w:r>
    </w:p>
    <w:p w14:paraId="076A9B37"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3) the costs of arbitration proceedings and the account number to which payments for the expenditures of arbitration proceedings shall be transferred;</w:t>
      </w:r>
    </w:p>
    <w:p w14:paraId="1FD13A8A"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4) the rules of procedure of the permanent arbitration court;</w:t>
      </w:r>
    </w:p>
    <w:p w14:paraId="38BF8465"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5) a list containing a minimum of 10 arbitrators of the permanent arbitration court, specifying their given names and surnames;</w:t>
      </w:r>
    </w:p>
    <w:p w14:paraId="2646DC60"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6) contact information (address of the location, telephone number, e-mail address);</w:t>
      </w:r>
    </w:p>
    <w:p w14:paraId="078125DF"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7) other necessary information.</w:t>
      </w:r>
    </w:p>
    <w:p w14:paraId="00968B1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The founder of the permanent arbitration court shall submit to the Enterprise Register the consent issued by the owner of the immovable property (building or residential property) to the registration of the address of location of the arbitration court in the relevant building or residential property. The consent shall indicate the address of the immovable property, the cadastre number, the cadastral designation (if the immovable property consists of several buildings), and the given name, surname, and personal identity number of the owner (if a person does not have a personal identity number – the date of birth, the number and date of issue of the personal identification document, the country and authority which issued the document) or the name (firm) and registration number. The consent need not be given if the address of the location of the arbitration court is being registered in the premises owned by the founder of the arbitration court.</w:t>
      </w:r>
    </w:p>
    <w:p w14:paraId="2A61E7B7"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 The documents addressed to the permanent arbitration court shall be sent to the address of the location thereof.</w:t>
      </w:r>
    </w:p>
    <w:p w14:paraId="09031779" w14:textId="201DADA2"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October 2016</w:t>
      </w:r>
      <w:r>
        <w:rPr>
          <w:rFonts w:ascii="Times New Roman" w:hAnsi="Times New Roman"/>
          <w:sz w:val="24"/>
        </w:rPr>
        <w:t>]</w:t>
      </w:r>
    </w:p>
    <w:p w14:paraId="50685533" w14:textId="77777777" w:rsidR="00051298" w:rsidRDefault="00051298" w:rsidP="00051298">
      <w:pPr>
        <w:spacing w:after="0" w:line="240" w:lineRule="auto"/>
        <w:jc w:val="both"/>
        <w:rPr>
          <w:rFonts w:ascii="Times New Roman" w:hAnsi="Times New Roman"/>
          <w:b/>
          <w:bCs/>
          <w:noProof/>
          <w:kern w:val="0"/>
          <w:sz w:val="24"/>
        </w:rPr>
      </w:pPr>
      <w:bookmarkStart w:id="10" w:name="p5"/>
      <w:bookmarkStart w:id="11" w:name="p-528489"/>
      <w:bookmarkEnd w:id="10"/>
      <w:bookmarkEnd w:id="11"/>
    </w:p>
    <w:p w14:paraId="56A84094" w14:textId="2392C3A5" w:rsidR="00D8709C" w:rsidRPr="00DA0A5A" w:rsidRDefault="00D8709C" w:rsidP="00051298">
      <w:pPr>
        <w:spacing w:after="0" w:line="240" w:lineRule="auto"/>
        <w:jc w:val="both"/>
        <w:rPr>
          <w:rFonts w:ascii="Times New Roman" w:hAnsi="Times New Roman"/>
          <w:b/>
          <w:bCs/>
          <w:noProof/>
          <w:kern w:val="0"/>
          <w:sz w:val="24"/>
        </w:rPr>
      </w:pPr>
      <w:r>
        <w:rPr>
          <w:rFonts w:ascii="Times New Roman" w:hAnsi="Times New Roman"/>
          <w:b/>
          <w:sz w:val="24"/>
        </w:rPr>
        <w:t>Section 5. Competence of an Arbitration Court</w:t>
      </w:r>
    </w:p>
    <w:p w14:paraId="12A6EB66" w14:textId="77777777" w:rsidR="00051298" w:rsidRDefault="00051298" w:rsidP="00051298">
      <w:pPr>
        <w:spacing w:after="0" w:line="240" w:lineRule="auto"/>
        <w:jc w:val="both"/>
        <w:rPr>
          <w:rFonts w:ascii="Times New Roman" w:hAnsi="Times New Roman"/>
          <w:noProof/>
          <w:kern w:val="0"/>
          <w:sz w:val="24"/>
          <w:lang w:val="lv-LV"/>
        </w:rPr>
      </w:pPr>
    </w:p>
    <w:p w14:paraId="0FC25821" w14:textId="4D997193"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An arbitration court shall resolve any civil legal dispute, provided that the parties have voluntarily agreed upon and concluded an arbitration agreement, except for the dispute:</w:t>
      </w:r>
    </w:p>
    <w:p w14:paraId="2DBBAA6E"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1) the adjudication of which might infringe the rights of such person who is not a party to the arbitration agreement;</w:t>
      </w:r>
    </w:p>
    <w:p w14:paraId="1385F988"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2) where at least one of the parties is a State or local government institution, or an arbitral award made on such an institution might infringe the rights of the State or local government institution;</w:t>
      </w:r>
    </w:p>
    <w:p w14:paraId="15C29965"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3) related to entries made in registers of civil status acts;</w:t>
      </w:r>
    </w:p>
    <w:p w14:paraId="65837A00"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4) over the rights and obligations, or interests protected by law, of such persons who are under guardianship or trusteeship;</w:t>
      </w:r>
    </w:p>
    <w:p w14:paraId="7FEC48AF"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5) over the establishment, amendment or termination of property rights with regard to the immovable property if a party to the dispute is a person whose rights to acquire the immovable property in ownership, possession or use are restricted by law;</w:t>
      </w:r>
    </w:p>
    <w:p w14:paraId="26AD56FD"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6) over the eviction of a natural person from residential spaces;</w:t>
      </w:r>
    </w:p>
    <w:p w14:paraId="62EEF3A9"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7) between an employee and an employer, provided that the dispute has arisen when concluding, amending, terminating or fulfilling an employment contract or when applying or interpreting legal norms or the provisions of a collective agreement or working procedure regulations (individual labour rights dispute);</w:t>
      </w:r>
    </w:p>
    <w:p w14:paraId="04068CBD"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lastRenderedPageBreak/>
        <w:t>8) over the rights and obligations of the persons for whom insolvency proceedings have been declared.</w:t>
      </w:r>
    </w:p>
    <w:p w14:paraId="0A51E92F"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(2) An arbitration court shall not resolve any disputes related to the matters to be examined under special forms of procedure.</w:t>
      </w:r>
    </w:p>
    <w:p w14:paraId="008378D0" w14:textId="77777777" w:rsidR="00051298" w:rsidRPr="00DA0A5A" w:rsidRDefault="00051298" w:rsidP="00051298">
      <w:pPr>
        <w:spacing w:after="0" w:line="240" w:lineRule="auto"/>
        <w:jc w:val="both"/>
        <w:rPr>
          <w:rFonts w:ascii="Times New Roman" w:hAnsi="Times New Roman"/>
          <w:noProof/>
          <w:kern w:val="0"/>
          <w:sz w:val="24"/>
          <w:lang w:val="lv-LV"/>
        </w:rPr>
      </w:pPr>
    </w:p>
    <w:p w14:paraId="50C59955" w14:textId="77777777" w:rsidR="007903B1" w:rsidRPr="00051298" w:rsidRDefault="00D8709C" w:rsidP="00051298">
      <w:pPr>
        <w:spacing w:after="0" w:line="240" w:lineRule="auto"/>
        <w:jc w:val="center"/>
        <w:rPr>
          <w:rFonts w:ascii="Times New Roman" w:hAnsi="Times New Roman"/>
          <w:b/>
          <w:bCs/>
          <w:noProof/>
          <w:kern w:val="0"/>
          <w:sz w:val="24"/>
        </w:rPr>
      </w:pPr>
      <w:bookmarkStart w:id="12" w:name="n2"/>
      <w:bookmarkStart w:id="13" w:name="n-528490"/>
      <w:bookmarkEnd w:id="12"/>
      <w:bookmarkEnd w:id="13"/>
      <w:r>
        <w:rPr>
          <w:rFonts w:ascii="Times New Roman" w:hAnsi="Times New Roman"/>
          <w:b/>
          <w:sz w:val="24"/>
        </w:rPr>
        <w:t>Chapter II</w:t>
      </w:r>
    </w:p>
    <w:p w14:paraId="036B5E3C" w14:textId="54EADA4D" w:rsidR="00D8709C" w:rsidRDefault="00D8709C" w:rsidP="00051298">
      <w:pPr>
        <w:spacing w:after="0" w:line="240" w:lineRule="auto"/>
        <w:jc w:val="center"/>
        <w:rPr>
          <w:rFonts w:ascii="Times New Roman" w:hAnsi="Times New Roman"/>
          <w:b/>
          <w:bCs/>
          <w:noProof/>
          <w:kern w:val="0"/>
          <w:sz w:val="24"/>
        </w:rPr>
      </w:pPr>
      <w:r>
        <w:rPr>
          <w:rFonts w:ascii="Times New Roman" w:hAnsi="Times New Roman"/>
          <w:b/>
          <w:sz w:val="24"/>
        </w:rPr>
        <w:t>Operation of an Arbitration Court and the Basis for Its Termination</w:t>
      </w:r>
    </w:p>
    <w:p w14:paraId="7D033FA1" w14:textId="77777777" w:rsidR="00051298" w:rsidRPr="00DA0A5A" w:rsidRDefault="00051298" w:rsidP="00051298">
      <w:pPr>
        <w:spacing w:after="0" w:line="240" w:lineRule="auto"/>
        <w:jc w:val="both"/>
        <w:rPr>
          <w:rFonts w:ascii="Times New Roman" w:hAnsi="Times New Roman"/>
          <w:b/>
          <w:bCs/>
          <w:noProof/>
          <w:kern w:val="0"/>
          <w:sz w:val="24"/>
          <w:lang w:val="lv-LV"/>
        </w:rPr>
      </w:pPr>
    </w:p>
    <w:p w14:paraId="490AD314" w14:textId="77777777" w:rsidR="00D8709C" w:rsidRDefault="00D8709C" w:rsidP="00051298">
      <w:pPr>
        <w:spacing w:after="0" w:line="240" w:lineRule="auto"/>
        <w:jc w:val="both"/>
        <w:rPr>
          <w:rFonts w:ascii="Times New Roman" w:hAnsi="Times New Roman"/>
          <w:b/>
          <w:bCs/>
          <w:noProof/>
          <w:kern w:val="0"/>
          <w:sz w:val="24"/>
        </w:rPr>
      </w:pPr>
      <w:bookmarkStart w:id="14" w:name="p6"/>
      <w:bookmarkStart w:id="15" w:name="p-528491"/>
      <w:bookmarkEnd w:id="14"/>
      <w:bookmarkEnd w:id="15"/>
      <w:r>
        <w:rPr>
          <w:rFonts w:ascii="Times New Roman" w:hAnsi="Times New Roman"/>
          <w:b/>
          <w:sz w:val="24"/>
        </w:rPr>
        <w:t>Section 6. Registration of the Permanent Arbitration Court</w:t>
      </w:r>
    </w:p>
    <w:p w14:paraId="0711DEE2" w14:textId="77777777" w:rsidR="00051298" w:rsidRPr="00DA0A5A" w:rsidRDefault="00051298" w:rsidP="00051298">
      <w:pPr>
        <w:spacing w:after="0" w:line="240" w:lineRule="auto"/>
        <w:jc w:val="both"/>
        <w:rPr>
          <w:rFonts w:ascii="Times New Roman" w:hAnsi="Times New Roman"/>
          <w:b/>
          <w:bCs/>
          <w:noProof/>
          <w:kern w:val="0"/>
          <w:sz w:val="24"/>
          <w:lang w:val="lv-LV"/>
        </w:rPr>
      </w:pPr>
    </w:p>
    <w:p w14:paraId="3F507158"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permanent arbitration court shall commence operations after its registration in the Arbitration Court Register maintained by the Enterprise Register.</w:t>
      </w:r>
    </w:p>
    <w:p w14:paraId="0C1916F6"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 State fee shall be paid for making an entry in the Arbitration Court Register. The amount of the State fee and the procedures for its payment and also the procedures for registering the permanent arbitration court with and exclusion thereof from the Arbitration Court Register shall be determined by the Cabinet.</w:t>
      </w:r>
    </w:p>
    <w:p w14:paraId="45A9189E" w14:textId="77777777" w:rsidR="00051298" w:rsidRDefault="00051298" w:rsidP="00051298">
      <w:pPr>
        <w:spacing w:after="0" w:line="240" w:lineRule="auto"/>
        <w:jc w:val="both"/>
        <w:rPr>
          <w:rFonts w:ascii="Times New Roman" w:hAnsi="Times New Roman"/>
          <w:b/>
          <w:bCs/>
          <w:noProof/>
          <w:kern w:val="0"/>
          <w:sz w:val="24"/>
        </w:rPr>
      </w:pPr>
      <w:bookmarkStart w:id="16" w:name="p7"/>
      <w:bookmarkStart w:id="17" w:name="p-528492"/>
      <w:bookmarkEnd w:id="16"/>
      <w:bookmarkEnd w:id="17"/>
    </w:p>
    <w:p w14:paraId="3992949D" w14:textId="53A03F4C" w:rsidR="00D8709C" w:rsidRPr="00DA0A5A" w:rsidRDefault="00D8709C" w:rsidP="00051298">
      <w:pPr>
        <w:spacing w:after="0" w:line="240" w:lineRule="auto"/>
        <w:jc w:val="both"/>
        <w:rPr>
          <w:rFonts w:ascii="Times New Roman" w:hAnsi="Times New Roman"/>
          <w:b/>
          <w:bCs/>
          <w:noProof/>
          <w:kern w:val="0"/>
          <w:sz w:val="24"/>
        </w:rPr>
      </w:pPr>
      <w:r>
        <w:rPr>
          <w:rFonts w:ascii="Times New Roman" w:hAnsi="Times New Roman"/>
          <w:b/>
          <w:sz w:val="24"/>
        </w:rPr>
        <w:t>Section 7. Name of the Permanent Arbitration Court</w:t>
      </w:r>
    </w:p>
    <w:p w14:paraId="55A42487" w14:textId="77777777" w:rsidR="00051298" w:rsidRDefault="00051298" w:rsidP="00051298">
      <w:pPr>
        <w:spacing w:after="0" w:line="240" w:lineRule="auto"/>
        <w:jc w:val="both"/>
        <w:rPr>
          <w:rFonts w:ascii="Times New Roman" w:hAnsi="Times New Roman"/>
          <w:noProof/>
          <w:kern w:val="0"/>
          <w:sz w:val="24"/>
          <w:lang w:val="lv-LV"/>
        </w:rPr>
      </w:pPr>
    </w:p>
    <w:p w14:paraId="475C1C2F" w14:textId="03224B01"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name of the permanent arbitration court must differ from a name of an arbitration court already registered or currently under registration with the Arbitration Court Register, or from a name (firm) currently under registration or already registered with any of the registers maintained by the Enterprise Register, and it may not include any misleading information on the purpose of operation, type, and legal form of the permanent arbitration court.</w:t>
      </w:r>
    </w:p>
    <w:p w14:paraId="33B2060D"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Other restrictions on the choice of the name (firm) and provisions for distinctiveness specified for merchants shall also apply to the name of the permanent arbitration court.</w:t>
      </w:r>
    </w:p>
    <w:p w14:paraId="4F9EE56E"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The name of the permanent arbitration court may not be in contradiction with good morals.</w:t>
      </w:r>
    </w:p>
    <w:p w14:paraId="1DD49C75"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 Only letters of the Latvian or Latin alphabet may be included in the name of the permanent arbitration court.</w:t>
      </w:r>
    </w:p>
    <w:p w14:paraId="285466A1" w14:textId="77777777" w:rsidR="00051298" w:rsidRDefault="00051298" w:rsidP="00051298">
      <w:pPr>
        <w:spacing w:after="0" w:line="240" w:lineRule="auto"/>
        <w:jc w:val="both"/>
        <w:rPr>
          <w:rFonts w:ascii="Times New Roman" w:hAnsi="Times New Roman"/>
          <w:b/>
          <w:bCs/>
          <w:noProof/>
          <w:kern w:val="0"/>
          <w:sz w:val="24"/>
        </w:rPr>
      </w:pPr>
      <w:bookmarkStart w:id="18" w:name="p8"/>
      <w:bookmarkStart w:id="19" w:name="p-602473"/>
      <w:bookmarkEnd w:id="18"/>
      <w:bookmarkEnd w:id="19"/>
    </w:p>
    <w:p w14:paraId="0082F2C6" w14:textId="151A2D9C" w:rsidR="00D8709C" w:rsidRPr="00DA0A5A" w:rsidRDefault="00D8709C" w:rsidP="00051298">
      <w:pPr>
        <w:spacing w:after="0" w:line="240" w:lineRule="auto"/>
        <w:jc w:val="both"/>
        <w:rPr>
          <w:rFonts w:ascii="Times New Roman" w:hAnsi="Times New Roman"/>
          <w:b/>
          <w:bCs/>
          <w:noProof/>
          <w:kern w:val="0"/>
          <w:sz w:val="24"/>
        </w:rPr>
      </w:pPr>
      <w:r>
        <w:rPr>
          <w:rFonts w:ascii="Times New Roman" w:hAnsi="Times New Roman"/>
          <w:b/>
          <w:sz w:val="24"/>
        </w:rPr>
        <w:t>Section 8. Rules of Procedure of the Permanent Arbitration Court</w:t>
      </w:r>
    </w:p>
    <w:p w14:paraId="081F513A" w14:textId="77777777" w:rsidR="00051298" w:rsidRDefault="00051298" w:rsidP="00051298">
      <w:pPr>
        <w:spacing w:after="0" w:line="240" w:lineRule="auto"/>
        <w:jc w:val="both"/>
        <w:rPr>
          <w:rFonts w:ascii="Times New Roman" w:hAnsi="Times New Roman"/>
          <w:noProof/>
          <w:kern w:val="0"/>
          <w:sz w:val="24"/>
          <w:lang w:val="lv-LV"/>
        </w:rPr>
      </w:pPr>
    </w:p>
    <w:p w14:paraId="3AA8473C" w14:textId="48F207BA"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rules of procedure of the permanent arbitration court shall specify:</w:t>
      </w:r>
    </w:p>
    <w:p w14:paraId="64C19034"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1) the founder of the permanent arbitration court;</w:t>
      </w:r>
    </w:p>
    <w:p w14:paraId="70C6042A"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2) the name of the arbitration court. In addition to the name of the arbitration court in Latvian, the rules of procedure of the permanent arbitration court may also indicate the translation of the name of the arbitration court in one or several foreign languages;</w:t>
      </w:r>
    </w:p>
    <w:p w14:paraId="779AA0F6"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website;</w:t>
      </w:r>
    </w:p>
    <w:p w14:paraId="021DF82E"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3) the procedures for appointing arbitrators and terminating their term of office;</w:t>
      </w:r>
    </w:p>
    <w:p w14:paraId="52C6A519"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4) the procedures for arbitration proceedings and the resolution of disputes – procedural terms, the procedures for submitting counterclaims, the procedures and grounds for examining or postponing disputes and suspending and restoring arbitration proceedings. The rules of procedure of the permanent arbitration court may set out other procedural issues in accordance with this Law;</w:t>
      </w:r>
    </w:p>
    <w:p w14:paraId="29B88641"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5) the procedures by which signatures of arbitrators on awards shall be certified;</w:t>
      </w:r>
    </w:p>
    <w:p w14:paraId="270331BF"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6) the expenditures of arbitration proceedings, the amount of arbitrator fees and the procedures for the payment thereof, and also the procedures for reimbursing the expenditures of arbitration proceedings;</w:t>
      </w:r>
    </w:p>
    <w:p w14:paraId="409846D3"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7) other provisions governing the operation or proceedings of an arbitration court.</w:t>
      </w:r>
    </w:p>
    <w:p w14:paraId="2CE1EFB6"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founder of the permanent arbitration court shall make a list of arbitrators of the permanent arbitration court in which at least 10 arbitrators shall be included.</w:t>
      </w:r>
    </w:p>
    <w:p w14:paraId="72B5D189"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The list of arbitrators of the permanent arbitration court shall indicate the given name, surname, and personal identity number (if the person does not have a personal identity number – the date of birth, the number and date of issue of the personal identification document, the country and authority which issued the document) of each arbitrator included therein. The personal identity number of an arbitrator (if the person does not have a personal identity number – the date of birth, the number and date of issue of the personal identification document, the country and authority which issued the document) shall not be publicly available information.</w:t>
      </w:r>
    </w:p>
    <w:p w14:paraId="44346C5B" w14:textId="2B9E6080"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The rules of procedure of the permanent arbitration court and a certification confirming that the arbitrators included in the list meet the requirements of Section 14, Paragraphs two and four of this Law and that they are not subject to the restrictions referred to in Section 15 of this Law, and also the documents proving the qualification of arbitrators shall be submitted to the Enterprise Register.</w:t>
      </w:r>
    </w:p>
    <w:p w14:paraId="2A2DB501"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 The rules of procedure of the permanent arbitration court shall be signed by the founder of the permanent arbitration court.</w:t>
      </w:r>
    </w:p>
    <w:p w14:paraId="3685A7F4"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(5) If amendments have been made to the rules of procedure of the permanent arbitration court, the founder of the permanent arbitration court shall submit to the Enterprise Register the updated rules of procedure not later than within seven days after the amendments have been made.</w:t>
      </w:r>
    </w:p>
    <w:p w14:paraId="40890525" w14:textId="5F4D6DE9"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amendments have been made to the list of arbitrators of the permanent arbitration court, the founder of the permanent arbitration court shall submit an application to the Enterprise Register for making changes in the entries of the Arbitration Court Register. If a new arbitrator is included in the list of arbitration court, a certification confirming that the abovementioned arbitrator meets the requirements of Section 14, Paragraphs two and four of this Law and that he or she is not subject to the restrictions referred to in Section 15 of this Law, and also the documents proving the qualification of the arbitrator shall be appended to the application.</w:t>
      </w:r>
    </w:p>
    <w:p w14:paraId="63973D8C" w14:textId="478A56DD"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(6) The founder of the permanent arbitration court shall, each year by 1 March, submit a certification to the Enterprise Register confirming that the permanent arbitration court and its list of arbitrators meet the requirements of Section 4 of this Law.</w:t>
      </w:r>
    </w:p>
    <w:p w14:paraId="3C210D49"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(7) The Enterprise Register shall ensure that the rules of procedure of the permanent arbitration courts registered with the Arbitration Court Register maintained by the Enterprise Register are available on the website of the Enterprise Register free of charge.</w:t>
      </w:r>
    </w:p>
    <w:p w14:paraId="5B0772CC" w14:textId="0C8B9C76"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October 2016</w:t>
      </w:r>
      <w:r>
        <w:rPr>
          <w:rFonts w:ascii="Times New Roman" w:hAnsi="Times New Roman"/>
          <w:sz w:val="24"/>
        </w:rPr>
        <w:t xml:space="preserve"> / </w:t>
      </w:r>
      <w:r>
        <w:rPr>
          <w:rFonts w:ascii="Times New Roman" w:hAnsi="Times New Roman"/>
          <w:i/>
          <w:iCs/>
          <w:sz w:val="24"/>
        </w:rPr>
        <w:t>New wording of Paragraphs two and five, Paragraph 5.</w:t>
      </w:r>
      <w:r>
        <w:rPr>
          <w:rFonts w:ascii="Times New Roman" w:hAnsi="Times New Roman"/>
          <w:i/>
          <w:iCs/>
          <w:sz w:val="24"/>
          <w:vertAlign w:val="superscript"/>
        </w:rPr>
        <w:t>1</w:t>
      </w:r>
      <w:r>
        <w:rPr>
          <w:rFonts w:ascii="Times New Roman" w:hAnsi="Times New Roman"/>
          <w:i/>
          <w:iCs/>
          <w:sz w:val="24"/>
        </w:rPr>
        <w:t>, and also amendments to Paragraph three shall come into force on 1 March 2017.</w:t>
      </w:r>
      <w:r>
        <w:rPr>
          <w:rFonts w:ascii="Times New Roman" w:hAnsi="Times New Roman"/>
          <w:sz w:val="24"/>
        </w:rPr>
        <w:t> </w:t>
      </w:r>
      <w:r>
        <w:rPr>
          <w:rFonts w:ascii="Times New Roman" w:hAnsi="Times New Roman"/>
          <w:i/>
          <w:iCs/>
          <w:sz w:val="24"/>
        </w:rPr>
        <w:t>See Paragraph 10 of Transitional Provisions</w:t>
      </w:r>
      <w:r>
        <w:rPr>
          <w:rFonts w:ascii="Times New Roman" w:hAnsi="Times New Roman"/>
          <w:sz w:val="24"/>
        </w:rPr>
        <w:t>]</w:t>
      </w:r>
    </w:p>
    <w:p w14:paraId="787E7B28" w14:textId="77777777" w:rsidR="00051298" w:rsidRDefault="00051298" w:rsidP="00051298">
      <w:pPr>
        <w:spacing w:after="0" w:line="240" w:lineRule="auto"/>
        <w:jc w:val="both"/>
        <w:rPr>
          <w:rFonts w:ascii="Times New Roman" w:hAnsi="Times New Roman"/>
          <w:b/>
          <w:bCs/>
          <w:noProof/>
          <w:kern w:val="0"/>
          <w:sz w:val="24"/>
        </w:rPr>
      </w:pPr>
      <w:bookmarkStart w:id="20" w:name="p9"/>
      <w:bookmarkStart w:id="21" w:name="p-602474"/>
      <w:bookmarkEnd w:id="20"/>
      <w:bookmarkEnd w:id="21"/>
    </w:p>
    <w:p w14:paraId="47CBEEAD" w14:textId="2CF2C50E" w:rsidR="00D8709C" w:rsidRPr="00DA0A5A" w:rsidRDefault="00D8709C" w:rsidP="00342DC5">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9. Supervision of an Arbitration Court and Grounds for the Termination of Operation</w:t>
      </w:r>
    </w:p>
    <w:p w14:paraId="0134B5D4" w14:textId="77777777" w:rsidR="00051298" w:rsidRDefault="00051298" w:rsidP="00051298">
      <w:pPr>
        <w:spacing w:after="0" w:line="240" w:lineRule="auto"/>
        <w:jc w:val="both"/>
        <w:rPr>
          <w:rFonts w:ascii="Times New Roman" w:hAnsi="Times New Roman"/>
          <w:noProof/>
          <w:kern w:val="0"/>
          <w:sz w:val="24"/>
          <w:lang w:val="lv-LV"/>
        </w:rPr>
      </w:pPr>
    </w:p>
    <w:p w14:paraId="75903245" w14:textId="27479BE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operation of the permanent arbitration court shall be terminated by a decision of its founder or the Enterprise Register.</w:t>
      </w:r>
    </w:p>
    <w:p w14:paraId="37E56F96" w14:textId="30DE3174"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Enterprise Register shall supervise the conformity of the permanent arbitration court with the requirements of Section 2, Paragraph two, Section 4, Paragraph one, Clause 3, Paragraphs two and four, Sections 7 and 8, and Section 14, Paragraphs one, two, three, and 4.</w:t>
      </w:r>
      <w:r>
        <w:rPr>
          <w:rFonts w:ascii="Times New Roman" w:hAnsi="Times New Roman"/>
          <w:sz w:val="24"/>
          <w:vertAlign w:val="superscript"/>
        </w:rPr>
        <w:t>2</w:t>
      </w:r>
      <w:r>
        <w:rPr>
          <w:rFonts w:ascii="Times New Roman" w:hAnsi="Times New Roman"/>
          <w:sz w:val="24"/>
        </w:rPr>
        <w:t xml:space="preserve"> of this Law.</w:t>
      </w:r>
    </w:p>
    <w:p w14:paraId="77F6A455"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Enterprise Register shall take the decision to exclude the permanent arbitration court from the Arbitration Court Register if:</w:t>
      </w:r>
    </w:p>
    <w:p w14:paraId="4C0B3EB9" w14:textId="0528344D"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1) the permanent arbitration court does not conform to any of the requirements laid down in Section 2, Paragraph two, Section 4, Paragraph one, Clause 3, and Paragraph two of this Law;</w:t>
      </w:r>
    </w:p>
    <w:p w14:paraId="66722422" w14:textId="7777777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2) the permanent arbitration court cannot be reached at the location specified by it;</w:t>
      </w:r>
    </w:p>
    <w:p w14:paraId="43E11FE4" w14:textId="300AA365"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the founder of the permanent arbitration court has failed to submit the certification referred to in Section 8, Paragraph six of this Law or has provided false information;</w:t>
      </w:r>
    </w:p>
    <w:p w14:paraId="2E914B1E" w14:textId="1A2ABAB2"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4) the requirement of Section 14, Paragraph four of this Law has not been complied with;</w:t>
      </w:r>
    </w:p>
    <w:p w14:paraId="16FB76D9" w14:textId="41BF6A37" w:rsidR="00D8709C" w:rsidRPr="00DA0A5A" w:rsidRDefault="00D8709C" w:rsidP="00051298">
      <w:pPr>
        <w:spacing w:after="0" w:line="240" w:lineRule="auto"/>
        <w:ind w:firstLine="709"/>
        <w:jc w:val="both"/>
        <w:rPr>
          <w:rFonts w:ascii="Times New Roman" w:hAnsi="Times New Roman"/>
          <w:noProof/>
          <w:kern w:val="0"/>
          <w:sz w:val="24"/>
        </w:rPr>
      </w:pPr>
      <w:r>
        <w:rPr>
          <w:rFonts w:ascii="Times New Roman" w:hAnsi="Times New Roman"/>
          <w:sz w:val="24"/>
        </w:rPr>
        <w:t>5) the founder of the permanent arbitration court has failed to fulfil the requirement of Section 14, Paragraph 4.</w:t>
      </w:r>
      <w:r>
        <w:rPr>
          <w:rFonts w:ascii="Times New Roman" w:hAnsi="Times New Roman"/>
          <w:sz w:val="24"/>
          <w:vertAlign w:val="superscript"/>
        </w:rPr>
        <w:t>2</w:t>
      </w:r>
      <w:r>
        <w:rPr>
          <w:rFonts w:ascii="Times New Roman" w:hAnsi="Times New Roman"/>
          <w:sz w:val="24"/>
        </w:rPr>
        <w:t xml:space="preserve"> of this Law.</w:t>
      </w:r>
    </w:p>
    <w:p w14:paraId="480B181B"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The operation of the ad hoc arbitration court shall be terminated after resolving the dispute for the resolution of which the arbitration court was established.</w:t>
      </w:r>
    </w:p>
    <w:p w14:paraId="6CA8A344" w14:textId="0B00B4F4"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October 2016</w:t>
      </w:r>
      <w:r>
        <w:rPr>
          <w:rFonts w:ascii="Times New Roman" w:hAnsi="Times New Roman"/>
          <w:sz w:val="24"/>
        </w:rPr>
        <w:t>]</w:t>
      </w:r>
    </w:p>
    <w:p w14:paraId="6BC7FD39" w14:textId="77777777" w:rsidR="00051298" w:rsidRDefault="00051298" w:rsidP="00051298">
      <w:pPr>
        <w:spacing w:after="0" w:line="240" w:lineRule="auto"/>
        <w:jc w:val="both"/>
        <w:rPr>
          <w:rFonts w:ascii="Times New Roman" w:hAnsi="Times New Roman"/>
          <w:b/>
          <w:bCs/>
          <w:noProof/>
          <w:kern w:val="0"/>
          <w:sz w:val="24"/>
        </w:rPr>
      </w:pPr>
      <w:bookmarkStart w:id="22" w:name="n3"/>
      <w:bookmarkStart w:id="23" w:name="n-528495"/>
      <w:bookmarkEnd w:id="22"/>
      <w:bookmarkEnd w:id="23"/>
    </w:p>
    <w:p w14:paraId="35AF2E0C" w14:textId="16483939" w:rsidR="007903B1" w:rsidRPr="00051298" w:rsidRDefault="00D8709C" w:rsidP="00051298">
      <w:pPr>
        <w:spacing w:after="0" w:line="240" w:lineRule="auto"/>
        <w:jc w:val="center"/>
        <w:rPr>
          <w:rFonts w:ascii="Times New Roman" w:hAnsi="Times New Roman"/>
          <w:b/>
          <w:bCs/>
          <w:noProof/>
          <w:kern w:val="0"/>
          <w:sz w:val="24"/>
        </w:rPr>
      </w:pPr>
      <w:r>
        <w:rPr>
          <w:rFonts w:ascii="Times New Roman" w:hAnsi="Times New Roman"/>
          <w:b/>
          <w:sz w:val="24"/>
        </w:rPr>
        <w:t>Chapter III</w:t>
      </w:r>
    </w:p>
    <w:p w14:paraId="1C8C5148" w14:textId="47983828" w:rsidR="00D8709C" w:rsidRPr="00DA0A5A" w:rsidRDefault="00D8709C" w:rsidP="00051298">
      <w:pPr>
        <w:spacing w:after="0" w:line="240" w:lineRule="auto"/>
        <w:jc w:val="center"/>
        <w:rPr>
          <w:rFonts w:ascii="Times New Roman" w:hAnsi="Times New Roman"/>
          <w:b/>
          <w:bCs/>
          <w:noProof/>
          <w:kern w:val="0"/>
          <w:sz w:val="24"/>
        </w:rPr>
      </w:pPr>
      <w:r>
        <w:rPr>
          <w:rFonts w:ascii="Times New Roman" w:hAnsi="Times New Roman"/>
          <w:b/>
          <w:sz w:val="24"/>
        </w:rPr>
        <w:t>Arbitration Agreement</w:t>
      </w:r>
    </w:p>
    <w:p w14:paraId="28489D20" w14:textId="77777777" w:rsidR="00051298" w:rsidRDefault="00051298" w:rsidP="00051298">
      <w:pPr>
        <w:spacing w:after="0" w:line="240" w:lineRule="auto"/>
        <w:jc w:val="both"/>
        <w:rPr>
          <w:rFonts w:ascii="Times New Roman" w:hAnsi="Times New Roman"/>
          <w:b/>
          <w:bCs/>
          <w:noProof/>
          <w:kern w:val="0"/>
          <w:sz w:val="24"/>
        </w:rPr>
      </w:pPr>
      <w:bookmarkStart w:id="24" w:name="p10"/>
      <w:bookmarkStart w:id="25" w:name="p-528496"/>
      <w:bookmarkEnd w:id="24"/>
      <w:bookmarkEnd w:id="25"/>
    </w:p>
    <w:p w14:paraId="4E16E815" w14:textId="724A526A" w:rsidR="00D8709C" w:rsidRPr="00DA0A5A" w:rsidRDefault="00D8709C" w:rsidP="00051298">
      <w:pPr>
        <w:spacing w:after="0" w:line="240" w:lineRule="auto"/>
        <w:jc w:val="both"/>
        <w:rPr>
          <w:rFonts w:ascii="Times New Roman" w:hAnsi="Times New Roman"/>
          <w:b/>
          <w:bCs/>
          <w:noProof/>
          <w:kern w:val="0"/>
          <w:sz w:val="24"/>
        </w:rPr>
      </w:pPr>
      <w:r>
        <w:rPr>
          <w:rFonts w:ascii="Times New Roman" w:hAnsi="Times New Roman"/>
          <w:b/>
          <w:sz w:val="24"/>
        </w:rPr>
        <w:t>Section 10. Concept of an Arbitration Agreement</w:t>
      </w:r>
    </w:p>
    <w:p w14:paraId="6EFD5C62" w14:textId="77777777" w:rsidR="00051298" w:rsidRDefault="00051298" w:rsidP="00051298">
      <w:pPr>
        <w:spacing w:after="0" w:line="240" w:lineRule="auto"/>
        <w:jc w:val="both"/>
        <w:rPr>
          <w:rFonts w:ascii="Times New Roman" w:hAnsi="Times New Roman"/>
          <w:noProof/>
          <w:kern w:val="0"/>
          <w:sz w:val="24"/>
          <w:lang w:val="lv-LV"/>
        </w:rPr>
      </w:pPr>
    </w:p>
    <w:p w14:paraId="5FD25EEB" w14:textId="04C0AEC5"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An arbitration agreement is an agreement concluded between the parties in accordance with the procedures laid down in this Law in order to refer a civil legal dispute for resolution through arbitration.</w:t>
      </w:r>
    </w:p>
    <w:p w14:paraId="24904FCA"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(2) The parties may agree to refer such civil legal dispute for resolution through arbitration which has already arisen or may arise in future.</w:t>
      </w:r>
    </w:p>
    <w:p w14:paraId="1584E3F9" w14:textId="77777777" w:rsidR="00D23480" w:rsidRPr="00DA0A5A" w:rsidRDefault="00D23480" w:rsidP="00051298">
      <w:pPr>
        <w:spacing w:after="0" w:line="240" w:lineRule="auto"/>
        <w:jc w:val="both"/>
        <w:rPr>
          <w:rFonts w:ascii="Times New Roman" w:hAnsi="Times New Roman"/>
          <w:noProof/>
          <w:kern w:val="0"/>
          <w:sz w:val="24"/>
          <w:lang w:val="lv-LV"/>
        </w:rPr>
      </w:pPr>
    </w:p>
    <w:p w14:paraId="4F51B9DF" w14:textId="77777777" w:rsidR="00D8709C" w:rsidRDefault="00D8709C" w:rsidP="00051298">
      <w:pPr>
        <w:spacing w:after="0" w:line="240" w:lineRule="auto"/>
        <w:jc w:val="both"/>
        <w:rPr>
          <w:rFonts w:ascii="Times New Roman" w:hAnsi="Times New Roman"/>
          <w:b/>
          <w:bCs/>
          <w:noProof/>
          <w:kern w:val="0"/>
          <w:sz w:val="24"/>
        </w:rPr>
      </w:pPr>
      <w:bookmarkStart w:id="26" w:name="p11"/>
      <w:bookmarkStart w:id="27" w:name="p-528497"/>
      <w:bookmarkEnd w:id="26"/>
      <w:bookmarkEnd w:id="27"/>
      <w:r>
        <w:rPr>
          <w:rFonts w:ascii="Times New Roman" w:hAnsi="Times New Roman"/>
          <w:b/>
          <w:sz w:val="24"/>
        </w:rPr>
        <w:t>Section 11. Parties to an Arbitration Agreement</w:t>
      </w:r>
    </w:p>
    <w:p w14:paraId="4A27AD0D" w14:textId="77777777" w:rsidR="00D23480" w:rsidRPr="00DA0A5A" w:rsidRDefault="00D23480" w:rsidP="00051298">
      <w:pPr>
        <w:spacing w:after="0" w:line="240" w:lineRule="auto"/>
        <w:jc w:val="both"/>
        <w:rPr>
          <w:rFonts w:ascii="Times New Roman" w:hAnsi="Times New Roman"/>
          <w:b/>
          <w:bCs/>
          <w:noProof/>
          <w:kern w:val="0"/>
          <w:sz w:val="24"/>
          <w:lang w:val="lv-LV"/>
        </w:rPr>
      </w:pPr>
    </w:p>
    <w:p w14:paraId="0D54706A" w14:textId="77777777" w:rsidR="00D8709C"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An arbitration agreement may be concluded by any natural person with the capacity to act, a legal person governed by private law, or a legal person governed by public law in the field of private law.</w:t>
      </w:r>
    </w:p>
    <w:p w14:paraId="64941F06" w14:textId="77777777" w:rsidR="00D23480" w:rsidRPr="00DA0A5A" w:rsidRDefault="00D23480" w:rsidP="00D23480">
      <w:pPr>
        <w:spacing w:after="0" w:line="240" w:lineRule="auto"/>
        <w:ind w:firstLine="709"/>
        <w:jc w:val="both"/>
        <w:rPr>
          <w:rFonts w:ascii="Times New Roman" w:hAnsi="Times New Roman"/>
          <w:noProof/>
          <w:kern w:val="0"/>
          <w:sz w:val="24"/>
          <w:lang w:val="lv-LV"/>
        </w:rPr>
      </w:pPr>
    </w:p>
    <w:p w14:paraId="7B694229" w14:textId="77777777" w:rsidR="00D8709C" w:rsidRDefault="00D8709C" w:rsidP="00051298">
      <w:pPr>
        <w:spacing w:after="0" w:line="240" w:lineRule="auto"/>
        <w:jc w:val="both"/>
        <w:rPr>
          <w:rFonts w:ascii="Times New Roman" w:hAnsi="Times New Roman"/>
          <w:b/>
          <w:bCs/>
          <w:noProof/>
          <w:kern w:val="0"/>
          <w:sz w:val="24"/>
        </w:rPr>
      </w:pPr>
      <w:bookmarkStart w:id="28" w:name="p12"/>
      <w:bookmarkStart w:id="29" w:name="p-1329764"/>
      <w:bookmarkEnd w:id="28"/>
      <w:bookmarkEnd w:id="29"/>
      <w:r>
        <w:rPr>
          <w:rFonts w:ascii="Times New Roman" w:hAnsi="Times New Roman"/>
          <w:b/>
          <w:sz w:val="24"/>
        </w:rPr>
        <w:t>Section 12. Form and Content of an Arbitration Agreement</w:t>
      </w:r>
    </w:p>
    <w:p w14:paraId="711721D1" w14:textId="77777777" w:rsidR="00D23480" w:rsidRPr="00DA0A5A" w:rsidRDefault="00D23480" w:rsidP="00051298">
      <w:pPr>
        <w:spacing w:after="0" w:line="240" w:lineRule="auto"/>
        <w:jc w:val="both"/>
        <w:rPr>
          <w:rFonts w:ascii="Times New Roman" w:hAnsi="Times New Roman"/>
          <w:b/>
          <w:bCs/>
          <w:noProof/>
          <w:kern w:val="0"/>
          <w:sz w:val="24"/>
          <w:lang w:val="lv-LV"/>
        </w:rPr>
      </w:pPr>
    </w:p>
    <w:p w14:paraId="101C0CD1" w14:textId="5EAFBD30"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An arbitration agreement shall be concluded in writing. It may be included as a separate provision (arbitration clause) in any agreement that contains an obligation in relation to which a civil legal dispute has arisen or may arise in the future, taking into account the restrictions determined in Section 5, Paragraph one of this Law. An arbitration agreement may be amended or cancelled in accordance with a written agreement between the parties.</w:t>
      </w:r>
    </w:p>
    <w:p w14:paraId="1F247363"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An agreement concluded by the parties exchanging with the following shall be deemed to be a written agreement:</w:t>
      </w:r>
    </w:p>
    <w:p w14:paraId="546B5F0D"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1) postal items;</w:t>
      </w:r>
    </w:p>
    <w:p w14:paraId="362A5781"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2) messages using electronic means of communication;</w:t>
      </w:r>
    </w:p>
    <w:p w14:paraId="116BCB47"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3) a statement of claim and an explanation of the claim in which one party claims that an arbitration agreement exists and the other party does not deny it.</w:t>
      </w:r>
    </w:p>
    <w:p w14:paraId="6F622D58"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The parties may agree on the following in an arbitration agreement:</w:t>
      </w:r>
    </w:p>
    <w:p w14:paraId="24727EE8"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1) the permanent arbitration court or the ad hoc arbitration court;</w:t>
      </w:r>
    </w:p>
    <w:p w14:paraId="577B6086"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2) the location of arbitration proceedings;</w:t>
      </w:r>
    </w:p>
    <w:p w14:paraId="3332D124"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3) the language of arbitration proceedings;</w:t>
      </w:r>
    </w:p>
    <w:p w14:paraId="3F8E3176" w14:textId="7527F4C8"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4) the number of arbitrators in the arbitral tribunal in compliance with the provisions of Section 29 of this Law;</w:t>
      </w:r>
    </w:p>
    <w:p w14:paraId="4D0C5E79"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5) the procedures for covering the expenditures of an arbitration court;</w:t>
      </w:r>
    </w:p>
    <w:p w14:paraId="6E91234B"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6) other issues deemed important by the parties.</w:t>
      </w:r>
    </w:p>
    <w:p w14:paraId="5103DE32" w14:textId="716214EA"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2DB10DA7" w14:textId="77777777" w:rsidR="00D23480" w:rsidRDefault="00D23480" w:rsidP="00051298">
      <w:pPr>
        <w:spacing w:after="0" w:line="240" w:lineRule="auto"/>
        <w:jc w:val="both"/>
        <w:rPr>
          <w:rFonts w:ascii="Times New Roman" w:hAnsi="Times New Roman"/>
          <w:b/>
          <w:bCs/>
          <w:noProof/>
          <w:kern w:val="0"/>
          <w:sz w:val="24"/>
        </w:rPr>
      </w:pPr>
      <w:bookmarkStart w:id="30" w:name="p13"/>
      <w:bookmarkStart w:id="31" w:name="p-528499"/>
      <w:bookmarkEnd w:id="30"/>
      <w:bookmarkEnd w:id="31"/>
    </w:p>
    <w:p w14:paraId="1C6FF803" w14:textId="2153FA2B" w:rsidR="00D8709C" w:rsidRPr="00DA0A5A" w:rsidRDefault="00D8709C" w:rsidP="00342DC5">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13. Validity of an Arbitration Agreement</w:t>
      </w:r>
    </w:p>
    <w:p w14:paraId="5DA58597" w14:textId="77777777" w:rsidR="00D23480" w:rsidRDefault="00D23480" w:rsidP="00342DC5">
      <w:pPr>
        <w:keepNext/>
        <w:keepLines/>
        <w:spacing w:after="0" w:line="240" w:lineRule="auto"/>
        <w:jc w:val="both"/>
        <w:rPr>
          <w:rFonts w:ascii="Times New Roman" w:hAnsi="Times New Roman"/>
          <w:noProof/>
          <w:kern w:val="0"/>
          <w:sz w:val="24"/>
          <w:lang w:val="lv-LV"/>
        </w:rPr>
      </w:pPr>
    </w:p>
    <w:p w14:paraId="0E8A4862" w14:textId="7C6584D3" w:rsidR="00D8709C" w:rsidRPr="00DA0A5A" w:rsidRDefault="00D8709C" w:rsidP="00342DC5">
      <w:pPr>
        <w:keepNext/>
        <w:keepLines/>
        <w:spacing w:after="0" w:line="240" w:lineRule="auto"/>
        <w:jc w:val="both"/>
        <w:rPr>
          <w:rFonts w:ascii="Times New Roman" w:hAnsi="Times New Roman"/>
          <w:noProof/>
          <w:kern w:val="0"/>
          <w:sz w:val="24"/>
        </w:rPr>
      </w:pPr>
      <w:r>
        <w:rPr>
          <w:rFonts w:ascii="Times New Roman" w:hAnsi="Times New Roman"/>
          <w:sz w:val="24"/>
        </w:rPr>
        <w:t>(1) Persons who have concluded an arbitration agreement to refer a civil legal dispute for resolution through arbitration are not entitled to withdraw from such agreement, unless the arbitration agreement is amended or cancelled in accordance with the procedures laid down in the law or the agreement.</w:t>
      </w:r>
    </w:p>
    <w:p w14:paraId="6A07A167"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An arbitration agreement shall be valid as long as the legal relationship, due to which it has been concluded, has not been terminated.</w:t>
      </w:r>
    </w:p>
    <w:p w14:paraId="41C7E966"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If an arbitration agreement has been included in another agreement concluded by parties as a separate provision, the arbitration agreement shall be considered an independent agreement. The arbitration agreement shall remain in effect if the agreement in which it is included has expired or is declared null and void.</w:t>
      </w:r>
    </w:p>
    <w:p w14:paraId="2D51C6FF"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 If a claim is assigned, the right of claim shall pass to the assignee, apart from the arbitration clause regarding the resolution of a civil legal dispute through arbitration as included in the agreement.</w:t>
      </w:r>
    </w:p>
    <w:p w14:paraId="33FC12EB" w14:textId="77777777" w:rsidR="00D23480" w:rsidRDefault="00D23480" w:rsidP="00051298">
      <w:pPr>
        <w:spacing w:after="0" w:line="240" w:lineRule="auto"/>
        <w:jc w:val="both"/>
        <w:rPr>
          <w:rFonts w:ascii="Times New Roman" w:hAnsi="Times New Roman"/>
          <w:b/>
          <w:bCs/>
          <w:noProof/>
          <w:kern w:val="0"/>
          <w:sz w:val="24"/>
        </w:rPr>
      </w:pPr>
      <w:bookmarkStart w:id="32" w:name="n4"/>
      <w:bookmarkStart w:id="33" w:name="n-528500"/>
      <w:bookmarkEnd w:id="32"/>
      <w:bookmarkEnd w:id="33"/>
    </w:p>
    <w:p w14:paraId="6A71D7DA" w14:textId="3202E446" w:rsidR="007903B1" w:rsidRPr="00051298" w:rsidRDefault="00D8709C" w:rsidP="00D23480">
      <w:pPr>
        <w:spacing w:after="0" w:line="240" w:lineRule="auto"/>
        <w:jc w:val="center"/>
        <w:rPr>
          <w:rFonts w:ascii="Times New Roman" w:hAnsi="Times New Roman"/>
          <w:b/>
          <w:bCs/>
          <w:noProof/>
          <w:kern w:val="0"/>
          <w:sz w:val="24"/>
        </w:rPr>
      </w:pPr>
      <w:r>
        <w:rPr>
          <w:rFonts w:ascii="Times New Roman" w:hAnsi="Times New Roman"/>
          <w:b/>
          <w:sz w:val="24"/>
        </w:rPr>
        <w:t>Chapter IV</w:t>
      </w:r>
    </w:p>
    <w:p w14:paraId="354BEF6B" w14:textId="1C866232" w:rsidR="00D8709C" w:rsidRDefault="00D8709C" w:rsidP="00D23480">
      <w:pPr>
        <w:spacing w:after="0" w:line="240" w:lineRule="auto"/>
        <w:jc w:val="center"/>
        <w:rPr>
          <w:rFonts w:ascii="Times New Roman" w:hAnsi="Times New Roman"/>
          <w:b/>
          <w:bCs/>
          <w:noProof/>
          <w:kern w:val="0"/>
          <w:sz w:val="24"/>
        </w:rPr>
      </w:pPr>
      <w:r>
        <w:rPr>
          <w:rFonts w:ascii="Times New Roman" w:hAnsi="Times New Roman"/>
          <w:b/>
          <w:sz w:val="24"/>
        </w:rPr>
        <w:t>Arbitrator</w:t>
      </w:r>
    </w:p>
    <w:p w14:paraId="74DB0895" w14:textId="77777777" w:rsidR="00D23480" w:rsidRPr="00DA0A5A" w:rsidRDefault="00D23480" w:rsidP="00051298">
      <w:pPr>
        <w:spacing w:after="0" w:line="240" w:lineRule="auto"/>
        <w:jc w:val="both"/>
        <w:rPr>
          <w:rFonts w:ascii="Times New Roman" w:hAnsi="Times New Roman"/>
          <w:b/>
          <w:bCs/>
          <w:noProof/>
          <w:kern w:val="0"/>
          <w:sz w:val="24"/>
          <w:lang w:val="lv-LV"/>
        </w:rPr>
      </w:pPr>
    </w:p>
    <w:p w14:paraId="3D2C99FD" w14:textId="77777777" w:rsidR="00D8709C" w:rsidRDefault="00D8709C" w:rsidP="00051298">
      <w:pPr>
        <w:spacing w:after="0" w:line="240" w:lineRule="auto"/>
        <w:jc w:val="both"/>
        <w:rPr>
          <w:rFonts w:ascii="Times New Roman" w:hAnsi="Times New Roman"/>
          <w:b/>
          <w:bCs/>
          <w:noProof/>
          <w:kern w:val="0"/>
          <w:sz w:val="24"/>
        </w:rPr>
      </w:pPr>
      <w:bookmarkStart w:id="34" w:name="p14"/>
      <w:bookmarkStart w:id="35" w:name="p-1329765"/>
      <w:bookmarkEnd w:id="34"/>
      <w:bookmarkEnd w:id="35"/>
      <w:r>
        <w:rPr>
          <w:rFonts w:ascii="Times New Roman" w:hAnsi="Times New Roman"/>
          <w:b/>
          <w:sz w:val="24"/>
        </w:rPr>
        <w:t>Section 14. Requirements for an Arbitrator</w:t>
      </w:r>
    </w:p>
    <w:p w14:paraId="1F8AFA2F" w14:textId="77777777" w:rsidR="00D23480" w:rsidRPr="00DA0A5A" w:rsidRDefault="00D23480" w:rsidP="00051298">
      <w:pPr>
        <w:spacing w:after="0" w:line="240" w:lineRule="auto"/>
        <w:jc w:val="both"/>
        <w:rPr>
          <w:rFonts w:ascii="Times New Roman" w:hAnsi="Times New Roman"/>
          <w:b/>
          <w:bCs/>
          <w:noProof/>
          <w:kern w:val="0"/>
          <w:sz w:val="24"/>
          <w:lang w:val="lv-LV"/>
        </w:rPr>
      </w:pPr>
    </w:p>
    <w:p w14:paraId="731C48A3"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An arbitrator shall be a person who conforms to the provisions of this Law and is appointed to resolve a civil legal dispute in accordance with the provisions of the arbitration agreement and this Law.</w:t>
      </w:r>
    </w:p>
    <w:p w14:paraId="1F1B8B3B"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Any person of legal age may be appointed as an arbitrator who has agreed in writing to be an arbitrator and meets the following requirements:</w:t>
      </w:r>
    </w:p>
    <w:p w14:paraId="7EB90D34"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1) a trusteeship has not been established for him or her;</w:t>
      </w:r>
    </w:p>
    <w:p w14:paraId="1C3C7BA1"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2) he or she has an impeccable reputation;</w:t>
      </w:r>
    </w:p>
    <w:p w14:paraId="575F8D27"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3) he or she has acquired a higher vocational or academic education (except for the first level vocational education).</w:t>
      </w:r>
    </w:p>
    <w:p w14:paraId="07B6FDD1" w14:textId="6915BD73"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If a person who may work as an advocate in accordance with the Advocacy Law, except for assistants to sworn advocates, has agreed in writing to act as an arbitrator of the permanent arbitration court and no restrictions referred to in Section 15 of this Law apply to him or her, the conformity of this person with the requirements of Paragraph two of this Section shall be considered verified as of the moment when such person has been included in the list of sworn advocates.</w:t>
      </w:r>
    </w:p>
    <w:p w14:paraId="1233FCF1"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 An arbitrator of the permanent arbitration court may not be included in the lists of more than three permanent arbitration courts.</w:t>
      </w:r>
    </w:p>
    <w:p w14:paraId="6F7B5DFF"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arbitrator may revoke his or her consent to be included in the list of arbitrators of the permanent arbitration court at any time by informing the permanent arbitration court thereof in writing.</w:t>
      </w:r>
    </w:p>
    <w:p w14:paraId="6AD20588"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The founder of the permanent arbitration court shall, within 14 days after receipt of the notification referred to in Paragraph 4.</w:t>
      </w:r>
      <w:r>
        <w:rPr>
          <w:rFonts w:ascii="Times New Roman" w:hAnsi="Times New Roman"/>
          <w:sz w:val="24"/>
          <w:vertAlign w:val="superscript"/>
        </w:rPr>
        <w:t xml:space="preserve">1 </w:t>
      </w:r>
      <w:r>
        <w:rPr>
          <w:rFonts w:ascii="Times New Roman" w:hAnsi="Times New Roman"/>
          <w:sz w:val="24"/>
        </w:rPr>
        <w:t>of this Section, make amendments to the list of arbitrators of the permanent arbitration court and notify the Enterprise Register thereof in accordance with the procedures laid down in this Law.</w:t>
      </w:r>
    </w:p>
    <w:p w14:paraId="162B2307"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(5) When resolving a civil legal dispute, the arbitrator shall be independent, objective, and fair. Before a person consents to be appointed as an arbitrator, he or she shall disclose in writing to the parties, the permanent arbitration court or other arbitrators, if any in the case, or the district (city) court any facts and circumstances that may give rise to reasonable doubts about the objectivity and independence of that person. If such circumstances have arisen or have become known after initiation of arbitration proceedings but before the completion thereof, the arbitrator shall disclose them to the parties without delay.</w:t>
      </w:r>
    </w:p>
    <w:p w14:paraId="0FEB7752" w14:textId="7975F9D6"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6 October2016; 6 June 2024</w:t>
      </w:r>
      <w:r>
        <w:rPr>
          <w:rFonts w:ascii="Times New Roman" w:hAnsi="Times New Roman"/>
          <w:sz w:val="24"/>
        </w:rPr>
        <w:t>]</w:t>
      </w:r>
    </w:p>
    <w:p w14:paraId="05E3335B" w14:textId="77777777" w:rsidR="00D23480" w:rsidRPr="00DA0A5A" w:rsidRDefault="00D23480" w:rsidP="00051298">
      <w:pPr>
        <w:spacing w:after="0" w:line="240" w:lineRule="auto"/>
        <w:jc w:val="both"/>
        <w:rPr>
          <w:rFonts w:ascii="Times New Roman" w:hAnsi="Times New Roman"/>
          <w:noProof/>
          <w:kern w:val="0"/>
          <w:sz w:val="24"/>
          <w:lang w:val="lv-LV"/>
        </w:rPr>
      </w:pPr>
    </w:p>
    <w:p w14:paraId="574D4BF8" w14:textId="77777777" w:rsidR="00D8709C" w:rsidRDefault="00D8709C" w:rsidP="00051298">
      <w:pPr>
        <w:spacing w:after="0" w:line="240" w:lineRule="auto"/>
        <w:jc w:val="both"/>
        <w:rPr>
          <w:rFonts w:ascii="Times New Roman" w:hAnsi="Times New Roman"/>
          <w:b/>
          <w:bCs/>
          <w:noProof/>
          <w:kern w:val="0"/>
          <w:sz w:val="24"/>
        </w:rPr>
      </w:pPr>
      <w:bookmarkStart w:id="36" w:name="p15"/>
      <w:bookmarkStart w:id="37" w:name="p-1329766"/>
      <w:bookmarkEnd w:id="36"/>
      <w:bookmarkEnd w:id="37"/>
      <w:r>
        <w:rPr>
          <w:rFonts w:ascii="Times New Roman" w:hAnsi="Times New Roman"/>
          <w:b/>
          <w:sz w:val="24"/>
        </w:rPr>
        <w:t>Section 15. Persons who May Not Be Appointed as Arbitrators</w:t>
      </w:r>
    </w:p>
    <w:p w14:paraId="42F6FFAB" w14:textId="77777777" w:rsidR="00D23480" w:rsidRPr="00DA0A5A" w:rsidRDefault="00D23480" w:rsidP="00051298">
      <w:pPr>
        <w:spacing w:after="0" w:line="240" w:lineRule="auto"/>
        <w:jc w:val="both"/>
        <w:rPr>
          <w:rFonts w:ascii="Times New Roman" w:hAnsi="Times New Roman"/>
          <w:b/>
          <w:bCs/>
          <w:noProof/>
          <w:kern w:val="0"/>
          <w:sz w:val="24"/>
          <w:lang w:val="lv-LV"/>
        </w:rPr>
      </w:pPr>
    </w:p>
    <w:p w14:paraId="4B68585D"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The permanent arbitration court may not include in the list of arbitrators and the district (city) court may not appoint as an arbitrator a person:</w:t>
      </w:r>
    </w:p>
    <w:p w14:paraId="7D12B781" w14:textId="2903AFEC"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1) who does not conform to the requirements of Section 14, Paragraph two of this Law;</w:t>
      </w:r>
    </w:p>
    <w:p w14:paraId="5216DA41"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2) who has been recognised as the suspect or accused in criminal proceedings regarding committing of an intentional criminal offence;</w:t>
      </w:r>
    </w:p>
    <w:p w14:paraId="51BFDC55"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3) against whom criminal proceedings regarding committing of an intentional criminal offence have been terminated for reasons other than exoneration;</w:t>
      </w:r>
    </w:p>
    <w:p w14:paraId="48749839"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4) who has been punished for committing an intentional criminal offence – regardless of the criminal record being extinguished or set aside;</w:t>
      </w:r>
    </w:p>
    <w:p w14:paraId="3C009966"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5) who has been convicted of committing an intentional criminal offence, even if they have been released from serving the punishment due to a limitation period, clemency, or amnesty;</w:t>
      </w:r>
    </w:p>
    <w:p w14:paraId="7E09BDF6"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6) who has had insolvency proceedings of a natural person declared within the last five years.</w:t>
      </w:r>
    </w:p>
    <w:p w14:paraId="56C97363" w14:textId="017A53F3"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74AE8882" w14:textId="77777777" w:rsidR="00D23480" w:rsidRDefault="00D23480" w:rsidP="00051298">
      <w:pPr>
        <w:spacing w:after="0" w:line="240" w:lineRule="auto"/>
        <w:jc w:val="both"/>
        <w:rPr>
          <w:rFonts w:ascii="Times New Roman" w:hAnsi="Times New Roman"/>
          <w:b/>
          <w:bCs/>
          <w:noProof/>
          <w:kern w:val="0"/>
          <w:sz w:val="24"/>
        </w:rPr>
      </w:pPr>
      <w:bookmarkStart w:id="38" w:name="p16"/>
      <w:bookmarkStart w:id="39" w:name="p-528503"/>
      <w:bookmarkEnd w:id="38"/>
      <w:bookmarkEnd w:id="39"/>
    </w:p>
    <w:p w14:paraId="095C81E6" w14:textId="1DEBA891" w:rsidR="00D8709C" w:rsidRPr="00DA0A5A" w:rsidRDefault="00D8709C" w:rsidP="00342DC5">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 Non-permissibility to Participate in the Examination of a Case and Recusal of an Arbitrator</w:t>
      </w:r>
    </w:p>
    <w:p w14:paraId="338673C9" w14:textId="77777777" w:rsidR="00D23480" w:rsidRDefault="00D23480" w:rsidP="00051298">
      <w:pPr>
        <w:spacing w:after="0" w:line="240" w:lineRule="auto"/>
        <w:jc w:val="both"/>
        <w:rPr>
          <w:rFonts w:ascii="Times New Roman" w:hAnsi="Times New Roman"/>
          <w:noProof/>
          <w:kern w:val="0"/>
          <w:sz w:val="24"/>
          <w:lang w:val="lv-LV"/>
        </w:rPr>
      </w:pPr>
    </w:p>
    <w:p w14:paraId="3CEFFB5E" w14:textId="66B7C82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An arbitrator is not permitted to participate in the examination of a case if he or she:</w:t>
      </w:r>
    </w:p>
    <w:p w14:paraId="5D8B226F"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1) has been a representative of any of the parties, or an expert or witness in a case where the same parties have participated;</w:t>
      </w:r>
    </w:p>
    <w:p w14:paraId="3DB4DBA2"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2) is in a relationship of kinship to the third degree or relationship of affinity to the second degree with any participant in the case or representatives thereof;</w:t>
      </w:r>
    </w:p>
    <w:p w14:paraId="5E5AB17D"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3) is in a relationship of kinship to the third degree or relationship of affinity to the second degree with any arbitrator who is a member of the arbitral tribunal examining the civil legal dispute;</w:t>
      </w:r>
    </w:p>
    <w:p w14:paraId="5857E7DE"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4) has an employment relationship with any participant in the civil legal dispute or their representative, or if the arbitrator provides legal aid to any of the parties;</w:t>
      </w:r>
    </w:p>
    <w:p w14:paraId="3F671939"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5) or his or her spouse or kin to the third degree, or business partner, or a commercial company which is a party to the civil legal dispute and whose participant, shareholder, member, or member of a supervisory, control, or executive body is this arbitrator or his or her kin to the third degree, has financial interest in the outcome of the civil legal dispute.</w:t>
      </w:r>
    </w:p>
    <w:p w14:paraId="713F76EC"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An arbitrator shall, not later than within five days from the day when the arbitrator finds out about his or her appointment or from the day when the arbitrator finds out about any circumstances which could cause reasonable doubt as to the objectivity and independence of the arbitrator, recuse himself or herself by stating the reasons for such recusal.</w:t>
      </w:r>
    </w:p>
    <w:p w14:paraId="2AC2260F"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(3) If an arbitrator has recused himself or herself, a new arbitrator shall be appointed in accordance with the procedures laid down in the agreement or the rules of procedure of the permanent arbitration court.</w:t>
      </w:r>
    </w:p>
    <w:p w14:paraId="4A75CB2F" w14:textId="77777777" w:rsidR="00D23480" w:rsidRPr="00DA0A5A" w:rsidRDefault="00D23480" w:rsidP="00051298">
      <w:pPr>
        <w:spacing w:after="0" w:line="240" w:lineRule="auto"/>
        <w:jc w:val="both"/>
        <w:rPr>
          <w:rFonts w:ascii="Times New Roman" w:hAnsi="Times New Roman"/>
          <w:noProof/>
          <w:kern w:val="0"/>
          <w:sz w:val="24"/>
          <w:lang w:val="lv-LV"/>
        </w:rPr>
      </w:pPr>
    </w:p>
    <w:p w14:paraId="753ADDB2" w14:textId="77777777" w:rsidR="00D8709C" w:rsidRDefault="00D8709C" w:rsidP="00051298">
      <w:pPr>
        <w:spacing w:after="0" w:line="240" w:lineRule="auto"/>
        <w:jc w:val="both"/>
        <w:rPr>
          <w:rFonts w:ascii="Times New Roman" w:hAnsi="Times New Roman"/>
          <w:b/>
          <w:bCs/>
          <w:noProof/>
          <w:kern w:val="0"/>
          <w:sz w:val="24"/>
        </w:rPr>
      </w:pPr>
      <w:bookmarkStart w:id="40" w:name="p17"/>
      <w:bookmarkStart w:id="41" w:name="p-1329767"/>
      <w:bookmarkEnd w:id="40"/>
      <w:bookmarkEnd w:id="41"/>
      <w:r>
        <w:rPr>
          <w:rFonts w:ascii="Times New Roman" w:hAnsi="Times New Roman"/>
          <w:b/>
          <w:sz w:val="24"/>
        </w:rPr>
        <w:t>Section 17. Removal of an Arbitrator</w:t>
      </w:r>
    </w:p>
    <w:p w14:paraId="48A86DA7" w14:textId="77777777" w:rsidR="00D23480" w:rsidRPr="00DA0A5A" w:rsidRDefault="00D23480" w:rsidP="00051298">
      <w:pPr>
        <w:spacing w:after="0" w:line="240" w:lineRule="auto"/>
        <w:jc w:val="both"/>
        <w:rPr>
          <w:rFonts w:ascii="Times New Roman" w:hAnsi="Times New Roman"/>
          <w:b/>
          <w:bCs/>
          <w:noProof/>
          <w:kern w:val="0"/>
          <w:sz w:val="24"/>
          <w:lang w:val="lv-LV"/>
        </w:rPr>
      </w:pPr>
    </w:p>
    <w:p w14:paraId="6E57E41B"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 party to the case may remove an arbitrator if:</w:t>
      </w:r>
    </w:p>
    <w:p w14:paraId="3CD6D61F" w14:textId="778E6DBE"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1) the restrictions specified in Section 16, Paragraph one of this Law on participation of an arbitrator in the examination of a case apply to him or her and the arbitrator has not recused himself or herself;</w:t>
      </w:r>
    </w:p>
    <w:p w14:paraId="18E135E9"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2) he or she does not conform to the requirements of this Law;</w:t>
      </w:r>
    </w:p>
    <w:p w14:paraId="12DDEC89"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he or she does not conform to the requirements agreed upon by the parties;</w:t>
      </w:r>
    </w:p>
    <w:p w14:paraId="66C802C8" w14:textId="77777777" w:rsidR="00D8709C" w:rsidRPr="00DA0A5A" w:rsidRDefault="00D8709C" w:rsidP="00D23480">
      <w:pPr>
        <w:spacing w:after="0" w:line="240" w:lineRule="auto"/>
        <w:ind w:firstLine="709"/>
        <w:jc w:val="both"/>
        <w:rPr>
          <w:rFonts w:ascii="Times New Roman" w:hAnsi="Times New Roman"/>
          <w:noProof/>
          <w:kern w:val="0"/>
          <w:sz w:val="24"/>
        </w:rPr>
      </w:pPr>
      <w:r>
        <w:rPr>
          <w:rFonts w:ascii="Times New Roman" w:hAnsi="Times New Roman"/>
          <w:sz w:val="24"/>
        </w:rPr>
        <w:t>4) there are other circumstances that cause reasonable doubt as to his or her objectivity and independence.</w:t>
      </w:r>
    </w:p>
    <w:p w14:paraId="221FA9A5" w14:textId="2B6BBD6F"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[6 June 2024]</w:t>
      </w:r>
    </w:p>
    <w:p w14:paraId="33BBE380"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A party may remove the arbitrator whom it has appointed or in whose appointment it has participated only where the grounds for removal have become known to such party after appointment of the arbitrator.</w:t>
      </w:r>
    </w:p>
    <w:p w14:paraId="4A13870E"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 The parties may agree on the procedures for removal of an arbitrator, but, if there is no such agreement, it shall be determined in accordance with this Law.</w:t>
      </w:r>
    </w:p>
    <w:p w14:paraId="6A3110F4"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(5) A party may apply for the removal of an arbitrator within five days from the day on which the party became aware of the appointment of the arbitrator or learned of any of the circumstances referred to in Paragraph one of this Section by sending a notification to the arbitration court specifying the arbitrator that the party wishes to remove and the grounds for the removal.</w:t>
      </w:r>
    </w:p>
    <w:p w14:paraId="77645DEB"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(6) If the arbitrator to whom removal has been applied does not withdraw from performing his or her duties, the arbitral tribunal or the arbitrator himself or herself shall decide on the removal within five days after receipt of the notice, taking a reasoned decision.</w:t>
      </w:r>
    </w:p>
    <w:p w14:paraId="6073F52F"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(7) If a removal of an arbitrator is accepted, a new arbitrator shall be appointed in accordance with the procedures laid down in the agreement or the rules of procedure of the permanent arbitration court.</w:t>
      </w:r>
    </w:p>
    <w:p w14:paraId="5B91ECCE" w14:textId="415C7E8F"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(8) If a party has applied for a removal of the arbitrator and it is not accepted in accordance with the procedures agreed upon by the parties or in accordance with the procedures referred to in Paragraphs five and six of this Section, the party may request the district (city) court to decide on the removal of the arbitrator in accordance with the procedures laid down in the Civil Procedure Law.</w:t>
      </w:r>
    </w:p>
    <w:p w14:paraId="083687C9"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(9) Filing an application to a district (city) court for the removal of an arbitrator shall not constitute a bar for the continuation of arbitration proceedings.</w:t>
      </w:r>
    </w:p>
    <w:p w14:paraId="2F03E18B" w14:textId="371AC8D0"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1A8BF97C" w14:textId="77777777" w:rsidR="00D23480" w:rsidRDefault="00D23480" w:rsidP="00051298">
      <w:pPr>
        <w:spacing w:after="0" w:line="240" w:lineRule="auto"/>
        <w:jc w:val="both"/>
        <w:rPr>
          <w:rFonts w:ascii="Times New Roman" w:hAnsi="Times New Roman"/>
          <w:b/>
          <w:bCs/>
          <w:noProof/>
          <w:kern w:val="0"/>
          <w:sz w:val="24"/>
        </w:rPr>
      </w:pPr>
      <w:bookmarkStart w:id="42" w:name="p18"/>
      <w:bookmarkStart w:id="43" w:name="p-1329768"/>
      <w:bookmarkEnd w:id="42"/>
      <w:bookmarkEnd w:id="43"/>
    </w:p>
    <w:p w14:paraId="42F05BD3" w14:textId="10EACB75" w:rsidR="00D8709C" w:rsidRPr="00DA0A5A" w:rsidRDefault="00D8709C" w:rsidP="00051298">
      <w:pPr>
        <w:spacing w:after="0" w:line="240" w:lineRule="auto"/>
        <w:jc w:val="both"/>
        <w:rPr>
          <w:rFonts w:ascii="Times New Roman" w:hAnsi="Times New Roman"/>
          <w:b/>
          <w:bCs/>
          <w:noProof/>
          <w:kern w:val="0"/>
          <w:sz w:val="24"/>
        </w:rPr>
      </w:pPr>
      <w:r>
        <w:rPr>
          <w:rFonts w:ascii="Times New Roman" w:hAnsi="Times New Roman"/>
          <w:b/>
          <w:sz w:val="24"/>
        </w:rPr>
        <w:t>Section 18. Termination of the Term of Office of an Arbitrator</w:t>
      </w:r>
    </w:p>
    <w:p w14:paraId="10CCA523" w14:textId="77777777" w:rsidR="00D23480" w:rsidRDefault="00D23480" w:rsidP="00051298">
      <w:pPr>
        <w:spacing w:after="0" w:line="240" w:lineRule="auto"/>
        <w:jc w:val="both"/>
        <w:rPr>
          <w:rFonts w:ascii="Times New Roman" w:hAnsi="Times New Roman"/>
          <w:noProof/>
          <w:kern w:val="0"/>
          <w:sz w:val="24"/>
          <w:lang w:val="lv-LV"/>
        </w:rPr>
      </w:pPr>
    </w:p>
    <w:p w14:paraId="19FF8EB0" w14:textId="06EEC372"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term of office of an arbitrator shall be terminated:</w:t>
      </w:r>
    </w:p>
    <w:p w14:paraId="7C11B207"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1) if the removal of the arbitrator has been accepted;</w:t>
      </w:r>
    </w:p>
    <w:p w14:paraId="4DE7AA4F"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2) if the arbitrator has recused himself or herself from resolving a civil legal dispute;</w:t>
      </w:r>
    </w:p>
    <w:p w14:paraId="4B7D649A"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3) if the parties have agreed on the dismissal of the arbitrator;</w:t>
      </w:r>
    </w:p>
    <w:p w14:paraId="248941DC" w14:textId="17466BAC"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4) if the arbitrator is subject to the restrictions specified in Section 15 of this Law;</w:t>
      </w:r>
    </w:p>
    <w:p w14:paraId="40B06D90"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5) upon his or her death;</w:t>
      </w:r>
    </w:p>
    <w:p w14:paraId="4B680295"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6) in other cases laid down in the rules of procedure of the permanent arbitration court;</w:t>
      </w:r>
    </w:p>
    <w:p w14:paraId="7037DCBA"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7) by a district (city) court decision to remove or dismiss an arbitrator.</w:t>
      </w:r>
    </w:p>
    <w:p w14:paraId="2A1BBA2B"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Parties may freely agree on the procedures for terminating the term of office of an arbitrator. If the parties have not agreed thereon and the civil legal dispute is examined by the permanent arbitration court, the provisions of the rules of procedure of the permanent arbitration court shall apply.</w:t>
      </w:r>
    </w:p>
    <w:p w14:paraId="04C1BAFF"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party may request a district (city) court to decide on the dismissal of an arbitrator if the parties have not agreed on the procedures for terminating the term of office of the arbitrator in accordance with the procedures laid down in Paragraph two of this Section and if the arbitrator is unable to perform his or her duties or fails to act in a timely manner due to other reasons.</w:t>
      </w:r>
    </w:p>
    <w:p w14:paraId="172F8508" w14:textId="00371ACA"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If the term of office of the arbitrator is terminated, a new arbitrator shall be appointed in accordance with the procedures laid down in Section 30 of this Law.</w:t>
      </w:r>
    </w:p>
    <w:p w14:paraId="150F46D2" w14:textId="0FE77B2E"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11AD052C" w14:textId="77777777" w:rsidR="007D51AA" w:rsidRDefault="007D51AA" w:rsidP="00051298">
      <w:pPr>
        <w:spacing w:after="0" w:line="240" w:lineRule="auto"/>
        <w:jc w:val="both"/>
        <w:rPr>
          <w:rFonts w:ascii="Times New Roman" w:hAnsi="Times New Roman"/>
          <w:b/>
          <w:bCs/>
          <w:noProof/>
          <w:kern w:val="0"/>
          <w:sz w:val="24"/>
        </w:rPr>
      </w:pPr>
      <w:bookmarkStart w:id="44" w:name="n5"/>
      <w:bookmarkStart w:id="45" w:name="n-528506"/>
      <w:bookmarkEnd w:id="44"/>
      <w:bookmarkEnd w:id="45"/>
    </w:p>
    <w:p w14:paraId="46B6F0D1" w14:textId="6BFADAE9" w:rsidR="007903B1" w:rsidRPr="00051298" w:rsidRDefault="00D8709C" w:rsidP="00342DC5">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V</w:t>
      </w:r>
    </w:p>
    <w:p w14:paraId="061CA1A3" w14:textId="2C72AF2C" w:rsidR="00D8709C" w:rsidRDefault="00D8709C" w:rsidP="00342DC5">
      <w:pPr>
        <w:keepNext/>
        <w:keepLines/>
        <w:spacing w:after="0" w:line="240" w:lineRule="auto"/>
        <w:jc w:val="center"/>
        <w:rPr>
          <w:rFonts w:ascii="Times New Roman" w:hAnsi="Times New Roman"/>
          <w:b/>
          <w:bCs/>
          <w:noProof/>
          <w:kern w:val="0"/>
          <w:sz w:val="24"/>
        </w:rPr>
      </w:pPr>
      <w:r>
        <w:rPr>
          <w:rFonts w:ascii="Times New Roman" w:hAnsi="Times New Roman"/>
          <w:b/>
          <w:sz w:val="24"/>
        </w:rPr>
        <w:t>Principles of Arbitration Proceedings</w:t>
      </w:r>
    </w:p>
    <w:p w14:paraId="290B92AD"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1371984C" w14:textId="77777777" w:rsidR="00D8709C" w:rsidRDefault="00D8709C" w:rsidP="00051298">
      <w:pPr>
        <w:spacing w:after="0" w:line="240" w:lineRule="auto"/>
        <w:jc w:val="both"/>
        <w:rPr>
          <w:rFonts w:ascii="Times New Roman" w:hAnsi="Times New Roman"/>
          <w:b/>
          <w:bCs/>
          <w:noProof/>
          <w:kern w:val="0"/>
          <w:sz w:val="24"/>
        </w:rPr>
      </w:pPr>
      <w:bookmarkStart w:id="46" w:name="p19"/>
      <w:bookmarkStart w:id="47" w:name="p-528507"/>
      <w:bookmarkEnd w:id="46"/>
      <w:bookmarkEnd w:id="47"/>
      <w:r>
        <w:rPr>
          <w:rFonts w:ascii="Times New Roman" w:hAnsi="Times New Roman"/>
          <w:b/>
          <w:sz w:val="24"/>
        </w:rPr>
        <w:t>Section 19. Equality of Parties</w:t>
      </w:r>
    </w:p>
    <w:p w14:paraId="69A6A275"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7EC6A4A"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Parties to arbitration proceedings shall have equal procedural rights. The arbitral tribunal shall ensure that the parties have equal opportunities to exercise their rights for the protection of their interests.</w:t>
      </w:r>
    </w:p>
    <w:p w14:paraId="44269D63" w14:textId="77777777" w:rsidR="007D51AA" w:rsidRDefault="007D51AA" w:rsidP="00051298">
      <w:pPr>
        <w:spacing w:after="0" w:line="240" w:lineRule="auto"/>
        <w:jc w:val="both"/>
        <w:rPr>
          <w:rFonts w:ascii="Times New Roman" w:hAnsi="Times New Roman"/>
          <w:b/>
          <w:bCs/>
          <w:noProof/>
          <w:kern w:val="0"/>
          <w:sz w:val="24"/>
        </w:rPr>
      </w:pPr>
      <w:bookmarkStart w:id="48" w:name="p20"/>
      <w:bookmarkStart w:id="49" w:name="p-528508"/>
      <w:bookmarkEnd w:id="48"/>
      <w:bookmarkEnd w:id="49"/>
    </w:p>
    <w:p w14:paraId="13B641B9" w14:textId="77243C34" w:rsidR="00D8709C" w:rsidRPr="00DA0A5A" w:rsidRDefault="00D8709C" w:rsidP="00051298">
      <w:pPr>
        <w:spacing w:after="0" w:line="240" w:lineRule="auto"/>
        <w:jc w:val="both"/>
        <w:rPr>
          <w:rFonts w:ascii="Times New Roman" w:hAnsi="Times New Roman"/>
          <w:b/>
          <w:bCs/>
          <w:noProof/>
          <w:kern w:val="0"/>
          <w:sz w:val="24"/>
        </w:rPr>
      </w:pPr>
      <w:r>
        <w:rPr>
          <w:rFonts w:ascii="Times New Roman" w:hAnsi="Times New Roman"/>
          <w:b/>
          <w:sz w:val="24"/>
        </w:rPr>
        <w:t>Section 20. Adversarial Proceedings</w:t>
      </w:r>
    </w:p>
    <w:p w14:paraId="37B38568" w14:textId="77777777" w:rsidR="007D51AA" w:rsidRDefault="007D51AA" w:rsidP="00051298">
      <w:pPr>
        <w:spacing w:after="0" w:line="240" w:lineRule="auto"/>
        <w:jc w:val="both"/>
        <w:rPr>
          <w:rFonts w:ascii="Times New Roman" w:hAnsi="Times New Roman"/>
          <w:noProof/>
          <w:kern w:val="0"/>
          <w:sz w:val="24"/>
          <w:lang w:val="lv-LV"/>
        </w:rPr>
      </w:pPr>
    </w:p>
    <w:p w14:paraId="52040975" w14:textId="1870BA9B" w:rsidR="00D8709C"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In the course of examining a civil legal dispute, the parties shall exercise their procedural rights by way of adversarial proceedings. Adversarial proceedings shall be manifested by the parties exercising their right to submit evidence, provide explanations and applications addressed to the arbitral tribunal, participating in the examination and assessment of evidence, and performing other procedural actions.</w:t>
      </w:r>
    </w:p>
    <w:p w14:paraId="654D3E2B" w14:textId="77777777" w:rsidR="007D51AA" w:rsidRPr="00DA0A5A" w:rsidRDefault="007D51AA" w:rsidP="007D51AA">
      <w:pPr>
        <w:spacing w:after="0" w:line="240" w:lineRule="auto"/>
        <w:ind w:firstLine="709"/>
        <w:jc w:val="both"/>
        <w:rPr>
          <w:rFonts w:ascii="Times New Roman" w:hAnsi="Times New Roman"/>
          <w:noProof/>
          <w:kern w:val="0"/>
          <w:sz w:val="24"/>
          <w:lang w:val="lv-LV"/>
        </w:rPr>
      </w:pPr>
    </w:p>
    <w:p w14:paraId="7FEBB0A1" w14:textId="77777777" w:rsidR="00D8709C" w:rsidRDefault="00D8709C" w:rsidP="00051298">
      <w:pPr>
        <w:spacing w:after="0" w:line="240" w:lineRule="auto"/>
        <w:jc w:val="both"/>
        <w:rPr>
          <w:rFonts w:ascii="Times New Roman" w:hAnsi="Times New Roman"/>
          <w:b/>
          <w:bCs/>
          <w:noProof/>
          <w:kern w:val="0"/>
          <w:sz w:val="24"/>
        </w:rPr>
      </w:pPr>
      <w:bookmarkStart w:id="50" w:name="p21"/>
      <w:bookmarkStart w:id="51" w:name="p-528509"/>
      <w:bookmarkEnd w:id="50"/>
      <w:bookmarkEnd w:id="51"/>
      <w:r>
        <w:rPr>
          <w:rFonts w:ascii="Times New Roman" w:hAnsi="Times New Roman"/>
          <w:b/>
          <w:sz w:val="24"/>
        </w:rPr>
        <w:t>Section 21. Right to Freely Determine Arbitration Proceedings</w:t>
      </w:r>
    </w:p>
    <w:p w14:paraId="20BCCCE5"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FE41C9C" w14:textId="77777777" w:rsidR="00D8709C"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Within the framework of this Law, the parties have the right to freely determine the procedures for arbitration proceedings. The proceedings of the permanent arbitration court shall be organised in accordance with the rules of procedure of the permanent arbitration court, unless the parties have agreed upon other procedures for arbitration proceedings in an arbitration agreement, insofar as it is not in contradiction with the rules of procedure of the permanent arbitration court.</w:t>
      </w:r>
    </w:p>
    <w:p w14:paraId="434313EB" w14:textId="77777777" w:rsidR="007D51AA" w:rsidRPr="00DA0A5A" w:rsidRDefault="007D51AA" w:rsidP="00051298">
      <w:pPr>
        <w:spacing w:after="0" w:line="240" w:lineRule="auto"/>
        <w:jc w:val="both"/>
        <w:rPr>
          <w:rFonts w:ascii="Times New Roman" w:hAnsi="Times New Roman"/>
          <w:noProof/>
          <w:kern w:val="0"/>
          <w:sz w:val="24"/>
          <w:lang w:val="lv-LV"/>
        </w:rPr>
      </w:pPr>
    </w:p>
    <w:p w14:paraId="3D2A338F" w14:textId="77777777" w:rsidR="00D8709C" w:rsidRDefault="00D8709C" w:rsidP="00051298">
      <w:pPr>
        <w:spacing w:after="0" w:line="240" w:lineRule="auto"/>
        <w:jc w:val="both"/>
        <w:rPr>
          <w:rFonts w:ascii="Times New Roman" w:hAnsi="Times New Roman"/>
          <w:b/>
          <w:bCs/>
          <w:noProof/>
          <w:kern w:val="0"/>
          <w:sz w:val="24"/>
        </w:rPr>
      </w:pPr>
      <w:bookmarkStart w:id="52" w:name="p22"/>
      <w:bookmarkStart w:id="53" w:name="p-528510"/>
      <w:bookmarkEnd w:id="52"/>
      <w:bookmarkEnd w:id="53"/>
      <w:r>
        <w:rPr>
          <w:rFonts w:ascii="Times New Roman" w:hAnsi="Times New Roman"/>
          <w:b/>
          <w:sz w:val="24"/>
        </w:rPr>
        <w:t>Section 22. Independence of an Arbitrator</w:t>
      </w:r>
    </w:p>
    <w:p w14:paraId="20C1D5C8"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1708D935" w14:textId="77777777" w:rsidR="00D8709C"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An arbitrator shall perform his or her duties in good faith, without being subject to any influence. An arbitrator shall be objective and independent in his or her operations and decision-making.</w:t>
      </w:r>
    </w:p>
    <w:p w14:paraId="0F040693" w14:textId="77777777" w:rsidR="007D51AA" w:rsidRPr="00DA0A5A" w:rsidRDefault="007D51AA" w:rsidP="00051298">
      <w:pPr>
        <w:spacing w:after="0" w:line="240" w:lineRule="auto"/>
        <w:jc w:val="both"/>
        <w:rPr>
          <w:rFonts w:ascii="Times New Roman" w:hAnsi="Times New Roman"/>
          <w:noProof/>
          <w:kern w:val="0"/>
          <w:sz w:val="24"/>
          <w:lang w:val="lv-LV"/>
        </w:rPr>
      </w:pPr>
    </w:p>
    <w:p w14:paraId="49817B14" w14:textId="77777777" w:rsidR="00D8709C" w:rsidRDefault="00D8709C" w:rsidP="00051298">
      <w:pPr>
        <w:spacing w:after="0" w:line="240" w:lineRule="auto"/>
        <w:jc w:val="both"/>
        <w:rPr>
          <w:rFonts w:ascii="Times New Roman" w:hAnsi="Times New Roman"/>
          <w:b/>
          <w:bCs/>
          <w:noProof/>
          <w:kern w:val="0"/>
          <w:sz w:val="24"/>
        </w:rPr>
      </w:pPr>
      <w:bookmarkStart w:id="54" w:name="p23"/>
      <w:bookmarkStart w:id="55" w:name="p-528511"/>
      <w:bookmarkEnd w:id="54"/>
      <w:bookmarkEnd w:id="55"/>
      <w:r>
        <w:rPr>
          <w:rFonts w:ascii="Times New Roman" w:hAnsi="Times New Roman"/>
          <w:b/>
          <w:sz w:val="24"/>
        </w:rPr>
        <w:t>Section 23. Confidentiality of Arbitration Proceedings</w:t>
      </w:r>
    </w:p>
    <w:p w14:paraId="5D09F9DF"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75B8A48"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Arbitration proceedings shall be confidential, unless the parties have agreed otherwise.</w:t>
      </w:r>
    </w:p>
    <w:p w14:paraId="5DD4A1BA"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Arbitration court hearings shall be closed, and the arbitral tribunal shall not disclose to any third parties or publish the information concerning arbitration proceedings, unless the parties have agreed otherwise. Persons who are not parties to arbitration proceedings may only be present at an arbitration court hearing with the consent of the parties.</w:t>
      </w:r>
    </w:p>
    <w:p w14:paraId="414D57E7"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(3) Information on arbitration proceedings shall be provided to the persons who are entitled to receive such information for the performance of functions laid down in the law.</w:t>
      </w:r>
    </w:p>
    <w:p w14:paraId="10D061F8" w14:textId="77777777" w:rsidR="007D51AA" w:rsidRPr="00DA0A5A" w:rsidRDefault="007D51AA" w:rsidP="00051298">
      <w:pPr>
        <w:spacing w:after="0" w:line="240" w:lineRule="auto"/>
        <w:jc w:val="both"/>
        <w:rPr>
          <w:rFonts w:ascii="Times New Roman" w:hAnsi="Times New Roman"/>
          <w:noProof/>
          <w:kern w:val="0"/>
          <w:sz w:val="24"/>
          <w:lang w:val="lv-LV"/>
        </w:rPr>
      </w:pPr>
    </w:p>
    <w:p w14:paraId="2F13ACBC" w14:textId="77777777" w:rsidR="007903B1" w:rsidRPr="00051298" w:rsidRDefault="00D8709C" w:rsidP="007D51AA">
      <w:pPr>
        <w:spacing w:after="0" w:line="240" w:lineRule="auto"/>
        <w:jc w:val="center"/>
        <w:rPr>
          <w:rFonts w:ascii="Times New Roman" w:hAnsi="Times New Roman"/>
          <w:b/>
          <w:bCs/>
          <w:noProof/>
          <w:kern w:val="0"/>
          <w:sz w:val="24"/>
        </w:rPr>
      </w:pPr>
      <w:bookmarkStart w:id="56" w:name="n6"/>
      <w:bookmarkStart w:id="57" w:name="n-528512"/>
      <w:bookmarkEnd w:id="56"/>
      <w:bookmarkEnd w:id="57"/>
      <w:r>
        <w:rPr>
          <w:rFonts w:ascii="Times New Roman" w:hAnsi="Times New Roman"/>
          <w:b/>
          <w:sz w:val="24"/>
        </w:rPr>
        <w:t>Chapter VI</w:t>
      </w:r>
    </w:p>
    <w:p w14:paraId="4F321202" w14:textId="734166DA" w:rsidR="00D8709C" w:rsidRDefault="00D8709C" w:rsidP="007D51AA">
      <w:pPr>
        <w:spacing w:after="0" w:line="240" w:lineRule="auto"/>
        <w:jc w:val="center"/>
        <w:rPr>
          <w:rFonts w:ascii="Times New Roman" w:hAnsi="Times New Roman"/>
          <w:b/>
          <w:bCs/>
          <w:noProof/>
          <w:kern w:val="0"/>
          <w:sz w:val="24"/>
        </w:rPr>
      </w:pPr>
      <w:r>
        <w:rPr>
          <w:rFonts w:ascii="Times New Roman" w:hAnsi="Times New Roman"/>
          <w:b/>
          <w:sz w:val="24"/>
        </w:rPr>
        <w:t>Preparation of Arbitration Proceedings</w:t>
      </w:r>
    </w:p>
    <w:p w14:paraId="4F04B0AA"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4EE9AF71" w14:textId="77777777" w:rsidR="00D8709C" w:rsidRDefault="00D8709C" w:rsidP="00051298">
      <w:pPr>
        <w:spacing w:after="0" w:line="240" w:lineRule="auto"/>
        <w:jc w:val="both"/>
        <w:rPr>
          <w:rFonts w:ascii="Times New Roman" w:hAnsi="Times New Roman"/>
          <w:b/>
          <w:bCs/>
          <w:noProof/>
          <w:kern w:val="0"/>
          <w:sz w:val="24"/>
        </w:rPr>
      </w:pPr>
      <w:bookmarkStart w:id="58" w:name="p24"/>
      <w:bookmarkStart w:id="59" w:name="p-1329769"/>
      <w:bookmarkEnd w:id="58"/>
      <w:bookmarkEnd w:id="59"/>
      <w:r>
        <w:rPr>
          <w:rFonts w:ascii="Times New Roman" w:hAnsi="Times New Roman"/>
          <w:b/>
          <w:sz w:val="24"/>
        </w:rPr>
        <w:t>Section 24. Determination of the Allocation of a Dispute</w:t>
      </w:r>
    </w:p>
    <w:p w14:paraId="7AF15FE1"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75FC5E49"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arbitral tribunal shall decide on the allocation of a civil legal dispute to arbitration, including on the validity of an arbitration agreement. The arbitral tribunal may decide on the matter concerning the allocation of a dispute at any stage of arbitration proceedings.</w:t>
      </w:r>
    </w:p>
    <w:p w14:paraId="6DBA075C"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An application for the fact that a civil legal dispute is not subject to arbitration may be submitted by a party until the term for the submission of a response expires.</w:t>
      </w:r>
    </w:p>
    <w:p w14:paraId="14B9438B" w14:textId="4B582DA6"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lastRenderedPageBreak/>
        <w:t>(3) The arbitral tribunal may decide on the issue of the allocation of a civil legal dispute to arbitration by taking a decision or making an award. A party may request the district (city) court to decide on the allocation of a civil legal dispute to arbitration in accordance with the procedures laid down in the Civil Procedure Law if the arbitration court has made a decision to this effect.</w:t>
      </w:r>
    </w:p>
    <w:p w14:paraId="2260ED5C"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 Filing an application to a district (city) court on the allocation of a civil legal dispute to arbitration shall not constitute a bar for the continuation of arbitration proceedings.</w:t>
      </w:r>
    </w:p>
    <w:p w14:paraId="7B7EAF4C" w14:textId="08D0C2BB"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Paragraph one, insofar as it denies the right to dispute the competence of an arbitration court in a general jurisdiction court, has been recognised as non-conforming to the Constitution of the Republic of Latvia by</w:t>
      </w:r>
      <w:r>
        <w:rPr>
          <w:rFonts w:ascii="Times New Roman" w:hAnsi="Times New Roman"/>
          <w:sz w:val="24"/>
        </w:rPr>
        <w:t xml:space="preserve"> </w:t>
      </w:r>
      <w:r>
        <w:rPr>
          <w:rFonts w:ascii="Times New Roman" w:hAnsi="Times New Roman"/>
          <w:i/>
          <w:iCs/>
          <w:sz w:val="24"/>
        </w:rPr>
        <w:t>the judgment of the Constitutional Court of 28 November 2014 which comes into force on 28 November 2014</w:t>
      </w:r>
      <w:r>
        <w:rPr>
          <w:rFonts w:ascii="Times New Roman" w:hAnsi="Times New Roman"/>
          <w:sz w:val="24"/>
        </w:rPr>
        <w:t xml:space="preserve"> / </w:t>
      </w:r>
      <w:r>
        <w:rPr>
          <w:rFonts w:ascii="Times New Roman" w:hAnsi="Times New Roman"/>
          <w:i/>
          <w:iCs/>
          <w:sz w:val="24"/>
        </w:rPr>
        <w:t>6 June 2024</w:t>
      </w:r>
      <w:r>
        <w:rPr>
          <w:rFonts w:ascii="Times New Roman" w:hAnsi="Times New Roman"/>
          <w:sz w:val="24"/>
        </w:rPr>
        <w:t>]</w:t>
      </w:r>
    </w:p>
    <w:p w14:paraId="028D5FC0" w14:textId="77777777" w:rsidR="007D51AA" w:rsidRPr="00DA0A5A" w:rsidRDefault="007D51AA" w:rsidP="00051298">
      <w:pPr>
        <w:spacing w:after="0" w:line="240" w:lineRule="auto"/>
        <w:jc w:val="both"/>
        <w:rPr>
          <w:rFonts w:ascii="Times New Roman" w:hAnsi="Times New Roman"/>
          <w:noProof/>
          <w:kern w:val="0"/>
          <w:sz w:val="24"/>
          <w:lang w:val="lv-LV"/>
        </w:rPr>
      </w:pPr>
    </w:p>
    <w:p w14:paraId="4617DE63" w14:textId="77777777" w:rsidR="00D8709C" w:rsidRDefault="00D8709C" w:rsidP="00051298">
      <w:pPr>
        <w:spacing w:after="0" w:line="240" w:lineRule="auto"/>
        <w:jc w:val="both"/>
        <w:rPr>
          <w:rFonts w:ascii="Times New Roman" w:hAnsi="Times New Roman"/>
          <w:b/>
          <w:bCs/>
          <w:noProof/>
          <w:kern w:val="0"/>
          <w:sz w:val="24"/>
        </w:rPr>
      </w:pPr>
      <w:bookmarkStart w:id="60" w:name="p25"/>
      <w:bookmarkStart w:id="61" w:name="p-528514"/>
      <w:bookmarkEnd w:id="60"/>
      <w:bookmarkEnd w:id="61"/>
      <w:r>
        <w:rPr>
          <w:rFonts w:ascii="Times New Roman" w:hAnsi="Times New Roman"/>
          <w:b/>
          <w:sz w:val="24"/>
        </w:rPr>
        <w:t>Section 25. Location of the Arbitration Proceedings</w:t>
      </w:r>
    </w:p>
    <w:p w14:paraId="608182CA"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1CBB4579" w14:textId="77777777" w:rsidR="00D8709C"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The arbitral tribunal has the right to freely determine the location of arbitration proceedings, taking into account efficiency considerations, unless it has been agreed upon by the parties.</w:t>
      </w:r>
    </w:p>
    <w:p w14:paraId="14D24836" w14:textId="77777777" w:rsidR="007D51AA" w:rsidRPr="00DA0A5A" w:rsidRDefault="007D51AA" w:rsidP="007D51AA">
      <w:pPr>
        <w:spacing w:after="0" w:line="240" w:lineRule="auto"/>
        <w:ind w:firstLine="709"/>
        <w:jc w:val="both"/>
        <w:rPr>
          <w:rFonts w:ascii="Times New Roman" w:hAnsi="Times New Roman"/>
          <w:noProof/>
          <w:kern w:val="0"/>
          <w:sz w:val="24"/>
          <w:lang w:val="lv-LV"/>
        </w:rPr>
      </w:pPr>
    </w:p>
    <w:p w14:paraId="5764EDB3" w14:textId="77777777" w:rsidR="00D8709C" w:rsidRDefault="00D8709C" w:rsidP="00051298">
      <w:pPr>
        <w:spacing w:after="0" w:line="240" w:lineRule="auto"/>
        <w:jc w:val="both"/>
        <w:rPr>
          <w:rFonts w:ascii="Times New Roman" w:hAnsi="Times New Roman"/>
          <w:b/>
          <w:bCs/>
          <w:noProof/>
          <w:kern w:val="0"/>
          <w:sz w:val="24"/>
        </w:rPr>
      </w:pPr>
      <w:bookmarkStart w:id="62" w:name="p26"/>
      <w:bookmarkStart w:id="63" w:name="p-528515"/>
      <w:bookmarkEnd w:id="62"/>
      <w:bookmarkEnd w:id="63"/>
      <w:r>
        <w:rPr>
          <w:rFonts w:ascii="Times New Roman" w:hAnsi="Times New Roman"/>
          <w:b/>
          <w:sz w:val="24"/>
        </w:rPr>
        <w:t>Section 26. Determining the Procedures for Arbitration Proceedings</w:t>
      </w:r>
    </w:p>
    <w:p w14:paraId="56A6E10A"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55FFD573"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Arbitration proceedings shall be organised in accordance with the provisions of the arbitration agreement, the rules of procedure of the permanent arbitration court, laws and regulations, and general principles of law.</w:t>
      </w:r>
    </w:p>
    <w:p w14:paraId="52AC8C6B"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If the parties have agreed to refer a civil legal dispute for resolution to the permanent arbitration court but have not agreed on the procedures for arbitration proceedings, the civil legal dispute shall be resolved in accordance with the procedures laid down in the rules of procedure of the permanent arbitration court and this Law.</w:t>
      </w:r>
    </w:p>
    <w:p w14:paraId="4093D770"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If a civil legal dispute is to be resolved by the ad hoc arbitration court and the parties have not agreed on the procedures for arbitration proceedings, the ad hoc arbitration court tribunal shall determine the procedures for arbitration proceedings in accordance with this Law.</w:t>
      </w:r>
    </w:p>
    <w:p w14:paraId="02BCB31E"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(4) The chairperson of the arbitral tribunal may independently decide on procedural matters if he or she has been entrusted with this by the parties or other arbitrators.</w:t>
      </w:r>
    </w:p>
    <w:p w14:paraId="2C9AD289" w14:textId="77777777" w:rsidR="007D51AA" w:rsidRPr="00DA0A5A" w:rsidRDefault="007D51AA" w:rsidP="00051298">
      <w:pPr>
        <w:spacing w:after="0" w:line="240" w:lineRule="auto"/>
        <w:jc w:val="both"/>
        <w:rPr>
          <w:rFonts w:ascii="Times New Roman" w:hAnsi="Times New Roman"/>
          <w:noProof/>
          <w:kern w:val="0"/>
          <w:sz w:val="24"/>
          <w:lang w:val="lv-LV"/>
        </w:rPr>
      </w:pPr>
    </w:p>
    <w:p w14:paraId="1C3027B2" w14:textId="77777777" w:rsidR="00D8709C" w:rsidRDefault="00D8709C" w:rsidP="00051298">
      <w:pPr>
        <w:spacing w:after="0" w:line="240" w:lineRule="auto"/>
        <w:jc w:val="both"/>
        <w:rPr>
          <w:rFonts w:ascii="Times New Roman" w:hAnsi="Times New Roman"/>
          <w:b/>
          <w:bCs/>
          <w:noProof/>
          <w:kern w:val="0"/>
          <w:sz w:val="24"/>
        </w:rPr>
      </w:pPr>
      <w:bookmarkStart w:id="64" w:name="p27"/>
      <w:bookmarkStart w:id="65" w:name="p-528516"/>
      <w:bookmarkEnd w:id="64"/>
      <w:bookmarkEnd w:id="65"/>
      <w:r>
        <w:rPr>
          <w:rFonts w:ascii="Times New Roman" w:hAnsi="Times New Roman"/>
          <w:b/>
          <w:sz w:val="24"/>
        </w:rPr>
        <w:t>Section 27. Language of Arbitration Proceedings</w:t>
      </w:r>
    </w:p>
    <w:p w14:paraId="69C5028B"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7E6F8811"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parties have the right to agree on the language of arbitration proceedings. If the parties have not agreed thereon, the language of arbitration proceedings shall be determined by the arbitral tribunal.</w:t>
      </w:r>
    </w:p>
    <w:p w14:paraId="17C3F20F"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(2) The arbitral tribunal may require parties to provide a translation of any written evidence into the language in which arbitration proceedings is conducted.</w:t>
      </w:r>
    </w:p>
    <w:p w14:paraId="73E7CAAD" w14:textId="77777777" w:rsidR="007D51AA" w:rsidRPr="00DA0A5A" w:rsidRDefault="007D51AA" w:rsidP="00051298">
      <w:pPr>
        <w:spacing w:after="0" w:line="240" w:lineRule="auto"/>
        <w:jc w:val="both"/>
        <w:rPr>
          <w:rFonts w:ascii="Times New Roman" w:hAnsi="Times New Roman"/>
          <w:noProof/>
          <w:kern w:val="0"/>
          <w:sz w:val="24"/>
          <w:lang w:val="lv-LV"/>
        </w:rPr>
      </w:pPr>
    </w:p>
    <w:p w14:paraId="5329E2EB" w14:textId="77777777" w:rsidR="00D8709C" w:rsidRDefault="00D8709C" w:rsidP="00051298">
      <w:pPr>
        <w:spacing w:after="0" w:line="240" w:lineRule="auto"/>
        <w:jc w:val="both"/>
        <w:rPr>
          <w:rFonts w:ascii="Times New Roman" w:hAnsi="Times New Roman"/>
          <w:b/>
          <w:bCs/>
          <w:noProof/>
          <w:kern w:val="0"/>
          <w:sz w:val="24"/>
        </w:rPr>
      </w:pPr>
      <w:bookmarkStart w:id="66" w:name="p28"/>
      <w:bookmarkStart w:id="67" w:name="p-528517"/>
      <w:bookmarkEnd w:id="66"/>
      <w:bookmarkEnd w:id="67"/>
      <w:r>
        <w:rPr>
          <w:rFonts w:ascii="Times New Roman" w:hAnsi="Times New Roman"/>
          <w:b/>
          <w:sz w:val="24"/>
        </w:rPr>
        <w:t>Section 28. Deadlines of Arbitration Proceedings</w:t>
      </w:r>
    </w:p>
    <w:p w14:paraId="1597A206"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8F3376D" w14:textId="77777777" w:rsidR="00D8709C"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The arbitral tribunal shall determine the procedural deadlines and the procedures for the extension or renewal thereof within the limits of the deadlines laid down in this Law or the rules of procedure of the permanent arbitration court. Until the arbitral tribunal is approved, the procedural deadlines and the procedures for the extension or renewal thereof shall be determined in accordance with the rules of procedure of the permanent arbitration court.</w:t>
      </w:r>
    </w:p>
    <w:p w14:paraId="38C26236" w14:textId="77777777" w:rsidR="007D51AA" w:rsidRPr="00DA0A5A" w:rsidRDefault="007D51AA" w:rsidP="00051298">
      <w:pPr>
        <w:spacing w:after="0" w:line="240" w:lineRule="auto"/>
        <w:jc w:val="both"/>
        <w:rPr>
          <w:rFonts w:ascii="Times New Roman" w:hAnsi="Times New Roman"/>
          <w:noProof/>
          <w:kern w:val="0"/>
          <w:sz w:val="24"/>
          <w:lang w:val="lv-LV"/>
        </w:rPr>
      </w:pPr>
    </w:p>
    <w:p w14:paraId="75A21335" w14:textId="77777777" w:rsidR="00D8709C" w:rsidRDefault="00D8709C" w:rsidP="00C16F4D">
      <w:pPr>
        <w:keepNext/>
        <w:keepLines/>
        <w:spacing w:after="0" w:line="240" w:lineRule="auto"/>
        <w:jc w:val="both"/>
        <w:rPr>
          <w:rFonts w:ascii="Times New Roman" w:hAnsi="Times New Roman"/>
          <w:b/>
          <w:bCs/>
          <w:noProof/>
          <w:kern w:val="0"/>
          <w:sz w:val="24"/>
        </w:rPr>
      </w:pPr>
      <w:bookmarkStart w:id="68" w:name="p29"/>
      <w:bookmarkStart w:id="69" w:name="p-528518"/>
      <w:bookmarkEnd w:id="68"/>
      <w:bookmarkEnd w:id="69"/>
      <w:r>
        <w:rPr>
          <w:rFonts w:ascii="Times New Roman" w:hAnsi="Times New Roman"/>
          <w:b/>
          <w:sz w:val="24"/>
        </w:rPr>
        <w:lastRenderedPageBreak/>
        <w:t>Section 29. Number of Arbitrators in the Arbitral Tribunal</w:t>
      </w:r>
    </w:p>
    <w:p w14:paraId="3EFD133A" w14:textId="77777777" w:rsidR="007D51AA" w:rsidRPr="00DA0A5A" w:rsidRDefault="007D51AA" w:rsidP="00C16F4D">
      <w:pPr>
        <w:keepNext/>
        <w:keepLines/>
        <w:spacing w:after="0" w:line="240" w:lineRule="auto"/>
        <w:jc w:val="both"/>
        <w:rPr>
          <w:rFonts w:ascii="Times New Roman" w:hAnsi="Times New Roman"/>
          <w:b/>
          <w:bCs/>
          <w:noProof/>
          <w:kern w:val="0"/>
          <w:sz w:val="24"/>
          <w:lang w:val="lv-LV"/>
        </w:rPr>
      </w:pPr>
    </w:p>
    <w:p w14:paraId="65C7C473" w14:textId="77777777" w:rsidR="00D8709C" w:rsidRPr="00DA0A5A" w:rsidRDefault="00D8709C" w:rsidP="00C16F4D">
      <w:pPr>
        <w:keepNext/>
        <w:keepLines/>
        <w:spacing w:after="0" w:line="240" w:lineRule="auto"/>
        <w:jc w:val="both"/>
        <w:rPr>
          <w:rFonts w:ascii="Times New Roman" w:hAnsi="Times New Roman"/>
          <w:noProof/>
          <w:kern w:val="0"/>
          <w:sz w:val="24"/>
        </w:rPr>
      </w:pPr>
      <w:r>
        <w:rPr>
          <w:rFonts w:ascii="Times New Roman" w:hAnsi="Times New Roman"/>
          <w:sz w:val="24"/>
        </w:rPr>
        <w:t>(1) The parties may agree on the number of arbitrators in the arbitral tribunal, but the number shall be an odd number. If the parties have not agreed on the number of arbitrators and if the rules of procedure of the permanent arbitration court do not provide otherwise, the arbitration court shall consist of three arbitrators.</w:t>
      </w:r>
    </w:p>
    <w:p w14:paraId="3BC854B5"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(2) The arbitration court may consist of one arbitrator if the parties have agreed thereon.</w:t>
      </w:r>
    </w:p>
    <w:p w14:paraId="01D102DB" w14:textId="77777777" w:rsidR="007D51AA" w:rsidRPr="00DA0A5A" w:rsidRDefault="007D51AA" w:rsidP="00051298">
      <w:pPr>
        <w:spacing w:after="0" w:line="240" w:lineRule="auto"/>
        <w:jc w:val="both"/>
        <w:rPr>
          <w:rFonts w:ascii="Times New Roman" w:hAnsi="Times New Roman"/>
          <w:noProof/>
          <w:kern w:val="0"/>
          <w:sz w:val="24"/>
          <w:lang w:val="lv-LV"/>
        </w:rPr>
      </w:pPr>
    </w:p>
    <w:p w14:paraId="0F6670EF" w14:textId="77777777" w:rsidR="00D8709C" w:rsidRDefault="00D8709C" w:rsidP="00051298">
      <w:pPr>
        <w:spacing w:after="0" w:line="240" w:lineRule="auto"/>
        <w:jc w:val="both"/>
        <w:rPr>
          <w:rFonts w:ascii="Times New Roman" w:hAnsi="Times New Roman"/>
          <w:b/>
          <w:bCs/>
          <w:noProof/>
          <w:kern w:val="0"/>
          <w:sz w:val="24"/>
        </w:rPr>
      </w:pPr>
      <w:bookmarkStart w:id="70" w:name="p30"/>
      <w:bookmarkStart w:id="71" w:name="p-1329770"/>
      <w:bookmarkEnd w:id="70"/>
      <w:bookmarkEnd w:id="71"/>
      <w:r>
        <w:rPr>
          <w:rFonts w:ascii="Times New Roman" w:hAnsi="Times New Roman"/>
          <w:b/>
          <w:sz w:val="24"/>
        </w:rPr>
        <w:t>Section 30. Appointment of Arbitrators</w:t>
      </w:r>
    </w:p>
    <w:p w14:paraId="77909AEE"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680737BF"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procedures for appointing arbitrators shall be determined by the parties.</w:t>
      </w:r>
    </w:p>
    <w:p w14:paraId="77F279B1"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parties may entrust the appointment of arbitrators to any natural person with the capacity to act or legal person.</w:t>
      </w:r>
    </w:p>
    <w:p w14:paraId="2C337D4E"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The parties which have agreed that a civil legal dispute shall be referred for resolution by the permanent arbitration court shall appoint the arbitrators in accordance with the rules of procedure of the permanent arbitration court and the agreement by the parties, taking into account the equality of the parties.</w:t>
      </w:r>
    </w:p>
    <w:p w14:paraId="4E5AD281"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 If the parties have agreed that a dispute shall be referred for resolution by the ad hoc arbitration court, each party shall appoint one arbitrator. Both arbitrators shall, by mutual agreement, appoint the third arbitrator who shall be the chairperson of the arbitral tribunal. The arbitration court may consist of one arbitrator if the parties have agreed thereon.</w:t>
      </w:r>
    </w:p>
    <w:p w14:paraId="0D4A8F69"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(5) If the party has appointed an arbitrator and the other party has been notified thereof, it may not dismiss such arbitrator without the consent of the other party.</w:t>
      </w:r>
    </w:p>
    <w:p w14:paraId="006C5BE2" w14:textId="1AF85562"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(6) The party may request a district (city) court to appoint an arbitrator in accordance with the procedures laid down in the Civil Procedure Law if the other party, the arbitrators appointed by the parties, the permanent arbitration court or another person do not act in accordance with the procedures laid down in this Section.</w:t>
      </w:r>
    </w:p>
    <w:p w14:paraId="580D8B12" w14:textId="1FE83BBD"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(7) The Latvian Council of Sworn Advocates shall establish and maintain a list of those sworn advocates who may be appointed as arbitrators in the cases laid down in the Civil Procedure Law. A sworn advocate shall be included in the list upon receipt of his or her written consent.</w:t>
      </w:r>
    </w:p>
    <w:p w14:paraId="1A9D248F" w14:textId="678F82E0"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3C2004F4" w14:textId="77777777" w:rsidR="007D51AA" w:rsidRDefault="007D51AA" w:rsidP="00051298">
      <w:pPr>
        <w:spacing w:after="0" w:line="240" w:lineRule="auto"/>
        <w:jc w:val="both"/>
        <w:rPr>
          <w:rFonts w:ascii="Times New Roman" w:hAnsi="Times New Roman"/>
          <w:b/>
          <w:bCs/>
          <w:noProof/>
          <w:kern w:val="0"/>
          <w:sz w:val="24"/>
        </w:rPr>
      </w:pPr>
      <w:bookmarkStart w:id="72" w:name="p31"/>
      <w:bookmarkStart w:id="73" w:name="p-528520"/>
      <w:bookmarkEnd w:id="72"/>
      <w:bookmarkEnd w:id="73"/>
    </w:p>
    <w:p w14:paraId="199039EC" w14:textId="019494E0" w:rsidR="00D8709C" w:rsidRDefault="00D8709C" w:rsidP="00051298">
      <w:pPr>
        <w:spacing w:after="0" w:line="240" w:lineRule="auto"/>
        <w:jc w:val="both"/>
        <w:rPr>
          <w:rFonts w:ascii="Times New Roman" w:hAnsi="Times New Roman"/>
          <w:b/>
          <w:bCs/>
          <w:noProof/>
          <w:kern w:val="0"/>
          <w:sz w:val="24"/>
        </w:rPr>
      </w:pPr>
      <w:r>
        <w:rPr>
          <w:rFonts w:ascii="Times New Roman" w:hAnsi="Times New Roman"/>
          <w:b/>
          <w:sz w:val="24"/>
        </w:rPr>
        <w:t>Section 31. Arbitration Court Notifications and Mailings</w:t>
      </w:r>
    </w:p>
    <w:p w14:paraId="27DCFB30"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4D0AE08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arbitration court shall send the prepared documents (awards, decisions, notifications, etc.) by mail or by electronic mail. Any documents (statements of claim, responses to a claim, etc.) prepared and submitted to the arbitration court by a party shall be sent by the arbitration court, if so specified in the rules of procedure of the arbitration court, to the other party by mail or by electronic mail, or the other party shall be informed of their receipt by the arbitration court and the possibilities to acquaint themselves with these.</w:t>
      </w:r>
    </w:p>
    <w:p w14:paraId="3553C9E6"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documents referred to in Paragraph one of this Section shall be sent to a natural person by registered postal item to the declared place of residence of the person, but in cases where an additional address is indicated in the declaration – to the additional address, unless the natural person has indicated another address to be used for correspondence with the arbitration court; to a legal person the documents shall be sent to its legal address.</w:t>
      </w:r>
    </w:p>
    <w:p w14:paraId="6A753AE5"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The documents referred to in Paragraph one of this Section shall be sent by electronic mail, provided that the party has notified the arbitration court that he or she agrees to use the electronic mail for correspondence with the arbitration court. In this case, the arbitration court shall send the documents to the electronic mail address indicated by the party. If the court establishes technical obstacles in relation to the sending of documents by electronic mail, they shall be sent by registered postal item.</w:t>
      </w:r>
    </w:p>
    <w:p w14:paraId="2E6141D4"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lastRenderedPageBreak/>
        <w:t>(4) Notification of the first arbitration court hearing shall be sent to the parties as registered postal item not later than 15 days in advance, unless the parties have agreed on a shorter time limit. The time limit and the procedures by which notifications of other arbitration court hearings are sent shall be determined in accordance with the rules of procedure of the permanent arbitration court.</w:t>
      </w:r>
    </w:p>
    <w:p w14:paraId="6427254D"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(5) The documents referred to in Paragraph one of this Section shall be considered received on the date of issue, provided that they are delivered and issued to the addressee personally. If they are sent by a postal item, they shall be considered received on the seventh day after the postal item has been sent, but if they are sent by electronic mail, they shall be considered received within two working days after sending.</w:t>
      </w:r>
    </w:p>
    <w:p w14:paraId="21B4C8C3" w14:textId="77777777" w:rsidR="007D51AA" w:rsidRPr="00DA0A5A" w:rsidRDefault="007D51AA" w:rsidP="00051298">
      <w:pPr>
        <w:spacing w:after="0" w:line="240" w:lineRule="auto"/>
        <w:jc w:val="both"/>
        <w:rPr>
          <w:rFonts w:ascii="Times New Roman" w:hAnsi="Times New Roman"/>
          <w:noProof/>
          <w:kern w:val="0"/>
          <w:sz w:val="24"/>
          <w:lang w:val="lv-LV"/>
        </w:rPr>
      </w:pPr>
    </w:p>
    <w:p w14:paraId="4CCED928" w14:textId="77777777" w:rsidR="00D8709C" w:rsidRDefault="00D8709C" w:rsidP="00051298">
      <w:pPr>
        <w:spacing w:after="0" w:line="240" w:lineRule="auto"/>
        <w:jc w:val="both"/>
        <w:rPr>
          <w:rFonts w:ascii="Times New Roman" w:hAnsi="Times New Roman"/>
          <w:b/>
          <w:bCs/>
          <w:noProof/>
          <w:kern w:val="0"/>
          <w:sz w:val="24"/>
        </w:rPr>
      </w:pPr>
      <w:bookmarkStart w:id="74" w:name="p32"/>
      <w:bookmarkStart w:id="75" w:name="p-1329771"/>
      <w:bookmarkEnd w:id="74"/>
      <w:bookmarkEnd w:id="75"/>
      <w:r>
        <w:rPr>
          <w:rFonts w:ascii="Times New Roman" w:hAnsi="Times New Roman"/>
          <w:b/>
          <w:sz w:val="24"/>
        </w:rPr>
        <w:t>Section 32. Representation of Parties</w:t>
      </w:r>
    </w:p>
    <w:p w14:paraId="49981CE5"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366DB9BC"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Natural persons shall conduct their cases in an arbitration court themselves or through an authorised representative. Cases of legal persons shall be conducted in an arbitration court by their official acting within the scope of his or her authorisation provided for in the law, articles of association or statutes, or by an authorised representative of the legal person.</w:t>
      </w:r>
    </w:p>
    <w:p w14:paraId="2A7B31D9"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Any natural person may act as an authorised representative, except for the persons who:</w:t>
      </w:r>
    </w:p>
    <w:p w14:paraId="53340F6C"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1) have not attained legal age;</w:t>
      </w:r>
    </w:p>
    <w:p w14:paraId="0F4087EA"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2) are under trusteeship;</w:t>
      </w:r>
    </w:p>
    <w:p w14:paraId="39AAE224"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3) according to the judgment of a court, have been deprived of the right to conduct the cases of other persons;</w:t>
      </w:r>
    </w:p>
    <w:p w14:paraId="6BB25984"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4) are in a relationship of kinship up to the third degree or in a relationship of affinity up to the second degree with an arbitrator resolving the civil legal dispute;</w:t>
      </w:r>
    </w:p>
    <w:p w14:paraId="34210002"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5) have provided legal aid to the other party to the civil legal dispute in this case or in another case related thereto;</w:t>
      </w:r>
    </w:p>
    <w:p w14:paraId="710A2BA8"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6) have participated in mediation in this case or in another case related thereto.</w:t>
      </w:r>
    </w:p>
    <w:p w14:paraId="2E39D18E"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Upon establishing the circumstances referred to in Paragraph two of this Section, the arbitral tribunal shall not allow such persons to participate in the resolution of a civil legal dispute.</w:t>
      </w:r>
    </w:p>
    <w:p w14:paraId="7B29026F"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 A person who is or during the last two years has been on the list of arbitrators of the relevant permanent arbitration court may not represent a party, and he or she may not be invited to provide legal aid in the proceedings of this permanent arbitration court.</w:t>
      </w:r>
    </w:p>
    <w:p w14:paraId="6F4F51F6"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(5) Parties may invite advocates to provide legal aid during arbitration proceedings.</w:t>
      </w:r>
    </w:p>
    <w:p w14:paraId="51082B19" w14:textId="6FC1AD14"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4868C59F" w14:textId="77777777" w:rsidR="007D51AA" w:rsidRPr="00DA0A5A" w:rsidRDefault="007D51AA" w:rsidP="00051298">
      <w:pPr>
        <w:spacing w:after="0" w:line="240" w:lineRule="auto"/>
        <w:jc w:val="both"/>
        <w:rPr>
          <w:rFonts w:ascii="Times New Roman" w:hAnsi="Times New Roman"/>
          <w:noProof/>
          <w:kern w:val="0"/>
          <w:sz w:val="24"/>
          <w:lang w:val="lv-LV"/>
        </w:rPr>
      </w:pPr>
    </w:p>
    <w:p w14:paraId="60D5442D" w14:textId="77777777" w:rsidR="007903B1" w:rsidRPr="00051298" w:rsidRDefault="00D8709C" w:rsidP="007D51AA">
      <w:pPr>
        <w:spacing w:after="0" w:line="240" w:lineRule="auto"/>
        <w:jc w:val="center"/>
        <w:rPr>
          <w:rFonts w:ascii="Times New Roman" w:hAnsi="Times New Roman"/>
          <w:b/>
          <w:bCs/>
          <w:noProof/>
          <w:kern w:val="0"/>
          <w:sz w:val="24"/>
        </w:rPr>
      </w:pPr>
      <w:bookmarkStart w:id="76" w:name="n7"/>
      <w:bookmarkStart w:id="77" w:name="n-528522"/>
      <w:bookmarkEnd w:id="76"/>
      <w:bookmarkEnd w:id="77"/>
      <w:r>
        <w:rPr>
          <w:rFonts w:ascii="Times New Roman" w:hAnsi="Times New Roman"/>
          <w:b/>
          <w:sz w:val="24"/>
        </w:rPr>
        <w:t>Chapter VII</w:t>
      </w:r>
    </w:p>
    <w:p w14:paraId="416A4B1A" w14:textId="20D685BC" w:rsidR="00D8709C" w:rsidRDefault="00D8709C" w:rsidP="007D51AA">
      <w:pPr>
        <w:spacing w:after="0" w:line="240" w:lineRule="auto"/>
        <w:jc w:val="center"/>
        <w:rPr>
          <w:rFonts w:ascii="Times New Roman" w:hAnsi="Times New Roman"/>
          <w:b/>
          <w:bCs/>
          <w:noProof/>
          <w:kern w:val="0"/>
          <w:sz w:val="24"/>
        </w:rPr>
      </w:pPr>
      <w:r>
        <w:rPr>
          <w:rFonts w:ascii="Times New Roman" w:hAnsi="Times New Roman"/>
          <w:b/>
          <w:sz w:val="24"/>
        </w:rPr>
        <w:t>Resolution of a Dispute through Arbitration</w:t>
      </w:r>
    </w:p>
    <w:p w14:paraId="1A3F8FF2" w14:textId="77777777" w:rsidR="007D51AA" w:rsidRPr="00DA0A5A" w:rsidRDefault="007D51AA" w:rsidP="007D51AA">
      <w:pPr>
        <w:spacing w:after="0" w:line="240" w:lineRule="auto"/>
        <w:jc w:val="center"/>
        <w:rPr>
          <w:rFonts w:ascii="Times New Roman" w:hAnsi="Times New Roman"/>
          <w:b/>
          <w:bCs/>
          <w:noProof/>
          <w:kern w:val="0"/>
          <w:sz w:val="24"/>
          <w:lang w:val="lv-LV"/>
        </w:rPr>
      </w:pPr>
    </w:p>
    <w:p w14:paraId="25D0094D" w14:textId="77777777" w:rsidR="00D8709C" w:rsidRDefault="00D8709C" w:rsidP="007D51AA">
      <w:pPr>
        <w:spacing w:after="0" w:line="240" w:lineRule="auto"/>
        <w:ind w:left="1418" w:hanging="1418"/>
        <w:jc w:val="both"/>
        <w:rPr>
          <w:rFonts w:ascii="Times New Roman" w:hAnsi="Times New Roman"/>
          <w:b/>
          <w:bCs/>
          <w:noProof/>
          <w:kern w:val="0"/>
          <w:sz w:val="24"/>
        </w:rPr>
      </w:pPr>
      <w:bookmarkStart w:id="78" w:name="p33"/>
      <w:bookmarkStart w:id="79" w:name="p-1329772"/>
      <w:bookmarkEnd w:id="78"/>
      <w:bookmarkEnd w:id="79"/>
      <w:r>
        <w:rPr>
          <w:rFonts w:ascii="Times New Roman" w:hAnsi="Times New Roman"/>
          <w:b/>
          <w:sz w:val="24"/>
        </w:rPr>
        <w:t>Section 33. Securing a Claim and Provisional Protection in Disputes Subject to Resolution through Arbitration</w:t>
      </w:r>
    </w:p>
    <w:p w14:paraId="7A09CFFF"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3901952E" w14:textId="1CD3433E"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district (city) court shall decide on the securing of a claim and provisional protection in the disputes subject to resolution through arbitration in accordance with the procedures laid down in the Civil Procedure Law. The same district (city) court shall, upon a reasoned request of a party, decide on the cancellation or amendment of the securing of a claim or provisional protection.</w:t>
      </w:r>
    </w:p>
    <w:p w14:paraId="0CC4E71F"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An application for the securing of a claim or an application for amending the security of a claim shall not be considered as failure to observe the arbitration agreement and shall not constitute a bar for the resolution of a civil legal dispute through arbitration.</w:t>
      </w:r>
    </w:p>
    <w:p w14:paraId="78E348D4" w14:textId="152B0F61"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1EE126B3" w14:textId="77777777" w:rsidR="007D51AA" w:rsidRPr="00DA0A5A" w:rsidRDefault="007D51AA" w:rsidP="00051298">
      <w:pPr>
        <w:spacing w:after="0" w:line="240" w:lineRule="auto"/>
        <w:jc w:val="both"/>
        <w:rPr>
          <w:rFonts w:ascii="Times New Roman" w:hAnsi="Times New Roman"/>
          <w:noProof/>
          <w:kern w:val="0"/>
          <w:sz w:val="24"/>
          <w:lang w:val="lv-LV"/>
        </w:rPr>
      </w:pPr>
    </w:p>
    <w:p w14:paraId="426DF28A" w14:textId="77777777" w:rsidR="00D8709C" w:rsidRDefault="00D8709C" w:rsidP="00C16F4D">
      <w:pPr>
        <w:keepNext/>
        <w:keepLines/>
        <w:spacing w:after="0" w:line="240" w:lineRule="auto"/>
        <w:jc w:val="both"/>
        <w:rPr>
          <w:rFonts w:ascii="Times New Roman" w:hAnsi="Times New Roman"/>
          <w:b/>
          <w:bCs/>
          <w:noProof/>
          <w:kern w:val="0"/>
          <w:sz w:val="24"/>
        </w:rPr>
      </w:pPr>
      <w:bookmarkStart w:id="80" w:name="p34"/>
      <w:bookmarkStart w:id="81" w:name="p-528524"/>
      <w:bookmarkEnd w:id="80"/>
      <w:bookmarkEnd w:id="81"/>
      <w:r>
        <w:rPr>
          <w:rFonts w:ascii="Times New Roman" w:hAnsi="Times New Roman"/>
          <w:b/>
          <w:sz w:val="24"/>
        </w:rPr>
        <w:lastRenderedPageBreak/>
        <w:t>Section 34. Initiation of Arbitration Proceedings</w:t>
      </w:r>
    </w:p>
    <w:p w14:paraId="2D30F11E" w14:textId="77777777" w:rsidR="007D51AA" w:rsidRPr="00DA0A5A" w:rsidRDefault="007D51AA" w:rsidP="00C16F4D">
      <w:pPr>
        <w:keepNext/>
        <w:keepLines/>
        <w:spacing w:after="0" w:line="240" w:lineRule="auto"/>
        <w:jc w:val="both"/>
        <w:rPr>
          <w:rFonts w:ascii="Times New Roman" w:hAnsi="Times New Roman"/>
          <w:b/>
          <w:bCs/>
          <w:noProof/>
          <w:kern w:val="0"/>
          <w:sz w:val="24"/>
          <w:lang w:val="lv-LV"/>
        </w:rPr>
      </w:pPr>
    </w:p>
    <w:p w14:paraId="0EFE65FD"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If the parties have agreed on the arbitral tribunal in the arbitration agreement, the arbitration proceedings of the permanent arbitration court or the ad hoc arbitration court shall commence upon submission of a statement of claim.</w:t>
      </w:r>
    </w:p>
    <w:p w14:paraId="509B43D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If the parties have not agreed on the arbitral tribunal in the agreement, arbitration proceedings of the ad hoc arbitration court shall commence from the time when the defendant receives from the plaintiff a copy of an application for a claim and a notification of the appointment of an arbitrator.</w:t>
      </w:r>
    </w:p>
    <w:p w14:paraId="6F85AFDE"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(3) If the parties have not agreed on the arbitral tribunal in the agreement, arbitration proceedings of the permanent arbitration court shall commence upon submission of a statement of claim.</w:t>
      </w:r>
    </w:p>
    <w:p w14:paraId="6BCFC425" w14:textId="77777777" w:rsidR="007D51AA" w:rsidRPr="00DA0A5A" w:rsidRDefault="007D51AA" w:rsidP="00051298">
      <w:pPr>
        <w:spacing w:after="0" w:line="240" w:lineRule="auto"/>
        <w:jc w:val="both"/>
        <w:rPr>
          <w:rFonts w:ascii="Times New Roman" w:hAnsi="Times New Roman"/>
          <w:noProof/>
          <w:kern w:val="0"/>
          <w:sz w:val="24"/>
          <w:lang w:val="lv-LV"/>
        </w:rPr>
      </w:pPr>
    </w:p>
    <w:p w14:paraId="76B8DD05" w14:textId="77777777" w:rsidR="00D8709C" w:rsidRDefault="00D8709C" w:rsidP="00051298">
      <w:pPr>
        <w:spacing w:after="0" w:line="240" w:lineRule="auto"/>
        <w:jc w:val="both"/>
        <w:rPr>
          <w:rFonts w:ascii="Times New Roman" w:hAnsi="Times New Roman"/>
          <w:b/>
          <w:bCs/>
          <w:noProof/>
          <w:kern w:val="0"/>
          <w:sz w:val="24"/>
        </w:rPr>
      </w:pPr>
      <w:bookmarkStart w:id="82" w:name="p35"/>
      <w:bookmarkStart w:id="83" w:name="p-528525"/>
      <w:bookmarkEnd w:id="82"/>
      <w:bookmarkEnd w:id="83"/>
      <w:r>
        <w:rPr>
          <w:rFonts w:ascii="Times New Roman" w:hAnsi="Times New Roman"/>
          <w:b/>
          <w:sz w:val="24"/>
        </w:rPr>
        <w:t>Section 35. Submitting a Statement of Claim</w:t>
      </w:r>
    </w:p>
    <w:p w14:paraId="76A0F6F6"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2D03EEF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 statement of claim shall be submitted to an arbitration court in writing.</w:t>
      </w:r>
    </w:p>
    <w:p w14:paraId="0AF2839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 statement of claim shall include:</w:t>
      </w:r>
    </w:p>
    <w:p w14:paraId="14AE40B9"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1) the given name, surname, personal identity number, declared place of residence, but if none, the place of residence, of a plaintiff; for a legal person – its name, registration number, and legal address. The plaintiff may indicate his or her telephone number or electronic mail address if he or she agrees to use the telephone or electronic mail for correspondence with the arbitration court;</w:t>
      </w:r>
    </w:p>
    <w:p w14:paraId="7BF5B406"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2) the given name, surname, personal identity number, declared place of residence and additional address indicated in the declaration, but if none, the place of residence of the defendant; for a legal person – its name, registration number, and legal address. The personal identity number or registration number of the defendant shall be included if such is known;</w:t>
      </w:r>
    </w:p>
    <w:p w14:paraId="1C083A93"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3) if the action is brought by a representative – the given name, surname, personal identity number, and address for correspondence with the arbitration court of a representative of a plaintiff; for a legal person – its name, registration number, and legal address;</w:t>
      </w:r>
    </w:p>
    <w:p w14:paraId="02BBDE91"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4) in claims for the recovery of monetary amounts – the name of the credit institution and the account number to which payment is to be made, if such account exists;</w:t>
      </w:r>
    </w:p>
    <w:p w14:paraId="7C5606E3"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5) the subject-matter of the claim, sum of the claim, the calculation of the sum of the claim;</w:t>
      </w:r>
    </w:p>
    <w:p w14:paraId="0B5324BD"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6) the basis of the claim and evidence proving it;</w:t>
      </w:r>
    </w:p>
    <w:p w14:paraId="0FB50ADB"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7) claims raised by the plaintiff;</w:t>
      </w:r>
    </w:p>
    <w:p w14:paraId="2F6E1CC5"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8) a list of appended documents;</w:t>
      </w:r>
    </w:p>
    <w:p w14:paraId="2E5287A9"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9) other information if such is necessary for the examination of the case.</w:t>
      </w:r>
    </w:p>
    <w:p w14:paraId="2F2B2CEC"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A statement of claim shall be accompanied by:</w:t>
      </w:r>
    </w:p>
    <w:p w14:paraId="26671B00"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1) an arbitration agreement, unless it is included in the agreement in connection with which the dispute has arisen;</w:t>
      </w:r>
    </w:p>
    <w:p w14:paraId="5C838A7E"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2) the agreement in connection with which the dispute has arisen;</w:t>
      </w:r>
    </w:p>
    <w:p w14:paraId="3D64E628"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3) the documents referred to by the plaintiff in the statement of claim.</w:t>
      </w:r>
    </w:p>
    <w:p w14:paraId="62DE52F6"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(4) A statement of claim shall be submitted to the arbitration court, appending therewith as many true copies as there are participants to arbitration proceedings.</w:t>
      </w:r>
    </w:p>
    <w:p w14:paraId="32120F7F" w14:textId="77777777" w:rsidR="007D51AA" w:rsidRPr="00DA0A5A" w:rsidRDefault="007D51AA" w:rsidP="00051298">
      <w:pPr>
        <w:spacing w:after="0" w:line="240" w:lineRule="auto"/>
        <w:jc w:val="both"/>
        <w:rPr>
          <w:rFonts w:ascii="Times New Roman" w:hAnsi="Times New Roman"/>
          <w:noProof/>
          <w:kern w:val="0"/>
          <w:sz w:val="24"/>
          <w:lang w:val="lv-LV"/>
        </w:rPr>
      </w:pPr>
    </w:p>
    <w:p w14:paraId="06219DAF" w14:textId="77777777" w:rsidR="00D8709C" w:rsidRDefault="00D8709C" w:rsidP="00051298">
      <w:pPr>
        <w:spacing w:after="0" w:line="240" w:lineRule="auto"/>
        <w:jc w:val="both"/>
        <w:rPr>
          <w:rFonts w:ascii="Times New Roman" w:hAnsi="Times New Roman"/>
          <w:b/>
          <w:bCs/>
          <w:noProof/>
          <w:kern w:val="0"/>
          <w:sz w:val="24"/>
        </w:rPr>
      </w:pPr>
      <w:bookmarkStart w:id="84" w:name="p36"/>
      <w:bookmarkStart w:id="85" w:name="p-528526"/>
      <w:bookmarkEnd w:id="84"/>
      <w:bookmarkEnd w:id="85"/>
      <w:r>
        <w:rPr>
          <w:rFonts w:ascii="Times New Roman" w:hAnsi="Times New Roman"/>
          <w:b/>
          <w:sz w:val="24"/>
        </w:rPr>
        <w:t>Section 36. Notification of the Initiation of Arbitration Proceedings</w:t>
      </w:r>
    </w:p>
    <w:p w14:paraId="07D547D7"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52AAEEC8" w14:textId="77777777" w:rsidR="00D8709C"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Immediately after initiation of arbitration proceedings, the arbitration court shall send a notification to the defendant of the initiation of arbitration proceedings and a true copy of the statement of claim, explaining the right of the defendant to submit a written response to the claim.</w:t>
      </w:r>
    </w:p>
    <w:p w14:paraId="3D836DCD" w14:textId="77777777" w:rsidR="007D51AA" w:rsidRPr="00DA0A5A" w:rsidRDefault="007D51AA" w:rsidP="007D51AA">
      <w:pPr>
        <w:spacing w:after="0" w:line="240" w:lineRule="auto"/>
        <w:ind w:firstLine="709"/>
        <w:jc w:val="both"/>
        <w:rPr>
          <w:rFonts w:ascii="Times New Roman" w:hAnsi="Times New Roman"/>
          <w:noProof/>
          <w:kern w:val="0"/>
          <w:sz w:val="24"/>
          <w:lang w:val="lv-LV"/>
        </w:rPr>
      </w:pPr>
    </w:p>
    <w:p w14:paraId="02974EF1" w14:textId="77777777" w:rsidR="00D8709C" w:rsidRDefault="00D8709C" w:rsidP="00051298">
      <w:pPr>
        <w:spacing w:after="0" w:line="240" w:lineRule="auto"/>
        <w:jc w:val="both"/>
        <w:rPr>
          <w:rFonts w:ascii="Times New Roman" w:hAnsi="Times New Roman"/>
          <w:b/>
          <w:bCs/>
          <w:noProof/>
          <w:kern w:val="0"/>
          <w:sz w:val="24"/>
        </w:rPr>
      </w:pPr>
      <w:bookmarkStart w:id="86" w:name="p37"/>
      <w:bookmarkStart w:id="87" w:name="p-528527"/>
      <w:bookmarkEnd w:id="86"/>
      <w:bookmarkEnd w:id="87"/>
      <w:r>
        <w:rPr>
          <w:rFonts w:ascii="Times New Roman" w:hAnsi="Times New Roman"/>
          <w:b/>
          <w:sz w:val="24"/>
        </w:rPr>
        <w:lastRenderedPageBreak/>
        <w:t>Section 37. Response to a Claim</w:t>
      </w:r>
    </w:p>
    <w:p w14:paraId="156B2E75"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1BC36B1"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defendant shall submit a response to a claim within the time limit specified by the parties or by the arbitration court. The time limit for the submission of the response may not be less than 15 days, counting from the day of sending the statement of claim to the defendant.</w:t>
      </w:r>
    </w:p>
    <w:p w14:paraId="2C8ACE31"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In the response, the defendant shall indicate:</w:t>
      </w:r>
    </w:p>
    <w:p w14:paraId="6414E684"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1) whether he or she admits the claim fully or partially;</w:t>
      </w:r>
    </w:p>
    <w:p w14:paraId="10DC3B69"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2) his or her objections to the claim;</w:t>
      </w:r>
    </w:p>
    <w:p w14:paraId="6BDFDC5F"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3) the circumstances justifying his or her objections and the evidence which certify his or her objections;</w:t>
      </w:r>
    </w:p>
    <w:p w14:paraId="06160F51"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4) other circumstances which he or she deems to be important for the examination of the civil legal dispute;</w:t>
      </w:r>
    </w:p>
    <w:p w14:paraId="175651FF"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5) his or her telephone number or electronic mail address if he or she agrees to use the telephone or electronic mail for correspondence with the arbitration court.</w:t>
      </w:r>
    </w:p>
    <w:p w14:paraId="6594669F"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Failure to submit a response shall not constitute a bar for the examination of a civil legal dispute.</w:t>
      </w:r>
    </w:p>
    <w:p w14:paraId="0931CA71"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(4) A response shall be submitted to the arbitration court, appending therewith as many true copies as there are participants to arbitration proceedings.</w:t>
      </w:r>
    </w:p>
    <w:p w14:paraId="33731329" w14:textId="77777777" w:rsidR="007D51AA" w:rsidRPr="00DA0A5A" w:rsidRDefault="007D51AA" w:rsidP="00051298">
      <w:pPr>
        <w:spacing w:after="0" w:line="240" w:lineRule="auto"/>
        <w:jc w:val="both"/>
        <w:rPr>
          <w:rFonts w:ascii="Times New Roman" w:hAnsi="Times New Roman"/>
          <w:noProof/>
          <w:kern w:val="0"/>
          <w:sz w:val="24"/>
          <w:lang w:val="lv-LV"/>
        </w:rPr>
      </w:pPr>
    </w:p>
    <w:p w14:paraId="562FFB02" w14:textId="77777777" w:rsidR="00D8709C" w:rsidRDefault="00D8709C" w:rsidP="00051298">
      <w:pPr>
        <w:spacing w:after="0" w:line="240" w:lineRule="auto"/>
        <w:jc w:val="both"/>
        <w:rPr>
          <w:rFonts w:ascii="Times New Roman" w:hAnsi="Times New Roman"/>
          <w:b/>
          <w:bCs/>
          <w:noProof/>
          <w:kern w:val="0"/>
          <w:sz w:val="24"/>
        </w:rPr>
      </w:pPr>
      <w:bookmarkStart w:id="88" w:name="p38"/>
      <w:bookmarkStart w:id="89" w:name="p-528528"/>
      <w:bookmarkEnd w:id="88"/>
      <w:bookmarkEnd w:id="89"/>
      <w:r>
        <w:rPr>
          <w:rFonts w:ascii="Times New Roman" w:hAnsi="Times New Roman"/>
          <w:b/>
          <w:sz w:val="24"/>
        </w:rPr>
        <w:t>Section 38. Counterclaim</w:t>
      </w:r>
    </w:p>
    <w:p w14:paraId="503DD32C"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9BD7125"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parties may freely agree on the procedures for submitting a counterclaim, provided that the subject of the counterclaim is included in an arbitration agreement. If the parties have agreed to refer a civil legal dispute for resolution to the permanent arbitration court but have not agreed on the procedures for submitting a counterclaim, it shall be determined by the rules of procedure of the permanent arbitration court. A counterclaim shall be submitted in accordance with the general rules for submitting a statement of claim.</w:t>
      </w:r>
    </w:p>
    <w:p w14:paraId="43AA3DC1"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If a dispute is resolved by the ad hoc arbitration court and the parties have not agreed on the procedures for submitting a counterclaim, the defendant is entitled to submit a counterclaim not later than within the time limit laid down for the submission of a response.</w:t>
      </w:r>
    </w:p>
    <w:p w14:paraId="7510007C"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(3) A counterclaim shall be submitted to the arbitration court, appending therewith as many true copies as there are participants to arbitration proceedings.</w:t>
      </w:r>
    </w:p>
    <w:p w14:paraId="5ED6B41A" w14:textId="77777777" w:rsidR="007D51AA" w:rsidRPr="00DA0A5A" w:rsidRDefault="007D51AA" w:rsidP="00051298">
      <w:pPr>
        <w:spacing w:after="0" w:line="240" w:lineRule="auto"/>
        <w:jc w:val="both"/>
        <w:rPr>
          <w:rFonts w:ascii="Times New Roman" w:hAnsi="Times New Roman"/>
          <w:noProof/>
          <w:kern w:val="0"/>
          <w:sz w:val="24"/>
          <w:lang w:val="lv-LV"/>
        </w:rPr>
      </w:pPr>
    </w:p>
    <w:p w14:paraId="01EF7A0E" w14:textId="77777777" w:rsidR="00D8709C" w:rsidRDefault="00D8709C" w:rsidP="00051298">
      <w:pPr>
        <w:spacing w:after="0" w:line="240" w:lineRule="auto"/>
        <w:jc w:val="both"/>
        <w:rPr>
          <w:rFonts w:ascii="Times New Roman" w:hAnsi="Times New Roman"/>
          <w:b/>
          <w:bCs/>
          <w:noProof/>
          <w:kern w:val="0"/>
          <w:sz w:val="24"/>
        </w:rPr>
      </w:pPr>
      <w:bookmarkStart w:id="90" w:name="p39"/>
      <w:bookmarkStart w:id="91" w:name="p-528529"/>
      <w:bookmarkEnd w:id="90"/>
      <w:bookmarkEnd w:id="91"/>
      <w:r>
        <w:rPr>
          <w:rFonts w:ascii="Times New Roman" w:hAnsi="Times New Roman"/>
          <w:b/>
          <w:sz w:val="24"/>
        </w:rPr>
        <w:t>Section 39. Amendment and Supplementation of a Claim</w:t>
      </w:r>
    </w:p>
    <w:p w14:paraId="320CD88C"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5B2A18DE"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Unless otherwise agreed upon by the parties, a party has the right to amend or supplement a claim in writing until resolution of the subject-matter of the civil legal dispute on the merits has commenced.</w:t>
      </w:r>
    </w:p>
    <w:p w14:paraId="7908D5D0" w14:textId="7B002CCF"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(2) If the basis of a claim is amended or supplemented, the defendant has the right to submit a written response within the time limit specified by the arbitral tribunal. The provisions of Section 37 of this Law are applicable to the submission of the response.</w:t>
      </w:r>
    </w:p>
    <w:p w14:paraId="685264E9" w14:textId="77777777" w:rsidR="007D51AA" w:rsidRPr="00DA0A5A" w:rsidRDefault="007D51AA" w:rsidP="00051298">
      <w:pPr>
        <w:spacing w:after="0" w:line="240" w:lineRule="auto"/>
        <w:jc w:val="both"/>
        <w:rPr>
          <w:rFonts w:ascii="Times New Roman" w:hAnsi="Times New Roman"/>
          <w:noProof/>
          <w:kern w:val="0"/>
          <w:sz w:val="24"/>
          <w:lang w:val="lv-LV"/>
        </w:rPr>
      </w:pPr>
    </w:p>
    <w:p w14:paraId="62FF833F" w14:textId="77777777" w:rsidR="00D8709C" w:rsidRDefault="00D8709C" w:rsidP="00051298">
      <w:pPr>
        <w:spacing w:after="0" w:line="240" w:lineRule="auto"/>
        <w:jc w:val="both"/>
        <w:rPr>
          <w:rFonts w:ascii="Times New Roman" w:hAnsi="Times New Roman"/>
          <w:b/>
          <w:bCs/>
          <w:noProof/>
          <w:kern w:val="0"/>
          <w:sz w:val="24"/>
        </w:rPr>
      </w:pPr>
      <w:bookmarkStart w:id="92" w:name="p40"/>
      <w:bookmarkStart w:id="93" w:name="p-528530"/>
      <w:bookmarkEnd w:id="92"/>
      <w:bookmarkEnd w:id="93"/>
      <w:r>
        <w:rPr>
          <w:rFonts w:ascii="Times New Roman" w:hAnsi="Times New Roman"/>
          <w:b/>
          <w:sz w:val="24"/>
        </w:rPr>
        <w:t>Section 40. Arbitration Court Hearing</w:t>
      </w:r>
    </w:p>
    <w:p w14:paraId="6B77DA52"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7F5AFD4C"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In compliance with the arbitration agreement concluded by parties, the arbitral tribunal shall resolve a civil legal dispute in oral or written proceedings.</w:t>
      </w:r>
    </w:p>
    <w:p w14:paraId="60B43EA6"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In oral proceedings, the arbitral tribunal shall hold an arbitration court hearing to hear the explanations and objections of the parties and to examine the evidence.</w:t>
      </w:r>
    </w:p>
    <w:p w14:paraId="7DD451D3"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In written proceedings, the arbitral tribunal shall resolve a dispute only on the basis of the written evidence and materials which were submitted.</w:t>
      </w:r>
    </w:p>
    <w:p w14:paraId="5553FE97" w14:textId="77777777" w:rsidR="00D8709C" w:rsidRPr="00DA0A5A" w:rsidRDefault="00D8709C" w:rsidP="00C16F4D">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(4) The arbitral tribunal shall resolve a civil legal dispute in oral proceedings if the parties have not agreed on the type of proceedings in the arbitration agreement or, where they have agreed on written proceedings but, until the making of an award, one of the parties requests oral proceedings.</w:t>
      </w:r>
    </w:p>
    <w:p w14:paraId="125AD946"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(5) The arbitral tribunal shall acquaint the parties with submissions, documents and, other information which it has obtained and also with expert opinions and other evidence.</w:t>
      </w:r>
    </w:p>
    <w:p w14:paraId="33733CFE" w14:textId="77777777" w:rsidR="007D51AA" w:rsidRPr="00DA0A5A" w:rsidRDefault="007D51AA" w:rsidP="00051298">
      <w:pPr>
        <w:spacing w:after="0" w:line="240" w:lineRule="auto"/>
        <w:jc w:val="both"/>
        <w:rPr>
          <w:rFonts w:ascii="Times New Roman" w:hAnsi="Times New Roman"/>
          <w:noProof/>
          <w:kern w:val="0"/>
          <w:sz w:val="24"/>
          <w:lang w:val="lv-LV"/>
        </w:rPr>
      </w:pPr>
    </w:p>
    <w:p w14:paraId="424E13EB" w14:textId="77777777" w:rsidR="00D8709C" w:rsidRDefault="00D8709C" w:rsidP="00051298">
      <w:pPr>
        <w:spacing w:after="0" w:line="240" w:lineRule="auto"/>
        <w:jc w:val="both"/>
        <w:rPr>
          <w:rFonts w:ascii="Times New Roman" w:hAnsi="Times New Roman"/>
          <w:b/>
          <w:bCs/>
          <w:noProof/>
          <w:kern w:val="0"/>
          <w:sz w:val="24"/>
        </w:rPr>
      </w:pPr>
      <w:bookmarkStart w:id="94" w:name="p41"/>
      <w:bookmarkStart w:id="95" w:name="p-1329773"/>
      <w:bookmarkEnd w:id="94"/>
      <w:bookmarkEnd w:id="95"/>
      <w:r>
        <w:rPr>
          <w:rFonts w:ascii="Times New Roman" w:hAnsi="Times New Roman"/>
          <w:b/>
          <w:sz w:val="24"/>
        </w:rPr>
        <w:t>Section 41. Evidence and Means of Evidence</w:t>
      </w:r>
    </w:p>
    <w:p w14:paraId="4651DC62"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485EEEC5"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Evidence is information on the basis of which the arbitral tribunal determines the existence or non-existence of such facts that are significant in the resolution of a civil legal dispute.</w:t>
      </w:r>
    </w:p>
    <w:p w14:paraId="7CFAD195"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Evidence shall be submitted by the parties. Each party shall prove the circumstances used by it to justify its claims and objections.</w:t>
      </w:r>
    </w:p>
    <w:p w14:paraId="3D472F0D"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Means of evidence in an arbitration court may consist of explanations of the parties, written evidence (written documents, audio recordings, video recordings, electronic data carriers, digital video discs, etc.), material evidence, testimonies of witnesses, and expert opinions.</w:t>
      </w:r>
    </w:p>
    <w:p w14:paraId="6EE4CB2E"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 Documents shall be submitted in the form of an original or in the form of a duly certified true copy, copy, or extract. If a party submits a true copy, copy or extract of a document, the arbitral tribunal may, itself or upon request of the other party, require that the original document be submitted. The arbitral tribunal shall return the original document to the person who submitted it, upon request of this person, adding a duly certified true copy, copy or extract of the document to the materials of arbitration proceedings.</w:t>
      </w:r>
    </w:p>
    <w:p w14:paraId="5A538C29"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(5) The arbitral tribunal shall determine the admissibility and relevance of evidence.</w:t>
      </w:r>
    </w:p>
    <w:p w14:paraId="5234E2D3" w14:textId="65D3B804"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52B09289" w14:textId="77777777" w:rsidR="007D51AA" w:rsidRPr="00DA0A5A" w:rsidRDefault="007D51AA" w:rsidP="00051298">
      <w:pPr>
        <w:spacing w:after="0" w:line="240" w:lineRule="auto"/>
        <w:jc w:val="both"/>
        <w:rPr>
          <w:rFonts w:ascii="Times New Roman" w:hAnsi="Times New Roman"/>
          <w:noProof/>
          <w:kern w:val="0"/>
          <w:sz w:val="24"/>
          <w:lang w:val="lv-LV"/>
        </w:rPr>
      </w:pPr>
    </w:p>
    <w:p w14:paraId="51EEA200" w14:textId="77777777" w:rsidR="00D8709C" w:rsidRDefault="00D8709C" w:rsidP="00051298">
      <w:pPr>
        <w:spacing w:after="0" w:line="240" w:lineRule="auto"/>
        <w:jc w:val="both"/>
        <w:rPr>
          <w:rFonts w:ascii="Times New Roman" w:hAnsi="Times New Roman"/>
          <w:b/>
          <w:bCs/>
          <w:noProof/>
          <w:kern w:val="0"/>
          <w:sz w:val="24"/>
        </w:rPr>
      </w:pPr>
      <w:bookmarkStart w:id="96" w:name="p41_1"/>
      <w:bookmarkStart w:id="97" w:name="p-1329774"/>
      <w:bookmarkEnd w:id="96"/>
      <w:bookmarkEnd w:id="97"/>
      <w:r>
        <w:rPr>
          <w:rFonts w:ascii="Times New Roman" w:hAnsi="Times New Roman"/>
          <w:b/>
          <w:sz w:val="24"/>
        </w:rPr>
        <w:t>Section 41.</w:t>
      </w:r>
      <w:r>
        <w:rPr>
          <w:rFonts w:ascii="Times New Roman" w:hAnsi="Times New Roman"/>
          <w:b/>
          <w:sz w:val="24"/>
          <w:vertAlign w:val="superscript"/>
        </w:rPr>
        <w:t>1</w:t>
      </w:r>
      <w:r>
        <w:rPr>
          <w:rFonts w:ascii="Times New Roman" w:hAnsi="Times New Roman"/>
          <w:b/>
          <w:sz w:val="24"/>
        </w:rPr>
        <w:t xml:space="preserve"> Request of the Arbitration Court for Obtaining Evidence</w:t>
      </w:r>
    </w:p>
    <w:p w14:paraId="20D21473"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4AC9C2AD" w14:textId="3B07219E"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An arbitration court may request a district (city) court to perform the necessary procedural actions to obtain evidence in accordance with the procedures specified in the Civil Procedure Law if the arbitration court examining the case is unable to obtain the evidence that may be of significant importance in the case.</w:t>
      </w:r>
    </w:p>
    <w:p w14:paraId="393E372C"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 request for obtaining evidence shall indicate the parties to arbitration proceedings, the nature of the case to be examined, and the circumstances to be ascertained, and also specific evidence to be collected by the court enforcing the request. If it has been requested to question a witness, the questions to be asked to the witness shall be indicated.</w:t>
      </w:r>
    </w:p>
    <w:p w14:paraId="22D76209" w14:textId="337D3585"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The expenditures laid down in the Civil Procedure Law related to a request for obtaining evidence in the cases laid down in Paragraph one of this Section shall be paid to the arbitration court by the party that has made the relevant request to the arbitration court. If the abovementioned request has been made by both parties, they shall pay the expenditures related to the obtaining of evidence in equal amounts.</w:t>
      </w:r>
    </w:p>
    <w:p w14:paraId="3BD8BEF3" w14:textId="42E36C3D"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3367B0C8" w14:textId="77777777" w:rsidR="007D51AA" w:rsidRPr="00DA0A5A" w:rsidRDefault="007D51AA" w:rsidP="00051298">
      <w:pPr>
        <w:spacing w:after="0" w:line="240" w:lineRule="auto"/>
        <w:jc w:val="both"/>
        <w:rPr>
          <w:rFonts w:ascii="Times New Roman" w:hAnsi="Times New Roman"/>
          <w:noProof/>
          <w:kern w:val="0"/>
          <w:sz w:val="24"/>
          <w:lang w:val="lv-LV"/>
        </w:rPr>
      </w:pPr>
    </w:p>
    <w:p w14:paraId="0522354A" w14:textId="77777777" w:rsidR="00D8709C" w:rsidRDefault="00D8709C" w:rsidP="00051298">
      <w:pPr>
        <w:spacing w:after="0" w:line="240" w:lineRule="auto"/>
        <w:jc w:val="both"/>
        <w:rPr>
          <w:rFonts w:ascii="Times New Roman" w:hAnsi="Times New Roman"/>
          <w:b/>
          <w:bCs/>
          <w:noProof/>
          <w:kern w:val="0"/>
          <w:sz w:val="24"/>
        </w:rPr>
      </w:pPr>
      <w:bookmarkStart w:id="98" w:name="p42"/>
      <w:bookmarkStart w:id="99" w:name="p-528532"/>
      <w:bookmarkEnd w:id="98"/>
      <w:bookmarkEnd w:id="99"/>
      <w:r>
        <w:rPr>
          <w:rFonts w:ascii="Times New Roman" w:hAnsi="Times New Roman"/>
          <w:b/>
          <w:sz w:val="24"/>
        </w:rPr>
        <w:t>Section 42. Assessment of Evidence</w:t>
      </w:r>
    </w:p>
    <w:p w14:paraId="0D41DEAD"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C631687"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No evidence shall have a predetermined effect which would be binding upon the arbitral tribunal.</w:t>
      </w:r>
    </w:p>
    <w:p w14:paraId="5063E6D3"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(2) The arbitral tribunal shall indicate in the reasoned part of the award made by it as to why it has given preference to one body of evidence in comparison to another and why it has found certain facts as proven but others as not proven.</w:t>
      </w:r>
    </w:p>
    <w:p w14:paraId="5F8FEF0C" w14:textId="77777777" w:rsidR="007D51AA" w:rsidRPr="00DA0A5A" w:rsidRDefault="007D51AA" w:rsidP="00051298">
      <w:pPr>
        <w:spacing w:after="0" w:line="240" w:lineRule="auto"/>
        <w:jc w:val="both"/>
        <w:rPr>
          <w:rFonts w:ascii="Times New Roman" w:hAnsi="Times New Roman"/>
          <w:noProof/>
          <w:kern w:val="0"/>
          <w:sz w:val="24"/>
          <w:lang w:val="lv-LV"/>
        </w:rPr>
      </w:pPr>
    </w:p>
    <w:p w14:paraId="239B05D2" w14:textId="77777777" w:rsidR="00D8709C" w:rsidRDefault="00D8709C" w:rsidP="00C16F4D">
      <w:pPr>
        <w:keepNext/>
        <w:keepLines/>
        <w:spacing w:after="0" w:line="240" w:lineRule="auto"/>
        <w:jc w:val="both"/>
        <w:rPr>
          <w:rFonts w:ascii="Times New Roman" w:hAnsi="Times New Roman"/>
          <w:b/>
          <w:bCs/>
          <w:noProof/>
          <w:kern w:val="0"/>
          <w:sz w:val="24"/>
        </w:rPr>
      </w:pPr>
      <w:bookmarkStart w:id="100" w:name="p43"/>
      <w:bookmarkStart w:id="101" w:name="p-528533"/>
      <w:bookmarkEnd w:id="100"/>
      <w:bookmarkEnd w:id="101"/>
      <w:r>
        <w:rPr>
          <w:rFonts w:ascii="Times New Roman" w:hAnsi="Times New Roman"/>
          <w:b/>
          <w:sz w:val="24"/>
        </w:rPr>
        <w:lastRenderedPageBreak/>
        <w:t>Section 43. Requiring Written Evidence</w:t>
      </w:r>
    </w:p>
    <w:p w14:paraId="3A7A5470" w14:textId="77777777" w:rsidR="007D51AA" w:rsidRPr="00DA0A5A" w:rsidRDefault="007D51AA" w:rsidP="00C16F4D">
      <w:pPr>
        <w:keepNext/>
        <w:keepLines/>
        <w:spacing w:after="0" w:line="240" w:lineRule="auto"/>
        <w:jc w:val="both"/>
        <w:rPr>
          <w:rFonts w:ascii="Times New Roman" w:hAnsi="Times New Roman"/>
          <w:b/>
          <w:bCs/>
          <w:noProof/>
          <w:kern w:val="0"/>
          <w:sz w:val="24"/>
          <w:lang w:val="lv-LV"/>
        </w:rPr>
      </w:pPr>
    </w:p>
    <w:p w14:paraId="0D3B029D" w14:textId="77777777" w:rsidR="00D8709C" w:rsidRPr="00DA0A5A" w:rsidRDefault="00D8709C" w:rsidP="00C16F4D">
      <w:pPr>
        <w:keepNext/>
        <w:keepLines/>
        <w:spacing w:after="0" w:line="240" w:lineRule="auto"/>
        <w:jc w:val="both"/>
        <w:rPr>
          <w:rFonts w:ascii="Times New Roman" w:hAnsi="Times New Roman"/>
          <w:noProof/>
          <w:kern w:val="0"/>
          <w:sz w:val="24"/>
        </w:rPr>
      </w:pPr>
      <w:r>
        <w:rPr>
          <w:rFonts w:ascii="Times New Roman" w:hAnsi="Times New Roman"/>
          <w:sz w:val="24"/>
        </w:rPr>
        <w:t>(1) Upon substantiated request from a party, the arbitral tribunal is entitled to require the other party to submit the written evidence at its disposal.</w:t>
      </w:r>
    </w:p>
    <w:p w14:paraId="2BDFF2CA"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party requesting the arbitral tribunal to request written evidence shall describe such evidence and provide reasons for presuming that the evidence is in the possession of the other party.</w:t>
      </w:r>
    </w:p>
    <w:p w14:paraId="4971FA3C"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(3) If a party refuses to submit the written evidence required by the arbitral tribunal within the time limit provided by it, without denying that the party possesses such evidence, the arbitral tribunal may admit as proven the facts which the opposite party sought to prove by referring to such written evidence.</w:t>
      </w:r>
    </w:p>
    <w:p w14:paraId="41799549" w14:textId="77777777" w:rsidR="007D51AA" w:rsidRPr="00DA0A5A" w:rsidRDefault="007D51AA" w:rsidP="00051298">
      <w:pPr>
        <w:spacing w:after="0" w:line="240" w:lineRule="auto"/>
        <w:jc w:val="both"/>
        <w:rPr>
          <w:rFonts w:ascii="Times New Roman" w:hAnsi="Times New Roman"/>
          <w:noProof/>
          <w:kern w:val="0"/>
          <w:sz w:val="24"/>
          <w:lang w:val="lv-LV"/>
        </w:rPr>
      </w:pPr>
    </w:p>
    <w:p w14:paraId="3499BB3F" w14:textId="77777777" w:rsidR="00D8709C" w:rsidRDefault="00D8709C" w:rsidP="00051298">
      <w:pPr>
        <w:spacing w:after="0" w:line="240" w:lineRule="auto"/>
        <w:jc w:val="both"/>
        <w:rPr>
          <w:rFonts w:ascii="Times New Roman" w:hAnsi="Times New Roman"/>
          <w:b/>
          <w:bCs/>
          <w:noProof/>
          <w:kern w:val="0"/>
          <w:sz w:val="24"/>
        </w:rPr>
      </w:pPr>
      <w:bookmarkStart w:id="102" w:name="p44"/>
      <w:bookmarkStart w:id="103" w:name="p-528534"/>
      <w:bookmarkEnd w:id="102"/>
      <w:bookmarkEnd w:id="103"/>
      <w:r>
        <w:rPr>
          <w:rFonts w:ascii="Times New Roman" w:hAnsi="Times New Roman"/>
          <w:b/>
          <w:sz w:val="24"/>
        </w:rPr>
        <w:t>Section 44. Expert-examination</w:t>
      </w:r>
    </w:p>
    <w:p w14:paraId="4E2FB3C1"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8B12580"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Unless an arbitration agreement provides otherwise, the arbitral tribunal may, upon request of a party, order an expert-examination and assign its performance to one or several experts.</w:t>
      </w:r>
    </w:p>
    <w:p w14:paraId="0EF8492A"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parties shall, upon request of the arbitral tribunal, submit to the expert the necessary information or documents, or present goods or other items.</w:t>
      </w:r>
    </w:p>
    <w:p w14:paraId="661B836F"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(3) Upon request of a party, the arbitral tribunal shall invite the expert to participate in an arbitration court hearing. Parties are entitled to ask questions to the expert about the expert opinion.</w:t>
      </w:r>
    </w:p>
    <w:p w14:paraId="57559A5C" w14:textId="77777777" w:rsidR="007D51AA" w:rsidRPr="00DA0A5A" w:rsidRDefault="007D51AA" w:rsidP="00051298">
      <w:pPr>
        <w:spacing w:after="0" w:line="240" w:lineRule="auto"/>
        <w:jc w:val="both"/>
        <w:rPr>
          <w:rFonts w:ascii="Times New Roman" w:hAnsi="Times New Roman"/>
          <w:noProof/>
          <w:kern w:val="0"/>
          <w:sz w:val="24"/>
          <w:lang w:val="lv-LV"/>
        </w:rPr>
      </w:pPr>
    </w:p>
    <w:p w14:paraId="488E157C" w14:textId="77777777" w:rsidR="00D8709C" w:rsidRDefault="00D8709C" w:rsidP="00051298">
      <w:pPr>
        <w:spacing w:after="0" w:line="240" w:lineRule="auto"/>
        <w:jc w:val="both"/>
        <w:rPr>
          <w:rFonts w:ascii="Times New Roman" w:hAnsi="Times New Roman"/>
          <w:b/>
          <w:bCs/>
          <w:noProof/>
          <w:kern w:val="0"/>
          <w:sz w:val="24"/>
        </w:rPr>
      </w:pPr>
      <w:bookmarkStart w:id="104" w:name="p44_1"/>
      <w:bookmarkStart w:id="105" w:name="p-1329775"/>
      <w:bookmarkEnd w:id="104"/>
      <w:bookmarkEnd w:id="105"/>
      <w:r>
        <w:rPr>
          <w:rFonts w:ascii="Times New Roman" w:hAnsi="Times New Roman"/>
          <w:b/>
          <w:sz w:val="24"/>
        </w:rPr>
        <w:t>Section 44.</w:t>
      </w:r>
      <w:r>
        <w:rPr>
          <w:rFonts w:ascii="Times New Roman" w:hAnsi="Times New Roman"/>
          <w:b/>
          <w:sz w:val="24"/>
          <w:vertAlign w:val="superscript"/>
        </w:rPr>
        <w:t>1</w:t>
      </w:r>
      <w:r>
        <w:rPr>
          <w:rFonts w:ascii="Times New Roman" w:hAnsi="Times New Roman"/>
          <w:b/>
          <w:sz w:val="24"/>
        </w:rPr>
        <w:t xml:space="preserve"> Testimonies of Witnesses</w:t>
      </w:r>
    </w:p>
    <w:p w14:paraId="004C9EA0"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DDB1FED"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 witness is a person who has knowledge of the facts related to the case and who has been summoned by the arbitration court to the arbitration court hearing following the motivated request of the party.</w:t>
      </w:r>
    </w:p>
    <w:p w14:paraId="2A646D76"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party which requests the arbitral tribunal to hear a witness shall indicate what circumstances relevant to the case may be affirmed by the witness.</w:t>
      </w:r>
    </w:p>
    <w:p w14:paraId="69C821B4"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A witness may only be questioned regarding the facts relevant to the instant case.</w:t>
      </w:r>
    </w:p>
    <w:p w14:paraId="3DC1EE6D" w14:textId="7865A0F8"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19545CB7" w14:textId="77777777" w:rsidR="007D51AA" w:rsidRPr="00DA0A5A" w:rsidRDefault="007D51AA" w:rsidP="00051298">
      <w:pPr>
        <w:spacing w:after="0" w:line="240" w:lineRule="auto"/>
        <w:jc w:val="both"/>
        <w:rPr>
          <w:rFonts w:ascii="Times New Roman" w:hAnsi="Times New Roman"/>
          <w:noProof/>
          <w:kern w:val="0"/>
          <w:sz w:val="24"/>
          <w:lang w:val="lv-LV"/>
        </w:rPr>
      </w:pPr>
    </w:p>
    <w:p w14:paraId="53E4A4FC" w14:textId="77777777" w:rsidR="00D8709C" w:rsidRDefault="00D8709C" w:rsidP="00051298">
      <w:pPr>
        <w:spacing w:after="0" w:line="240" w:lineRule="auto"/>
        <w:jc w:val="both"/>
        <w:rPr>
          <w:rFonts w:ascii="Times New Roman" w:hAnsi="Times New Roman"/>
          <w:b/>
          <w:bCs/>
          <w:noProof/>
          <w:kern w:val="0"/>
          <w:sz w:val="24"/>
        </w:rPr>
      </w:pPr>
      <w:bookmarkStart w:id="106" w:name="p45"/>
      <w:bookmarkStart w:id="107" w:name="p-528535"/>
      <w:bookmarkEnd w:id="106"/>
      <w:bookmarkEnd w:id="107"/>
      <w:r>
        <w:rPr>
          <w:rFonts w:ascii="Times New Roman" w:hAnsi="Times New Roman"/>
          <w:b/>
          <w:sz w:val="24"/>
        </w:rPr>
        <w:t>Section 45. Expenditures of Arbitration Proceedings</w:t>
      </w:r>
    </w:p>
    <w:p w14:paraId="3D63A5C0"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59A4C24"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Expenditures of arbitration proceedings shall include the costs relating to the examination of a civil legal dispute and the fees paid to arbitrators.</w:t>
      </w:r>
    </w:p>
    <w:p w14:paraId="0B67A679"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amount of expenditures of arbitration proceedings and the term and procedures for the payment thereof shall be determined by the arbitration court, taking into account the sum of the claim, the complexity of the civil legal dispute, the provisions of the arbitration agreement, and other significant circumstances.</w:t>
      </w:r>
    </w:p>
    <w:p w14:paraId="226A1593"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(3) Unless otherwise agreed upon by the parties in the arbitration agreement, payment for the performance of an expert-examination, participation of a secretary, interpreter or expert in arbitration proceedings, and also other expenditures of arbitration proceedings shall be made, in accordance with the procedures specified by the arbitration court, by the party who submitted the request for the participation of a secretary, interpreter or expert, and also for the performance of an expert-examination during arbitration proceedings. If such request has been submitted by both parties, they shall pay the expenditures equally.</w:t>
      </w:r>
    </w:p>
    <w:p w14:paraId="05E122EB" w14:textId="77777777" w:rsidR="007D51AA" w:rsidRPr="00DA0A5A" w:rsidRDefault="007D51AA" w:rsidP="00051298">
      <w:pPr>
        <w:spacing w:after="0" w:line="240" w:lineRule="auto"/>
        <w:jc w:val="both"/>
        <w:rPr>
          <w:rFonts w:ascii="Times New Roman" w:hAnsi="Times New Roman"/>
          <w:noProof/>
          <w:kern w:val="0"/>
          <w:sz w:val="24"/>
          <w:lang w:val="lv-LV"/>
        </w:rPr>
      </w:pPr>
    </w:p>
    <w:p w14:paraId="5ACA62EC" w14:textId="77777777" w:rsidR="00D8709C" w:rsidRDefault="00D8709C" w:rsidP="00C16F4D">
      <w:pPr>
        <w:keepNext/>
        <w:keepLines/>
        <w:spacing w:after="0" w:line="240" w:lineRule="auto"/>
        <w:jc w:val="both"/>
        <w:rPr>
          <w:rFonts w:ascii="Times New Roman" w:hAnsi="Times New Roman"/>
          <w:b/>
          <w:bCs/>
          <w:noProof/>
          <w:kern w:val="0"/>
          <w:sz w:val="24"/>
        </w:rPr>
      </w:pPr>
      <w:bookmarkStart w:id="108" w:name="p46"/>
      <w:bookmarkStart w:id="109" w:name="p-528536"/>
      <w:bookmarkEnd w:id="108"/>
      <w:bookmarkEnd w:id="109"/>
      <w:r>
        <w:rPr>
          <w:rFonts w:ascii="Times New Roman" w:hAnsi="Times New Roman"/>
          <w:b/>
          <w:sz w:val="24"/>
        </w:rPr>
        <w:lastRenderedPageBreak/>
        <w:t>Section 46. Consequences of a Party not Participating in Arbitration Proceedings</w:t>
      </w:r>
    </w:p>
    <w:p w14:paraId="4BF815F1" w14:textId="77777777" w:rsidR="007D51AA" w:rsidRPr="00DA0A5A" w:rsidRDefault="007D51AA" w:rsidP="00C16F4D">
      <w:pPr>
        <w:keepNext/>
        <w:keepLines/>
        <w:spacing w:after="0" w:line="240" w:lineRule="auto"/>
        <w:jc w:val="both"/>
        <w:rPr>
          <w:rFonts w:ascii="Times New Roman" w:hAnsi="Times New Roman"/>
          <w:b/>
          <w:bCs/>
          <w:noProof/>
          <w:kern w:val="0"/>
          <w:sz w:val="24"/>
          <w:lang w:val="lv-LV"/>
        </w:rPr>
      </w:pPr>
    </w:p>
    <w:p w14:paraId="2141CC41" w14:textId="77777777" w:rsidR="00D8709C" w:rsidRDefault="00D8709C" w:rsidP="00C16F4D">
      <w:pPr>
        <w:keepNext/>
        <w:keepLines/>
        <w:spacing w:after="0" w:line="240" w:lineRule="auto"/>
        <w:ind w:firstLine="709"/>
        <w:jc w:val="both"/>
        <w:rPr>
          <w:rFonts w:ascii="Times New Roman" w:hAnsi="Times New Roman"/>
          <w:noProof/>
          <w:kern w:val="0"/>
          <w:sz w:val="24"/>
        </w:rPr>
      </w:pPr>
      <w:r>
        <w:rPr>
          <w:rFonts w:ascii="Times New Roman" w:hAnsi="Times New Roman"/>
          <w:sz w:val="24"/>
        </w:rPr>
        <w:t>If a party, without justified cause, fails to attend an arbitration court hearing or to submit written evidence, the arbitral tribunal shall continue arbitration proceedings and resolve the civil legal dispute on the basis of the evidence at its disposal.</w:t>
      </w:r>
    </w:p>
    <w:p w14:paraId="0623F0CA" w14:textId="77777777" w:rsidR="007D51AA" w:rsidRPr="00DA0A5A" w:rsidRDefault="007D51AA" w:rsidP="007D51AA">
      <w:pPr>
        <w:spacing w:after="0" w:line="240" w:lineRule="auto"/>
        <w:ind w:firstLine="709"/>
        <w:jc w:val="both"/>
        <w:rPr>
          <w:rFonts w:ascii="Times New Roman" w:hAnsi="Times New Roman"/>
          <w:noProof/>
          <w:kern w:val="0"/>
          <w:sz w:val="24"/>
          <w:lang w:val="lv-LV"/>
        </w:rPr>
      </w:pPr>
    </w:p>
    <w:p w14:paraId="7445AF41" w14:textId="77777777" w:rsidR="00D8709C" w:rsidRDefault="00D8709C" w:rsidP="00051298">
      <w:pPr>
        <w:spacing w:after="0" w:line="240" w:lineRule="auto"/>
        <w:jc w:val="both"/>
        <w:rPr>
          <w:rFonts w:ascii="Times New Roman" w:hAnsi="Times New Roman"/>
          <w:b/>
          <w:bCs/>
          <w:noProof/>
          <w:kern w:val="0"/>
          <w:sz w:val="24"/>
        </w:rPr>
      </w:pPr>
      <w:bookmarkStart w:id="110" w:name="p47"/>
      <w:bookmarkStart w:id="111" w:name="p-528537"/>
      <w:bookmarkEnd w:id="110"/>
      <w:bookmarkEnd w:id="111"/>
      <w:r>
        <w:rPr>
          <w:rFonts w:ascii="Times New Roman" w:hAnsi="Times New Roman"/>
          <w:b/>
          <w:sz w:val="24"/>
        </w:rPr>
        <w:t>Section 47. Procedural Consequences of Withdrawal of a Party</w:t>
      </w:r>
    </w:p>
    <w:p w14:paraId="4243FCA5"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3061420E"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fact that a natural person who is a party has died or a legal person who is a party has ceased to exist shall not in itself terminate an arbitration agreement, unless otherwise agreed upon between the parties and the disputed legal relations allow for the assumption of rights.</w:t>
      </w:r>
    </w:p>
    <w:p w14:paraId="1E2FED3A"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arbitral tribunal shall suspend arbitration proceedings until a successor in rights of the party is determined.</w:t>
      </w:r>
    </w:p>
    <w:p w14:paraId="2FAC9141"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(3) Cession of a claim shall be the basis for terminating arbitration proceedings, unless the parties have repeatedly agreed upon resolution of the civil legal dispute through arbitration.</w:t>
      </w:r>
    </w:p>
    <w:p w14:paraId="4A420415" w14:textId="77777777" w:rsidR="007D51AA" w:rsidRPr="00DA0A5A" w:rsidRDefault="007D51AA" w:rsidP="00051298">
      <w:pPr>
        <w:spacing w:after="0" w:line="240" w:lineRule="auto"/>
        <w:jc w:val="both"/>
        <w:rPr>
          <w:rFonts w:ascii="Times New Roman" w:hAnsi="Times New Roman"/>
          <w:noProof/>
          <w:kern w:val="0"/>
          <w:sz w:val="24"/>
          <w:lang w:val="lv-LV"/>
        </w:rPr>
      </w:pPr>
    </w:p>
    <w:p w14:paraId="0A4D3386" w14:textId="77777777" w:rsidR="00D8709C" w:rsidRDefault="00D8709C" w:rsidP="00051298">
      <w:pPr>
        <w:spacing w:after="0" w:line="240" w:lineRule="auto"/>
        <w:jc w:val="both"/>
        <w:rPr>
          <w:rFonts w:ascii="Times New Roman" w:hAnsi="Times New Roman"/>
          <w:b/>
          <w:bCs/>
          <w:noProof/>
          <w:kern w:val="0"/>
          <w:sz w:val="24"/>
        </w:rPr>
      </w:pPr>
      <w:bookmarkStart w:id="112" w:name="p48"/>
      <w:bookmarkStart w:id="113" w:name="p-528538"/>
      <w:bookmarkEnd w:id="112"/>
      <w:bookmarkEnd w:id="113"/>
      <w:r>
        <w:rPr>
          <w:rFonts w:ascii="Times New Roman" w:hAnsi="Times New Roman"/>
          <w:b/>
          <w:sz w:val="24"/>
        </w:rPr>
        <w:t>Section 48. Right to Object</w:t>
      </w:r>
    </w:p>
    <w:p w14:paraId="57048F17"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4EBE450A"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 party has the right to submit objections if any of the provisions of this Law, the rules of procedure of the permanent arbitration court, or the arbitration agreement has been breached or has not been complied with. A party shall submit objections to the arbitral tribunal and to the other party in writing, as soon as such breach has come to their knowledge.</w:t>
      </w:r>
    </w:p>
    <w:p w14:paraId="746B74A9"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If a party does not submit any objections, it shall be deemed that the party has waived the right to raise such objections, except for the cases where the party has not submitted such objections due to reasons beyond its control.</w:t>
      </w:r>
    </w:p>
    <w:p w14:paraId="5967640A"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(3) The arbitral tribunal shall decide whether the objections are well founded.</w:t>
      </w:r>
    </w:p>
    <w:p w14:paraId="4068C50E" w14:textId="77777777" w:rsidR="007D51AA" w:rsidRPr="00DA0A5A" w:rsidRDefault="007D51AA" w:rsidP="00051298">
      <w:pPr>
        <w:spacing w:after="0" w:line="240" w:lineRule="auto"/>
        <w:jc w:val="both"/>
        <w:rPr>
          <w:rFonts w:ascii="Times New Roman" w:hAnsi="Times New Roman"/>
          <w:noProof/>
          <w:kern w:val="0"/>
          <w:sz w:val="24"/>
          <w:lang w:val="lv-LV"/>
        </w:rPr>
      </w:pPr>
    </w:p>
    <w:p w14:paraId="6E75BC28" w14:textId="77777777" w:rsidR="00D8709C" w:rsidRDefault="00D8709C" w:rsidP="00051298">
      <w:pPr>
        <w:spacing w:after="0" w:line="240" w:lineRule="auto"/>
        <w:jc w:val="both"/>
        <w:rPr>
          <w:rFonts w:ascii="Times New Roman" w:hAnsi="Times New Roman"/>
          <w:b/>
          <w:bCs/>
          <w:noProof/>
          <w:kern w:val="0"/>
          <w:sz w:val="24"/>
        </w:rPr>
      </w:pPr>
      <w:bookmarkStart w:id="114" w:name="p49"/>
      <w:bookmarkStart w:id="115" w:name="p-528539"/>
      <w:bookmarkEnd w:id="114"/>
      <w:bookmarkEnd w:id="115"/>
      <w:r>
        <w:rPr>
          <w:rFonts w:ascii="Times New Roman" w:hAnsi="Times New Roman"/>
          <w:b/>
          <w:sz w:val="24"/>
        </w:rPr>
        <w:t>Section 49. Minutes</w:t>
      </w:r>
    </w:p>
    <w:p w14:paraId="0E046F5C"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35C03348"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Minutes of an arbitration court hearing shall be taken only if any of the parties so requests.</w:t>
      </w:r>
    </w:p>
    <w:p w14:paraId="297C2899"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Minutes shall be taken by the secretary appointed by the arbitration court.</w:t>
      </w:r>
    </w:p>
    <w:p w14:paraId="1B2E4E73"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Minutes shall be signed by all arbitrators and the secretary. The minutes shall be signed not later than within three days after the arbitration court hearing.</w:t>
      </w:r>
    </w:p>
    <w:p w14:paraId="5A845596"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(4) The parties are entitled to acquaint themselves with the minutes and, within five days after signing thereof, submit written objections stating the faults found in the minutes. The arbitral tribunal shall decide whether the objections are well founded.</w:t>
      </w:r>
    </w:p>
    <w:p w14:paraId="7B6DB32C" w14:textId="77777777" w:rsidR="007D51AA" w:rsidRPr="00DA0A5A" w:rsidRDefault="007D51AA" w:rsidP="00051298">
      <w:pPr>
        <w:spacing w:after="0" w:line="240" w:lineRule="auto"/>
        <w:jc w:val="both"/>
        <w:rPr>
          <w:rFonts w:ascii="Times New Roman" w:hAnsi="Times New Roman"/>
          <w:noProof/>
          <w:kern w:val="0"/>
          <w:sz w:val="24"/>
          <w:lang w:val="lv-LV"/>
        </w:rPr>
      </w:pPr>
    </w:p>
    <w:p w14:paraId="21D44418" w14:textId="77777777" w:rsidR="00D8709C" w:rsidRDefault="00D8709C" w:rsidP="00C16F4D">
      <w:pPr>
        <w:spacing w:after="0" w:line="240" w:lineRule="auto"/>
        <w:ind w:left="1418" w:hanging="1418"/>
        <w:jc w:val="both"/>
        <w:rPr>
          <w:rFonts w:ascii="Times New Roman" w:hAnsi="Times New Roman"/>
          <w:b/>
          <w:bCs/>
          <w:noProof/>
          <w:kern w:val="0"/>
          <w:sz w:val="24"/>
        </w:rPr>
      </w:pPr>
      <w:bookmarkStart w:id="116" w:name="p50"/>
      <w:bookmarkStart w:id="117" w:name="p-528540"/>
      <w:bookmarkEnd w:id="116"/>
      <w:bookmarkEnd w:id="117"/>
      <w:r>
        <w:rPr>
          <w:rFonts w:ascii="Times New Roman" w:hAnsi="Times New Roman"/>
          <w:b/>
          <w:sz w:val="24"/>
        </w:rPr>
        <w:t>Section 50. Storage of Arbitration Proceedings Documents after Completion of Proceedings</w:t>
      </w:r>
    </w:p>
    <w:p w14:paraId="49FCE95C"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6745161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If a dispute is resolved by the permanent arbitration court, it shall store the documents of arbitration proceedings for 10 years after completion of the proceedings in accordance with the procedures laid down in the laws and regulations regarding the storage of archival records.</w:t>
      </w:r>
    </w:p>
    <w:p w14:paraId="606CAA1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If the permanent arbitration court ceases to exist, its founder shall hand over the documents of arbitration proceedings for storage to the State Archive of Latvia. The expenditures for storing the documents of arbitration proceedings shall be covered by the founder of the permanent arbitration court.</w:t>
      </w:r>
    </w:p>
    <w:p w14:paraId="43C56635"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(3) If a dispute is resolved by the ad hoc arbitration court, the documents of arbitration proceedings shall be drawn up in such number of copies as there are parties in the case. After completion of arbitration proceedings, they shall be issued to each party.</w:t>
      </w:r>
    </w:p>
    <w:p w14:paraId="10CA0A47" w14:textId="77777777" w:rsidR="007D51AA" w:rsidRPr="00DA0A5A" w:rsidRDefault="007D51AA" w:rsidP="00051298">
      <w:pPr>
        <w:spacing w:after="0" w:line="240" w:lineRule="auto"/>
        <w:jc w:val="both"/>
        <w:rPr>
          <w:rFonts w:ascii="Times New Roman" w:hAnsi="Times New Roman"/>
          <w:noProof/>
          <w:kern w:val="0"/>
          <w:sz w:val="24"/>
          <w:lang w:val="lv-LV"/>
        </w:rPr>
      </w:pPr>
    </w:p>
    <w:p w14:paraId="15312805" w14:textId="77777777" w:rsidR="007903B1" w:rsidRPr="00051298" w:rsidRDefault="00D8709C" w:rsidP="00C16F4D">
      <w:pPr>
        <w:keepNext/>
        <w:keepLines/>
        <w:spacing w:after="0" w:line="240" w:lineRule="auto"/>
        <w:jc w:val="center"/>
        <w:rPr>
          <w:rFonts w:ascii="Times New Roman" w:hAnsi="Times New Roman"/>
          <w:b/>
          <w:bCs/>
          <w:noProof/>
          <w:kern w:val="0"/>
          <w:sz w:val="24"/>
        </w:rPr>
      </w:pPr>
      <w:bookmarkStart w:id="118" w:name="n8"/>
      <w:bookmarkStart w:id="119" w:name="n-528541"/>
      <w:bookmarkEnd w:id="118"/>
      <w:bookmarkEnd w:id="119"/>
      <w:r>
        <w:rPr>
          <w:rFonts w:ascii="Times New Roman" w:hAnsi="Times New Roman"/>
          <w:b/>
          <w:sz w:val="24"/>
        </w:rPr>
        <w:lastRenderedPageBreak/>
        <w:t>Chapter VIII</w:t>
      </w:r>
    </w:p>
    <w:p w14:paraId="06EEC7CA" w14:textId="70A56C1A" w:rsidR="00D8709C" w:rsidRDefault="00D8709C" w:rsidP="00C16F4D">
      <w:pPr>
        <w:keepNext/>
        <w:keepLines/>
        <w:spacing w:after="0" w:line="240" w:lineRule="auto"/>
        <w:jc w:val="center"/>
        <w:rPr>
          <w:rFonts w:ascii="Times New Roman" w:hAnsi="Times New Roman"/>
          <w:b/>
          <w:bCs/>
          <w:noProof/>
          <w:kern w:val="0"/>
          <w:sz w:val="24"/>
        </w:rPr>
      </w:pPr>
      <w:r>
        <w:rPr>
          <w:rFonts w:ascii="Times New Roman" w:hAnsi="Times New Roman"/>
          <w:b/>
          <w:sz w:val="24"/>
        </w:rPr>
        <w:t>Arbitral Awards</w:t>
      </w:r>
    </w:p>
    <w:p w14:paraId="3B035543"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11733D45" w14:textId="77777777" w:rsidR="00D8709C" w:rsidRDefault="00D8709C" w:rsidP="00051298">
      <w:pPr>
        <w:spacing w:after="0" w:line="240" w:lineRule="auto"/>
        <w:jc w:val="both"/>
        <w:rPr>
          <w:rFonts w:ascii="Times New Roman" w:hAnsi="Times New Roman"/>
          <w:b/>
          <w:bCs/>
          <w:noProof/>
          <w:kern w:val="0"/>
          <w:sz w:val="24"/>
        </w:rPr>
      </w:pPr>
      <w:bookmarkStart w:id="120" w:name="p51"/>
      <w:bookmarkStart w:id="121" w:name="p-1329776"/>
      <w:bookmarkEnd w:id="120"/>
      <w:bookmarkEnd w:id="121"/>
      <w:r>
        <w:rPr>
          <w:rFonts w:ascii="Times New Roman" w:hAnsi="Times New Roman"/>
          <w:b/>
          <w:sz w:val="24"/>
        </w:rPr>
        <w:t>Section 51. Making Arbitral Awards</w:t>
      </w:r>
    </w:p>
    <w:p w14:paraId="0AF5116B"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D022BFA" w14:textId="3D992B59"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All arbitral awards, if the arbitration court consists of three or more arbitrators, shall be made by a majority vote, except for the case referred to in Section 26, Paragraph four of this Law.</w:t>
      </w:r>
    </w:p>
    <w:p w14:paraId="275DDA3B"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An arbitral award shall come into effect on the day it is made. An arbitral award shall not be subject to appeal.</w:t>
      </w:r>
    </w:p>
    <w:p w14:paraId="5689DD0D" w14:textId="7197EC9A"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A judgment of an arbitration court may be contested in accordance with the procedures laid down in Chapter 66 of the Civil Procedure Law.</w:t>
      </w:r>
    </w:p>
    <w:p w14:paraId="01F230D7" w14:textId="21202311"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6ED73399" w14:textId="77777777" w:rsidR="007D51AA" w:rsidRPr="00DA0A5A" w:rsidRDefault="007D51AA" w:rsidP="00051298">
      <w:pPr>
        <w:spacing w:after="0" w:line="240" w:lineRule="auto"/>
        <w:jc w:val="both"/>
        <w:rPr>
          <w:rFonts w:ascii="Times New Roman" w:hAnsi="Times New Roman"/>
          <w:noProof/>
          <w:kern w:val="0"/>
          <w:sz w:val="24"/>
          <w:lang w:val="lv-LV"/>
        </w:rPr>
      </w:pPr>
    </w:p>
    <w:p w14:paraId="434857E9" w14:textId="77777777" w:rsidR="00D8709C" w:rsidRDefault="00D8709C" w:rsidP="00051298">
      <w:pPr>
        <w:spacing w:after="0" w:line="240" w:lineRule="auto"/>
        <w:jc w:val="both"/>
        <w:rPr>
          <w:rFonts w:ascii="Times New Roman" w:hAnsi="Times New Roman"/>
          <w:b/>
          <w:bCs/>
          <w:noProof/>
          <w:kern w:val="0"/>
          <w:sz w:val="24"/>
        </w:rPr>
      </w:pPr>
      <w:bookmarkStart w:id="122" w:name="p52"/>
      <w:bookmarkStart w:id="123" w:name="p-528543"/>
      <w:bookmarkEnd w:id="122"/>
      <w:bookmarkEnd w:id="123"/>
      <w:r>
        <w:rPr>
          <w:rFonts w:ascii="Times New Roman" w:hAnsi="Times New Roman"/>
          <w:b/>
          <w:sz w:val="24"/>
        </w:rPr>
        <w:t>Section 52. Arbitral Decisions</w:t>
      </w:r>
    </w:p>
    <w:p w14:paraId="3DF637F2"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49615B24" w14:textId="77777777" w:rsidR="00D8709C"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The arbitral tribunal may take decisions to postpone the resolution of a civil legal dispute and other procedural issues without adjudicating the civil legal dispute on the merits.</w:t>
      </w:r>
    </w:p>
    <w:p w14:paraId="6BDB5E87" w14:textId="77777777" w:rsidR="007D51AA" w:rsidRPr="00DA0A5A" w:rsidRDefault="007D51AA" w:rsidP="007D51AA">
      <w:pPr>
        <w:spacing w:after="0" w:line="240" w:lineRule="auto"/>
        <w:ind w:firstLine="709"/>
        <w:jc w:val="both"/>
        <w:rPr>
          <w:rFonts w:ascii="Times New Roman" w:hAnsi="Times New Roman"/>
          <w:noProof/>
          <w:kern w:val="0"/>
          <w:sz w:val="24"/>
          <w:lang w:val="lv-LV"/>
        </w:rPr>
      </w:pPr>
    </w:p>
    <w:p w14:paraId="36F24839" w14:textId="77777777" w:rsidR="00D8709C" w:rsidRDefault="00D8709C" w:rsidP="00051298">
      <w:pPr>
        <w:spacing w:after="0" w:line="240" w:lineRule="auto"/>
        <w:jc w:val="both"/>
        <w:rPr>
          <w:rFonts w:ascii="Times New Roman" w:hAnsi="Times New Roman"/>
          <w:b/>
          <w:bCs/>
          <w:noProof/>
          <w:kern w:val="0"/>
          <w:sz w:val="24"/>
        </w:rPr>
      </w:pPr>
      <w:bookmarkStart w:id="124" w:name="p53"/>
      <w:bookmarkStart w:id="125" w:name="p-528544"/>
      <w:bookmarkEnd w:id="124"/>
      <w:bookmarkEnd w:id="125"/>
      <w:r>
        <w:rPr>
          <w:rFonts w:ascii="Times New Roman" w:hAnsi="Times New Roman"/>
          <w:b/>
          <w:sz w:val="24"/>
        </w:rPr>
        <w:t>Section 53. Settlement</w:t>
      </w:r>
    </w:p>
    <w:p w14:paraId="27012881"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7C98BE0"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Settlement shall be permitted in any civil legal dispute, except for the case referred to in Paragraph two of this Section.</w:t>
      </w:r>
    </w:p>
    <w:p w14:paraId="5A07C9B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Settlement shall not be permitted if the terms of the settlement infringe on the rights and interests protected by law of another person.</w:t>
      </w:r>
    </w:p>
    <w:p w14:paraId="77D189C7"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If during arbitration proceedings the parties reach a settlement, the arbitral tribunal shall terminate arbitration proceedings and, if requested by the parties and agreed upon with the arbitral tribunal, draw up a settlement in the form of an arbitration court judgment including therein the provisions on which an agreement has been reached.</w:t>
      </w:r>
    </w:p>
    <w:p w14:paraId="3C9F8883"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(4) Such arbitration court judgment shall have the same status and legal force as any other arbitration court judgment resolving the civil legal dispute on the merits.</w:t>
      </w:r>
    </w:p>
    <w:p w14:paraId="0A06C3A7" w14:textId="77777777" w:rsidR="007D51AA" w:rsidRPr="00DA0A5A" w:rsidRDefault="007D51AA" w:rsidP="00051298">
      <w:pPr>
        <w:spacing w:after="0" w:line="240" w:lineRule="auto"/>
        <w:jc w:val="both"/>
        <w:rPr>
          <w:rFonts w:ascii="Times New Roman" w:hAnsi="Times New Roman"/>
          <w:noProof/>
          <w:kern w:val="0"/>
          <w:sz w:val="24"/>
          <w:lang w:val="lv-LV"/>
        </w:rPr>
      </w:pPr>
    </w:p>
    <w:p w14:paraId="4F44CEC0" w14:textId="77777777" w:rsidR="00D8709C" w:rsidRDefault="00D8709C" w:rsidP="00051298">
      <w:pPr>
        <w:spacing w:after="0" w:line="240" w:lineRule="auto"/>
        <w:jc w:val="both"/>
        <w:rPr>
          <w:rFonts w:ascii="Times New Roman" w:hAnsi="Times New Roman"/>
          <w:b/>
          <w:bCs/>
          <w:noProof/>
          <w:kern w:val="0"/>
          <w:sz w:val="24"/>
        </w:rPr>
      </w:pPr>
      <w:bookmarkStart w:id="126" w:name="p54"/>
      <w:bookmarkStart w:id="127" w:name="p-528545"/>
      <w:bookmarkEnd w:id="126"/>
      <w:bookmarkEnd w:id="127"/>
      <w:r>
        <w:rPr>
          <w:rFonts w:ascii="Times New Roman" w:hAnsi="Times New Roman"/>
          <w:b/>
          <w:sz w:val="24"/>
        </w:rPr>
        <w:t>Section 54. Arbitration Court Judgment</w:t>
      </w:r>
    </w:p>
    <w:p w14:paraId="69A96122"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1DBC6854"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arbitral tribunal shall render a judgment within 14 days after the civil legal dispute has been examined on the merits.</w:t>
      </w:r>
    </w:p>
    <w:p w14:paraId="5FFB2A6B"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The arbitral tribunal shall render a judgment in writing.</w:t>
      </w:r>
    </w:p>
    <w:p w14:paraId="419724C9"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If the arbitral tribunal consists of several arbitrators, the judgment shall be signed by all the arbitrators. If any of the arbitrators does not sign the judgment, the arbitration court judgment shall specify the reasons why their signature is missing.</w:t>
      </w:r>
    </w:p>
    <w:p w14:paraId="5E6B0BA8"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(4) The judgment shall specify:</w:t>
      </w:r>
    </w:p>
    <w:p w14:paraId="4BAB27AA"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1) the composition of the arbitration court;</w:t>
      </w:r>
    </w:p>
    <w:p w14:paraId="001D735D"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2) the date of rendering the judgment and the location of arbitration proceedings;</w:t>
      </w:r>
    </w:p>
    <w:p w14:paraId="04DF58A8"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3) information on the parties – the given name, surname, personal identity number, other personal identification data and the declared place of residence or other address of a natural person which can be used for correspondence, or the name, registration number, other personal identification information and legal address of a legal person;</w:t>
      </w:r>
    </w:p>
    <w:p w14:paraId="0758DC69"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4) the subject-matter of the dispute;</w:t>
      </w:r>
    </w:p>
    <w:p w14:paraId="770C4C8B"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5) reasons for judgment, unless otherwise agreed by the parties;</w:t>
      </w:r>
    </w:p>
    <w:p w14:paraId="2DE16473"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6) the conclusion on the complete or partial satisfaction of the claim or on the complete or partial dismissal thereof, and the essence of the judgment;</w:t>
      </w:r>
    </w:p>
    <w:p w14:paraId="3AD759E2"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lastRenderedPageBreak/>
        <w:t>7) the amount to be recovered if the judgment is rendered for the recovery of monetary amounts, indicating separately the principal debt and the interest, the time period for which the interest has been adjudged, the rights of the plaintiff regarding receipt of interest for the time period prior to the enforcement of the judgment, and also the amount of such interest;</w:t>
      </w:r>
    </w:p>
    <w:p w14:paraId="729FFF3A"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8) the specific property and the value thereof which is to be recovered in the event that the property does not exist, if the judgment is rendered for the return of property in kind;</w:t>
      </w:r>
    </w:p>
    <w:p w14:paraId="7F0F42E3"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9) what actions, by whom, and within what time limit are to be fulfilled if the judgment imposes a duty to fulfil certain actions;</w:t>
      </w:r>
    </w:p>
    <w:p w14:paraId="0785F12F"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10) what part of the judgment refers to each plaintiff if the judgment is rendered for the benefit of several plaintiffs or what part of the judgment is to be fulfilled by each defendant if the judgment is rendered against several defendants;</w:t>
      </w:r>
    </w:p>
    <w:p w14:paraId="38824F26"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11) the expenditures of arbitration proceedings and the distribution of such expenditures among the parties;</w:t>
      </w:r>
    </w:p>
    <w:p w14:paraId="7A232BAF"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12) the expenditures of legal aid in the case of the parties, if any, and the distribution of such expenditures among the parties;</w:t>
      </w:r>
    </w:p>
    <w:p w14:paraId="324FD255"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13) other information deemed necessary by the arbitral tribunal.</w:t>
      </w:r>
    </w:p>
    <w:p w14:paraId="3B44E72A"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(5) An arbitration court judgment shall be sent to the parties within three working days from the day of rendering thereof.</w:t>
      </w:r>
    </w:p>
    <w:p w14:paraId="053A3353" w14:textId="77777777" w:rsidR="007D51AA" w:rsidRPr="00DA0A5A" w:rsidRDefault="007D51AA" w:rsidP="00051298">
      <w:pPr>
        <w:spacing w:after="0" w:line="240" w:lineRule="auto"/>
        <w:jc w:val="both"/>
        <w:rPr>
          <w:rFonts w:ascii="Times New Roman" w:hAnsi="Times New Roman"/>
          <w:noProof/>
          <w:kern w:val="0"/>
          <w:sz w:val="24"/>
          <w:lang w:val="lv-LV"/>
        </w:rPr>
      </w:pPr>
    </w:p>
    <w:p w14:paraId="5D64F964" w14:textId="77777777" w:rsidR="00D8709C" w:rsidRDefault="00D8709C" w:rsidP="00C16F4D">
      <w:pPr>
        <w:spacing w:after="0" w:line="240" w:lineRule="auto"/>
        <w:ind w:left="1418" w:hanging="1418"/>
        <w:jc w:val="both"/>
        <w:rPr>
          <w:rFonts w:ascii="Times New Roman" w:hAnsi="Times New Roman"/>
          <w:b/>
          <w:bCs/>
          <w:noProof/>
          <w:kern w:val="0"/>
          <w:sz w:val="24"/>
        </w:rPr>
      </w:pPr>
      <w:bookmarkStart w:id="128" w:name="p55"/>
      <w:bookmarkStart w:id="129" w:name="p-528546"/>
      <w:bookmarkEnd w:id="128"/>
      <w:bookmarkEnd w:id="129"/>
      <w:r>
        <w:rPr>
          <w:rFonts w:ascii="Times New Roman" w:hAnsi="Times New Roman"/>
          <w:b/>
          <w:sz w:val="24"/>
        </w:rPr>
        <w:t>Section 55. Correction and Explanation of a Judgment and Rendering of a Supplemental Judgment</w:t>
      </w:r>
    </w:p>
    <w:p w14:paraId="4E8C8BC1"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5C067F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arbitral tribunal is entitled, upon its own initiative or upon request of a party, to correct any clerical or mathematical calculation errors in a judgment. Such errors may be corrected without the participation of parties.</w:t>
      </w:r>
    </w:p>
    <w:p w14:paraId="416050A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Unless otherwise agreed upon by the parties, a party may, by informing the other party thereof and within 30 days after the date when a true copy of the judgment is sent or received, if delivered in person, request the arbitral tribunal to explain the judgment without amending its contents. An explanation of a judgment shall become an integral part of the judgment from the moment of adoption thereof.</w:t>
      </w:r>
    </w:p>
    <w:p w14:paraId="270226A7"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Unless otherwise agreed upon by the parties, a party may, by informing the other party thereof and within 30 days after the date when a true copy of the judgment is sent or received, if delivered in person, request the arbitral tribunal to make a supplemental judgment if any of the claims for which the evidence has been submitted and for which the parties have provided explanations has not been decided. If the arbitral tribunal finds the request substantiated, it shall make a supplemental judgment.</w:t>
      </w:r>
    </w:p>
    <w:p w14:paraId="1891994E" w14:textId="218C076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(4) The arbitral tribunal shall, not later than 15 days in advance, notify the parties of the arbitration court hearing in which the issue on the correction or explanation of the judgment or rendering of a supplemental judgment is to be decided. If the operative part of the judgment may change as a result of correcting the judgment but the essence of the judgment remains unchanged, the arbitral tribunal shall invite the parties to express their opinions. The failure of parties to attend shall not constitute a bar for the correction or explanation of the judgment or for the rendering of a supplemental judgment. The arbitral tribunal shall render a supplemental judgment in accordance with Section 54 of this Law.</w:t>
      </w:r>
    </w:p>
    <w:p w14:paraId="509CB5EC" w14:textId="77777777" w:rsidR="007D51AA" w:rsidRPr="00DA0A5A" w:rsidRDefault="007D51AA" w:rsidP="00051298">
      <w:pPr>
        <w:spacing w:after="0" w:line="240" w:lineRule="auto"/>
        <w:jc w:val="both"/>
        <w:rPr>
          <w:rFonts w:ascii="Times New Roman" w:hAnsi="Times New Roman"/>
          <w:noProof/>
          <w:kern w:val="0"/>
          <w:sz w:val="24"/>
          <w:lang w:val="lv-LV"/>
        </w:rPr>
      </w:pPr>
    </w:p>
    <w:p w14:paraId="24B30780" w14:textId="77777777" w:rsidR="00D8709C" w:rsidRDefault="00D8709C" w:rsidP="00051298">
      <w:pPr>
        <w:spacing w:after="0" w:line="240" w:lineRule="auto"/>
        <w:jc w:val="both"/>
        <w:rPr>
          <w:rFonts w:ascii="Times New Roman" w:hAnsi="Times New Roman"/>
          <w:b/>
          <w:bCs/>
          <w:noProof/>
          <w:kern w:val="0"/>
          <w:sz w:val="24"/>
        </w:rPr>
      </w:pPr>
      <w:bookmarkStart w:id="130" w:name="p56"/>
      <w:bookmarkStart w:id="131" w:name="p-528547"/>
      <w:bookmarkEnd w:id="130"/>
      <w:bookmarkEnd w:id="131"/>
      <w:r>
        <w:rPr>
          <w:rFonts w:ascii="Times New Roman" w:hAnsi="Times New Roman"/>
          <w:b/>
          <w:sz w:val="24"/>
        </w:rPr>
        <w:t>Section 56. Procedures for Certifying Signatures of Arbitrators on an Award</w:t>
      </w:r>
    </w:p>
    <w:p w14:paraId="2F503070"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03337BE4" w14:textId="77777777" w:rsidR="00D8709C"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In the permanent arbitration court, the procedures for certifying signatures of arbitrators on an award shall be determined by the rules of procedure of the permanent arbitration court, but in the ad hoc arbitration court, the signatures of arbitrators shall be notarised prior to the issuance of an award.</w:t>
      </w:r>
    </w:p>
    <w:p w14:paraId="7E6963FA" w14:textId="77777777" w:rsidR="007D51AA" w:rsidRPr="00DA0A5A" w:rsidRDefault="007D51AA" w:rsidP="007D51AA">
      <w:pPr>
        <w:spacing w:after="0" w:line="240" w:lineRule="auto"/>
        <w:ind w:firstLine="709"/>
        <w:jc w:val="both"/>
        <w:rPr>
          <w:rFonts w:ascii="Times New Roman" w:hAnsi="Times New Roman"/>
          <w:noProof/>
          <w:kern w:val="0"/>
          <w:sz w:val="24"/>
          <w:lang w:val="lv-LV"/>
        </w:rPr>
      </w:pPr>
    </w:p>
    <w:p w14:paraId="69248AC1" w14:textId="77777777" w:rsidR="00D8709C" w:rsidRDefault="00D8709C" w:rsidP="00051298">
      <w:pPr>
        <w:spacing w:after="0" w:line="240" w:lineRule="auto"/>
        <w:jc w:val="both"/>
        <w:rPr>
          <w:rFonts w:ascii="Times New Roman" w:hAnsi="Times New Roman"/>
          <w:b/>
          <w:bCs/>
          <w:noProof/>
          <w:kern w:val="0"/>
          <w:sz w:val="24"/>
        </w:rPr>
      </w:pPr>
      <w:bookmarkStart w:id="132" w:name="p57"/>
      <w:bookmarkStart w:id="133" w:name="p-528548"/>
      <w:bookmarkEnd w:id="132"/>
      <w:bookmarkEnd w:id="133"/>
      <w:r>
        <w:rPr>
          <w:rFonts w:ascii="Times New Roman" w:hAnsi="Times New Roman"/>
          <w:b/>
          <w:sz w:val="24"/>
        </w:rPr>
        <w:lastRenderedPageBreak/>
        <w:t>Section 57. Termination of Arbitration Proceedings</w:t>
      </w:r>
    </w:p>
    <w:p w14:paraId="66C5C3C8"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39EBFF68"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The arbitral tribunal shall take the decision to terminate arbitration proceedings if:</w:t>
      </w:r>
    </w:p>
    <w:p w14:paraId="2DB21BD7"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1) the plaintiff withdraws the claim;</w:t>
      </w:r>
    </w:p>
    <w:p w14:paraId="24E2BF87"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2) the parties agree on a settlement;</w:t>
      </w:r>
    </w:p>
    <w:p w14:paraId="29DA6F44"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3) the arbitration agreement has, in accordance with the procedures laid down in law or by the agreement, ceased to be in effect;</w:t>
      </w:r>
    </w:p>
    <w:p w14:paraId="3BEB59A5"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4) the arbitral tribunal finds that the arbitration court does not have jurisdiction over the civil legal dispute;</w:t>
      </w:r>
    </w:p>
    <w:p w14:paraId="4EDAF5E4" w14:textId="77777777" w:rsidR="00D8709C" w:rsidRPr="00DA0A5A" w:rsidRDefault="00D8709C" w:rsidP="007D51AA">
      <w:pPr>
        <w:spacing w:after="0" w:line="240" w:lineRule="auto"/>
        <w:ind w:firstLine="709"/>
        <w:jc w:val="both"/>
        <w:rPr>
          <w:rFonts w:ascii="Times New Roman" w:hAnsi="Times New Roman"/>
          <w:noProof/>
          <w:kern w:val="0"/>
          <w:sz w:val="24"/>
        </w:rPr>
      </w:pPr>
      <w:r>
        <w:rPr>
          <w:rFonts w:ascii="Times New Roman" w:hAnsi="Times New Roman"/>
          <w:sz w:val="24"/>
        </w:rPr>
        <w:t>5) a natural person who is one of the parties has died or a legal person who is one of the parties has ceased to exist, and the disputed legal relationship does not allow for the assumption of rights, or the parties have agreed that arbitration proceedings are to be terminated in such a case.</w:t>
      </w:r>
    </w:p>
    <w:p w14:paraId="41181BB2"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If arbitration proceedings are terminated for the reasons set out in Paragraph one, Clause 1 or 2 of this Section, a repeated recourse to an arbitration court or recourse to a district (city) court regarding a dispute between the same parties, over the same subject-matter, and on the same basis shall not be permitted.</w:t>
      </w:r>
    </w:p>
    <w:p w14:paraId="54EB5CC5" w14:textId="777777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(3) If arbitration proceedings are terminated for the reasons set out in Paragraph one, Clause 3, 4, or 5 of this Section, a statement of claim may be brought before a district (city) court.</w:t>
      </w:r>
    </w:p>
    <w:p w14:paraId="146373A9" w14:textId="77777777" w:rsidR="007D51AA" w:rsidRPr="00DA0A5A" w:rsidRDefault="007D51AA" w:rsidP="00051298">
      <w:pPr>
        <w:spacing w:after="0" w:line="240" w:lineRule="auto"/>
        <w:jc w:val="both"/>
        <w:rPr>
          <w:rFonts w:ascii="Times New Roman" w:hAnsi="Times New Roman"/>
          <w:noProof/>
          <w:kern w:val="0"/>
          <w:sz w:val="24"/>
          <w:lang w:val="lv-LV"/>
        </w:rPr>
      </w:pPr>
    </w:p>
    <w:p w14:paraId="6452DAFD" w14:textId="77777777" w:rsidR="00D8709C" w:rsidRDefault="00D8709C" w:rsidP="00C16F4D">
      <w:pPr>
        <w:spacing w:after="0" w:line="240" w:lineRule="auto"/>
        <w:ind w:left="1418" w:hanging="1418"/>
        <w:jc w:val="both"/>
        <w:rPr>
          <w:rFonts w:ascii="Times New Roman" w:hAnsi="Times New Roman"/>
          <w:b/>
          <w:bCs/>
          <w:noProof/>
          <w:kern w:val="0"/>
          <w:sz w:val="24"/>
        </w:rPr>
      </w:pPr>
      <w:bookmarkStart w:id="134" w:name="p58"/>
      <w:bookmarkStart w:id="135" w:name="p-1329777"/>
      <w:bookmarkEnd w:id="134"/>
      <w:bookmarkEnd w:id="135"/>
      <w:r>
        <w:rPr>
          <w:rFonts w:ascii="Times New Roman" w:hAnsi="Times New Roman"/>
          <w:b/>
          <w:sz w:val="24"/>
        </w:rPr>
        <w:t>Section 58. Procedures for Contesting and Enforcement of the Arbitration Court Judgment</w:t>
      </w:r>
    </w:p>
    <w:p w14:paraId="58D5EA8F"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59A80B8D"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(1) An arbitration court judgment shall be mandatory for the parties and shall be enforced voluntarily within the time limit stipulated in such judgment. The time limit provided for the voluntary enforcement of the judgment shall not be less than 10 days.</w:t>
      </w:r>
    </w:p>
    <w:p w14:paraId="1ED012CA" w14:textId="0DC72205"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(2) A party may, in accordance with the procedures laid down in the Civil Procedure Law, apply to a district (city) court with an application to contest a judgment of the arbitration court or, if the judgment of the arbitration court is enforceable in Latvia but is not voluntarily enforced, with an application for the issuance of a writ of execution for the compulsory enforcement of the arbitration court judgment.</w:t>
      </w:r>
    </w:p>
    <w:p w14:paraId="2F6D9ECF"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(3) The permanent arbitration court shall, upon request of a district (city) court, provide the requested information necessary for the examination of the application to contest the judgment of the permanent arbitration court or to issue a writ of execution for the compulsory enforcement of the judgment of the permanent arbitration court.</w:t>
      </w:r>
    </w:p>
    <w:p w14:paraId="1B72335C" w14:textId="5AA28A73"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2024</w:t>
      </w:r>
      <w:r>
        <w:rPr>
          <w:rFonts w:ascii="Times New Roman" w:hAnsi="Times New Roman"/>
          <w:sz w:val="24"/>
        </w:rPr>
        <w:t>]</w:t>
      </w:r>
    </w:p>
    <w:p w14:paraId="552F6A64" w14:textId="77777777" w:rsidR="007D51AA" w:rsidRPr="00DA0A5A" w:rsidRDefault="007D51AA" w:rsidP="00051298">
      <w:pPr>
        <w:spacing w:after="0" w:line="240" w:lineRule="auto"/>
        <w:jc w:val="both"/>
        <w:rPr>
          <w:rFonts w:ascii="Times New Roman" w:hAnsi="Times New Roman"/>
          <w:noProof/>
          <w:kern w:val="0"/>
          <w:sz w:val="24"/>
          <w:lang w:val="lv-LV"/>
        </w:rPr>
      </w:pPr>
    </w:p>
    <w:p w14:paraId="072900D4" w14:textId="77777777" w:rsidR="00D8709C" w:rsidRDefault="00D8709C" w:rsidP="007D51AA">
      <w:pPr>
        <w:spacing w:after="0" w:line="240" w:lineRule="auto"/>
        <w:jc w:val="center"/>
        <w:rPr>
          <w:rFonts w:ascii="Times New Roman" w:hAnsi="Times New Roman"/>
          <w:b/>
          <w:bCs/>
          <w:noProof/>
          <w:kern w:val="0"/>
          <w:sz w:val="24"/>
        </w:rPr>
      </w:pPr>
      <w:bookmarkStart w:id="136" w:name="528551"/>
      <w:bookmarkEnd w:id="136"/>
      <w:r>
        <w:rPr>
          <w:rFonts w:ascii="Times New Roman" w:hAnsi="Times New Roman"/>
          <w:b/>
          <w:sz w:val="24"/>
        </w:rPr>
        <w:t>Transitional Provisions</w:t>
      </w:r>
      <w:bookmarkStart w:id="137" w:name="pn-528551"/>
      <w:bookmarkEnd w:id="137"/>
    </w:p>
    <w:p w14:paraId="13AECA69" w14:textId="77777777" w:rsidR="007D51AA" w:rsidRPr="00DA0A5A" w:rsidRDefault="007D51AA" w:rsidP="00051298">
      <w:pPr>
        <w:spacing w:after="0" w:line="240" w:lineRule="auto"/>
        <w:jc w:val="both"/>
        <w:rPr>
          <w:rFonts w:ascii="Times New Roman" w:hAnsi="Times New Roman"/>
          <w:b/>
          <w:bCs/>
          <w:noProof/>
          <w:kern w:val="0"/>
          <w:sz w:val="24"/>
          <w:lang w:val="lv-LV"/>
        </w:rPr>
      </w:pPr>
    </w:p>
    <w:p w14:paraId="4B118587" w14:textId="1B5D1715" w:rsidR="00D8709C" w:rsidRDefault="00D8709C" w:rsidP="00051298">
      <w:pPr>
        <w:spacing w:after="0" w:line="240" w:lineRule="auto"/>
        <w:jc w:val="both"/>
        <w:rPr>
          <w:rFonts w:ascii="Times New Roman" w:hAnsi="Times New Roman"/>
          <w:noProof/>
          <w:kern w:val="0"/>
          <w:sz w:val="24"/>
        </w:rPr>
      </w:pPr>
      <w:bookmarkStart w:id="138" w:name="p-528552"/>
      <w:bookmarkEnd w:id="138"/>
      <w:r>
        <w:rPr>
          <w:rFonts w:ascii="Times New Roman" w:hAnsi="Times New Roman"/>
          <w:sz w:val="24"/>
        </w:rPr>
        <w:t>1. The founder of the permanent arbitration court registered in the Arbitration Court Register shall, by 1 June 2015, submit a certification to the Enterprise Register confirming that the arbitration court conforms to Section 2, Paragraph two, and Sections 4 and 7 of this Law, and append the documents referred to in Section 8, Paragraph three.</w:t>
      </w:r>
      <w:bookmarkStart w:id="139" w:name="pn1"/>
      <w:bookmarkEnd w:id="139"/>
    </w:p>
    <w:p w14:paraId="6484F915" w14:textId="77777777" w:rsidR="007D51AA" w:rsidRPr="00DA0A5A" w:rsidRDefault="007D51AA" w:rsidP="00051298">
      <w:pPr>
        <w:spacing w:after="0" w:line="240" w:lineRule="auto"/>
        <w:jc w:val="both"/>
        <w:rPr>
          <w:rFonts w:ascii="Times New Roman" w:hAnsi="Times New Roman"/>
          <w:noProof/>
          <w:kern w:val="0"/>
          <w:sz w:val="24"/>
          <w:lang w:val="lv-LV"/>
        </w:rPr>
      </w:pPr>
    </w:p>
    <w:p w14:paraId="7A3C74F0" w14:textId="4CC26CAD" w:rsidR="00D8709C" w:rsidRDefault="00D8709C" w:rsidP="00051298">
      <w:pPr>
        <w:spacing w:after="0" w:line="240" w:lineRule="auto"/>
        <w:jc w:val="both"/>
        <w:rPr>
          <w:rFonts w:ascii="Times New Roman" w:hAnsi="Times New Roman"/>
          <w:noProof/>
          <w:kern w:val="0"/>
          <w:sz w:val="24"/>
        </w:rPr>
      </w:pPr>
      <w:bookmarkStart w:id="140" w:name="p-528553"/>
      <w:bookmarkEnd w:id="140"/>
      <w:r>
        <w:rPr>
          <w:rFonts w:ascii="Times New Roman" w:hAnsi="Times New Roman"/>
          <w:sz w:val="24"/>
        </w:rPr>
        <w:t>2. If the founder of the permanent arbitration court fails to submit the relevant certifications and documents within the time limit specified in Paragraph 1 of these Transitional Provisions, the Enterprise Register shall, by 1 October 2015, decide on the exclusion of the permanent arbitration court from the Arbitration Court Register in accordance with the procedures laid down in the Cabinet regulations regarding the Arbitration Court Register.</w:t>
      </w:r>
      <w:bookmarkStart w:id="141" w:name="pn2"/>
      <w:bookmarkEnd w:id="141"/>
    </w:p>
    <w:p w14:paraId="72B4A6A1" w14:textId="77777777" w:rsidR="007D51AA" w:rsidRPr="00DA0A5A" w:rsidRDefault="007D51AA" w:rsidP="00051298">
      <w:pPr>
        <w:spacing w:after="0" w:line="240" w:lineRule="auto"/>
        <w:jc w:val="both"/>
        <w:rPr>
          <w:rFonts w:ascii="Times New Roman" w:hAnsi="Times New Roman"/>
          <w:noProof/>
          <w:kern w:val="0"/>
          <w:sz w:val="24"/>
          <w:lang w:val="lv-LV"/>
        </w:rPr>
      </w:pPr>
    </w:p>
    <w:p w14:paraId="7C5F26C7" w14:textId="77777777" w:rsidR="00D8709C" w:rsidRDefault="00D8709C" w:rsidP="00C16F4D">
      <w:pPr>
        <w:keepNext/>
        <w:keepLines/>
        <w:spacing w:after="0" w:line="240" w:lineRule="auto"/>
        <w:jc w:val="both"/>
        <w:rPr>
          <w:rFonts w:ascii="Times New Roman" w:hAnsi="Times New Roman"/>
          <w:noProof/>
          <w:kern w:val="0"/>
          <w:sz w:val="24"/>
        </w:rPr>
      </w:pPr>
      <w:bookmarkStart w:id="142" w:name="p-528554"/>
      <w:bookmarkEnd w:id="142"/>
      <w:r>
        <w:rPr>
          <w:rFonts w:ascii="Times New Roman" w:hAnsi="Times New Roman"/>
          <w:sz w:val="24"/>
        </w:rPr>
        <w:lastRenderedPageBreak/>
        <w:t>3. The permanent arbitration court the founder of which has failed to submit the documents referred to in Paragraph 1 of these Transitional Provisions within the specified time limit may complete the initiated arbitration proceedings, but not later than until the day when the Enterprise Register has taken the decision to exclude the permanent arbitration court from the Arbitration Court Register.</w:t>
      </w:r>
      <w:bookmarkStart w:id="143" w:name="pn3"/>
      <w:bookmarkEnd w:id="143"/>
    </w:p>
    <w:p w14:paraId="4207B6A3" w14:textId="77777777" w:rsidR="007D51AA" w:rsidRPr="00DA0A5A" w:rsidRDefault="007D51AA" w:rsidP="00051298">
      <w:pPr>
        <w:spacing w:after="0" w:line="240" w:lineRule="auto"/>
        <w:jc w:val="both"/>
        <w:rPr>
          <w:rFonts w:ascii="Times New Roman" w:hAnsi="Times New Roman"/>
          <w:noProof/>
          <w:kern w:val="0"/>
          <w:sz w:val="24"/>
          <w:lang w:val="lv-LV"/>
        </w:rPr>
      </w:pPr>
    </w:p>
    <w:p w14:paraId="695F896A" w14:textId="77777777" w:rsidR="00D8709C" w:rsidRDefault="00D8709C" w:rsidP="00051298">
      <w:pPr>
        <w:spacing w:after="0" w:line="240" w:lineRule="auto"/>
        <w:jc w:val="both"/>
        <w:rPr>
          <w:rFonts w:ascii="Times New Roman" w:hAnsi="Times New Roman"/>
          <w:noProof/>
          <w:kern w:val="0"/>
          <w:sz w:val="24"/>
        </w:rPr>
      </w:pPr>
      <w:bookmarkStart w:id="144" w:name="p-528555"/>
      <w:bookmarkEnd w:id="144"/>
      <w:r>
        <w:rPr>
          <w:rFonts w:ascii="Times New Roman" w:hAnsi="Times New Roman"/>
          <w:sz w:val="24"/>
        </w:rPr>
        <w:t>4. The founder of the permanent arbitration court which has been excluded from the Arbitration Court Register shall hand over the documents of arbitration proceedings to the State Archive of Latvia by 1 November 2015 and cover the expenditures for the storage thereof.</w:t>
      </w:r>
      <w:bookmarkStart w:id="145" w:name="pn4"/>
      <w:bookmarkEnd w:id="145"/>
    </w:p>
    <w:p w14:paraId="54A0AF79" w14:textId="77777777" w:rsidR="007D51AA" w:rsidRPr="00DA0A5A" w:rsidRDefault="007D51AA" w:rsidP="00051298">
      <w:pPr>
        <w:spacing w:after="0" w:line="240" w:lineRule="auto"/>
        <w:jc w:val="both"/>
        <w:rPr>
          <w:rFonts w:ascii="Times New Roman" w:hAnsi="Times New Roman"/>
          <w:noProof/>
          <w:kern w:val="0"/>
          <w:sz w:val="24"/>
          <w:lang w:val="lv-LV"/>
        </w:rPr>
      </w:pPr>
    </w:p>
    <w:p w14:paraId="1127A1B8" w14:textId="13D79D30" w:rsidR="00D8709C" w:rsidRDefault="00D8709C" w:rsidP="00051298">
      <w:pPr>
        <w:spacing w:after="0" w:line="240" w:lineRule="auto"/>
        <w:jc w:val="both"/>
        <w:rPr>
          <w:rFonts w:ascii="Times New Roman" w:hAnsi="Times New Roman"/>
          <w:noProof/>
          <w:kern w:val="0"/>
          <w:sz w:val="24"/>
        </w:rPr>
      </w:pPr>
      <w:bookmarkStart w:id="146" w:name="p-528556"/>
      <w:bookmarkEnd w:id="146"/>
      <w:r>
        <w:rPr>
          <w:rFonts w:ascii="Times New Roman" w:hAnsi="Times New Roman"/>
          <w:sz w:val="24"/>
        </w:rPr>
        <w:t>5. If the parties have agreed to refer a civil legal dispute for resolution to the permanent arbitration court which has been excluded from the Arbitration Court Register in accordance with Paragraph 2 of these Transitional Provisions or which has ceased its operation, the parties shall agree on referring the civil legal dispute for resolution to another arbitration court. If no agreement is reached, the dispute shall be resolved in court in accordance with the Civil Procedure Law.</w:t>
      </w:r>
      <w:bookmarkStart w:id="147" w:name="pn5"/>
      <w:bookmarkEnd w:id="147"/>
    </w:p>
    <w:p w14:paraId="31CBE823" w14:textId="77777777" w:rsidR="007D51AA" w:rsidRPr="00DA0A5A" w:rsidRDefault="007D51AA" w:rsidP="00051298">
      <w:pPr>
        <w:spacing w:after="0" w:line="240" w:lineRule="auto"/>
        <w:jc w:val="both"/>
        <w:rPr>
          <w:rFonts w:ascii="Times New Roman" w:hAnsi="Times New Roman"/>
          <w:noProof/>
          <w:kern w:val="0"/>
          <w:sz w:val="24"/>
          <w:lang w:val="lv-LV"/>
        </w:rPr>
      </w:pPr>
    </w:p>
    <w:p w14:paraId="3873CD23" w14:textId="541D2E94" w:rsidR="00D8709C" w:rsidRDefault="00D8709C" w:rsidP="00051298">
      <w:pPr>
        <w:spacing w:after="0" w:line="240" w:lineRule="auto"/>
        <w:jc w:val="both"/>
        <w:rPr>
          <w:rFonts w:ascii="Times New Roman" w:hAnsi="Times New Roman"/>
          <w:noProof/>
          <w:kern w:val="0"/>
          <w:sz w:val="24"/>
        </w:rPr>
      </w:pPr>
      <w:bookmarkStart w:id="148" w:name="p-528558"/>
      <w:bookmarkEnd w:id="148"/>
      <w:r>
        <w:rPr>
          <w:rFonts w:ascii="Times New Roman" w:hAnsi="Times New Roman"/>
          <w:sz w:val="24"/>
        </w:rPr>
        <w:t>6. The Cabinet shall, by 1 June 2015, issue the regulations provided for in Section 6, Paragraph two of this Law. Until the day of coming into force thereof, Cabinet Regulation No. 205 of 29 March 2005, Regulations Regarding the State Fee for Making an Entry in the Arbitration Court Register, and Cabinet Regulation No. 204 of 29 March 2005, Regulations Regarding the Arbitration Court Register, shall be in force, insofar as they are not in contradiction with this Law.</w:t>
      </w:r>
      <w:bookmarkStart w:id="149" w:name="pn6"/>
      <w:bookmarkEnd w:id="149"/>
    </w:p>
    <w:p w14:paraId="5B249F13" w14:textId="77777777" w:rsidR="007D51AA" w:rsidRPr="00DA0A5A" w:rsidRDefault="007D51AA" w:rsidP="00051298">
      <w:pPr>
        <w:spacing w:after="0" w:line="240" w:lineRule="auto"/>
        <w:jc w:val="both"/>
        <w:rPr>
          <w:rFonts w:ascii="Times New Roman" w:hAnsi="Times New Roman"/>
          <w:noProof/>
          <w:kern w:val="0"/>
          <w:sz w:val="24"/>
          <w:lang w:val="lv-LV"/>
        </w:rPr>
      </w:pPr>
    </w:p>
    <w:p w14:paraId="4D918185" w14:textId="1474F3BD" w:rsidR="00D8709C" w:rsidRDefault="00D8709C" w:rsidP="00051298">
      <w:pPr>
        <w:spacing w:after="0" w:line="240" w:lineRule="auto"/>
        <w:jc w:val="both"/>
        <w:rPr>
          <w:rFonts w:ascii="Times New Roman" w:hAnsi="Times New Roman"/>
          <w:noProof/>
          <w:kern w:val="0"/>
          <w:sz w:val="24"/>
        </w:rPr>
      </w:pPr>
      <w:bookmarkStart w:id="150" w:name="p-528559"/>
      <w:bookmarkEnd w:id="150"/>
      <w:r>
        <w:rPr>
          <w:rFonts w:ascii="Times New Roman" w:hAnsi="Times New Roman"/>
          <w:sz w:val="24"/>
        </w:rPr>
        <w:t>7. The Enterprise Register shall ensure the availability of the information referred to in Section 8, Paragraph seven of this Law on its website by 1 July 2015, by publishing the rules of procedure of all the permanent arbitration courts which are not excluded from the Arbitration Court Register by 1 July 2015.</w:t>
      </w:r>
      <w:bookmarkStart w:id="151" w:name="pn7"/>
      <w:bookmarkEnd w:id="151"/>
    </w:p>
    <w:p w14:paraId="0329D520" w14:textId="77777777" w:rsidR="007D51AA" w:rsidRPr="00DA0A5A" w:rsidRDefault="007D51AA" w:rsidP="00051298">
      <w:pPr>
        <w:spacing w:after="0" w:line="240" w:lineRule="auto"/>
        <w:jc w:val="both"/>
        <w:rPr>
          <w:rFonts w:ascii="Times New Roman" w:hAnsi="Times New Roman"/>
          <w:noProof/>
          <w:kern w:val="0"/>
          <w:sz w:val="24"/>
          <w:lang w:val="lv-LV"/>
        </w:rPr>
      </w:pPr>
    </w:p>
    <w:p w14:paraId="6222A1EF" w14:textId="65336A63" w:rsidR="00D8709C" w:rsidRPr="00DA0A5A" w:rsidRDefault="00D8709C" w:rsidP="00051298">
      <w:pPr>
        <w:spacing w:after="0" w:line="240" w:lineRule="auto"/>
        <w:jc w:val="both"/>
        <w:rPr>
          <w:rFonts w:ascii="Times New Roman" w:hAnsi="Times New Roman"/>
          <w:noProof/>
          <w:kern w:val="0"/>
          <w:sz w:val="24"/>
        </w:rPr>
      </w:pPr>
      <w:bookmarkStart w:id="152" w:name="p-602479"/>
      <w:bookmarkEnd w:id="152"/>
      <w:r>
        <w:rPr>
          <w:rFonts w:ascii="Times New Roman" w:hAnsi="Times New Roman"/>
          <w:sz w:val="24"/>
        </w:rPr>
        <w:t>8. The founder of the permanent arbitration court registered in the Arbitration Court Register shall, until 1 March 2017, submit to the Enterprise Register the consent of the owner of the immovable property referred to in Section 4, Paragraph three of this Law, the text of the necessary amendments to the rules of procedure, and also the new wording of the full text of the rules of procedure which conforms to the requirements of Section 8, Paragraphs one and four of this Law, the list of arbitrators of the permanent arbitration court which conforms to the requirements of Section 8, Paragraph 2.</w:t>
      </w:r>
      <w:r>
        <w:rPr>
          <w:rFonts w:ascii="Times New Roman" w:hAnsi="Times New Roman"/>
          <w:sz w:val="24"/>
          <w:vertAlign w:val="superscript"/>
        </w:rPr>
        <w:t>1</w:t>
      </w:r>
      <w:r>
        <w:rPr>
          <w:rFonts w:ascii="Times New Roman" w:hAnsi="Times New Roman"/>
          <w:sz w:val="24"/>
        </w:rPr>
        <w:t xml:space="preserve"> of this Law, and a certification which conforms to the requirements of Section 8, Paragraph six of this Law.</w:t>
      </w:r>
      <w:bookmarkStart w:id="153" w:name="pn8"/>
      <w:bookmarkEnd w:id="153"/>
    </w:p>
    <w:p w14:paraId="65AB26C3" w14:textId="0CFE17C5"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October 2016</w:t>
      </w:r>
      <w:r>
        <w:rPr>
          <w:rFonts w:ascii="Times New Roman" w:hAnsi="Times New Roman"/>
          <w:sz w:val="24"/>
        </w:rPr>
        <w:t>]</w:t>
      </w:r>
    </w:p>
    <w:p w14:paraId="50652DE1" w14:textId="77777777" w:rsidR="007D51AA" w:rsidRPr="00DA0A5A" w:rsidRDefault="007D51AA" w:rsidP="00051298">
      <w:pPr>
        <w:spacing w:after="0" w:line="240" w:lineRule="auto"/>
        <w:jc w:val="both"/>
        <w:rPr>
          <w:rFonts w:ascii="Times New Roman" w:hAnsi="Times New Roman"/>
          <w:noProof/>
          <w:kern w:val="0"/>
          <w:sz w:val="24"/>
          <w:lang w:val="lv-LV"/>
        </w:rPr>
      </w:pPr>
    </w:p>
    <w:p w14:paraId="71FAF7FB" w14:textId="77777777" w:rsidR="00D8709C" w:rsidRPr="00DA0A5A" w:rsidRDefault="00D8709C" w:rsidP="00051298">
      <w:pPr>
        <w:spacing w:after="0" w:line="240" w:lineRule="auto"/>
        <w:jc w:val="both"/>
        <w:rPr>
          <w:rFonts w:ascii="Times New Roman" w:hAnsi="Times New Roman"/>
          <w:noProof/>
          <w:kern w:val="0"/>
          <w:sz w:val="24"/>
        </w:rPr>
      </w:pPr>
      <w:bookmarkStart w:id="154" w:name="p-602481"/>
      <w:bookmarkEnd w:id="154"/>
      <w:r>
        <w:rPr>
          <w:rFonts w:ascii="Times New Roman" w:hAnsi="Times New Roman"/>
          <w:sz w:val="24"/>
        </w:rPr>
        <w:t>9. If the founder of the permanent arbitration court fails to submit the abovementioned documents within the time limit specified in Paragraph 8 of these Transitional Provisions, the Enterprise Register shall, by 1 June 2017, decide on the exclusion of the permanent arbitration court from the Arbitration Court Register.</w:t>
      </w:r>
      <w:bookmarkStart w:id="155" w:name="pn9"/>
      <w:bookmarkEnd w:id="155"/>
    </w:p>
    <w:p w14:paraId="44083CAA" w14:textId="6CF6DE77"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October 2016</w:t>
      </w:r>
      <w:r>
        <w:rPr>
          <w:rFonts w:ascii="Times New Roman" w:hAnsi="Times New Roman"/>
          <w:sz w:val="24"/>
        </w:rPr>
        <w:t>]</w:t>
      </w:r>
    </w:p>
    <w:p w14:paraId="4C172097" w14:textId="77777777" w:rsidR="007D51AA" w:rsidRPr="00DA0A5A" w:rsidRDefault="007D51AA" w:rsidP="00051298">
      <w:pPr>
        <w:spacing w:after="0" w:line="240" w:lineRule="auto"/>
        <w:jc w:val="both"/>
        <w:rPr>
          <w:rFonts w:ascii="Times New Roman" w:hAnsi="Times New Roman"/>
          <w:noProof/>
          <w:kern w:val="0"/>
          <w:sz w:val="24"/>
          <w:lang w:val="lv-LV"/>
        </w:rPr>
      </w:pPr>
    </w:p>
    <w:p w14:paraId="0B0C0F91" w14:textId="23520BC1" w:rsidR="00D8709C" w:rsidRPr="00DA0A5A" w:rsidRDefault="00D8709C" w:rsidP="00051298">
      <w:pPr>
        <w:spacing w:after="0" w:line="240" w:lineRule="auto"/>
        <w:jc w:val="both"/>
        <w:rPr>
          <w:rFonts w:ascii="Times New Roman" w:hAnsi="Times New Roman"/>
          <w:noProof/>
          <w:kern w:val="0"/>
          <w:sz w:val="24"/>
        </w:rPr>
      </w:pPr>
      <w:bookmarkStart w:id="156" w:name="p-602484"/>
      <w:bookmarkEnd w:id="156"/>
      <w:r>
        <w:rPr>
          <w:rFonts w:ascii="Times New Roman" w:hAnsi="Times New Roman"/>
          <w:sz w:val="24"/>
        </w:rPr>
        <w:t>10. Amendments to Section 8, Paragraphs two, three, and five of this Law and also amendment regarding the supplementation of the Section with Paragraph 5.</w:t>
      </w:r>
      <w:r>
        <w:rPr>
          <w:rFonts w:ascii="Times New Roman" w:hAnsi="Times New Roman"/>
          <w:sz w:val="24"/>
          <w:vertAlign w:val="superscript"/>
        </w:rPr>
        <w:t>1</w:t>
      </w:r>
      <w:r>
        <w:rPr>
          <w:rFonts w:ascii="Times New Roman" w:hAnsi="Times New Roman"/>
          <w:sz w:val="24"/>
        </w:rPr>
        <w:t xml:space="preserve"> shall come into force on 1 March 2017.</w:t>
      </w:r>
      <w:bookmarkStart w:id="157" w:name="pn10"/>
      <w:bookmarkEnd w:id="157"/>
    </w:p>
    <w:p w14:paraId="68BDDDED" w14:textId="15695D0F"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October 2016</w:t>
      </w:r>
      <w:r>
        <w:rPr>
          <w:rFonts w:ascii="Times New Roman" w:hAnsi="Times New Roman"/>
          <w:sz w:val="24"/>
        </w:rPr>
        <w:t>]</w:t>
      </w:r>
    </w:p>
    <w:p w14:paraId="6A3A03FE" w14:textId="77777777" w:rsidR="007D51AA" w:rsidRPr="00DA0A5A" w:rsidRDefault="007D51AA" w:rsidP="00051298">
      <w:pPr>
        <w:spacing w:after="0" w:line="240" w:lineRule="auto"/>
        <w:jc w:val="both"/>
        <w:rPr>
          <w:rFonts w:ascii="Times New Roman" w:hAnsi="Times New Roman"/>
          <w:noProof/>
          <w:kern w:val="0"/>
          <w:sz w:val="24"/>
          <w:lang w:val="lv-LV"/>
        </w:rPr>
      </w:pPr>
    </w:p>
    <w:p w14:paraId="56F7CC66" w14:textId="1E65E3B1" w:rsidR="00D8709C" w:rsidRPr="00DA0A5A" w:rsidRDefault="00D8709C" w:rsidP="00C16F4D">
      <w:pPr>
        <w:keepNext/>
        <w:keepLines/>
        <w:spacing w:after="0" w:line="240" w:lineRule="auto"/>
        <w:jc w:val="both"/>
        <w:rPr>
          <w:rFonts w:ascii="Times New Roman" w:hAnsi="Times New Roman"/>
          <w:noProof/>
          <w:kern w:val="0"/>
          <w:sz w:val="24"/>
        </w:rPr>
      </w:pPr>
      <w:bookmarkStart w:id="158" w:name="p-602485"/>
      <w:bookmarkEnd w:id="158"/>
      <w:r>
        <w:rPr>
          <w:rFonts w:ascii="Times New Roman" w:hAnsi="Times New Roman"/>
          <w:sz w:val="24"/>
        </w:rPr>
        <w:lastRenderedPageBreak/>
        <w:t>11. The founder of the permanent arbitration court registered in the Arbitration Court Register shall, until 1 June 2017, submit an application to the Enterprise Register for making amendments to the Arbitration Court Register, ensuring the conformity of the arbitration court with Section 8, Paragraph two of this Law which will come into force on 1 March 2017.</w:t>
      </w:r>
      <w:bookmarkStart w:id="159" w:name="pn11"/>
      <w:bookmarkEnd w:id="159"/>
    </w:p>
    <w:p w14:paraId="7B695631" w14:textId="423B9FCE"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October 2016</w:t>
      </w:r>
      <w:r>
        <w:rPr>
          <w:rFonts w:ascii="Times New Roman" w:hAnsi="Times New Roman"/>
          <w:sz w:val="24"/>
        </w:rPr>
        <w:t>]</w:t>
      </w:r>
    </w:p>
    <w:p w14:paraId="05E13243" w14:textId="77777777" w:rsidR="007D51AA" w:rsidRPr="00DA0A5A" w:rsidRDefault="007D51AA" w:rsidP="00051298">
      <w:pPr>
        <w:spacing w:after="0" w:line="240" w:lineRule="auto"/>
        <w:jc w:val="both"/>
        <w:rPr>
          <w:rFonts w:ascii="Times New Roman" w:hAnsi="Times New Roman"/>
          <w:noProof/>
          <w:kern w:val="0"/>
          <w:sz w:val="24"/>
          <w:lang w:val="lv-LV"/>
        </w:rPr>
      </w:pPr>
    </w:p>
    <w:p w14:paraId="131CA0A5" w14:textId="77777777" w:rsidR="00D8709C" w:rsidRPr="00DA0A5A" w:rsidRDefault="00D8709C" w:rsidP="00051298">
      <w:pPr>
        <w:spacing w:after="0" w:line="240" w:lineRule="auto"/>
        <w:jc w:val="both"/>
        <w:rPr>
          <w:rFonts w:ascii="Times New Roman" w:hAnsi="Times New Roman"/>
          <w:noProof/>
          <w:kern w:val="0"/>
          <w:sz w:val="24"/>
        </w:rPr>
      </w:pPr>
      <w:bookmarkStart w:id="160" w:name="p-602486"/>
      <w:bookmarkEnd w:id="160"/>
      <w:r>
        <w:rPr>
          <w:rFonts w:ascii="Times New Roman" w:hAnsi="Times New Roman"/>
          <w:sz w:val="24"/>
        </w:rPr>
        <w:t>12. If the founder of the permanent arbitration court fails to submit the relevant documents within the time limit specified in Paragraph 11 of these Transitional Provisions, the Enterprise Register shall, by 1 September 2017, decide on the exclusion of the permanent arbitration court from the Arbitration Court Register.</w:t>
      </w:r>
      <w:bookmarkStart w:id="161" w:name="pn12"/>
      <w:bookmarkEnd w:id="161"/>
    </w:p>
    <w:p w14:paraId="4C4BA3BF" w14:textId="5B45420E"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October 2016</w:t>
      </w:r>
      <w:r>
        <w:rPr>
          <w:rFonts w:ascii="Times New Roman" w:hAnsi="Times New Roman"/>
          <w:sz w:val="24"/>
        </w:rPr>
        <w:t>]</w:t>
      </w:r>
    </w:p>
    <w:p w14:paraId="7DD5AA03" w14:textId="77777777" w:rsidR="007D51AA" w:rsidRDefault="007D51AA" w:rsidP="00051298">
      <w:pPr>
        <w:spacing w:after="0" w:line="240" w:lineRule="auto"/>
        <w:jc w:val="both"/>
        <w:rPr>
          <w:rFonts w:ascii="Times New Roman" w:hAnsi="Times New Roman"/>
          <w:noProof/>
          <w:kern w:val="0"/>
          <w:sz w:val="24"/>
          <w:lang w:val="lv-LV"/>
        </w:rPr>
      </w:pPr>
    </w:p>
    <w:p w14:paraId="4DF29FC5" w14:textId="77777777" w:rsidR="007D51AA" w:rsidRPr="00DA0A5A" w:rsidRDefault="007D51AA" w:rsidP="00051298">
      <w:pPr>
        <w:spacing w:after="0" w:line="240" w:lineRule="auto"/>
        <w:jc w:val="both"/>
        <w:rPr>
          <w:rFonts w:ascii="Times New Roman" w:hAnsi="Times New Roman"/>
          <w:noProof/>
          <w:kern w:val="0"/>
          <w:sz w:val="24"/>
          <w:lang w:val="lv-LV"/>
        </w:rPr>
      </w:pPr>
    </w:p>
    <w:p w14:paraId="357AAEEB" w14:textId="77777777" w:rsidR="007903B1" w:rsidRPr="00051298" w:rsidRDefault="00D8709C" w:rsidP="00051298">
      <w:pPr>
        <w:spacing w:after="0" w:line="240" w:lineRule="auto"/>
        <w:jc w:val="both"/>
        <w:rPr>
          <w:rFonts w:ascii="Times New Roman" w:hAnsi="Times New Roman"/>
          <w:noProof/>
          <w:kern w:val="0"/>
          <w:sz w:val="24"/>
        </w:rPr>
      </w:pPr>
      <w:r>
        <w:rPr>
          <w:rFonts w:ascii="Times New Roman" w:hAnsi="Times New Roman"/>
          <w:sz w:val="24"/>
        </w:rPr>
        <w:t>The Law shall come into force on 1 January 2015.</w:t>
      </w:r>
    </w:p>
    <w:p w14:paraId="7D221395" w14:textId="77777777" w:rsidR="007903B1" w:rsidRPr="00051298" w:rsidRDefault="007903B1" w:rsidP="00051298">
      <w:pPr>
        <w:spacing w:after="0" w:line="240" w:lineRule="auto"/>
        <w:jc w:val="both"/>
        <w:rPr>
          <w:rFonts w:ascii="Times New Roman" w:hAnsi="Times New Roman"/>
          <w:noProof/>
          <w:kern w:val="0"/>
          <w:sz w:val="24"/>
          <w:lang w:val="lv-LV"/>
        </w:rPr>
      </w:pPr>
    </w:p>
    <w:p w14:paraId="0CD5AD02" w14:textId="3E953514" w:rsidR="00D8709C" w:rsidRDefault="00D8709C" w:rsidP="00051298">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sidRPr="00C16F4D">
        <w:rPr>
          <w:rFonts w:ascii="Times New Roman" w:hAnsi="Times New Roman"/>
          <w:i/>
          <w:iCs/>
          <w:sz w:val="24"/>
        </w:rPr>
        <w:t>Saeima</w:t>
      </w:r>
      <w:r>
        <w:rPr>
          <w:rFonts w:ascii="Times New Roman" w:hAnsi="Times New Roman"/>
          <w:sz w:val="24"/>
        </w:rPr>
        <w:t xml:space="preserve"> on 11 September 2014.</w:t>
      </w:r>
    </w:p>
    <w:p w14:paraId="39120F38" w14:textId="77777777" w:rsidR="007D51AA" w:rsidRDefault="007D51AA" w:rsidP="00051298">
      <w:pPr>
        <w:spacing w:after="0" w:line="240" w:lineRule="auto"/>
        <w:jc w:val="both"/>
        <w:rPr>
          <w:rFonts w:ascii="Times New Roman" w:hAnsi="Times New Roman"/>
          <w:noProof/>
          <w:kern w:val="0"/>
          <w:sz w:val="24"/>
          <w:lang w:val="lv-LV"/>
        </w:rPr>
      </w:pPr>
    </w:p>
    <w:p w14:paraId="6D5A3417" w14:textId="77777777" w:rsidR="007D51AA" w:rsidRPr="00DA0A5A" w:rsidRDefault="007D51AA" w:rsidP="00051298">
      <w:pPr>
        <w:spacing w:after="0" w:line="240" w:lineRule="auto"/>
        <w:jc w:val="both"/>
        <w:rPr>
          <w:rFonts w:ascii="Times New Roman" w:hAnsi="Times New Roman"/>
          <w:noProof/>
          <w:kern w:val="0"/>
          <w:sz w:val="24"/>
          <w:lang w:val="lv-LV"/>
        </w:rPr>
      </w:pPr>
    </w:p>
    <w:p w14:paraId="7C5AD84D" w14:textId="66B090C6" w:rsidR="00D8709C" w:rsidRDefault="00D8709C" w:rsidP="00C16F4D">
      <w:pPr>
        <w:tabs>
          <w:tab w:val="left" w:pos="7938"/>
        </w:tabs>
        <w:spacing w:after="0" w:line="240" w:lineRule="auto"/>
        <w:jc w:val="both"/>
        <w:rPr>
          <w:rFonts w:ascii="Times New Roman" w:hAnsi="Times New Roman"/>
          <w:noProof/>
          <w:kern w:val="0"/>
          <w:sz w:val="24"/>
        </w:rPr>
      </w:pPr>
      <w:r>
        <w:rPr>
          <w:rFonts w:ascii="Times New Roman" w:hAnsi="Times New Roman"/>
          <w:sz w:val="24"/>
        </w:rPr>
        <w:t xml:space="preserve">Acting for the President, Chairperson of the </w:t>
      </w:r>
      <w:r w:rsidRPr="00C16F4D">
        <w:rPr>
          <w:rFonts w:ascii="Times New Roman" w:hAnsi="Times New Roman"/>
          <w:i/>
          <w:iCs/>
          <w:sz w:val="24"/>
        </w:rPr>
        <w:t>Saeima</w:t>
      </w:r>
      <w:r w:rsidR="00C16F4D">
        <w:rPr>
          <w:rFonts w:ascii="Times New Roman" w:hAnsi="Times New Roman"/>
          <w:sz w:val="24"/>
        </w:rPr>
        <w:tab/>
      </w:r>
      <w:r>
        <w:rPr>
          <w:rFonts w:ascii="Times New Roman" w:hAnsi="Times New Roman"/>
          <w:sz w:val="24"/>
        </w:rPr>
        <w:t>S. Āboltiņa</w:t>
      </w:r>
    </w:p>
    <w:p w14:paraId="291D04C9" w14:textId="77777777" w:rsidR="007D51AA" w:rsidRPr="00DA0A5A" w:rsidRDefault="007D51AA" w:rsidP="00051298">
      <w:pPr>
        <w:spacing w:after="0" w:line="240" w:lineRule="auto"/>
        <w:jc w:val="both"/>
        <w:rPr>
          <w:rFonts w:ascii="Times New Roman" w:hAnsi="Times New Roman"/>
          <w:noProof/>
          <w:kern w:val="0"/>
          <w:sz w:val="24"/>
          <w:lang w:val="lv-LV"/>
        </w:rPr>
      </w:pPr>
    </w:p>
    <w:p w14:paraId="4428F31D" w14:textId="77777777" w:rsidR="00D8709C" w:rsidRPr="00DA0A5A" w:rsidRDefault="00D8709C" w:rsidP="00051298">
      <w:pPr>
        <w:spacing w:after="0" w:line="240" w:lineRule="auto"/>
        <w:jc w:val="both"/>
        <w:rPr>
          <w:rFonts w:ascii="Times New Roman" w:hAnsi="Times New Roman"/>
          <w:noProof/>
          <w:kern w:val="0"/>
          <w:sz w:val="24"/>
        </w:rPr>
      </w:pPr>
      <w:r>
        <w:rPr>
          <w:rFonts w:ascii="Times New Roman" w:hAnsi="Times New Roman"/>
          <w:sz w:val="24"/>
        </w:rPr>
        <w:t>Rīga, 1 October 2014</w:t>
      </w:r>
    </w:p>
    <w:p w14:paraId="72038429" w14:textId="77777777" w:rsidR="00D8709C" w:rsidRPr="00051298" w:rsidRDefault="00D8709C" w:rsidP="00051298">
      <w:pPr>
        <w:spacing w:after="0" w:line="240" w:lineRule="auto"/>
        <w:jc w:val="both"/>
        <w:rPr>
          <w:rFonts w:ascii="Times New Roman" w:hAnsi="Times New Roman"/>
          <w:noProof/>
          <w:kern w:val="0"/>
          <w:sz w:val="24"/>
          <w:lang w:val="lv-LV"/>
        </w:rPr>
      </w:pPr>
    </w:p>
    <w:sectPr w:rsidR="00D8709C" w:rsidRPr="00051298" w:rsidSect="0005129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9B55A" w14:textId="77777777" w:rsidR="006454A8" w:rsidRPr="00D8709C" w:rsidRDefault="006454A8" w:rsidP="00D8709C">
      <w:pPr>
        <w:spacing w:after="0" w:line="240" w:lineRule="auto"/>
        <w:rPr>
          <w:noProof/>
          <w:kern w:val="0"/>
          <w:lang w:val="en-US"/>
        </w:rPr>
      </w:pPr>
      <w:r w:rsidRPr="00D8709C">
        <w:rPr>
          <w:noProof/>
          <w:kern w:val="0"/>
          <w:lang w:val="en-US"/>
        </w:rPr>
        <w:separator/>
      </w:r>
    </w:p>
  </w:endnote>
  <w:endnote w:type="continuationSeparator" w:id="0">
    <w:p w14:paraId="2D87B7C1" w14:textId="77777777" w:rsidR="006454A8" w:rsidRPr="00D8709C" w:rsidRDefault="006454A8" w:rsidP="00D8709C">
      <w:pPr>
        <w:spacing w:after="0" w:line="240" w:lineRule="auto"/>
        <w:rPr>
          <w:noProof/>
          <w:kern w:val="0"/>
          <w:lang w:val="en-US"/>
        </w:rPr>
      </w:pPr>
      <w:r w:rsidRPr="00D8709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12F3" w14:textId="77777777" w:rsidR="00BB24A8" w:rsidRPr="0003213B" w:rsidRDefault="00BB24A8" w:rsidP="00BB24A8">
    <w:pPr>
      <w:pStyle w:val="Footer"/>
      <w:jc w:val="both"/>
      <w:rPr>
        <w:rFonts w:ascii="Times New Roman" w:hAnsi="Times New Roman"/>
        <w:sz w:val="20"/>
        <w:szCs w:val="20"/>
      </w:rPr>
    </w:pPr>
  </w:p>
  <w:p w14:paraId="7297F91F" w14:textId="77777777" w:rsidR="00BB24A8" w:rsidRDefault="00BB24A8" w:rsidP="00BB24A8">
    <w:pPr>
      <w:pStyle w:val="Footer"/>
      <w:framePr w:wrap="around" w:vAnchor="text" w:hAnchor="margin" w:xAlign="right" w:y="1"/>
      <w:jc w:val="both"/>
      <w:rPr>
        <w:rStyle w:val="PageNumber"/>
        <w:rFonts w:ascii="Times New Roman" w:hAnsi="Times New Roman"/>
        <w:sz w:val="20"/>
        <w:szCs w:val="20"/>
      </w:rPr>
    </w:pPr>
    <w:r w:rsidRPr="0003213B">
      <w:rPr>
        <w:rStyle w:val="PageNumber"/>
        <w:rFonts w:ascii="Times New Roman" w:hAnsi="Times New Roman"/>
        <w:sz w:val="20"/>
        <w:szCs w:val="20"/>
      </w:rPr>
      <w:fldChar w:fldCharType="begin"/>
    </w:r>
    <w:r w:rsidRPr="0003213B">
      <w:rPr>
        <w:rStyle w:val="PageNumber"/>
        <w:rFonts w:ascii="Times New Roman" w:hAnsi="Times New Roman"/>
        <w:sz w:val="20"/>
        <w:szCs w:val="20"/>
      </w:rPr>
      <w:instrText xml:space="preserve"> PAGE </w:instrText>
    </w:r>
    <w:r w:rsidRPr="0003213B">
      <w:rPr>
        <w:rStyle w:val="PageNumber"/>
        <w:rFonts w:ascii="Times New Roman" w:hAnsi="Times New Roman"/>
        <w:sz w:val="20"/>
        <w:szCs w:val="20"/>
      </w:rPr>
      <w:fldChar w:fldCharType="separate"/>
    </w:r>
    <w:r>
      <w:rPr>
        <w:rStyle w:val="PageNumber"/>
        <w:rFonts w:ascii="Times New Roman" w:hAnsi="Times New Roman"/>
        <w:sz w:val="20"/>
        <w:szCs w:val="20"/>
      </w:rPr>
      <w:t>2</w:t>
    </w:r>
    <w:r w:rsidRPr="0003213B">
      <w:rPr>
        <w:rStyle w:val="PageNumber"/>
        <w:rFonts w:ascii="Times New Roman" w:hAnsi="Times New Roman"/>
        <w:sz w:val="20"/>
        <w:szCs w:val="20"/>
      </w:rPr>
      <w:fldChar w:fldCharType="end"/>
    </w:r>
  </w:p>
  <w:p w14:paraId="2753B5F4" w14:textId="3ACE90A6" w:rsidR="00860A87" w:rsidRPr="00BB24A8" w:rsidRDefault="00BB24A8" w:rsidP="00BB24A8">
    <w:pPr>
      <w:pStyle w:val="Footer"/>
      <w:jc w:val="both"/>
      <w:rPr>
        <w:rFonts w:ascii="Times New Roman" w:hAnsi="Times New Roman"/>
        <w:sz w:val="20"/>
        <w:szCs w:val="20"/>
      </w:rPr>
    </w:pPr>
    <w:r w:rsidRPr="0003213B">
      <w:rPr>
        <w:rFonts w:ascii="Times New Roman" w:hAnsi="Times New Roman"/>
        <w:sz w:val="20"/>
        <w:szCs w:val="20"/>
      </w:rPr>
      <w:t xml:space="preserve">Translation </w:t>
    </w:r>
    <w:r w:rsidRPr="0003213B">
      <w:rPr>
        <w:rFonts w:ascii="Times New Roman" w:hAnsi="Times New Roman"/>
        <w:sz w:val="20"/>
        <w:szCs w:val="20"/>
      </w:rPr>
      <w:fldChar w:fldCharType="begin"/>
    </w:r>
    <w:r w:rsidRPr="0003213B">
      <w:rPr>
        <w:rFonts w:ascii="Times New Roman" w:hAnsi="Times New Roman"/>
        <w:sz w:val="20"/>
        <w:szCs w:val="20"/>
      </w:rPr>
      <w:instrText>symbol 169 \f "UnivrstyRoman TL" \s 8</w:instrText>
    </w:r>
    <w:r w:rsidRPr="0003213B">
      <w:rPr>
        <w:rFonts w:ascii="Times New Roman" w:hAnsi="Times New Roman"/>
        <w:sz w:val="20"/>
        <w:szCs w:val="20"/>
      </w:rPr>
      <w:fldChar w:fldCharType="separate"/>
    </w:r>
    <w:r w:rsidRPr="0003213B">
      <w:rPr>
        <w:rFonts w:ascii="Times New Roman" w:hAnsi="Times New Roman"/>
        <w:sz w:val="20"/>
        <w:szCs w:val="20"/>
      </w:rPr>
      <w:t>©</w:t>
    </w:r>
    <w:r w:rsidRPr="0003213B">
      <w:rPr>
        <w:rFonts w:ascii="Times New Roman" w:hAnsi="Times New Roman"/>
        <w:sz w:val="20"/>
        <w:szCs w:val="20"/>
      </w:rPr>
      <w:fldChar w:fldCharType="end"/>
    </w:r>
    <w:r w:rsidRPr="0003213B">
      <w:rPr>
        <w:rFonts w:ascii="Times New Roman" w:hAnsi="Times New Roman"/>
        <w:sz w:val="20"/>
        <w:szCs w:val="20"/>
      </w:rPr>
      <w:t xml:space="preserve"> 20</w:t>
    </w:r>
    <w:r>
      <w:rPr>
        <w:rFonts w:ascii="Times New Roman" w:hAnsi="Times New Roman"/>
        <w:sz w:val="20"/>
        <w:szCs w:val="20"/>
      </w:rPr>
      <w:t>26</w:t>
    </w:r>
    <w:r w:rsidRPr="0003213B">
      <w:rPr>
        <w:rFonts w:ascii="Times New Roman" w:hAnsi="Times New Roman"/>
        <w:sz w:val="20"/>
        <w:szCs w:val="20"/>
      </w:rPr>
      <w:t xml:space="preserve"> Valsts valodas</w:t>
    </w:r>
    <w:r>
      <w:rPr>
        <w:rFonts w:ascii="Times New Roman" w:hAnsi="Times New Roman"/>
        <w:sz w:val="20"/>
        <w:szCs w:val="20"/>
      </w:rPr>
      <w:t xml:space="preserve">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E326" w14:textId="77777777" w:rsidR="00860A87" w:rsidRPr="0003213B" w:rsidRDefault="00860A87" w:rsidP="00860A87">
    <w:pPr>
      <w:pStyle w:val="Footer"/>
      <w:rPr>
        <w:rFonts w:ascii="Times New Roman" w:hAnsi="Times New Roman"/>
        <w:sz w:val="20"/>
        <w:vertAlign w:val="superscript"/>
      </w:rPr>
    </w:pPr>
  </w:p>
  <w:p w14:paraId="2FD9E5A6" w14:textId="77777777" w:rsidR="00860A87" w:rsidRPr="0003213B" w:rsidRDefault="00860A87" w:rsidP="00860A87">
    <w:pPr>
      <w:pStyle w:val="Footer"/>
      <w:rPr>
        <w:rFonts w:ascii="Times New Roman" w:hAnsi="Times New Roman"/>
        <w:sz w:val="20"/>
      </w:rPr>
    </w:pPr>
    <w:r w:rsidRPr="0003213B">
      <w:rPr>
        <w:rFonts w:ascii="Times New Roman" w:hAnsi="Times New Roman"/>
        <w:sz w:val="20"/>
        <w:vertAlign w:val="superscript"/>
      </w:rPr>
      <w:t>1</w:t>
    </w:r>
    <w:r w:rsidRPr="0003213B">
      <w:rPr>
        <w:rFonts w:ascii="Times New Roman" w:hAnsi="Times New Roman"/>
        <w:sz w:val="20"/>
      </w:rPr>
      <w:t xml:space="preserve"> The Parliament of the </w:t>
    </w:r>
    <w:smartTag w:uri="urn:schemas-microsoft-com:office:smarttags" w:element="place">
      <w:smartTag w:uri="urn:schemas-microsoft-com:office:smarttags" w:element="PlaceType">
        <w:r w:rsidRPr="0003213B">
          <w:rPr>
            <w:rFonts w:ascii="Times New Roman" w:hAnsi="Times New Roman"/>
            <w:sz w:val="20"/>
          </w:rPr>
          <w:t>Republic</w:t>
        </w:r>
      </w:smartTag>
      <w:r w:rsidRPr="0003213B">
        <w:rPr>
          <w:rFonts w:ascii="Times New Roman" w:hAnsi="Times New Roman"/>
          <w:sz w:val="20"/>
        </w:rPr>
        <w:t xml:space="preserve"> of </w:t>
      </w:r>
      <w:smartTag w:uri="urn:schemas-microsoft-com:office:smarttags" w:element="PlaceName">
        <w:r w:rsidRPr="0003213B">
          <w:rPr>
            <w:rFonts w:ascii="Times New Roman" w:hAnsi="Times New Roman"/>
            <w:sz w:val="20"/>
          </w:rPr>
          <w:t>Latvia</w:t>
        </w:r>
      </w:smartTag>
    </w:smartTag>
  </w:p>
  <w:p w14:paraId="554BD7A9" w14:textId="77777777" w:rsidR="00860A87" w:rsidRPr="0003213B" w:rsidRDefault="00860A87" w:rsidP="00860A87">
    <w:pPr>
      <w:pStyle w:val="Footer"/>
      <w:rPr>
        <w:rFonts w:ascii="Times New Roman" w:hAnsi="Times New Roman"/>
        <w:sz w:val="20"/>
      </w:rPr>
    </w:pPr>
  </w:p>
  <w:p w14:paraId="5D795CC3" w14:textId="79538BE4" w:rsidR="00860A87" w:rsidRPr="00860A87" w:rsidRDefault="00860A87">
    <w:pPr>
      <w:pStyle w:val="Footer"/>
      <w:rPr>
        <w:rFonts w:ascii="Times New Roman" w:hAnsi="Times New Roman"/>
        <w:sz w:val="20"/>
      </w:rPr>
    </w:pPr>
    <w:r w:rsidRPr="0003213B">
      <w:rPr>
        <w:rFonts w:ascii="Times New Roman" w:hAnsi="Times New Roman"/>
        <w:sz w:val="20"/>
      </w:rPr>
      <w:t xml:space="preserve">Translation </w:t>
    </w:r>
    <w:r w:rsidRPr="0003213B">
      <w:rPr>
        <w:rFonts w:ascii="Times New Roman" w:hAnsi="Times New Roman"/>
        <w:sz w:val="20"/>
      </w:rPr>
      <w:fldChar w:fldCharType="begin"/>
    </w:r>
    <w:r w:rsidRPr="0003213B">
      <w:rPr>
        <w:rFonts w:ascii="Times New Roman" w:hAnsi="Times New Roman"/>
        <w:sz w:val="20"/>
      </w:rPr>
      <w:instrText>symbol 169 \f "UnivrstyRoman TL" \s 8</w:instrText>
    </w:r>
    <w:r w:rsidRPr="0003213B">
      <w:rPr>
        <w:rFonts w:ascii="Times New Roman" w:hAnsi="Times New Roman"/>
        <w:sz w:val="20"/>
      </w:rPr>
      <w:fldChar w:fldCharType="separate"/>
    </w:r>
    <w:r w:rsidRPr="0003213B">
      <w:rPr>
        <w:rFonts w:ascii="Times New Roman" w:hAnsi="Times New Roman"/>
        <w:sz w:val="20"/>
      </w:rPr>
      <w:t>©</w:t>
    </w:r>
    <w:r w:rsidRPr="0003213B">
      <w:rPr>
        <w:rFonts w:ascii="Times New Roman" w:hAnsi="Times New Roman"/>
        <w:sz w:val="20"/>
      </w:rPr>
      <w:fldChar w:fldCharType="end"/>
    </w:r>
    <w:r w:rsidRPr="0003213B">
      <w:rPr>
        <w:rFonts w:ascii="Times New Roman" w:hAnsi="Times New Roman"/>
        <w:sz w:val="20"/>
      </w:rPr>
      <w:t xml:space="preserve"> 20</w:t>
    </w:r>
    <w:r>
      <w:rPr>
        <w:rFonts w:ascii="Times New Roman" w:hAnsi="Times New Roman"/>
        <w:sz w:val="20"/>
      </w:rPr>
      <w:t>26</w:t>
    </w:r>
    <w:r w:rsidRPr="0003213B">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721AB" w14:textId="77777777" w:rsidR="006454A8" w:rsidRPr="00D8709C" w:rsidRDefault="006454A8" w:rsidP="00D8709C">
      <w:pPr>
        <w:spacing w:after="0" w:line="240" w:lineRule="auto"/>
        <w:rPr>
          <w:noProof/>
          <w:kern w:val="0"/>
          <w:lang w:val="en-US"/>
        </w:rPr>
      </w:pPr>
      <w:r w:rsidRPr="00D8709C">
        <w:rPr>
          <w:noProof/>
          <w:kern w:val="0"/>
          <w:lang w:val="en-US"/>
        </w:rPr>
        <w:separator/>
      </w:r>
    </w:p>
  </w:footnote>
  <w:footnote w:type="continuationSeparator" w:id="0">
    <w:p w14:paraId="0A237A40" w14:textId="77777777" w:rsidR="006454A8" w:rsidRPr="00D8709C" w:rsidRDefault="006454A8" w:rsidP="00D8709C">
      <w:pPr>
        <w:spacing w:after="0" w:line="240" w:lineRule="auto"/>
        <w:rPr>
          <w:noProof/>
          <w:kern w:val="0"/>
          <w:lang w:val="en-US"/>
        </w:rPr>
      </w:pPr>
      <w:r w:rsidRPr="00D8709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67"/>
    <w:rsid w:val="00051298"/>
    <w:rsid w:val="00117786"/>
    <w:rsid w:val="001A76D8"/>
    <w:rsid w:val="001B1099"/>
    <w:rsid w:val="001C03D8"/>
    <w:rsid w:val="0022420A"/>
    <w:rsid w:val="002375AC"/>
    <w:rsid w:val="00342DC5"/>
    <w:rsid w:val="00354088"/>
    <w:rsid w:val="003D3978"/>
    <w:rsid w:val="004A564E"/>
    <w:rsid w:val="004F1E4D"/>
    <w:rsid w:val="006454A8"/>
    <w:rsid w:val="006F2C94"/>
    <w:rsid w:val="007903B1"/>
    <w:rsid w:val="007B646C"/>
    <w:rsid w:val="007D51AA"/>
    <w:rsid w:val="00827F6A"/>
    <w:rsid w:val="00850731"/>
    <w:rsid w:val="00860A87"/>
    <w:rsid w:val="00A122A7"/>
    <w:rsid w:val="00AD497A"/>
    <w:rsid w:val="00B400D6"/>
    <w:rsid w:val="00BB24A8"/>
    <w:rsid w:val="00C16F4D"/>
    <w:rsid w:val="00C44867"/>
    <w:rsid w:val="00C56614"/>
    <w:rsid w:val="00C61C1C"/>
    <w:rsid w:val="00D23480"/>
    <w:rsid w:val="00D8709C"/>
    <w:rsid w:val="00DA0A5A"/>
    <w:rsid w:val="00DE08FC"/>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9140F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8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8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8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8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8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8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8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8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8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8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8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8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8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8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8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8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8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867"/>
    <w:rPr>
      <w:rFonts w:eastAsiaTheme="majorEastAsia" w:cstheme="majorBidi"/>
      <w:color w:val="272727" w:themeColor="text1" w:themeTint="D8"/>
    </w:rPr>
  </w:style>
  <w:style w:type="paragraph" w:styleId="Title">
    <w:name w:val="Title"/>
    <w:basedOn w:val="Normal"/>
    <w:next w:val="Normal"/>
    <w:link w:val="TitleChar"/>
    <w:uiPriority w:val="10"/>
    <w:qFormat/>
    <w:rsid w:val="00C448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8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8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8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867"/>
    <w:pPr>
      <w:spacing w:before="160"/>
      <w:jc w:val="center"/>
    </w:pPr>
    <w:rPr>
      <w:i/>
      <w:iCs/>
      <w:color w:val="404040" w:themeColor="text1" w:themeTint="BF"/>
    </w:rPr>
  </w:style>
  <w:style w:type="character" w:customStyle="1" w:styleId="QuoteChar">
    <w:name w:val="Quote Char"/>
    <w:basedOn w:val="DefaultParagraphFont"/>
    <w:link w:val="Quote"/>
    <w:uiPriority w:val="29"/>
    <w:rsid w:val="00C44867"/>
    <w:rPr>
      <w:i/>
      <w:iCs/>
      <w:color w:val="404040" w:themeColor="text1" w:themeTint="BF"/>
    </w:rPr>
  </w:style>
  <w:style w:type="paragraph" w:styleId="ListParagraph">
    <w:name w:val="List Paragraph"/>
    <w:basedOn w:val="Normal"/>
    <w:uiPriority w:val="34"/>
    <w:qFormat/>
    <w:rsid w:val="00C44867"/>
    <w:pPr>
      <w:ind w:left="720"/>
      <w:contextualSpacing/>
    </w:pPr>
  </w:style>
  <w:style w:type="character" w:styleId="IntenseEmphasis">
    <w:name w:val="Intense Emphasis"/>
    <w:basedOn w:val="DefaultParagraphFont"/>
    <w:uiPriority w:val="21"/>
    <w:qFormat/>
    <w:rsid w:val="00C44867"/>
    <w:rPr>
      <w:i/>
      <w:iCs/>
      <w:color w:val="0F4761" w:themeColor="accent1" w:themeShade="BF"/>
    </w:rPr>
  </w:style>
  <w:style w:type="paragraph" w:styleId="IntenseQuote">
    <w:name w:val="Intense Quote"/>
    <w:basedOn w:val="Normal"/>
    <w:next w:val="Normal"/>
    <w:link w:val="IntenseQuoteChar"/>
    <w:uiPriority w:val="30"/>
    <w:qFormat/>
    <w:rsid w:val="00C448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867"/>
    <w:rPr>
      <w:i/>
      <w:iCs/>
      <w:color w:val="0F4761" w:themeColor="accent1" w:themeShade="BF"/>
    </w:rPr>
  </w:style>
  <w:style w:type="character" w:styleId="IntenseReference">
    <w:name w:val="Intense Reference"/>
    <w:basedOn w:val="DefaultParagraphFont"/>
    <w:uiPriority w:val="32"/>
    <w:qFormat/>
    <w:rsid w:val="00C44867"/>
    <w:rPr>
      <w:b/>
      <w:bCs/>
      <w:smallCaps/>
      <w:color w:val="0F4761" w:themeColor="accent1" w:themeShade="BF"/>
      <w:spacing w:val="5"/>
    </w:rPr>
  </w:style>
  <w:style w:type="paragraph" w:customStyle="1" w:styleId="msonormal0">
    <w:name w:val="msonormal"/>
    <w:basedOn w:val="Normal"/>
    <w:rsid w:val="00DA0A5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DA0A5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DA0A5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DA0A5A"/>
    <w:rPr>
      <w:color w:val="0000FF"/>
      <w:u w:val="single"/>
    </w:rPr>
  </w:style>
  <w:style w:type="character" w:styleId="FollowedHyperlink">
    <w:name w:val="FollowedHyperlink"/>
    <w:basedOn w:val="DefaultParagraphFont"/>
    <w:uiPriority w:val="99"/>
    <w:semiHidden/>
    <w:unhideWhenUsed/>
    <w:rsid w:val="00DA0A5A"/>
    <w:rPr>
      <w:color w:val="800080"/>
      <w:u w:val="single"/>
    </w:rPr>
  </w:style>
  <w:style w:type="character" w:customStyle="1" w:styleId="fontsize2">
    <w:name w:val="fontsize2"/>
    <w:basedOn w:val="DefaultParagraphFont"/>
    <w:rsid w:val="00DA0A5A"/>
  </w:style>
  <w:style w:type="character" w:styleId="UnresolvedMention">
    <w:name w:val="Unresolved Mention"/>
    <w:basedOn w:val="DefaultParagraphFont"/>
    <w:uiPriority w:val="99"/>
    <w:semiHidden/>
    <w:unhideWhenUsed/>
    <w:rsid w:val="00DA0A5A"/>
    <w:rPr>
      <w:color w:val="605E5C"/>
      <w:shd w:val="clear" w:color="auto" w:fill="E1DFDD"/>
    </w:rPr>
  </w:style>
  <w:style w:type="paragraph" w:styleId="Header">
    <w:name w:val="header"/>
    <w:basedOn w:val="Normal"/>
    <w:link w:val="HeaderChar"/>
    <w:uiPriority w:val="99"/>
    <w:unhideWhenUsed/>
    <w:rsid w:val="00D870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09C"/>
  </w:style>
  <w:style w:type="paragraph" w:styleId="Footer">
    <w:name w:val="footer"/>
    <w:basedOn w:val="Normal"/>
    <w:link w:val="FooterChar"/>
    <w:unhideWhenUsed/>
    <w:rsid w:val="00D870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09C"/>
  </w:style>
  <w:style w:type="paragraph" w:styleId="BlockText">
    <w:name w:val="Block Text"/>
    <w:basedOn w:val="Normal"/>
    <w:rsid w:val="00C56614"/>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BB2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6445">
      <w:bodyDiv w:val="1"/>
      <w:marLeft w:val="0"/>
      <w:marRight w:val="0"/>
      <w:marTop w:val="0"/>
      <w:marBottom w:val="0"/>
      <w:divBdr>
        <w:top w:val="none" w:sz="0" w:space="0" w:color="auto"/>
        <w:left w:val="none" w:sz="0" w:space="0" w:color="auto"/>
        <w:bottom w:val="none" w:sz="0" w:space="0" w:color="auto"/>
        <w:right w:val="none" w:sz="0" w:space="0" w:color="auto"/>
      </w:divBdr>
      <w:divsChild>
        <w:div w:id="763258685">
          <w:marLeft w:val="0"/>
          <w:marRight w:val="0"/>
          <w:marTop w:val="480"/>
          <w:marBottom w:val="240"/>
          <w:divBdr>
            <w:top w:val="none" w:sz="0" w:space="0" w:color="auto"/>
            <w:left w:val="none" w:sz="0" w:space="0" w:color="auto"/>
            <w:bottom w:val="none" w:sz="0" w:space="0" w:color="auto"/>
            <w:right w:val="none" w:sz="0" w:space="0" w:color="auto"/>
          </w:divBdr>
        </w:div>
        <w:div w:id="936713120">
          <w:marLeft w:val="0"/>
          <w:marRight w:val="0"/>
          <w:marTop w:val="0"/>
          <w:marBottom w:val="567"/>
          <w:divBdr>
            <w:top w:val="none" w:sz="0" w:space="0" w:color="auto"/>
            <w:left w:val="none" w:sz="0" w:space="0" w:color="auto"/>
            <w:bottom w:val="none" w:sz="0" w:space="0" w:color="auto"/>
            <w:right w:val="none" w:sz="0" w:space="0" w:color="auto"/>
          </w:divBdr>
        </w:div>
        <w:div w:id="1327517638">
          <w:marLeft w:val="0"/>
          <w:marRight w:val="0"/>
          <w:marTop w:val="0"/>
          <w:marBottom w:val="0"/>
          <w:divBdr>
            <w:top w:val="none" w:sz="0" w:space="0" w:color="auto"/>
            <w:left w:val="none" w:sz="0" w:space="0" w:color="auto"/>
            <w:bottom w:val="none" w:sz="0" w:space="0" w:color="auto"/>
            <w:right w:val="none" w:sz="0" w:space="0" w:color="auto"/>
          </w:divBdr>
        </w:div>
        <w:div w:id="2090033351">
          <w:marLeft w:val="0"/>
          <w:marRight w:val="0"/>
          <w:marTop w:val="0"/>
          <w:marBottom w:val="0"/>
          <w:divBdr>
            <w:top w:val="none" w:sz="0" w:space="0" w:color="auto"/>
            <w:left w:val="none" w:sz="0" w:space="0" w:color="auto"/>
            <w:bottom w:val="none" w:sz="0" w:space="0" w:color="auto"/>
            <w:right w:val="none" w:sz="0" w:space="0" w:color="auto"/>
          </w:divBdr>
        </w:div>
        <w:div w:id="1643658770">
          <w:marLeft w:val="0"/>
          <w:marRight w:val="0"/>
          <w:marTop w:val="0"/>
          <w:marBottom w:val="0"/>
          <w:divBdr>
            <w:top w:val="none" w:sz="0" w:space="0" w:color="auto"/>
            <w:left w:val="none" w:sz="0" w:space="0" w:color="auto"/>
            <w:bottom w:val="none" w:sz="0" w:space="0" w:color="auto"/>
            <w:right w:val="none" w:sz="0" w:space="0" w:color="auto"/>
          </w:divBdr>
        </w:div>
        <w:div w:id="1184518128">
          <w:marLeft w:val="0"/>
          <w:marRight w:val="0"/>
          <w:marTop w:val="0"/>
          <w:marBottom w:val="0"/>
          <w:divBdr>
            <w:top w:val="none" w:sz="0" w:space="0" w:color="auto"/>
            <w:left w:val="none" w:sz="0" w:space="0" w:color="auto"/>
            <w:bottom w:val="none" w:sz="0" w:space="0" w:color="auto"/>
            <w:right w:val="none" w:sz="0" w:space="0" w:color="auto"/>
          </w:divBdr>
        </w:div>
        <w:div w:id="1165052918">
          <w:marLeft w:val="0"/>
          <w:marRight w:val="0"/>
          <w:marTop w:val="0"/>
          <w:marBottom w:val="0"/>
          <w:divBdr>
            <w:top w:val="none" w:sz="0" w:space="0" w:color="auto"/>
            <w:left w:val="none" w:sz="0" w:space="0" w:color="auto"/>
            <w:bottom w:val="none" w:sz="0" w:space="0" w:color="auto"/>
            <w:right w:val="none" w:sz="0" w:space="0" w:color="auto"/>
          </w:divBdr>
        </w:div>
        <w:div w:id="1034574066">
          <w:marLeft w:val="0"/>
          <w:marRight w:val="0"/>
          <w:marTop w:val="0"/>
          <w:marBottom w:val="0"/>
          <w:divBdr>
            <w:top w:val="none" w:sz="0" w:space="0" w:color="auto"/>
            <w:left w:val="none" w:sz="0" w:space="0" w:color="auto"/>
            <w:bottom w:val="none" w:sz="0" w:space="0" w:color="auto"/>
            <w:right w:val="none" w:sz="0" w:space="0" w:color="auto"/>
          </w:divBdr>
        </w:div>
        <w:div w:id="1314487436">
          <w:marLeft w:val="0"/>
          <w:marRight w:val="0"/>
          <w:marTop w:val="0"/>
          <w:marBottom w:val="0"/>
          <w:divBdr>
            <w:top w:val="none" w:sz="0" w:space="0" w:color="auto"/>
            <w:left w:val="none" w:sz="0" w:space="0" w:color="auto"/>
            <w:bottom w:val="none" w:sz="0" w:space="0" w:color="auto"/>
            <w:right w:val="none" w:sz="0" w:space="0" w:color="auto"/>
          </w:divBdr>
        </w:div>
        <w:div w:id="1062217223">
          <w:marLeft w:val="0"/>
          <w:marRight w:val="0"/>
          <w:marTop w:val="0"/>
          <w:marBottom w:val="0"/>
          <w:divBdr>
            <w:top w:val="none" w:sz="0" w:space="0" w:color="auto"/>
            <w:left w:val="none" w:sz="0" w:space="0" w:color="auto"/>
            <w:bottom w:val="none" w:sz="0" w:space="0" w:color="auto"/>
            <w:right w:val="none" w:sz="0" w:space="0" w:color="auto"/>
          </w:divBdr>
        </w:div>
        <w:div w:id="1886406143">
          <w:marLeft w:val="0"/>
          <w:marRight w:val="0"/>
          <w:marTop w:val="0"/>
          <w:marBottom w:val="0"/>
          <w:divBdr>
            <w:top w:val="none" w:sz="0" w:space="0" w:color="auto"/>
            <w:left w:val="none" w:sz="0" w:space="0" w:color="auto"/>
            <w:bottom w:val="none" w:sz="0" w:space="0" w:color="auto"/>
            <w:right w:val="none" w:sz="0" w:space="0" w:color="auto"/>
          </w:divBdr>
        </w:div>
        <w:div w:id="2003502651">
          <w:marLeft w:val="0"/>
          <w:marRight w:val="0"/>
          <w:marTop w:val="0"/>
          <w:marBottom w:val="0"/>
          <w:divBdr>
            <w:top w:val="none" w:sz="0" w:space="0" w:color="auto"/>
            <w:left w:val="none" w:sz="0" w:space="0" w:color="auto"/>
            <w:bottom w:val="none" w:sz="0" w:space="0" w:color="auto"/>
            <w:right w:val="none" w:sz="0" w:space="0" w:color="auto"/>
          </w:divBdr>
        </w:div>
        <w:div w:id="214976099">
          <w:marLeft w:val="0"/>
          <w:marRight w:val="0"/>
          <w:marTop w:val="0"/>
          <w:marBottom w:val="0"/>
          <w:divBdr>
            <w:top w:val="none" w:sz="0" w:space="0" w:color="auto"/>
            <w:left w:val="none" w:sz="0" w:space="0" w:color="auto"/>
            <w:bottom w:val="none" w:sz="0" w:space="0" w:color="auto"/>
            <w:right w:val="none" w:sz="0" w:space="0" w:color="auto"/>
          </w:divBdr>
        </w:div>
        <w:div w:id="1668557020">
          <w:marLeft w:val="0"/>
          <w:marRight w:val="0"/>
          <w:marTop w:val="0"/>
          <w:marBottom w:val="0"/>
          <w:divBdr>
            <w:top w:val="none" w:sz="0" w:space="0" w:color="auto"/>
            <w:left w:val="none" w:sz="0" w:space="0" w:color="auto"/>
            <w:bottom w:val="none" w:sz="0" w:space="0" w:color="auto"/>
            <w:right w:val="none" w:sz="0" w:space="0" w:color="auto"/>
          </w:divBdr>
        </w:div>
        <w:div w:id="621499930">
          <w:marLeft w:val="0"/>
          <w:marRight w:val="0"/>
          <w:marTop w:val="0"/>
          <w:marBottom w:val="0"/>
          <w:divBdr>
            <w:top w:val="none" w:sz="0" w:space="0" w:color="auto"/>
            <w:left w:val="none" w:sz="0" w:space="0" w:color="auto"/>
            <w:bottom w:val="none" w:sz="0" w:space="0" w:color="auto"/>
            <w:right w:val="none" w:sz="0" w:space="0" w:color="auto"/>
          </w:divBdr>
        </w:div>
        <w:div w:id="967933279">
          <w:marLeft w:val="0"/>
          <w:marRight w:val="0"/>
          <w:marTop w:val="0"/>
          <w:marBottom w:val="0"/>
          <w:divBdr>
            <w:top w:val="none" w:sz="0" w:space="0" w:color="auto"/>
            <w:left w:val="none" w:sz="0" w:space="0" w:color="auto"/>
            <w:bottom w:val="none" w:sz="0" w:space="0" w:color="auto"/>
            <w:right w:val="none" w:sz="0" w:space="0" w:color="auto"/>
          </w:divBdr>
        </w:div>
        <w:div w:id="1135609581">
          <w:marLeft w:val="0"/>
          <w:marRight w:val="0"/>
          <w:marTop w:val="0"/>
          <w:marBottom w:val="0"/>
          <w:divBdr>
            <w:top w:val="none" w:sz="0" w:space="0" w:color="auto"/>
            <w:left w:val="none" w:sz="0" w:space="0" w:color="auto"/>
            <w:bottom w:val="none" w:sz="0" w:space="0" w:color="auto"/>
            <w:right w:val="none" w:sz="0" w:space="0" w:color="auto"/>
          </w:divBdr>
        </w:div>
        <w:div w:id="930822759">
          <w:marLeft w:val="0"/>
          <w:marRight w:val="0"/>
          <w:marTop w:val="0"/>
          <w:marBottom w:val="0"/>
          <w:divBdr>
            <w:top w:val="none" w:sz="0" w:space="0" w:color="auto"/>
            <w:left w:val="none" w:sz="0" w:space="0" w:color="auto"/>
            <w:bottom w:val="none" w:sz="0" w:space="0" w:color="auto"/>
            <w:right w:val="none" w:sz="0" w:space="0" w:color="auto"/>
          </w:divBdr>
        </w:div>
        <w:div w:id="747459258">
          <w:marLeft w:val="0"/>
          <w:marRight w:val="0"/>
          <w:marTop w:val="0"/>
          <w:marBottom w:val="0"/>
          <w:divBdr>
            <w:top w:val="none" w:sz="0" w:space="0" w:color="auto"/>
            <w:left w:val="none" w:sz="0" w:space="0" w:color="auto"/>
            <w:bottom w:val="none" w:sz="0" w:space="0" w:color="auto"/>
            <w:right w:val="none" w:sz="0" w:space="0" w:color="auto"/>
          </w:divBdr>
        </w:div>
        <w:div w:id="1392540818">
          <w:marLeft w:val="0"/>
          <w:marRight w:val="0"/>
          <w:marTop w:val="0"/>
          <w:marBottom w:val="0"/>
          <w:divBdr>
            <w:top w:val="none" w:sz="0" w:space="0" w:color="auto"/>
            <w:left w:val="none" w:sz="0" w:space="0" w:color="auto"/>
            <w:bottom w:val="none" w:sz="0" w:space="0" w:color="auto"/>
            <w:right w:val="none" w:sz="0" w:space="0" w:color="auto"/>
          </w:divBdr>
        </w:div>
        <w:div w:id="274873192">
          <w:marLeft w:val="0"/>
          <w:marRight w:val="0"/>
          <w:marTop w:val="0"/>
          <w:marBottom w:val="0"/>
          <w:divBdr>
            <w:top w:val="none" w:sz="0" w:space="0" w:color="auto"/>
            <w:left w:val="none" w:sz="0" w:space="0" w:color="auto"/>
            <w:bottom w:val="none" w:sz="0" w:space="0" w:color="auto"/>
            <w:right w:val="none" w:sz="0" w:space="0" w:color="auto"/>
          </w:divBdr>
        </w:div>
        <w:div w:id="679553008">
          <w:marLeft w:val="0"/>
          <w:marRight w:val="0"/>
          <w:marTop w:val="0"/>
          <w:marBottom w:val="0"/>
          <w:divBdr>
            <w:top w:val="none" w:sz="0" w:space="0" w:color="auto"/>
            <w:left w:val="none" w:sz="0" w:space="0" w:color="auto"/>
            <w:bottom w:val="none" w:sz="0" w:space="0" w:color="auto"/>
            <w:right w:val="none" w:sz="0" w:space="0" w:color="auto"/>
          </w:divBdr>
        </w:div>
        <w:div w:id="942224124">
          <w:marLeft w:val="0"/>
          <w:marRight w:val="0"/>
          <w:marTop w:val="0"/>
          <w:marBottom w:val="0"/>
          <w:divBdr>
            <w:top w:val="none" w:sz="0" w:space="0" w:color="auto"/>
            <w:left w:val="none" w:sz="0" w:space="0" w:color="auto"/>
            <w:bottom w:val="none" w:sz="0" w:space="0" w:color="auto"/>
            <w:right w:val="none" w:sz="0" w:space="0" w:color="auto"/>
          </w:divBdr>
        </w:div>
        <w:div w:id="186254761">
          <w:marLeft w:val="0"/>
          <w:marRight w:val="0"/>
          <w:marTop w:val="0"/>
          <w:marBottom w:val="0"/>
          <w:divBdr>
            <w:top w:val="none" w:sz="0" w:space="0" w:color="auto"/>
            <w:left w:val="none" w:sz="0" w:space="0" w:color="auto"/>
            <w:bottom w:val="none" w:sz="0" w:space="0" w:color="auto"/>
            <w:right w:val="none" w:sz="0" w:space="0" w:color="auto"/>
          </w:divBdr>
        </w:div>
        <w:div w:id="805464200">
          <w:marLeft w:val="0"/>
          <w:marRight w:val="0"/>
          <w:marTop w:val="0"/>
          <w:marBottom w:val="0"/>
          <w:divBdr>
            <w:top w:val="none" w:sz="0" w:space="0" w:color="auto"/>
            <w:left w:val="none" w:sz="0" w:space="0" w:color="auto"/>
            <w:bottom w:val="none" w:sz="0" w:space="0" w:color="auto"/>
            <w:right w:val="none" w:sz="0" w:space="0" w:color="auto"/>
          </w:divBdr>
        </w:div>
        <w:div w:id="1385055974">
          <w:marLeft w:val="0"/>
          <w:marRight w:val="0"/>
          <w:marTop w:val="0"/>
          <w:marBottom w:val="0"/>
          <w:divBdr>
            <w:top w:val="none" w:sz="0" w:space="0" w:color="auto"/>
            <w:left w:val="none" w:sz="0" w:space="0" w:color="auto"/>
            <w:bottom w:val="none" w:sz="0" w:space="0" w:color="auto"/>
            <w:right w:val="none" w:sz="0" w:space="0" w:color="auto"/>
          </w:divBdr>
        </w:div>
        <w:div w:id="292827990">
          <w:marLeft w:val="0"/>
          <w:marRight w:val="0"/>
          <w:marTop w:val="0"/>
          <w:marBottom w:val="0"/>
          <w:divBdr>
            <w:top w:val="none" w:sz="0" w:space="0" w:color="auto"/>
            <w:left w:val="none" w:sz="0" w:space="0" w:color="auto"/>
            <w:bottom w:val="none" w:sz="0" w:space="0" w:color="auto"/>
            <w:right w:val="none" w:sz="0" w:space="0" w:color="auto"/>
          </w:divBdr>
        </w:div>
        <w:div w:id="2145268899">
          <w:marLeft w:val="0"/>
          <w:marRight w:val="0"/>
          <w:marTop w:val="0"/>
          <w:marBottom w:val="0"/>
          <w:divBdr>
            <w:top w:val="none" w:sz="0" w:space="0" w:color="auto"/>
            <w:left w:val="none" w:sz="0" w:space="0" w:color="auto"/>
            <w:bottom w:val="none" w:sz="0" w:space="0" w:color="auto"/>
            <w:right w:val="none" w:sz="0" w:space="0" w:color="auto"/>
          </w:divBdr>
        </w:div>
        <w:div w:id="2072848072">
          <w:marLeft w:val="0"/>
          <w:marRight w:val="0"/>
          <w:marTop w:val="0"/>
          <w:marBottom w:val="0"/>
          <w:divBdr>
            <w:top w:val="none" w:sz="0" w:space="0" w:color="auto"/>
            <w:left w:val="none" w:sz="0" w:space="0" w:color="auto"/>
            <w:bottom w:val="none" w:sz="0" w:space="0" w:color="auto"/>
            <w:right w:val="none" w:sz="0" w:space="0" w:color="auto"/>
          </w:divBdr>
        </w:div>
        <w:div w:id="1231187244">
          <w:marLeft w:val="0"/>
          <w:marRight w:val="0"/>
          <w:marTop w:val="0"/>
          <w:marBottom w:val="0"/>
          <w:divBdr>
            <w:top w:val="none" w:sz="0" w:space="0" w:color="auto"/>
            <w:left w:val="none" w:sz="0" w:space="0" w:color="auto"/>
            <w:bottom w:val="none" w:sz="0" w:space="0" w:color="auto"/>
            <w:right w:val="none" w:sz="0" w:space="0" w:color="auto"/>
          </w:divBdr>
        </w:div>
        <w:div w:id="1312709108">
          <w:marLeft w:val="0"/>
          <w:marRight w:val="0"/>
          <w:marTop w:val="0"/>
          <w:marBottom w:val="0"/>
          <w:divBdr>
            <w:top w:val="none" w:sz="0" w:space="0" w:color="auto"/>
            <w:left w:val="none" w:sz="0" w:space="0" w:color="auto"/>
            <w:bottom w:val="none" w:sz="0" w:space="0" w:color="auto"/>
            <w:right w:val="none" w:sz="0" w:space="0" w:color="auto"/>
          </w:divBdr>
        </w:div>
        <w:div w:id="2036149009">
          <w:marLeft w:val="0"/>
          <w:marRight w:val="0"/>
          <w:marTop w:val="0"/>
          <w:marBottom w:val="0"/>
          <w:divBdr>
            <w:top w:val="none" w:sz="0" w:space="0" w:color="auto"/>
            <w:left w:val="none" w:sz="0" w:space="0" w:color="auto"/>
            <w:bottom w:val="none" w:sz="0" w:space="0" w:color="auto"/>
            <w:right w:val="none" w:sz="0" w:space="0" w:color="auto"/>
          </w:divBdr>
        </w:div>
        <w:div w:id="862938544">
          <w:marLeft w:val="0"/>
          <w:marRight w:val="0"/>
          <w:marTop w:val="0"/>
          <w:marBottom w:val="0"/>
          <w:divBdr>
            <w:top w:val="none" w:sz="0" w:space="0" w:color="auto"/>
            <w:left w:val="none" w:sz="0" w:space="0" w:color="auto"/>
            <w:bottom w:val="none" w:sz="0" w:space="0" w:color="auto"/>
            <w:right w:val="none" w:sz="0" w:space="0" w:color="auto"/>
          </w:divBdr>
        </w:div>
        <w:div w:id="980961092">
          <w:marLeft w:val="0"/>
          <w:marRight w:val="0"/>
          <w:marTop w:val="0"/>
          <w:marBottom w:val="0"/>
          <w:divBdr>
            <w:top w:val="none" w:sz="0" w:space="0" w:color="auto"/>
            <w:left w:val="none" w:sz="0" w:space="0" w:color="auto"/>
            <w:bottom w:val="none" w:sz="0" w:space="0" w:color="auto"/>
            <w:right w:val="none" w:sz="0" w:space="0" w:color="auto"/>
          </w:divBdr>
        </w:div>
        <w:div w:id="523640110">
          <w:marLeft w:val="0"/>
          <w:marRight w:val="0"/>
          <w:marTop w:val="0"/>
          <w:marBottom w:val="0"/>
          <w:divBdr>
            <w:top w:val="none" w:sz="0" w:space="0" w:color="auto"/>
            <w:left w:val="none" w:sz="0" w:space="0" w:color="auto"/>
            <w:bottom w:val="none" w:sz="0" w:space="0" w:color="auto"/>
            <w:right w:val="none" w:sz="0" w:space="0" w:color="auto"/>
          </w:divBdr>
        </w:div>
        <w:div w:id="182597119">
          <w:marLeft w:val="0"/>
          <w:marRight w:val="0"/>
          <w:marTop w:val="0"/>
          <w:marBottom w:val="0"/>
          <w:divBdr>
            <w:top w:val="none" w:sz="0" w:space="0" w:color="auto"/>
            <w:left w:val="none" w:sz="0" w:space="0" w:color="auto"/>
            <w:bottom w:val="none" w:sz="0" w:space="0" w:color="auto"/>
            <w:right w:val="none" w:sz="0" w:space="0" w:color="auto"/>
          </w:divBdr>
        </w:div>
        <w:div w:id="274681837">
          <w:marLeft w:val="0"/>
          <w:marRight w:val="0"/>
          <w:marTop w:val="0"/>
          <w:marBottom w:val="0"/>
          <w:divBdr>
            <w:top w:val="none" w:sz="0" w:space="0" w:color="auto"/>
            <w:left w:val="none" w:sz="0" w:space="0" w:color="auto"/>
            <w:bottom w:val="none" w:sz="0" w:space="0" w:color="auto"/>
            <w:right w:val="none" w:sz="0" w:space="0" w:color="auto"/>
          </w:divBdr>
        </w:div>
        <w:div w:id="1257252896">
          <w:marLeft w:val="0"/>
          <w:marRight w:val="0"/>
          <w:marTop w:val="0"/>
          <w:marBottom w:val="0"/>
          <w:divBdr>
            <w:top w:val="none" w:sz="0" w:space="0" w:color="auto"/>
            <w:left w:val="none" w:sz="0" w:space="0" w:color="auto"/>
            <w:bottom w:val="none" w:sz="0" w:space="0" w:color="auto"/>
            <w:right w:val="none" w:sz="0" w:space="0" w:color="auto"/>
          </w:divBdr>
        </w:div>
        <w:div w:id="1673876564">
          <w:marLeft w:val="0"/>
          <w:marRight w:val="0"/>
          <w:marTop w:val="0"/>
          <w:marBottom w:val="0"/>
          <w:divBdr>
            <w:top w:val="none" w:sz="0" w:space="0" w:color="auto"/>
            <w:left w:val="none" w:sz="0" w:space="0" w:color="auto"/>
            <w:bottom w:val="none" w:sz="0" w:space="0" w:color="auto"/>
            <w:right w:val="none" w:sz="0" w:space="0" w:color="auto"/>
          </w:divBdr>
        </w:div>
        <w:div w:id="808789237">
          <w:marLeft w:val="0"/>
          <w:marRight w:val="0"/>
          <w:marTop w:val="0"/>
          <w:marBottom w:val="0"/>
          <w:divBdr>
            <w:top w:val="none" w:sz="0" w:space="0" w:color="auto"/>
            <w:left w:val="none" w:sz="0" w:space="0" w:color="auto"/>
            <w:bottom w:val="none" w:sz="0" w:space="0" w:color="auto"/>
            <w:right w:val="none" w:sz="0" w:space="0" w:color="auto"/>
          </w:divBdr>
        </w:div>
        <w:div w:id="1454401736">
          <w:marLeft w:val="0"/>
          <w:marRight w:val="0"/>
          <w:marTop w:val="0"/>
          <w:marBottom w:val="0"/>
          <w:divBdr>
            <w:top w:val="none" w:sz="0" w:space="0" w:color="auto"/>
            <w:left w:val="none" w:sz="0" w:space="0" w:color="auto"/>
            <w:bottom w:val="none" w:sz="0" w:space="0" w:color="auto"/>
            <w:right w:val="none" w:sz="0" w:space="0" w:color="auto"/>
          </w:divBdr>
        </w:div>
        <w:div w:id="1556697515">
          <w:marLeft w:val="0"/>
          <w:marRight w:val="0"/>
          <w:marTop w:val="0"/>
          <w:marBottom w:val="0"/>
          <w:divBdr>
            <w:top w:val="none" w:sz="0" w:space="0" w:color="auto"/>
            <w:left w:val="none" w:sz="0" w:space="0" w:color="auto"/>
            <w:bottom w:val="none" w:sz="0" w:space="0" w:color="auto"/>
            <w:right w:val="none" w:sz="0" w:space="0" w:color="auto"/>
          </w:divBdr>
        </w:div>
        <w:div w:id="1012875303">
          <w:marLeft w:val="0"/>
          <w:marRight w:val="0"/>
          <w:marTop w:val="0"/>
          <w:marBottom w:val="0"/>
          <w:divBdr>
            <w:top w:val="none" w:sz="0" w:space="0" w:color="auto"/>
            <w:left w:val="none" w:sz="0" w:space="0" w:color="auto"/>
            <w:bottom w:val="none" w:sz="0" w:space="0" w:color="auto"/>
            <w:right w:val="none" w:sz="0" w:space="0" w:color="auto"/>
          </w:divBdr>
        </w:div>
        <w:div w:id="991063912">
          <w:marLeft w:val="0"/>
          <w:marRight w:val="0"/>
          <w:marTop w:val="0"/>
          <w:marBottom w:val="0"/>
          <w:divBdr>
            <w:top w:val="none" w:sz="0" w:space="0" w:color="auto"/>
            <w:left w:val="none" w:sz="0" w:space="0" w:color="auto"/>
            <w:bottom w:val="none" w:sz="0" w:space="0" w:color="auto"/>
            <w:right w:val="none" w:sz="0" w:space="0" w:color="auto"/>
          </w:divBdr>
        </w:div>
        <w:div w:id="595795311">
          <w:marLeft w:val="0"/>
          <w:marRight w:val="0"/>
          <w:marTop w:val="0"/>
          <w:marBottom w:val="0"/>
          <w:divBdr>
            <w:top w:val="none" w:sz="0" w:space="0" w:color="auto"/>
            <w:left w:val="none" w:sz="0" w:space="0" w:color="auto"/>
            <w:bottom w:val="none" w:sz="0" w:space="0" w:color="auto"/>
            <w:right w:val="none" w:sz="0" w:space="0" w:color="auto"/>
          </w:divBdr>
        </w:div>
        <w:div w:id="801507388">
          <w:marLeft w:val="0"/>
          <w:marRight w:val="0"/>
          <w:marTop w:val="0"/>
          <w:marBottom w:val="0"/>
          <w:divBdr>
            <w:top w:val="none" w:sz="0" w:space="0" w:color="auto"/>
            <w:left w:val="none" w:sz="0" w:space="0" w:color="auto"/>
            <w:bottom w:val="none" w:sz="0" w:space="0" w:color="auto"/>
            <w:right w:val="none" w:sz="0" w:space="0" w:color="auto"/>
          </w:divBdr>
        </w:div>
        <w:div w:id="2010938925">
          <w:marLeft w:val="0"/>
          <w:marRight w:val="0"/>
          <w:marTop w:val="0"/>
          <w:marBottom w:val="0"/>
          <w:divBdr>
            <w:top w:val="none" w:sz="0" w:space="0" w:color="auto"/>
            <w:left w:val="none" w:sz="0" w:space="0" w:color="auto"/>
            <w:bottom w:val="none" w:sz="0" w:space="0" w:color="auto"/>
            <w:right w:val="none" w:sz="0" w:space="0" w:color="auto"/>
          </w:divBdr>
        </w:div>
        <w:div w:id="741949102">
          <w:marLeft w:val="0"/>
          <w:marRight w:val="0"/>
          <w:marTop w:val="0"/>
          <w:marBottom w:val="0"/>
          <w:divBdr>
            <w:top w:val="none" w:sz="0" w:space="0" w:color="auto"/>
            <w:left w:val="none" w:sz="0" w:space="0" w:color="auto"/>
            <w:bottom w:val="none" w:sz="0" w:space="0" w:color="auto"/>
            <w:right w:val="none" w:sz="0" w:space="0" w:color="auto"/>
          </w:divBdr>
        </w:div>
        <w:div w:id="792676339">
          <w:marLeft w:val="0"/>
          <w:marRight w:val="0"/>
          <w:marTop w:val="0"/>
          <w:marBottom w:val="0"/>
          <w:divBdr>
            <w:top w:val="none" w:sz="0" w:space="0" w:color="auto"/>
            <w:left w:val="none" w:sz="0" w:space="0" w:color="auto"/>
            <w:bottom w:val="none" w:sz="0" w:space="0" w:color="auto"/>
            <w:right w:val="none" w:sz="0" w:space="0" w:color="auto"/>
          </w:divBdr>
        </w:div>
        <w:div w:id="1393120635">
          <w:marLeft w:val="0"/>
          <w:marRight w:val="0"/>
          <w:marTop w:val="0"/>
          <w:marBottom w:val="0"/>
          <w:divBdr>
            <w:top w:val="none" w:sz="0" w:space="0" w:color="auto"/>
            <w:left w:val="none" w:sz="0" w:space="0" w:color="auto"/>
            <w:bottom w:val="none" w:sz="0" w:space="0" w:color="auto"/>
            <w:right w:val="none" w:sz="0" w:space="0" w:color="auto"/>
          </w:divBdr>
        </w:div>
        <w:div w:id="1633906382">
          <w:marLeft w:val="0"/>
          <w:marRight w:val="0"/>
          <w:marTop w:val="0"/>
          <w:marBottom w:val="0"/>
          <w:divBdr>
            <w:top w:val="none" w:sz="0" w:space="0" w:color="auto"/>
            <w:left w:val="none" w:sz="0" w:space="0" w:color="auto"/>
            <w:bottom w:val="none" w:sz="0" w:space="0" w:color="auto"/>
            <w:right w:val="none" w:sz="0" w:space="0" w:color="auto"/>
          </w:divBdr>
        </w:div>
        <w:div w:id="134882789">
          <w:marLeft w:val="0"/>
          <w:marRight w:val="0"/>
          <w:marTop w:val="0"/>
          <w:marBottom w:val="0"/>
          <w:divBdr>
            <w:top w:val="none" w:sz="0" w:space="0" w:color="auto"/>
            <w:left w:val="none" w:sz="0" w:space="0" w:color="auto"/>
            <w:bottom w:val="none" w:sz="0" w:space="0" w:color="auto"/>
            <w:right w:val="none" w:sz="0" w:space="0" w:color="auto"/>
          </w:divBdr>
        </w:div>
        <w:div w:id="1290622711">
          <w:marLeft w:val="0"/>
          <w:marRight w:val="0"/>
          <w:marTop w:val="0"/>
          <w:marBottom w:val="0"/>
          <w:divBdr>
            <w:top w:val="none" w:sz="0" w:space="0" w:color="auto"/>
            <w:left w:val="none" w:sz="0" w:space="0" w:color="auto"/>
            <w:bottom w:val="none" w:sz="0" w:space="0" w:color="auto"/>
            <w:right w:val="none" w:sz="0" w:space="0" w:color="auto"/>
          </w:divBdr>
        </w:div>
        <w:div w:id="1536501897">
          <w:marLeft w:val="0"/>
          <w:marRight w:val="0"/>
          <w:marTop w:val="0"/>
          <w:marBottom w:val="0"/>
          <w:divBdr>
            <w:top w:val="none" w:sz="0" w:space="0" w:color="auto"/>
            <w:left w:val="none" w:sz="0" w:space="0" w:color="auto"/>
            <w:bottom w:val="none" w:sz="0" w:space="0" w:color="auto"/>
            <w:right w:val="none" w:sz="0" w:space="0" w:color="auto"/>
          </w:divBdr>
        </w:div>
        <w:div w:id="372731136">
          <w:marLeft w:val="0"/>
          <w:marRight w:val="0"/>
          <w:marTop w:val="0"/>
          <w:marBottom w:val="0"/>
          <w:divBdr>
            <w:top w:val="none" w:sz="0" w:space="0" w:color="auto"/>
            <w:left w:val="none" w:sz="0" w:space="0" w:color="auto"/>
            <w:bottom w:val="none" w:sz="0" w:space="0" w:color="auto"/>
            <w:right w:val="none" w:sz="0" w:space="0" w:color="auto"/>
          </w:divBdr>
        </w:div>
        <w:div w:id="792671549">
          <w:marLeft w:val="0"/>
          <w:marRight w:val="0"/>
          <w:marTop w:val="0"/>
          <w:marBottom w:val="0"/>
          <w:divBdr>
            <w:top w:val="none" w:sz="0" w:space="0" w:color="auto"/>
            <w:left w:val="none" w:sz="0" w:space="0" w:color="auto"/>
            <w:bottom w:val="none" w:sz="0" w:space="0" w:color="auto"/>
            <w:right w:val="none" w:sz="0" w:space="0" w:color="auto"/>
          </w:divBdr>
        </w:div>
        <w:div w:id="2124420052">
          <w:marLeft w:val="0"/>
          <w:marRight w:val="0"/>
          <w:marTop w:val="0"/>
          <w:marBottom w:val="0"/>
          <w:divBdr>
            <w:top w:val="none" w:sz="0" w:space="0" w:color="auto"/>
            <w:left w:val="none" w:sz="0" w:space="0" w:color="auto"/>
            <w:bottom w:val="none" w:sz="0" w:space="0" w:color="auto"/>
            <w:right w:val="none" w:sz="0" w:space="0" w:color="auto"/>
          </w:divBdr>
        </w:div>
        <w:div w:id="1155681743">
          <w:marLeft w:val="0"/>
          <w:marRight w:val="0"/>
          <w:marTop w:val="0"/>
          <w:marBottom w:val="0"/>
          <w:divBdr>
            <w:top w:val="none" w:sz="0" w:space="0" w:color="auto"/>
            <w:left w:val="none" w:sz="0" w:space="0" w:color="auto"/>
            <w:bottom w:val="none" w:sz="0" w:space="0" w:color="auto"/>
            <w:right w:val="none" w:sz="0" w:space="0" w:color="auto"/>
          </w:divBdr>
        </w:div>
        <w:div w:id="246689759">
          <w:marLeft w:val="0"/>
          <w:marRight w:val="0"/>
          <w:marTop w:val="0"/>
          <w:marBottom w:val="0"/>
          <w:divBdr>
            <w:top w:val="none" w:sz="0" w:space="0" w:color="auto"/>
            <w:left w:val="none" w:sz="0" w:space="0" w:color="auto"/>
            <w:bottom w:val="none" w:sz="0" w:space="0" w:color="auto"/>
            <w:right w:val="none" w:sz="0" w:space="0" w:color="auto"/>
          </w:divBdr>
        </w:div>
        <w:div w:id="456486601">
          <w:marLeft w:val="0"/>
          <w:marRight w:val="0"/>
          <w:marTop w:val="0"/>
          <w:marBottom w:val="0"/>
          <w:divBdr>
            <w:top w:val="none" w:sz="0" w:space="0" w:color="auto"/>
            <w:left w:val="none" w:sz="0" w:space="0" w:color="auto"/>
            <w:bottom w:val="none" w:sz="0" w:space="0" w:color="auto"/>
            <w:right w:val="none" w:sz="0" w:space="0" w:color="auto"/>
          </w:divBdr>
        </w:div>
        <w:div w:id="1073508582">
          <w:marLeft w:val="0"/>
          <w:marRight w:val="0"/>
          <w:marTop w:val="0"/>
          <w:marBottom w:val="0"/>
          <w:divBdr>
            <w:top w:val="none" w:sz="0" w:space="0" w:color="auto"/>
            <w:left w:val="none" w:sz="0" w:space="0" w:color="auto"/>
            <w:bottom w:val="none" w:sz="0" w:space="0" w:color="auto"/>
            <w:right w:val="none" w:sz="0" w:space="0" w:color="auto"/>
          </w:divBdr>
        </w:div>
        <w:div w:id="1619415177">
          <w:marLeft w:val="0"/>
          <w:marRight w:val="0"/>
          <w:marTop w:val="0"/>
          <w:marBottom w:val="0"/>
          <w:divBdr>
            <w:top w:val="none" w:sz="0" w:space="0" w:color="auto"/>
            <w:left w:val="none" w:sz="0" w:space="0" w:color="auto"/>
            <w:bottom w:val="none" w:sz="0" w:space="0" w:color="auto"/>
            <w:right w:val="none" w:sz="0" w:space="0" w:color="auto"/>
          </w:divBdr>
        </w:div>
        <w:div w:id="1125923819">
          <w:marLeft w:val="0"/>
          <w:marRight w:val="0"/>
          <w:marTop w:val="135"/>
          <w:marBottom w:val="0"/>
          <w:divBdr>
            <w:top w:val="none" w:sz="0" w:space="0" w:color="auto"/>
            <w:left w:val="none" w:sz="0" w:space="0" w:color="auto"/>
            <w:bottom w:val="none" w:sz="0" w:space="0" w:color="auto"/>
            <w:right w:val="none" w:sz="0" w:space="0" w:color="auto"/>
          </w:divBdr>
        </w:div>
        <w:div w:id="950432954">
          <w:marLeft w:val="0"/>
          <w:marRight w:val="0"/>
          <w:marTop w:val="0"/>
          <w:marBottom w:val="0"/>
          <w:divBdr>
            <w:top w:val="none" w:sz="0" w:space="0" w:color="auto"/>
            <w:left w:val="none" w:sz="0" w:space="0" w:color="auto"/>
            <w:bottom w:val="none" w:sz="0" w:space="0" w:color="auto"/>
            <w:right w:val="none" w:sz="0" w:space="0" w:color="auto"/>
          </w:divBdr>
        </w:div>
        <w:div w:id="560021604">
          <w:marLeft w:val="0"/>
          <w:marRight w:val="0"/>
          <w:marTop w:val="0"/>
          <w:marBottom w:val="0"/>
          <w:divBdr>
            <w:top w:val="none" w:sz="0" w:space="0" w:color="auto"/>
            <w:left w:val="none" w:sz="0" w:space="0" w:color="auto"/>
            <w:bottom w:val="none" w:sz="0" w:space="0" w:color="auto"/>
            <w:right w:val="none" w:sz="0" w:space="0" w:color="auto"/>
          </w:divBdr>
        </w:div>
        <w:div w:id="1328486083">
          <w:marLeft w:val="0"/>
          <w:marRight w:val="0"/>
          <w:marTop w:val="0"/>
          <w:marBottom w:val="0"/>
          <w:divBdr>
            <w:top w:val="none" w:sz="0" w:space="0" w:color="auto"/>
            <w:left w:val="none" w:sz="0" w:space="0" w:color="auto"/>
            <w:bottom w:val="none" w:sz="0" w:space="0" w:color="auto"/>
            <w:right w:val="none" w:sz="0" w:space="0" w:color="auto"/>
          </w:divBdr>
        </w:div>
        <w:div w:id="1118404155">
          <w:marLeft w:val="0"/>
          <w:marRight w:val="0"/>
          <w:marTop w:val="0"/>
          <w:marBottom w:val="0"/>
          <w:divBdr>
            <w:top w:val="none" w:sz="0" w:space="0" w:color="auto"/>
            <w:left w:val="none" w:sz="0" w:space="0" w:color="auto"/>
            <w:bottom w:val="none" w:sz="0" w:space="0" w:color="auto"/>
            <w:right w:val="none" w:sz="0" w:space="0" w:color="auto"/>
          </w:divBdr>
        </w:div>
        <w:div w:id="1374575719">
          <w:marLeft w:val="0"/>
          <w:marRight w:val="0"/>
          <w:marTop w:val="0"/>
          <w:marBottom w:val="0"/>
          <w:divBdr>
            <w:top w:val="none" w:sz="0" w:space="0" w:color="auto"/>
            <w:left w:val="none" w:sz="0" w:space="0" w:color="auto"/>
            <w:bottom w:val="none" w:sz="0" w:space="0" w:color="auto"/>
            <w:right w:val="none" w:sz="0" w:space="0" w:color="auto"/>
          </w:divBdr>
        </w:div>
        <w:div w:id="303586383">
          <w:marLeft w:val="0"/>
          <w:marRight w:val="0"/>
          <w:marTop w:val="0"/>
          <w:marBottom w:val="0"/>
          <w:divBdr>
            <w:top w:val="none" w:sz="0" w:space="0" w:color="auto"/>
            <w:left w:val="none" w:sz="0" w:space="0" w:color="auto"/>
            <w:bottom w:val="none" w:sz="0" w:space="0" w:color="auto"/>
            <w:right w:val="none" w:sz="0" w:space="0" w:color="auto"/>
          </w:divBdr>
        </w:div>
        <w:div w:id="1975019169">
          <w:marLeft w:val="0"/>
          <w:marRight w:val="0"/>
          <w:marTop w:val="0"/>
          <w:marBottom w:val="0"/>
          <w:divBdr>
            <w:top w:val="none" w:sz="0" w:space="0" w:color="auto"/>
            <w:left w:val="none" w:sz="0" w:space="0" w:color="auto"/>
            <w:bottom w:val="none" w:sz="0" w:space="0" w:color="auto"/>
            <w:right w:val="none" w:sz="0" w:space="0" w:color="auto"/>
          </w:divBdr>
        </w:div>
        <w:div w:id="1731225731">
          <w:marLeft w:val="0"/>
          <w:marRight w:val="0"/>
          <w:marTop w:val="0"/>
          <w:marBottom w:val="0"/>
          <w:divBdr>
            <w:top w:val="none" w:sz="0" w:space="0" w:color="auto"/>
            <w:left w:val="none" w:sz="0" w:space="0" w:color="auto"/>
            <w:bottom w:val="none" w:sz="0" w:space="0" w:color="auto"/>
            <w:right w:val="none" w:sz="0" w:space="0" w:color="auto"/>
          </w:divBdr>
        </w:div>
        <w:div w:id="144012955">
          <w:marLeft w:val="0"/>
          <w:marRight w:val="0"/>
          <w:marTop w:val="0"/>
          <w:marBottom w:val="0"/>
          <w:divBdr>
            <w:top w:val="none" w:sz="0" w:space="0" w:color="auto"/>
            <w:left w:val="none" w:sz="0" w:space="0" w:color="auto"/>
            <w:bottom w:val="none" w:sz="0" w:space="0" w:color="auto"/>
            <w:right w:val="none" w:sz="0" w:space="0" w:color="auto"/>
          </w:divBdr>
        </w:div>
        <w:div w:id="1131745990">
          <w:marLeft w:val="0"/>
          <w:marRight w:val="0"/>
          <w:marTop w:val="0"/>
          <w:marBottom w:val="0"/>
          <w:divBdr>
            <w:top w:val="none" w:sz="0" w:space="0" w:color="auto"/>
            <w:left w:val="none" w:sz="0" w:space="0" w:color="auto"/>
            <w:bottom w:val="none" w:sz="0" w:space="0" w:color="auto"/>
            <w:right w:val="none" w:sz="0" w:space="0" w:color="auto"/>
          </w:divBdr>
        </w:div>
        <w:div w:id="841776331">
          <w:marLeft w:val="0"/>
          <w:marRight w:val="0"/>
          <w:marTop w:val="0"/>
          <w:marBottom w:val="0"/>
          <w:divBdr>
            <w:top w:val="none" w:sz="0" w:space="0" w:color="auto"/>
            <w:left w:val="none" w:sz="0" w:space="0" w:color="auto"/>
            <w:bottom w:val="none" w:sz="0" w:space="0" w:color="auto"/>
            <w:right w:val="none" w:sz="0" w:space="0" w:color="auto"/>
          </w:divBdr>
        </w:div>
        <w:div w:id="787775134">
          <w:marLeft w:val="0"/>
          <w:marRight w:val="0"/>
          <w:marTop w:val="0"/>
          <w:marBottom w:val="0"/>
          <w:divBdr>
            <w:top w:val="none" w:sz="0" w:space="0" w:color="auto"/>
            <w:left w:val="none" w:sz="0" w:space="0" w:color="auto"/>
            <w:bottom w:val="none" w:sz="0" w:space="0" w:color="auto"/>
            <w:right w:val="none" w:sz="0" w:space="0" w:color="auto"/>
          </w:divBdr>
        </w:div>
        <w:div w:id="700711255">
          <w:marLeft w:val="0"/>
          <w:marRight w:val="0"/>
          <w:marTop w:val="567"/>
          <w:marBottom w:val="0"/>
          <w:divBdr>
            <w:top w:val="none" w:sz="0" w:space="0" w:color="auto"/>
            <w:left w:val="none" w:sz="0" w:space="0" w:color="auto"/>
            <w:bottom w:val="none" w:sz="0" w:space="0" w:color="auto"/>
            <w:right w:val="none" w:sz="0" w:space="0" w:color="auto"/>
          </w:divBdr>
        </w:div>
        <w:div w:id="1737363672">
          <w:marLeft w:val="0"/>
          <w:marRight w:val="0"/>
          <w:marTop w:val="240"/>
          <w:marBottom w:val="0"/>
          <w:divBdr>
            <w:top w:val="none" w:sz="0" w:space="0" w:color="auto"/>
            <w:left w:val="none" w:sz="0" w:space="0" w:color="auto"/>
            <w:bottom w:val="none" w:sz="0" w:space="0" w:color="auto"/>
            <w:right w:val="none" w:sz="0" w:space="0" w:color="auto"/>
          </w:divBdr>
        </w:div>
        <w:div w:id="792556149">
          <w:marLeft w:val="0"/>
          <w:marRight w:val="0"/>
          <w:marTop w:val="240"/>
          <w:marBottom w:val="0"/>
          <w:divBdr>
            <w:top w:val="none" w:sz="0" w:space="0" w:color="auto"/>
            <w:left w:val="none" w:sz="0" w:space="0" w:color="auto"/>
            <w:bottom w:val="none" w:sz="0" w:space="0" w:color="auto"/>
            <w:right w:val="none" w:sz="0" w:space="0" w:color="auto"/>
          </w:divBdr>
        </w:div>
      </w:divsChild>
    </w:div>
    <w:div w:id="193731365">
      <w:bodyDiv w:val="1"/>
      <w:marLeft w:val="0"/>
      <w:marRight w:val="0"/>
      <w:marTop w:val="0"/>
      <w:marBottom w:val="0"/>
      <w:divBdr>
        <w:top w:val="none" w:sz="0" w:space="0" w:color="auto"/>
        <w:left w:val="none" w:sz="0" w:space="0" w:color="auto"/>
        <w:bottom w:val="none" w:sz="0" w:space="0" w:color="auto"/>
        <w:right w:val="none" w:sz="0" w:space="0" w:color="auto"/>
      </w:divBdr>
    </w:div>
    <w:div w:id="1409421919">
      <w:bodyDiv w:val="1"/>
      <w:marLeft w:val="0"/>
      <w:marRight w:val="0"/>
      <w:marTop w:val="0"/>
      <w:marBottom w:val="0"/>
      <w:divBdr>
        <w:top w:val="none" w:sz="0" w:space="0" w:color="auto"/>
        <w:left w:val="none" w:sz="0" w:space="0" w:color="auto"/>
        <w:bottom w:val="none" w:sz="0" w:space="0" w:color="auto"/>
        <w:right w:val="none" w:sz="0" w:space="0" w:color="auto"/>
      </w:divBdr>
      <w:divsChild>
        <w:div w:id="1062797544">
          <w:marLeft w:val="0"/>
          <w:marRight w:val="0"/>
          <w:marTop w:val="480"/>
          <w:marBottom w:val="240"/>
          <w:divBdr>
            <w:top w:val="none" w:sz="0" w:space="0" w:color="auto"/>
            <w:left w:val="none" w:sz="0" w:space="0" w:color="auto"/>
            <w:bottom w:val="none" w:sz="0" w:space="0" w:color="auto"/>
            <w:right w:val="none" w:sz="0" w:space="0" w:color="auto"/>
          </w:divBdr>
        </w:div>
        <w:div w:id="1224096824">
          <w:marLeft w:val="0"/>
          <w:marRight w:val="0"/>
          <w:marTop w:val="0"/>
          <w:marBottom w:val="567"/>
          <w:divBdr>
            <w:top w:val="none" w:sz="0" w:space="0" w:color="auto"/>
            <w:left w:val="none" w:sz="0" w:space="0" w:color="auto"/>
            <w:bottom w:val="none" w:sz="0" w:space="0" w:color="auto"/>
            <w:right w:val="none" w:sz="0" w:space="0" w:color="auto"/>
          </w:divBdr>
        </w:div>
        <w:div w:id="1111897437">
          <w:marLeft w:val="0"/>
          <w:marRight w:val="0"/>
          <w:marTop w:val="0"/>
          <w:marBottom w:val="0"/>
          <w:divBdr>
            <w:top w:val="none" w:sz="0" w:space="0" w:color="auto"/>
            <w:left w:val="none" w:sz="0" w:space="0" w:color="auto"/>
            <w:bottom w:val="none" w:sz="0" w:space="0" w:color="auto"/>
            <w:right w:val="none" w:sz="0" w:space="0" w:color="auto"/>
          </w:divBdr>
        </w:div>
        <w:div w:id="945698870">
          <w:marLeft w:val="0"/>
          <w:marRight w:val="0"/>
          <w:marTop w:val="0"/>
          <w:marBottom w:val="0"/>
          <w:divBdr>
            <w:top w:val="none" w:sz="0" w:space="0" w:color="auto"/>
            <w:left w:val="none" w:sz="0" w:space="0" w:color="auto"/>
            <w:bottom w:val="none" w:sz="0" w:space="0" w:color="auto"/>
            <w:right w:val="none" w:sz="0" w:space="0" w:color="auto"/>
          </w:divBdr>
        </w:div>
        <w:div w:id="87889189">
          <w:marLeft w:val="0"/>
          <w:marRight w:val="0"/>
          <w:marTop w:val="0"/>
          <w:marBottom w:val="0"/>
          <w:divBdr>
            <w:top w:val="none" w:sz="0" w:space="0" w:color="auto"/>
            <w:left w:val="none" w:sz="0" w:space="0" w:color="auto"/>
            <w:bottom w:val="none" w:sz="0" w:space="0" w:color="auto"/>
            <w:right w:val="none" w:sz="0" w:space="0" w:color="auto"/>
          </w:divBdr>
        </w:div>
        <w:div w:id="732436803">
          <w:marLeft w:val="0"/>
          <w:marRight w:val="0"/>
          <w:marTop w:val="0"/>
          <w:marBottom w:val="0"/>
          <w:divBdr>
            <w:top w:val="none" w:sz="0" w:space="0" w:color="auto"/>
            <w:left w:val="none" w:sz="0" w:space="0" w:color="auto"/>
            <w:bottom w:val="none" w:sz="0" w:space="0" w:color="auto"/>
            <w:right w:val="none" w:sz="0" w:space="0" w:color="auto"/>
          </w:divBdr>
        </w:div>
        <w:div w:id="527762886">
          <w:marLeft w:val="0"/>
          <w:marRight w:val="0"/>
          <w:marTop w:val="0"/>
          <w:marBottom w:val="0"/>
          <w:divBdr>
            <w:top w:val="none" w:sz="0" w:space="0" w:color="auto"/>
            <w:left w:val="none" w:sz="0" w:space="0" w:color="auto"/>
            <w:bottom w:val="none" w:sz="0" w:space="0" w:color="auto"/>
            <w:right w:val="none" w:sz="0" w:space="0" w:color="auto"/>
          </w:divBdr>
        </w:div>
        <w:div w:id="2032341191">
          <w:marLeft w:val="0"/>
          <w:marRight w:val="0"/>
          <w:marTop w:val="0"/>
          <w:marBottom w:val="0"/>
          <w:divBdr>
            <w:top w:val="none" w:sz="0" w:space="0" w:color="auto"/>
            <w:left w:val="none" w:sz="0" w:space="0" w:color="auto"/>
            <w:bottom w:val="none" w:sz="0" w:space="0" w:color="auto"/>
            <w:right w:val="none" w:sz="0" w:space="0" w:color="auto"/>
          </w:divBdr>
        </w:div>
        <w:div w:id="1094715291">
          <w:marLeft w:val="0"/>
          <w:marRight w:val="0"/>
          <w:marTop w:val="0"/>
          <w:marBottom w:val="0"/>
          <w:divBdr>
            <w:top w:val="none" w:sz="0" w:space="0" w:color="auto"/>
            <w:left w:val="none" w:sz="0" w:space="0" w:color="auto"/>
            <w:bottom w:val="none" w:sz="0" w:space="0" w:color="auto"/>
            <w:right w:val="none" w:sz="0" w:space="0" w:color="auto"/>
          </w:divBdr>
        </w:div>
        <w:div w:id="1349136982">
          <w:marLeft w:val="0"/>
          <w:marRight w:val="0"/>
          <w:marTop w:val="0"/>
          <w:marBottom w:val="0"/>
          <w:divBdr>
            <w:top w:val="none" w:sz="0" w:space="0" w:color="auto"/>
            <w:left w:val="none" w:sz="0" w:space="0" w:color="auto"/>
            <w:bottom w:val="none" w:sz="0" w:space="0" w:color="auto"/>
            <w:right w:val="none" w:sz="0" w:space="0" w:color="auto"/>
          </w:divBdr>
        </w:div>
        <w:div w:id="496502532">
          <w:marLeft w:val="0"/>
          <w:marRight w:val="0"/>
          <w:marTop w:val="0"/>
          <w:marBottom w:val="0"/>
          <w:divBdr>
            <w:top w:val="none" w:sz="0" w:space="0" w:color="auto"/>
            <w:left w:val="none" w:sz="0" w:space="0" w:color="auto"/>
            <w:bottom w:val="none" w:sz="0" w:space="0" w:color="auto"/>
            <w:right w:val="none" w:sz="0" w:space="0" w:color="auto"/>
          </w:divBdr>
        </w:div>
        <w:div w:id="978994574">
          <w:marLeft w:val="0"/>
          <w:marRight w:val="0"/>
          <w:marTop w:val="0"/>
          <w:marBottom w:val="0"/>
          <w:divBdr>
            <w:top w:val="none" w:sz="0" w:space="0" w:color="auto"/>
            <w:left w:val="none" w:sz="0" w:space="0" w:color="auto"/>
            <w:bottom w:val="none" w:sz="0" w:space="0" w:color="auto"/>
            <w:right w:val="none" w:sz="0" w:space="0" w:color="auto"/>
          </w:divBdr>
        </w:div>
        <w:div w:id="1746682157">
          <w:marLeft w:val="0"/>
          <w:marRight w:val="0"/>
          <w:marTop w:val="0"/>
          <w:marBottom w:val="0"/>
          <w:divBdr>
            <w:top w:val="none" w:sz="0" w:space="0" w:color="auto"/>
            <w:left w:val="none" w:sz="0" w:space="0" w:color="auto"/>
            <w:bottom w:val="none" w:sz="0" w:space="0" w:color="auto"/>
            <w:right w:val="none" w:sz="0" w:space="0" w:color="auto"/>
          </w:divBdr>
        </w:div>
        <w:div w:id="1695156687">
          <w:marLeft w:val="0"/>
          <w:marRight w:val="0"/>
          <w:marTop w:val="0"/>
          <w:marBottom w:val="0"/>
          <w:divBdr>
            <w:top w:val="none" w:sz="0" w:space="0" w:color="auto"/>
            <w:left w:val="none" w:sz="0" w:space="0" w:color="auto"/>
            <w:bottom w:val="none" w:sz="0" w:space="0" w:color="auto"/>
            <w:right w:val="none" w:sz="0" w:space="0" w:color="auto"/>
          </w:divBdr>
        </w:div>
        <w:div w:id="1306741438">
          <w:marLeft w:val="0"/>
          <w:marRight w:val="0"/>
          <w:marTop w:val="0"/>
          <w:marBottom w:val="0"/>
          <w:divBdr>
            <w:top w:val="none" w:sz="0" w:space="0" w:color="auto"/>
            <w:left w:val="none" w:sz="0" w:space="0" w:color="auto"/>
            <w:bottom w:val="none" w:sz="0" w:space="0" w:color="auto"/>
            <w:right w:val="none" w:sz="0" w:space="0" w:color="auto"/>
          </w:divBdr>
        </w:div>
        <w:div w:id="175269025">
          <w:marLeft w:val="0"/>
          <w:marRight w:val="0"/>
          <w:marTop w:val="0"/>
          <w:marBottom w:val="0"/>
          <w:divBdr>
            <w:top w:val="none" w:sz="0" w:space="0" w:color="auto"/>
            <w:left w:val="none" w:sz="0" w:space="0" w:color="auto"/>
            <w:bottom w:val="none" w:sz="0" w:space="0" w:color="auto"/>
            <w:right w:val="none" w:sz="0" w:space="0" w:color="auto"/>
          </w:divBdr>
        </w:div>
        <w:div w:id="569652090">
          <w:marLeft w:val="0"/>
          <w:marRight w:val="0"/>
          <w:marTop w:val="0"/>
          <w:marBottom w:val="0"/>
          <w:divBdr>
            <w:top w:val="none" w:sz="0" w:space="0" w:color="auto"/>
            <w:left w:val="none" w:sz="0" w:space="0" w:color="auto"/>
            <w:bottom w:val="none" w:sz="0" w:space="0" w:color="auto"/>
            <w:right w:val="none" w:sz="0" w:space="0" w:color="auto"/>
          </w:divBdr>
        </w:div>
        <w:div w:id="1968394284">
          <w:marLeft w:val="0"/>
          <w:marRight w:val="0"/>
          <w:marTop w:val="0"/>
          <w:marBottom w:val="0"/>
          <w:divBdr>
            <w:top w:val="none" w:sz="0" w:space="0" w:color="auto"/>
            <w:left w:val="none" w:sz="0" w:space="0" w:color="auto"/>
            <w:bottom w:val="none" w:sz="0" w:space="0" w:color="auto"/>
            <w:right w:val="none" w:sz="0" w:space="0" w:color="auto"/>
          </w:divBdr>
        </w:div>
        <w:div w:id="1198006565">
          <w:marLeft w:val="0"/>
          <w:marRight w:val="0"/>
          <w:marTop w:val="0"/>
          <w:marBottom w:val="0"/>
          <w:divBdr>
            <w:top w:val="none" w:sz="0" w:space="0" w:color="auto"/>
            <w:left w:val="none" w:sz="0" w:space="0" w:color="auto"/>
            <w:bottom w:val="none" w:sz="0" w:space="0" w:color="auto"/>
            <w:right w:val="none" w:sz="0" w:space="0" w:color="auto"/>
          </w:divBdr>
        </w:div>
        <w:div w:id="302926394">
          <w:marLeft w:val="0"/>
          <w:marRight w:val="0"/>
          <w:marTop w:val="0"/>
          <w:marBottom w:val="0"/>
          <w:divBdr>
            <w:top w:val="none" w:sz="0" w:space="0" w:color="auto"/>
            <w:left w:val="none" w:sz="0" w:space="0" w:color="auto"/>
            <w:bottom w:val="none" w:sz="0" w:space="0" w:color="auto"/>
            <w:right w:val="none" w:sz="0" w:space="0" w:color="auto"/>
          </w:divBdr>
        </w:div>
        <w:div w:id="556281395">
          <w:marLeft w:val="0"/>
          <w:marRight w:val="0"/>
          <w:marTop w:val="0"/>
          <w:marBottom w:val="0"/>
          <w:divBdr>
            <w:top w:val="none" w:sz="0" w:space="0" w:color="auto"/>
            <w:left w:val="none" w:sz="0" w:space="0" w:color="auto"/>
            <w:bottom w:val="none" w:sz="0" w:space="0" w:color="auto"/>
            <w:right w:val="none" w:sz="0" w:space="0" w:color="auto"/>
          </w:divBdr>
        </w:div>
        <w:div w:id="1733693458">
          <w:marLeft w:val="0"/>
          <w:marRight w:val="0"/>
          <w:marTop w:val="0"/>
          <w:marBottom w:val="0"/>
          <w:divBdr>
            <w:top w:val="none" w:sz="0" w:space="0" w:color="auto"/>
            <w:left w:val="none" w:sz="0" w:space="0" w:color="auto"/>
            <w:bottom w:val="none" w:sz="0" w:space="0" w:color="auto"/>
            <w:right w:val="none" w:sz="0" w:space="0" w:color="auto"/>
          </w:divBdr>
        </w:div>
        <w:div w:id="558975351">
          <w:marLeft w:val="0"/>
          <w:marRight w:val="0"/>
          <w:marTop w:val="0"/>
          <w:marBottom w:val="0"/>
          <w:divBdr>
            <w:top w:val="none" w:sz="0" w:space="0" w:color="auto"/>
            <w:left w:val="none" w:sz="0" w:space="0" w:color="auto"/>
            <w:bottom w:val="none" w:sz="0" w:space="0" w:color="auto"/>
            <w:right w:val="none" w:sz="0" w:space="0" w:color="auto"/>
          </w:divBdr>
        </w:div>
        <w:div w:id="67271150">
          <w:marLeft w:val="0"/>
          <w:marRight w:val="0"/>
          <w:marTop w:val="0"/>
          <w:marBottom w:val="0"/>
          <w:divBdr>
            <w:top w:val="none" w:sz="0" w:space="0" w:color="auto"/>
            <w:left w:val="none" w:sz="0" w:space="0" w:color="auto"/>
            <w:bottom w:val="none" w:sz="0" w:space="0" w:color="auto"/>
            <w:right w:val="none" w:sz="0" w:space="0" w:color="auto"/>
          </w:divBdr>
        </w:div>
        <w:div w:id="984164275">
          <w:marLeft w:val="0"/>
          <w:marRight w:val="0"/>
          <w:marTop w:val="0"/>
          <w:marBottom w:val="0"/>
          <w:divBdr>
            <w:top w:val="none" w:sz="0" w:space="0" w:color="auto"/>
            <w:left w:val="none" w:sz="0" w:space="0" w:color="auto"/>
            <w:bottom w:val="none" w:sz="0" w:space="0" w:color="auto"/>
            <w:right w:val="none" w:sz="0" w:space="0" w:color="auto"/>
          </w:divBdr>
        </w:div>
        <w:div w:id="265846720">
          <w:marLeft w:val="0"/>
          <w:marRight w:val="0"/>
          <w:marTop w:val="0"/>
          <w:marBottom w:val="0"/>
          <w:divBdr>
            <w:top w:val="none" w:sz="0" w:space="0" w:color="auto"/>
            <w:left w:val="none" w:sz="0" w:space="0" w:color="auto"/>
            <w:bottom w:val="none" w:sz="0" w:space="0" w:color="auto"/>
            <w:right w:val="none" w:sz="0" w:space="0" w:color="auto"/>
          </w:divBdr>
        </w:div>
        <w:div w:id="466289703">
          <w:marLeft w:val="0"/>
          <w:marRight w:val="0"/>
          <w:marTop w:val="0"/>
          <w:marBottom w:val="0"/>
          <w:divBdr>
            <w:top w:val="none" w:sz="0" w:space="0" w:color="auto"/>
            <w:left w:val="none" w:sz="0" w:space="0" w:color="auto"/>
            <w:bottom w:val="none" w:sz="0" w:space="0" w:color="auto"/>
            <w:right w:val="none" w:sz="0" w:space="0" w:color="auto"/>
          </w:divBdr>
        </w:div>
        <w:div w:id="1628120210">
          <w:marLeft w:val="0"/>
          <w:marRight w:val="0"/>
          <w:marTop w:val="0"/>
          <w:marBottom w:val="0"/>
          <w:divBdr>
            <w:top w:val="none" w:sz="0" w:space="0" w:color="auto"/>
            <w:left w:val="none" w:sz="0" w:space="0" w:color="auto"/>
            <w:bottom w:val="none" w:sz="0" w:space="0" w:color="auto"/>
            <w:right w:val="none" w:sz="0" w:space="0" w:color="auto"/>
          </w:divBdr>
        </w:div>
        <w:div w:id="143353931">
          <w:marLeft w:val="0"/>
          <w:marRight w:val="0"/>
          <w:marTop w:val="0"/>
          <w:marBottom w:val="0"/>
          <w:divBdr>
            <w:top w:val="none" w:sz="0" w:space="0" w:color="auto"/>
            <w:left w:val="none" w:sz="0" w:space="0" w:color="auto"/>
            <w:bottom w:val="none" w:sz="0" w:space="0" w:color="auto"/>
            <w:right w:val="none" w:sz="0" w:space="0" w:color="auto"/>
          </w:divBdr>
        </w:div>
        <w:div w:id="771821699">
          <w:marLeft w:val="0"/>
          <w:marRight w:val="0"/>
          <w:marTop w:val="0"/>
          <w:marBottom w:val="0"/>
          <w:divBdr>
            <w:top w:val="none" w:sz="0" w:space="0" w:color="auto"/>
            <w:left w:val="none" w:sz="0" w:space="0" w:color="auto"/>
            <w:bottom w:val="none" w:sz="0" w:space="0" w:color="auto"/>
            <w:right w:val="none" w:sz="0" w:space="0" w:color="auto"/>
          </w:divBdr>
        </w:div>
        <w:div w:id="2096395033">
          <w:marLeft w:val="0"/>
          <w:marRight w:val="0"/>
          <w:marTop w:val="0"/>
          <w:marBottom w:val="0"/>
          <w:divBdr>
            <w:top w:val="none" w:sz="0" w:space="0" w:color="auto"/>
            <w:left w:val="none" w:sz="0" w:space="0" w:color="auto"/>
            <w:bottom w:val="none" w:sz="0" w:space="0" w:color="auto"/>
            <w:right w:val="none" w:sz="0" w:space="0" w:color="auto"/>
          </w:divBdr>
        </w:div>
        <w:div w:id="499463728">
          <w:marLeft w:val="0"/>
          <w:marRight w:val="0"/>
          <w:marTop w:val="0"/>
          <w:marBottom w:val="0"/>
          <w:divBdr>
            <w:top w:val="none" w:sz="0" w:space="0" w:color="auto"/>
            <w:left w:val="none" w:sz="0" w:space="0" w:color="auto"/>
            <w:bottom w:val="none" w:sz="0" w:space="0" w:color="auto"/>
            <w:right w:val="none" w:sz="0" w:space="0" w:color="auto"/>
          </w:divBdr>
        </w:div>
        <w:div w:id="1869876984">
          <w:marLeft w:val="0"/>
          <w:marRight w:val="0"/>
          <w:marTop w:val="0"/>
          <w:marBottom w:val="0"/>
          <w:divBdr>
            <w:top w:val="none" w:sz="0" w:space="0" w:color="auto"/>
            <w:left w:val="none" w:sz="0" w:space="0" w:color="auto"/>
            <w:bottom w:val="none" w:sz="0" w:space="0" w:color="auto"/>
            <w:right w:val="none" w:sz="0" w:space="0" w:color="auto"/>
          </w:divBdr>
        </w:div>
        <w:div w:id="997224998">
          <w:marLeft w:val="0"/>
          <w:marRight w:val="0"/>
          <w:marTop w:val="0"/>
          <w:marBottom w:val="0"/>
          <w:divBdr>
            <w:top w:val="none" w:sz="0" w:space="0" w:color="auto"/>
            <w:left w:val="none" w:sz="0" w:space="0" w:color="auto"/>
            <w:bottom w:val="none" w:sz="0" w:space="0" w:color="auto"/>
            <w:right w:val="none" w:sz="0" w:space="0" w:color="auto"/>
          </w:divBdr>
        </w:div>
        <w:div w:id="1469661644">
          <w:marLeft w:val="0"/>
          <w:marRight w:val="0"/>
          <w:marTop w:val="0"/>
          <w:marBottom w:val="0"/>
          <w:divBdr>
            <w:top w:val="none" w:sz="0" w:space="0" w:color="auto"/>
            <w:left w:val="none" w:sz="0" w:space="0" w:color="auto"/>
            <w:bottom w:val="none" w:sz="0" w:space="0" w:color="auto"/>
            <w:right w:val="none" w:sz="0" w:space="0" w:color="auto"/>
          </w:divBdr>
        </w:div>
        <w:div w:id="1542286976">
          <w:marLeft w:val="0"/>
          <w:marRight w:val="0"/>
          <w:marTop w:val="0"/>
          <w:marBottom w:val="0"/>
          <w:divBdr>
            <w:top w:val="none" w:sz="0" w:space="0" w:color="auto"/>
            <w:left w:val="none" w:sz="0" w:space="0" w:color="auto"/>
            <w:bottom w:val="none" w:sz="0" w:space="0" w:color="auto"/>
            <w:right w:val="none" w:sz="0" w:space="0" w:color="auto"/>
          </w:divBdr>
        </w:div>
        <w:div w:id="1398168572">
          <w:marLeft w:val="0"/>
          <w:marRight w:val="0"/>
          <w:marTop w:val="0"/>
          <w:marBottom w:val="0"/>
          <w:divBdr>
            <w:top w:val="none" w:sz="0" w:space="0" w:color="auto"/>
            <w:left w:val="none" w:sz="0" w:space="0" w:color="auto"/>
            <w:bottom w:val="none" w:sz="0" w:space="0" w:color="auto"/>
            <w:right w:val="none" w:sz="0" w:space="0" w:color="auto"/>
          </w:divBdr>
        </w:div>
        <w:div w:id="2070960364">
          <w:marLeft w:val="0"/>
          <w:marRight w:val="0"/>
          <w:marTop w:val="0"/>
          <w:marBottom w:val="0"/>
          <w:divBdr>
            <w:top w:val="none" w:sz="0" w:space="0" w:color="auto"/>
            <w:left w:val="none" w:sz="0" w:space="0" w:color="auto"/>
            <w:bottom w:val="none" w:sz="0" w:space="0" w:color="auto"/>
            <w:right w:val="none" w:sz="0" w:space="0" w:color="auto"/>
          </w:divBdr>
        </w:div>
        <w:div w:id="2135976736">
          <w:marLeft w:val="0"/>
          <w:marRight w:val="0"/>
          <w:marTop w:val="0"/>
          <w:marBottom w:val="0"/>
          <w:divBdr>
            <w:top w:val="none" w:sz="0" w:space="0" w:color="auto"/>
            <w:left w:val="none" w:sz="0" w:space="0" w:color="auto"/>
            <w:bottom w:val="none" w:sz="0" w:space="0" w:color="auto"/>
            <w:right w:val="none" w:sz="0" w:space="0" w:color="auto"/>
          </w:divBdr>
        </w:div>
        <w:div w:id="1314487468">
          <w:marLeft w:val="0"/>
          <w:marRight w:val="0"/>
          <w:marTop w:val="0"/>
          <w:marBottom w:val="0"/>
          <w:divBdr>
            <w:top w:val="none" w:sz="0" w:space="0" w:color="auto"/>
            <w:left w:val="none" w:sz="0" w:space="0" w:color="auto"/>
            <w:bottom w:val="none" w:sz="0" w:space="0" w:color="auto"/>
            <w:right w:val="none" w:sz="0" w:space="0" w:color="auto"/>
          </w:divBdr>
        </w:div>
        <w:div w:id="1841506634">
          <w:marLeft w:val="0"/>
          <w:marRight w:val="0"/>
          <w:marTop w:val="0"/>
          <w:marBottom w:val="0"/>
          <w:divBdr>
            <w:top w:val="none" w:sz="0" w:space="0" w:color="auto"/>
            <w:left w:val="none" w:sz="0" w:space="0" w:color="auto"/>
            <w:bottom w:val="none" w:sz="0" w:space="0" w:color="auto"/>
            <w:right w:val="none" w:sz="0" w:space="0" w:color="auto"/>
          </w:divBdr>
        </w:div>
        <w:div w:id="7222570">
          <w:marLeft w:val="0"/>
          <w:marRight w:val="0"/>
          <w:marTop w:val="0"/>
          <w:marBottom w:val="0"/>
          <w:divBdr>
            <w:top w:val="none" w:sz="0" w:space="0" w:color="auto"/>
            <w:left w:val="none" w:sz="0" w:space="0" w:color="auto"/>
            <w:bottom w:val="none" w:sz="0" w:space="0" w:color="auto"/>
            <w:right w:val="none" w:sz="0" w:space="0" w:color="auto"/>
          </w:divBdr>
        </w:div>
        <w:div w:id="476265115">
          <w:marLeft w:val="0"/>
          <w:marRight w:val="0"/>
          <w:marTop w:val="0"/>
          <w:marBottom w:val="0"/>
          <w:divBdr>
            <w:top w:val="none" w:sz="0" w:space="0" w:color="auto"/>
            <w:left w:val="none" w:sz="0" w:space="0" w:color="auto"/>
            <w:bottom w:val="none" w:sz="0" w:space="0" w:color="auto"/>
            <w:right w:val="none" w:sz="0" w:space="0" w:color="auto"/>
          </w:divBdr>
        </w:div>
        <w:div w:id="1707944241">
          <w:marLeft w:val="0"/>
          <w:marRight w:val="0"/>
          <w:marTop w:val="0"/>
          <w:marBottom w:val="0"/>
          <w:divBdr>
            <w:top w:val="none" w:sz="0" w:space="0" w:color="auto"/>
            <w:left w:val="none" w:sz="0" w:space="0" w:color="auto"/>
            <w:bottom w:val="none" w:sz="0" w:space="0" w:color="auto"/>
            <w:right w:val="none" w:sz="0" w:space="0" w:color="auto"/>
          </w:divBdr>
        </w:div>
        <w:div w:id="1601186058">
          <w:marLeft w:val="0"/>
          <w:marRight w:val="0"/>
          <w:marTop w:val="0"/>
          <w:marBottom w:val="0"/>
          <w:divBdr>
            <w:top w:val="none" w:sz="0" w:space="0" w:color="auto"/>
            <w:left w:val="none" w:sz="0" w:space="0" w:color="auto"/>
            <w:bottom w:val="none" w:sz="0" w:space="0" w:color="auto"/>
            <w:right w:val="none" w:sz="0" w:space="0" w:color="auto"/>
          </w:divBdr>
        </w:div>
        <w:div w:id="153617582">
          <w:marLeft w:val="0"/>
          <w:marRight w:val="0"/>
          <w:marTop w:val="0"/>
          <w:marBottom w:val="0"/>
          <w:divBdr>
            <w:top w:val="none" w:sz="0" w:space="0" w:color="auto"/>
            <w:left w:val="none" w:sz="0" w:space="0" w:color="auto"/>
            <w:bottom w:val="none" w:sz="0" w:space="0" w:color="auto"/>
            <w:right w:val="none" w:sz="0" w:space="0" w:color="auto"/>
          </w:divBdr>
        </w:div>
        <w:div w:id="323972355">
          <w:marLeft w:val="0"/>
          <w:marRight w:val="0"/>
          <w:marTop w:val="0"/>
          <w:marBottom w:val="0"/>
          <w:divBdr>
            <w:top w:val="none" w:sz="0" w:space="0" w:color="auto"/>
            <w:left w:val="none" w:sz="0" w:space="0" w:color="auto"/>
            <w:bottom w:val="none" w:sz="0" w:space="0" w:color="auto"/>
            <w:right w:val="none" w:sz="0" w:space="0" w:color="auto"/>
          </w:divBdr>
        </w:div>
        <w:div w:id="1178736443">
          <w:marLeft w:val="0"/>
          <w:marRight w:val="0"/>
          <w:marTop w:val="0"/>
          <w:marBottom w:val="0"/>
          <w:divBdr>
            <w:top w:val="none" w:sz="0" w:space="0" w:color="auto"/>
            <w:left w:val="none" w:sz="0" w:space="0" w:color="auto"/>
            <w:bottom w:val="none" w:sz="0" w:space="0" w:color="auto"/>
            <w:right w:val="none" w:sz="0" w:space="0" w:color="auto"/>
          </w:divBdr>
        </w:div>
        <w:div w:id="775978977">
          <w:marLeft w:val="0"/>
          <w:marRight w:val="0"/>
          <w:marTop w:val="0"/>
          <w:marBottom w:val="0"/>
          <w:divBdr>
            <w:top w:val="none" w:sz="0" w:space="0" w:color="auto"/>
            <w:left w:val="none" w:sz="0" w:space="0" w:color="auto"/>
            <w:bottom w:val="none" w:sz="0" w:space="0" w:color="auto"/>
            <w:right w:val="none" w:sz="0" w:space="0" w:color="auto"/>
          </w:divBdr>
        </w:div>
        <w:div w:id="141197094">
          <w:marLeft w:val="0"/>
          <w:marRight w:val="0"/>
          <w:marTop w:val="0"/>
          <w:marBottom w:val="0"/>
          <w:divBdr>
            <w:top w:val="none" w:sz="0" w:space="0" w:color="auto"/>
            <w:left w:val="none" w:sz="0" w:space="0" w:color="auto"/>
            <w:bottom w:val="none" w:sz="0" w:space="0" w:color="auto"/>
            <w:right w:val="none" w:sz="0" w:space="0" w:color="auto"/>
          </w:divBdr>
        </w:div>
        <w:div w:id="77598772">
          <w:marLeft w:val="0"/>
          <w:marRight w:val="0"/>
          <w:marTop w:val="0"/>
          <w:marBottom w:val="0"/>
          <w:divBdr>
            <w:top w:val="none" w:sz="0" w:space="0" w:color="auto"/>
            <w:left w:val="none" w:sz="0" w:space="0" w:color="auto"/>
            <w:bottom w:val="none" w:sz="0" w:space="0" w:color="auto"/>
            <w:right w:val="none" w:sz="0" w:space="0" w:color="auto"/>
          </w:divBdr>
        </w:div>
        <w:div w:id="457842065">
          <w:marLeft w:val="0"/>
          <w:marRight w:val="0"/>
          <w:marTop w:val="0"/>
          <w:marBottom w:val="0"/>
          <w:divBdr>
            <w:top w:val="none" w:sz="0" w:space="0" w:color="auto"/>
            <w:left w:val="none" w:sz="0" w:space="0" w:color="auto"/>
            <w:bottom w:val="none" w:sz="0" w:space="0" w:color="auto"/>
            <w:right w:val="none" w:sz="0" w:space="0" w:color="auto"/>
          </w:divBdr>
        </w:div>
        <w:div w:id="1213226952">
          <w:marLeft w:val="0"/>
          <w:marRight w:val="0"/>
          <w:marTop w:val="0"/>
          <w:marBottom w:val="0"/>
          <w:divBdr>
            <w:top w:val="none" w:sz="0" w:space="0" w:color="auto"/>
            <w:left w:val="none" w:sz="0" w:space="0" w:color="auto"/>
            <w:bottom w:val="none" w:sz="0" w:space="0" w:color="auto"/>
            <w:right w:val="none" w:sz="0" w:space="0" w:color="auto"/>
          </w:divBdr>
        </w:div>
        <w:div w:id="589584899">
          <w:marLeft w:val="0"/>
          <w:marRight w:val="0"/>
          <w:marTop w:val="0"/>
          <w:marBottom w:val="0"/>
          <w:divBdr>
            <w:top w:val="none" w:sz="0" w:space="0" w:color="auto"/>
            <w:left w:val="none" w:sz="0" w:space="0" w:color="auto"/>
            <w:bottom w:val="none" w:sz="0" w:space="0" w:color="auto"/>
            <w:right w:val="none" w:sz="0" w:space="0" w:color="auto"/>
          </w:divBdr>
        </w:div>
        <w:div w:id="1285427475">
          <w:marLeft w:val="0"/>
          <w:marRight w:val="0"/>
          <w:marTop w:val="0"/>
          <w:marBottom w:val="0"/>
          <w:divBdr>
            <w:top w:val="none" w:sz="0" w:space="0" w:color="auto"/>
            <w:left w:val="none" w:sz="0" w:space="0" w:color="auto"/>
            <w:bottom w:val="none" w:sz="0" w:space="0" w:color="auto"/>
            <w:right w:val="none" w:sz="0" w:space="0" w:color="auto"/>
          </w:divBdr>
        </w:div>
        <w:div w:id="328365091">
          <w:marLeft w:val="0"/>
          <w:marRight w:val="0"/>
          <w:marTop w:val="0"/>
          <w:marBottom w:val="0"/>
          <w:divBdr>
            <w:top w:val="none" w:sz="0" w:space="0" w:color="auto"/>
            <w:left w:val="none" w:sz="0" w:space="0" w:color="auto"/>
            <w:bottom w:val="none" w:sz="0" w:space="0" w:color="auto"/>
            <w:right w:val="none" w:sz="0" w:space="0" w:color="auto"/>
          </w:divBdr>
        </w:div>
        <w:div w:id="432825107">
          <w:marLeft w:val="0"/>
          <w:marRight w:val="0"/>
          <w:marTop w:val="0"/>
          <w:marBottom w:val="0"/>
          <w:divBdr>
            <w:top w:val="none" w:sz="0" w:space="0" w:color="auto"/>
            <w:left w:val="none" w:sz="0" w:space="0" w:color="auto"/>
            <w:bottom w:val="none" w:sz="0" w:space="0" w:color="auto"/>
            <w:right w:val="none" w:sz="0" w:space="0" w:color="auto"/>
          </w:divBdr>
        </w:div>
        <w:div w:id="138961553">
          <w:marLeft w:val="0"/>
          <w:marRight w:val="0"/>
          <w:marTop w:val="0"/>
          <w:marBottom w:val="0"/>
          <w:divBdr>
            <w:top w:val="none" w:sz="0" w:space="0" w:color="auto"/>
            <w:left w:val="none" w:sz="0" w:space="0" w:color="auto"/>
            <w:bottom w:val="none" w:sz="0" w:space="0" w:color="auto"/>
            <w:right w:val="none" w:sz="0" w:space="0" w:color="auto"/>
          </w:divBdr>
        </w:div>
        <w:div w:id="1877037185">
          <w:marLeft w:val="0"/>
          <w:marRight w:val="0"/>
          <w:marTop w:val="0"/>
          <w:marBottom w:val="0"/>
          <w:divBdr>
            <w:top w:val="none" w:sz="0" w:space="0" w:color="auto"/>
            <w:left w:val="none" w:sz="0" w:space="0" w:color="auto"/>
            <w:bottom w:val="none" w:sz="0" w:space="0" w:color="auto"/>
            <w:right w:val="none" w:sz="0" w:space="0" w:color="auto"/>
          </w:divBdr>
        </w:div>
        <w:div w:id="160895227">
          <w:marLeft w:val="0"/>
          <w:marRight w:val="0"/>
          <w:marTop w:val="0"/>
          <w:marBottom w:val="0"/>
          <w:divBdr>
            <w:top w:val="none" w:sz="0" w:space="0" w:color="auto"/>
            <w:left w:val="none" w:sz="0" w:space="0" w:color="auto"/>
            <w:bottom w:val="none" w:sz="0" w:space="0" w:color="auto"/>
            <w:right w:val="none" w:sz="0" w:space="0" w:color="auto"/>
          </w:divBdr>
        </w:div>
        <w:div w:id="202055865">
          <w:marLeft w:val="0"/>
          <w:marRight w:val="0"/>
          <w:marTop w:val="0"/>
          <w:marBottom w:val="0"/>
          <w:divBdr>
            <w:top w:val="none" w:sz="0" w:space="0" w:color="auto"/>
            <w:left w:val="none" w:sz="0" w:space="0" w:color="auto"/>
            <w:bottom w:val="none" w:sz="0" w:space="0" w:color="auto"/>
            <w:right w:val="none" w:sz="0" w:space="0" w:color="auto"/>
          </w:divBdr>
        </w:div>
        <w:div w:id="1855224701">
          <w:marLeft w:val="0"/>
          <w:marRight w:val="0"/>
          <w:marTop w:val="0"/>
          <w:marBottom w:val="0"/>
          <w:divBdr>
            <w:top w:val="none" w:sz="0" w:space="0" w:color="auto"/>
            <w:left w:val="none" w:sz="0" w:space="0" w:color="auto"/>
            <w:bottom w:val="none" w:sz="0" w:space="0" w:color="auto"/>
            <w:right w:val="none" w:sz="0" w:space="0" w:color="auto"/>
          </w:divBdr>
        </w:div>
        <w:div w:id="400753694">
          <w:marLeft w:val="0"/>
          <w:marRight w:val="0"/>
          <w:marTop w:val="135"/>
          <w:marBottom w:val="0"/>
          <w:divBdr>
            <w:top w:val="none" w:sz="0" w:space="0" w:color="auto"/>
            <w:left w:val="none" w:sz="0" w:space="0" w:color="auto"/>
            <w:bottom w:val="none" w:sz="0" w:space="0" w:color="auto"/>
            <w:right w:val="none" w:sz="0" w:space="0" w:color="auto"/>
          </w:divBdr>
        </w:div>
        <w:div w:id="1841699833">
          <w:marLeft w:val="0"/>
          <w:marRight w:val="0"/>
          <w:marTop w:val="0"/>
          <w:marBottom w:val="0"/>
          <w:divBdr>
            <w:top w:val="none" w:sz="0" w:space="0" w:color="auto"/>
            <w:left w:val="none" w:sz="0" w:space="0" w:color="auto"/>
            <w:bottom w:val="none" w:sz="0" w:space="0" w:color="auto"/>
            <w:right w:val="none" w:sz="0" w:space="0" w:color="auto"/>
          </w:divBdr>
        </w:div>
        <w:div w:id="699823967">
          <w:marLeft w:val="0"/>
          <w:marRight w:val="0"/>
          <w:marTop w:val="0"/>
          <w:marBottom w:val="0"/>
          <w:divBdr>
            <w:top w:val="none" w:sz="0" w:space="0" w:color="auto"/>
            <w:left w:val="none" w:sz="0" w:space="0" w:color="auto"/>
            <w:bottom w:val="none" w:sz="0" w:space="0" w:color="auto"/>
            <w:right w:val="none" w:sz="0" w:space="0" w:color="auto"/>
          </w:divBdr>
        </w:div>
        <w:div w:id="587470363">
          <w:marLeft w:val="0"/>
          <w:marRight w:val="0"/>
          <w:marTop w:val="0"/>
          <w:marBottom w:val="0"/>
          <w:divBdr>
            <w:top w:val="none" w:sz="0" w:space="0" w:color="auto"/>
            <w:left w:val="none" w:sz="0" w:space="0" w:color="auto"/>
            <w:bottom w:val="none" w:sz="0" w:space="0" w:color="auto"/>
            <w:right w:val="none" w:sz="0" w:space="0" w:color="auto"/>
          </w:divBdr>
        </w:div>
        <w:div w:id="492377855">
          <w:marLeft w:val="0"/>
          <w:marRight w:val="0"/>
          <w:marTop w:val="0"/>
          <w:marBottom w:val="0"/>
          <w:divBdr>
            <w:top w:val="none" w:sz="0" w:space="0" w:color="auto"/>
            <w:left w:val="none" w:sz="0" w:space="0" w:color="auto"/>
            <w:bottom w:val="none" w:sz="0" w:space="0" w:color="auto"/>
            <w:right w:val="none" w:sz="0" w:space="0" w:color="auto"/>
          </w:divBdr>
        </w:div>
        <w:div w:id="1040589744">
          <w:marLeft w:val="0"/>
          <w:marRight w:val="0"/>
          <w:marTop w:val="0"/>
          <w:marBottom w:val="0"/>
          <w:divBdr>
            <w:top w:val="none" w:sz="0" w:space="0" w:color="auto"/>
            <w:left w:val="none" w:sz="0" w:space="0" w:color="auto"/>
            <w:bottom w:val="none" w:sz="0" w:space="0" w:color="auto"/>
            <w:right w:val="none" w:sz="0" w:space="0" w:color="auto"/>
          </w:divBdr>
        </w:div>
        <w:div w:id="940599974">
          <w:marLeft w:val="0"/>
          <w:marRight w:val="0"/>
          <w:marTop w:val="0"/>
          <w:marBottom w:val="0"/>
          <w:divBdr>
            <w:top w:val="none" w:sz="0" w:space="0" w:color="auto"/>
            <w:left w:val="none" w:sz="0" w:space="0" w:color="auto"/>
            <w:bottom w:val="none" w:sz="0" w:space="0" w:color="auto"/>
            <w:right w:val="none" w:sz="0" w:space="0" w:color="auto"/>
          </w:divBdr>
        </w:div>
        <w:div w:id="287013604">
          <w:marLeft w:val="0"/>
          <w:marRight w:val="0"/>
          <w:marTop w:val="0"/>
          <w:marBottom w:val="0"/>
          <w:divBdr>
            <w:top w:val="none" w:sz="0" w:space="0" w:color="auto"/>
            <w:left w:val="none" w:sz="0" w:space="0" w:color="auto"/>
            <w:bottom w:val="none" w:sz="0" w:space="0" w:color="auto"/>
            <w:right w:val="none" w:sz="0" w:space="0" w:color="auto"/>
          </w:divBdr>
        </w:div>
        <w:div w:id="786391004">
          <w:marLeft w:val="0"/>
          <w:marRight w:val="0"/>
          <w:marTop w:val="0"/>
          <w:marBottom w:val="0"/>
          <w:divBdr>
            <w:top w:val="none" w:sz="0" w:space="0" w:color="auto"/>
            <w:left w:val="none" w:sz="0" w:space="0" w:color="auto"/>
            <w:bottom w:val="none" w:sz="0" w:space="0" w:color="auto"/>
            <w:right w:val="none" w:sz="0" w:space="0" w:color="auto"/>
          </w:divBdr>
        </w:div>
        <w:div w:id="316809007">
          <w:marLeft w:val="0"/>
          <w:marRight w:val="0"/>
          <w:marTop w:val="0"/>
          <w:marBottom w:val="0"/>
          <w:divBdr>
            <w:top w:val="none" w:sz="0" w:space="0" w:color="auto"/>
            <w:left w:val="none" w:sz="0" w:space="0" w:color="auto"/>
            <w:bottom w:val="none" w:sz="0" w:space="0" w:color="auto"/>
            <w:right w:val="none" w:sz="0" w:space="0" w:color="auto"/>
          </w:divBdr>
        </w:div>
        <w:div w:id="1917471303">
          <w:marLeft w:val="0"/>
          <w:marRight w:val="0"/>
          <w:marTop w:val="0"/>
          <w:marBottom w:val="0"/>
          <w:divBdr>
            <w:top w:val="none" w:sz="0" w:space="0" w:color="auto"/>
            <w:left w:val="none" w:sz="0" w:space="0" w:color="auto"/>
            <w:bottom w:val="none" w:sz="0" w:space="0" w:color="auto"/>
            <w:right w:val="none" w:sz="0" w:space="0" w:color="auto"/>
          </w:divBdr>
        </w:div>
        <w:div w:id="369453028">
          <w:marLeft w:val="0"/>
          <w:marRight w:val="0"/>
          <w:marTop w:val="0"/>
          <w:marBottom w:val="0"/>
          <w:divBdr>
            <w:top w:val="none" w:sz="0" w:space="0" w:color="auto"/>
            <w:left w:val="none" w:sz="0" w:space="0" w:color="auto"/>
            <w:bottom w:val="none" w:sz="0" w:space="0" w:color="auto"/>
            <w:right w:val="none" w:sz="0" w:space="0" w:color="auto"/>
          </w:divBdr>
        </w:div>
        <w:div w:id="1251157791">
          <w:marLeft w:val="0"/>
          <w:marRight w:val="0"/>
          <w:marTop w:val="0"/>
          <w:marBottom w:val="0"/>
          <w:divBdr>
            <w:top w:val="none" w:sz="0" w:space="0" w:color="auto"/>
            <w:left w:val="none" w:sz="0" w:space="0" w:color="auto"/>
            <w:bottom w:val="none" w:sz="0" w:space="0" w:color="auto"/>
            <w:right w:val="none" w:sz="0" w:space="0" w:color="auto"/>
          </w:divBdr>
        </w:div>
        <w:div w:id="1932855792">
          <w:marLeft w:val="0"/>
          <w:marRight w:val="0"/>
          <w:marTop w:val="567"/>
          <w:marBottom w:val="0"/>
          <w:divBdr>
            <w:top w:val="none" w:sz="0" w:space="0" w:color="auto"/>
            <w:left w:val="none" w:sz="0" w:space="0" w:color="auto"/>
            <w:bottom w:val="none" w:sz="0" w:space="0" w:color="auto"/>
            <w:right w:val="none" w:sz="0" w:space="0" w:color="auto"/>
          </w:divBdr>
        </w:div>
        <w:div w:id="1089274989">
          <w:marLeft w:val="0"/>
          <w:marRight w:val="0"/>
          <w:marTop w:val="240"/>
          <w:marBottom w:val="0"/>
          <w:divBdr>
            <w:top w:val="none" w:sz="0" w:space="0" w:color="auto"/>
            <w:left w:val="none" w:sz="0" w:space="0" w:color="auto"/>
            <w:bottom w:val="none" w:sz="0" w:space="0" w:color="auto"/>
            <w:right w:val="none" w:sz="0" w:space="0" w:color="auto"/>
          </w:divBdr>
        </w:div>
        <w:div w:id="1573350153">
          <w:marLeft w:val="0"/>
          <w:marRight w:val="0"/>
          <w:marTop w:val="240"/>
          <w:marBottom w:val="0"/>
          <w:divBdr>
            <w:top w:val="none" w:sz="0" w:space="0" w:color="auto"/>
            <w:left w:val="none" w:sz="0" w:space="0" w:color="auto"/>
            <w:bottom w:val="none" w:sz="0" w:space="0" w:color="auto"/>
            <w:right w:val="none" w:sz="0" w:space="0" w:color="auto"/>
          </w:divBdr>
        </w:div>
      </w:divsChild>
    </w:div>
    <w:div w:id="198882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8DC28D9-1F01-4F99-ADA1-6F17CFA89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C7860C-BEAB-4077-8CA8-52912DFEAA27}">
  <ds:schemaRefs>
    <ds:schemaRef ds:uri="http://schemas.microsoft.com/sharepoint/v3/contenttype/forms"/>
  </ds:schemaRefs>
</ds:datastoreItem>
</file>

<file path=customXml/itemProps3.xml><?xml version="1.0" encoding="utf-8"?>
<ds:datastoreItem xmlns:ds="http://schemas.openxmlformats.org/officeDocument/2006/customXml" ds:itemID="{AE5449E3-1951-4F48-B5E6-1EB43EEA254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10254</Words>
  <Characters>58454</Characters>
  <Application>Microsoft Office Word</Application>
  <DocSecurity>0</DocSecurity>
  <Lines>487</Lines>
  <Paragraphs>137</Paragraphs>
  <ScaleCrop>false</ScaleCrop>
  <Company/>
  <LinksUpToDate>false</LinksUpToDate>
  <CharactersWithSpaces>68571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2025-06-03T13:34:00Z</dcterms:created>
  <dcterms:modified xsi:type="dcterms:W3CDTF">2026-06-16T05:42:00Z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