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E24CC" w14:textId="77777777" w:rsidR="00D75B23" w:rsidRPr="00811D1A" w:rsidRDefault="00D75B23" w:rsidP="00D75B23">
      <w:pPr>
        <w:spacing w:after="0" w:line="240" w:lineRule="auto"/>
        <w:rPr>
          <w:rStyle w:val="Normal"/>
          <w:rFonts w:ascii="Times New Roman" w:hAnsi="Times New Roman"/>
          <w:sz w:val="20"/>
          <w:szCs w:val="20"/>
        </w:rPr>
      </w:pPr>
      <w:r w:rsidRPr="00811D1A">
        <w:rPr>
          <w:rStyle w:val="Normal"/>
          <w:rFonts w:ascii="Times New Roman" w:hAnsi="Times New Roman"/>
          <w:sz w:val="20"/>
          <w:szCs w:val="20"/>
        </w:rPr>
        <w:t>Text consolidated by Valsts valodas centrs (State Language Centre) with amending regulations of:</w:t>
      </w:r>
    </w:p>
    <w:p w14:paraId="13568173" w14:textId="77777777" w:rsidR="00D75B23" w:rsidRPr="00811D1A" w:rsidRDefault="00D75B23" w:rsidP="00D75B23">
      <w:pPr>
        <w:spacing w:after="0" w:line="240" w:lineRule="auto"/>
        <w:jc w:val="center"/>
        <w:rPr>
          <w:rStyle w:val="Normal"/>
          <w:rFonts w:ascii="Times New Roman" w:hAnsi="Times New Roman"/>
          <w:sz w:val="20"/>
          <w:szCs w:val="20"/>
        </w:rPr>
      </w:pPr>
      <w:r w:rsidRPr="00811D1A">
        <w:rPr>
          <w:rStyle w:val="Normal"/>
          <w:rFonts w:ascii="Times New Roman" w:hAnsi="Times New Roman"/>
          <w:sz w:val="20"/>
          <w:szCs w:val="20"/>
        </w:rPr>
        <w:t>8 April 2008 [shall come into force from 12 April 2008];</w:t>
      </w:r>
    </w:p>
    <w:p w14:paraId="78B0DC5C" w14:textId="77777777" w:rsidR="00D75B23" w:rsidRPr="00811D1A" w:rsidRDefault="00D75B23" w:rsidP="00D75B23">
      <w:pPr>
        <w:spacing w:after="0" w:line="240" w:lineRule="auto"/>
        <w:jc w:val="center"/>
        <w:rPr>
          <w:rStyle w:val="Normal"/>
          <w:rFonts w:ascii="Times New Roman" w:hAnsi="Times New Roman"/>
          <w:sz w:val="20"/>
          <w:szCs w:val="20"/>
        </w:rPr>
      </w:pPr>
      <w:r w:rsidRPr="00811D1A">
        <w:rPr>
          <w:rStyle w:val="Normal"/>
          <w:rFonts w:ascii="Times New Roman" w:hAnsi="Times New Roman"/>
          <w:sz w:val="20"/>
          <w:szCs w:val="20"/>
        </w:rPr>
        <w:t>10 March 2009 [shall come into force from 18 March 2009];</w:t>
      </w:r>
    </w:p>
    <w:p w14:paraId="3402AF7B" w14:textId="77777777" w:rsidR="00D75B23" w:rsidRPr="00811D1A" w:rsidRDefault="00D75B23" w:rsidP="00D75B23">
      <w:pPr>
        <w:spacing w:after="0" w:line="240" w:lineRule="auto"/>
        <w:jc w:val="center"/>
        <w:rPr>
          <w:rStyle w:val="Normal"/>
          <w:rFonts w:ascii="Times New Roman" w:hAnsi="Times New Roman"/>
          <w:sz w:val="20"/>
          <w:szCs w:val="20"/>
        </w:rPr>
      </w:pPr>
      <w:r w:rsidRPr="00811D1A">
        <w:rPr>
          <w:rStyle w:val="Normal"/>
          <w:rFonts w:ascii="Times New Roman" w:hAnsi="Times New Roman"/>
          <w:sz w:val="20"/>
          <w:szCs w:val="20"/>
        </w:rPr>
        <w:t>31 August 2010 [shall come into force from 3 September 2010];</w:t>
      </w:r>
    </w:p>
    <w:p w14:paraId="6612D779" w14:textId="77777777" w:rsidR="00D75B23" w:rsidRPr="00811D1A" w:rsidRDefault="00D75B23" w:rsidP="00D75B23">
      <w:pPr>
        <w:spacing w:after="0" w:line="240" w:lineRule="auto"/>
        <w:jc w:val="center"/>
        <w:rPr>
          <w:rStyle w:val="Normal"/>
          <w:rFonts w:ascii="Times New Roman" w:hAnsi="Times New Roman"/>
          <w:sz w:val="20"/>
          <w:szCs w:val="20"/>
        </w:rPr>
      </w:pPr>
      <w:r w:rsidRPr="00811D1A">
        <w:rPr>
          <w:rStyle w:val="Normal"/>
          <w:rFonts w:ascii="Times New Roman" w:hAnsi="Times New Roman"/>
          <w:sz w:val="20"/>
          <w:szCs w:val="20"/>
        </w:rPr>
        <w:t>25 January 2011 [shall come into force from 28 January 2011];</w:t>
      </w:r>
    </w:p>
    <w:p w14:paraId="7BE13C55" w14:textId="77777777" w:rsidR="00D75B23" w:rsidRPr="00811D1A" w:rsidRDefault="00D75B23" w:rsidP="00D75B23">
      <w:pPr>
        <w:spacing w:after="0" w:line="240" w:lineRule="auto"/>
        <w:jc w:val="center"/>
        <w:rPr>
          <w:rStyle w:val="Normal"/>
          <w:rFonts w:ascii="Times New Roman" w:hAnsi="Times New Roman"/>
          <w:sz w:val="20"/>
          <w:szCs w:val="20"/>
        </w:rPr>
      </w:pPr>
      <w:r w:rsidRPr="00811D1A">
        <w:rPr>
          <w:rStyle w:val="Normal"/>
          <w:rFonts w:ascii="Times New Roman" w:hAnsi="Times New Roman"/>
          <w:sz w:val="20"/>
          <w:szCs w:val="20"/>
        </w:rPr>
        <w:t>4 December 2012 [shall come into force from 12 December 2012];</w:t>
      </w:r>
    </w:p>
    <w:p w14:paraId="0AD480FE" w14:textId="59047E7A" w:rsidR="00D75B23" w:rsidRDefault="00D75B23" w:rsidP="00D75B23">
      <w:pPr>
        <w:spacing w:after="0" w:line="240" w:lineRule="auto"/>
        <w:jc w:val="center"/>
        <w:rPr>
          <w:rStyle w:val="Normal"/>
          <w:rFonts w:ascii="Times New Roman" w:hAnsi="Times New Roman"/>
          <w:sz w:val="20"/>
          <w:szCs w:val="20"/>
        </w:rPr>
      </w:pPr>
      <w:r w:rsidRPr="00811D1A">
        <w:rPr>
          <w:rStyle w:val="Normal"/>
          <w:rFonts w:ascii="Times New Roman" w:hAnsi="Times New Roman"/>
          <w:sz w:val="20"/>
          <w:szCs w:val="20"/>
        </w:rPr>
        <w:t>19 April 2016 [shall come into force from 22 April 2016]</w:t>
      </w:r>
      <w:r w:rsidR="00872C86">
        <w:rPr>
          <w:rStyle w:val="Normal"/>
          <w:rFonts w:ascii="Times New Roman" w:hAnsi="Times New Roman"/>
          <w:sz w:val="20"/>
          <w:szCs w:val="20"/>
        </w:rPr>
        <w:t>;</w:t>
      </w:r>
    </w:p>
    <w:p w14:paraId="2C15B0FD" w14:textId="59C16393" w:rsidR="00872C86" w:rsidRPr="00811D1A" w:rsidRDefault="00872C86" w:rsidP="00872C86">
      <w:pPr>
        <w:spacing w:after="0" w:line="240" w:lineRule="auto"/>
        <w:jc w:val="center"/>
        <w:rPr>
          <w:rStyle w:val="Normal"/>
          <w:rFonts w:ascii="Times New Roman" w:hAnsi="Times New Roman"/>
          <w:sz w:val="20"/>
          <w:szCs w:val="20"/>
        </w:rPr>
      </w:pPr>
      <w:r>
        <w:rPr>
          <w:rStyle w:val="Normal"/>
          <w:rFonts w:ascii="Times New Roman" w:hAnsi="Times New Roman"/>
          <w:sz w:val="20"/>
          <w:szCs w:val="20"/>
        </w:rPr>
        <w:t>15 </w:t>
      </w:r>
      <w:r w:rsidRPr="00811D1A">
        <w:rPr>
          <w:rStyle w:val="Normal"/>
          <w:rFonts w:ascii="Times New Roman" w:hAnsi="Times New Roman"/>
          <w:sz w:val="20"/>
          <w:szCs w:val="20"/>
        </w:rPr>
        <w:t>January</w:t>
      </w:r>
      <w:r>
        <w:rPr>
          <w:rStyle w:val="Normal"/>
          <w:rFonts w:ascii="Times New Roman" w:hAnsi="Times New Roman"/>
          <w:sz w:val="20"/>
          <w:szCs w:val="20"/>
        </w:rPr>
        <w:t> </w:t>
      </w:r>
      <w:r w:rsidRPr="00811D1A">
        <w:rPr>
          <w:rStyle w:val="Normal"/>
          <w:rFonts w:ascii="Times New Roman" w:hAnsi="Times New Roman"/>
          <w:sz w:val="20"/>
          <w:szCs w:val="20"/>
        </w:rPr>
        <w:t>201</w:t>
      </w:r>
      <w:r>
        <w:rPr>
          <w:rStyle w:val="Normal"/>
          <w:rFonts w:ascii="Times New Roman" w:hAnsi="Times New Roman"/>
          <w:sz w:val="20"/>
          <w:szCs w:val="20"/>
        </w:rPr>
        <w:t>9</w:t>
      </w:r>
      <w:r w:rsidRPr="00811D1A">
        <w:rPr>
          <w:rStyle w:val="Normal"/>
          <w:rFonts w:ascii="Times New Roman" w:hAnsi="Times New Roman"/>
          <w:sz w:val="20"/>
          <w:szCs w:val="20"/>
        </w:rPr>
        <w:t xml:space="preserve"> [shall come into force from </w:t>
      </w:r>
      <w:r w:rsidR="00F668C5">
        <w:rPr>
          <w:rStyle w:val="Normal"/>
          <w:rFonts w:ascii="Times New Roman" w:hAnsi="Times New Roman"/>
          <w:sz w:val="20"/>
          <w:szCs w:val="20"/>
        </w:rPr>
        <w:t>18 </w:t>
      </w:r>
      <w:r w:rsidRPr="00811D1A">
        <w:rPr>
          <w:rStyle w:val="Normal"/>
          <w:rFonts w:ascii="Times New Roman" w:hAnsi="Times New Roman"/>
          <w:sz w:val="20"/>
          <w:szCs w:val="20"/>
        </w:rPr>
        <w:t>January</w:t>
      </w:r>
      <w:r w:rsidR="00F668C5">
        <w:rPr>
          <w:rStyle w:val="Normal"/>
          <w:rFonts w:ascii="Times New Roman" w:hAnsi="Times New Roman"/>
          <w:sz w:val="20"/>
          <w:szCs w:val="20"/>
        </w:rPr>
        <w:t> </w:t>
      </w:r>
      <w:r w:rsidRPr="00811D1A">
        <w:rPr>
          <w:rStyle w:val="Normal"/>
          <w:rFonts w:ascii="Times New Roman" w:hAnsi="Times New Roman"/>
          <w:sz w:val="20"/>
          <w:szCs w:val="20"/>
        </w:rPr>
        <w:t>201</w:t>
      </w:r>
      <w:r w:rsidR="00F668C5">
        <w:rPr>
          <w:rStyle w:val="Normal"/>
          <w:rFonts w:ascii="Times New Roman" w:hAnsi="Times New Roman"/>
          <w:sz w:val="20"/>
          <w:szCs w:val="20"/>
        </w:rPr>
        <w:t>9</w:t>
      </w:r>
      <w:r w:rsidRPr="00811D1A">
        <w:rPr>
          <w:rStyle w:val="Normal"/>
          <w:rFonts w:ascii="Times New Roman" w:hAnsi="Times New Roman"/>
          <w:sz w:val="20"/>
          <w:szCs w:val="20"/>
        </w:rPr>
        <w:t>];</w:t>
      </w:r>
    </w:p>
    <w:p w14:paraId="44684268" w14:textId="268CB9A8" w:rsidR="00F668C5" w:rsidRPr="00811D1A" w:rsidRDefault="00F668C5" w:rsidP="00F668C5">
      <w:pPr>
        <w:spacing w:after="0" w:line="240" w:lineRule="auto"/>
        <w:jc w:val="center"/>
        <w:rPr>
          <w:rStyle w:val="Normal"/>
          <w:rFonts w:ascii="Times New Roman" w:hAnsi="Times New Roman"/>
          <w:sz w:val="20"/>
          <w:szCs w:val="20"/>
        </w:rPr>
      </w:pPr>
      <w:r>
        <w:rPr>
          <w:rStyle w:val="Normal"/>
          <w:rFonts w:ascii="Times New Roman" w:hAnsi="Times New Roman"/>
          <w:sz w:val="20"/>
          <w:szCs w:val="20"/>
        </w:rPr>
        <w:t>1</w:t>
      </w:r>
      <w:r>
        <w:rPr>
          <w:rStyle w:val="Normal"/>
          <w:rFonts w:ascii="Times New Roman" w:hAnsi="Times New Roman"/>
          <w:sz w:val="20"/>
          <w:szCs w:val="20"/>
        </w:rPr>
        <w:t>6</w:t>
      </w:r>
      <w:r>
        <w:rPr>
          <w:rStyle w:val="Normal"/>
          <w:rFonts w:ascii="Times New Roman" w:hAnsi="Times New Roman"/>
          <w:sz w:val="20"/>
          <w:szCs w:val="20"/>
        </w:rPr>
        <w:t> </w:t>
      </w:r>
      <w:r w:rsidRPr="00811D1A">
        <w:rPr>
          <w:rStyle w:val="Normal"/>
          <w:rFonts w:ascii="Times New Roman" w:hAnsi="Times New Roman"/>
          <w:sz w:val="20"/>
          <w:szCs w:val="20"/>
        </w:rPr>
        <w:t>J</w:t>
      </w:r>
      <w:r>
        <w:rPr>
          <w:rStyle w:val="Normal"/>
          <w:rFonts w:ascii="Times New Roman" w:hAnsi="Times New Roman"/>
          <w:sz w:val="20"/>
          <w:szCs w:val="20"/>
        </w:rPr>
        <w:t>une</w:t>
      </w:r>
      <w:r>
        <w:rPr>
          <w:rStyle w:val="Normal"/>
          <w:rFonts w:ascii="Times New Roman" w:hAnsi="Times New Roman"/>
          <w:sz w:val="20"/>
          <w:szCs w:val="20"/>
        </w:rPr>
        <w:t> </w:t>
      </w:r>
      <w:r w:rsidRPr="00811D1A">
        <w:rPr>
          <w:rStyle w:val="Normal"/>
          <w:rFonts w:ascii="Times New Roman" w:hAnsi="Times New Roman"/>
          <w:sz w:val="20"/>
          <w:szCs w:val="20"/>
        </w:rPr>
        <w:t>20</w:t>
      </w:r>
      <w:r>
        <w:rPr>
          <w:rStyle w:val="Normal"/>
          <w:rFonts w:ascii="Times New Roman" w:hAnsi="Times New Roman"/>
          <w:sz w:val="20"/>
          <w:szCs w:val="20"/>
        </w:rPr>
        <w:t>20</w:t>
      </w:r>
      <w:r w:rsidRPr="00811D1A">
        <w:rPr>
          <w:rStyle w:val="Normal"/>
          <w:rFonts w:ascii="Times New Roman" w:hAnsi="Times New Roman"/>
          <w:sz w:val="20"/>
          <w:szCs w:val="20"/>
        </w:rPr>
        <w:t xml:space="preserve"> [shall come into force from </w:t>
      </w:r>
      <w:r>
        <w:rPr>
          <w:rStyle w:val="Normal"/>
          <w:rFonts w:ascii="Times New Roman" w:hAnsi="Times New Roman"/>
          <w:sz w:val="20"/>
          <w:szCs w:val="20"/>
        </w:rPr>
        <w:t>20</w:t>
      </w:r>
      <w:r>
        <w:rPr>
          <w:rStyle w:val="Normal"/>
          <w:rFonts w:ascii="Times New Roman" w:hAnsi="Times New Roman"/>
          <w:sz w:val="20"/>
          <w:szCs w:val="20"/>
        </w:rPr>
        <w:t> </w:t>
      </w:r>
      <w:r w:rsidRPr="00811D1A">
        <w:rPr>
          <w:rStyle w:val="Normal"/>
          <w:rFonts w:ascii="Times New Roman" w:hAnsi="Times New Roman"/>
          <w:sz w:val="20"/>
          <w:szCs w:val="20"/>
        </w:rPr>
        <w:t>J</w:t>
      </w:r>
      <w:r>
        <w:rPr>
          <w:rStyle w:val="Normal"/>
          <w:rFonts w:ascii="Times New Roman" w:hAnsi="Times New Roman"/>
          <w:sz w:val="20"/>
          <w:szCs w:val="20"/>
        </w:rPr>
        <w:t>une</w:t>
      </w:r>
      <w:r>
        <w:rPr>
          <w:rStyle w:val="Normal"/>
          <w:rFonts w:ascii="Times New Roman" w:hAnsi="Times New Roman"/>
          <w:sz w:val="20"/>
          <w:szCs w:val="20"/>
        </w:rPr>
        <w:t> </w:t>
      </w:r>
      <w:r w:rsidRPr="00811D1A">
        <w:rPr>
          <w:rStyle w:val="Normal"/>
          <w:rFonts w:ascii="Times New Roman" w:hAnsi="Times New Roman"/>
          <w:sz w:val="20"/>
          <w:szCs w:val="20"/>
        </w:rPr>
        <w:t>20</w:t>
      </w:r>
      <w:r>
        <w:rPr>
          <w:rStyle w:val="Normal"/>
          <w:rFonts w:ascii="Times New Roman" w:hAnsi="Times New Roman"/>
          <w:sz w:val="20"/>
          <w:szCs w:val="20"/>
        </w:rPr>
        <w:t>20</w:t>
      </w:r>
      <w:r w:rsidRPr="00811D1A">
        <w:rPr>
          <w:rStyle w:val="Normal"/>
          <w:rFonts w:ascii="Times New Roman" w:hAnsi="Times New Roman"/>
          <w:sz w:val="20"/>
          <w:szCs w:val="20"/>
        </w:rPr>
        <w:t>];</w:t>
      </w:r>
    </w:p>
    <w:p w14:paraId="4C90B7D7" w14:textId="3CAF03D7" w:rsidR="00872C86" w:rsidRPr="00811D1A" w:rsidRDefault="00F668C5" w:rsidP="00F668C5">
      <w:pPr>
        <w:spacing w:after="0" w:line="240" w:lineRule="auto"/>
        <w:jc w:val="center"/>
        <w:rPr>
          <w:rStyle w:val="Normal"/>
          <w:rFonts w:ascii="Times New Roman" w:hAnsi="Times New Roman"/>
          <w:sz w:val="20"/>
          <w:szCs w:val="20"/>
        </w:rPr>
      </w:pPr>
      <w:r>
        <w:rPr>
          <w:rStyle w:val="Normal"/>
          <w:rFonts w:ascii="Times New Roman" w:hAnsi="Times New Roman"/>
          <w:sz w:val="20"/>
          <w:szCs w:val="20"/>
        </w:rPr>
        <w:t>2</w:t>
      </w:r>
      <w:r>
        <w:rPr>
          <w:rStyle w:val="Normal"/>
          <w:rFonts w:ascii="Times New Roman" w:hAnsi="Times New Roman"/>
          <w:sz w:val="20"/>
          <w:szCs w:val="20"/>
        </w:rPr>
        <w:t>6 </w:t>
      </w:r>
      <w:r>
        <w:rPr>
          <w:rStyle w:val="Normal"/>
          <w:rFonts w:ascii="Times New Roman" w:hAnsi="Times New Roman"/>
          <w:sz w:val="20"/>
          <w:szCs w:val="20"/>
        </w:rPr>
        <w:t>November</w:t>
      </w:r>
      <w:r>
        <w:rPr>
          <w:rStyle w:val="Normal"/>
          <w:rFonts w:ascii="Times New Roman" w:hAnsi="Times New Roman"/>
          <w:sz w:val="20"/>
          <w:szCs w:val="20"/>
        </w:rPr>
        <w:t> </w:t>
      </w:r>
      <w:r w:rsidRPr="00811D1A">
        <w:rPr>
          <w:rStyle w:val="Normal"/>
          <w:rFonts w:ascii="Times New Roman" w:hAnsi="Times New Roman"/>
          <w:sz w:val="20"/>
          <w:szCs w:val="20"/>
        </w:rPr>
        <w:t>20</w:t>
      </w:r>
      <w:r>
        <w:rPr>
          <w:rStyle w:val="Normal"/>
          <w:rFonts w:ascii="Times New Roman" w:hAnsi="Times New Roman"/>
          <w:sz w:val="20"/>
          <w:szCs w:val="20"/>
        </w:rPr>
        <w:t>2</w:t>
      </w:r>
      <w:r>
        <w:rPr>
          <w:rStyle w:val="Normal"/>
          <w:rFonts w:ascii="Times New Roman" w:hAnsi="Times New Roman"/>
          <w:sz w:val="20"/>
          <w:szCs w:val="20"/>
        </w:rPr>
        <w:t>4</w:t>
      </w:r>
      <w:r w:rsidRPr="00811D1A">
        <w:rPr>
          <w:rStyle w:val="Normal"/>
          <w:rFonts w:ascii="Times New Roman" w:hAnsi="Times New Roman"/>
          <w:sz w:val="20"/>
          <w:szCs w:val="20"/>
        </w:rPr>
        <w:t xml:space="preserve"> [shall come into force from </w:t>
      </w:r>
      <w:r>
        <w:rPr>
          <w:rStyle w:val="Normal"/>
          <w:rFonts w:ascii="Times New Roman" w:hAnsi="Times New Roman"/>
          <w:sz w:val="20"/>
          <w:szCs w:val="20"/>
        </w:rPr>
        <w:t>2</w:t>
      </w:r>
      <w:r>
        <w:rPr>
          <w:rStyle w:val="Normal"/>
          <w:rFonts w:ascii="Times New Roman" w:hAnsi="Times New Roman"/>
          <w:sz w:val="20"/>
          <w:szCs w:val="20"/>
        </w:rPr>
        <w:t>9</w:t>
      </w:r>
      <w:r>
        <w:rPr>
          <w:rStyle w:val="Normal"/>
          <w:rFonts w:ascii="Times New Roman" w:hAnsi="Times New Roman"/>
          <w:sz w:val="20"/>
          <w:szCs w:val="20"/>
        </w:rPr>
        <w:t> </w:t>
      </w:r>
      <w:r>
        <w:rPr>
          <w:rStyle w:val="Normal"/>
          <w:rFonts w:ascii="Times New Roman" w:hAnsi="Times New Roman"/>
          <w:sz w:val="20"/>
          <w:szCs w:val="20"/>
        </w:rPr>
        <w:t>November</w:t>
      </w:r>
      <w:r>
        <w:rPr>
          <w:rStyle w:val="Normal"/>
          <w:rFonts w:ascii="Times New Roman" w:hAnsi="Times New Roman"/>
          <w:sz w:val="20"/>
          <w:szCs w:val="20"/>
        </w:rPr>
        <w:t> </w:t>
      </w:r>
      <w:r w:rsidRPr="00811D1A">
        <w:rPr>
          <w:rStyle w:val="Normal"/>
          <w:rFonts w:ascii="Times New Roman" w:hAnsi="Times New Roman"/>
          <w:sz w:val="20"/>
          <w:szCs w:val="20"/>
        </w:rPr>
        <w:t>20</w:t>
      </w:r>
      <w:r>
        <w:rPr>
          <w:rStyle w:val="Normal"/>
          <w:rFonts w:ascii="Times New Roman" w:hAnsi="Times New Roman"/>
          <w:sz w:val="20"/>
          <w:szCs w:val="20"/>
        </w:rPr>
        <w:t>24</w:t>
      </w:r>
      <w:r w:rsidRPr="00811D1A">
        <w:rPr>
          <w:rStyle w:val="Normal"/>
          <w:rFonts w:ascii="Times New Roman" w:hAnsi="Times New Roman"/>
          <w:sz w:val="20"/>
          <w:szCs w:val="20"/>
        </w:rPr>
        <w:t>]</w:t>
      </w:r>
      <w:r>
        <w:rPr>
          <w:rStyle w:val="Normal"/>
          <w:rFonts w:ascii="Times New Roman" w:hAnsi="Times New Roman"/>
          <w:sz w:val="20"/>
          <w:szCs w:val="20"/>
        </w:rPr>
        <w:t>.</w:t>
      </w:r>
    </w:p>
    <w:p w14:paraId="15654A59" w14:textId="77777777" w:rsidR="00D75B23" w:rsidRPr="00811D1A" w:rsidRDefault="00D75B23" w:rsidP="00D75B23">
      <w:pPr>
        <w:spacing w:after="0" w:line="240" w:lineRule="auto"/>
        <w:rPr>
          <w:rStyle w:val="Normal"/>
          <w:rFonts w:ascii="Times New Roman" w:hAnsi="Times New Roman"/>
          <w:sz w:val="20"/>
          <w:szCs w:val="20"/>
        </w:rPr>
      </w:pPr>
      <w:r w:rsidRPr="00811D1A">
        <w:rPr>
          <w:rStyle w:val="Normal"/>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5F30E75" w14:textId="77777777" w:rsidR="00D75B23" w:rsidRDefault="00D75B23" w:rsidP="00D75B23">
      <w:pPr>
        <w:spacing w:after="0" w:line="240" w:lineRule="auto"/>
        <w:jc w:val="center"/>
        <w:rPr>
          <w:rStyle w:val="Normal"/>
          <w:rFonts w:ascii="Times New Roman" w:hAnsi="Times New Roman"/>
        </w:rPr>
      </w:pPr>
    </w:p>
    <w:p w14:paraId="767712C1" w14:textId="77777777" w:rsidR="00D75B23" w:rsidRPr="00811D1A" w:rsidRDefault="00D75B23" w:rsidP="00D75B23">
      <w:pPr>
        <w:spacing w:after="0" w:line="240" w:lineRule="auto"/>
        <w:jc w:val="center"/>
        <w:rPr>
          <w:rStyle w:val="Normal"/>
          <w:rFonts w:ascii="Times New Roman" w:hAnsi="Times New Roman"/>
        </w:rPr>
      </w:pPr>
    </w:p>
    <w:p w14:paraId="19CFE501" w14:textId="77777777" w:rsidR="00D75B23" w:rsidRDefault="00D75B23" w:rsidP="00D75B23">
      <w:pPr>
        <w:spacing w:after="0" w:line="240" w:lineRule="auto"/>
        <w:jc w:val="center"/>
        <w:rPr>
          <w:rStyle w:val="Normal"/>
          <w:rFonts w:ascii="Times New Roman" w:hAnsi="Times New Roman"/>
        </w:rPr>
      </w:pPr>
      <w:r w:rsidRPr="00811D1A">
        <w:rPr>
          <w:rStyle w:val="Normal"/>
          <w:rFonts w:ascii="Times New Roman" w:hAnsi="Times New Roman"/>
        </w:rPr>
        <w:t>Republic of Latvia</w:t>
      </w:r>
    </w:p>
    <w:p w14:paraId="30773E14" w14:textId="77777777" w:rsidR="00D75B23" w:rsidRPr="00811D1A" w:rsidRDefault="00D75B23" w:rsidP="00D75B23">
      <w:pPr>
        <w:spacing w:after="0" w:line="240" w:lineRule="auto"/>
        <w:jc w:val="center"/>
        <w:rPr>
          <w:rStyle w:val="Normal"/>
          <w:rFonts w:ascii="Times New Roman" w:hAnsi="Times New Roman"/>
        </w:rPr>
      </w:pPr>
    </w:p>
    <w:p w14:paraId="775214D7" w14:textId="77777777" w:rsidR="00B74CEE" w:rsidRPr="00B74CEE" w:rsidRDefault="0002347F" w:rsidP="00B74CEE">
      <w:pPr>
        <w:spacing w:after="0" w:line="240" w:lineRule="auto"/>
        <w:jc w:val="center"/>
        <w:rPr>
          <w:rFonts w:ascii="Times New Roman" w:hAnsi="Times New Roman"/>
          <w:kern w:val="0"/>
        </w:rPr>
      </w:pPr>
      <w:r>
        <w:rPr>
          <w:rFonts w:ascii="Times New Roman" w:hAnsi="Times New Roman"/>
        </w:rPr>
        <w:t>Cabinet</w:t>
      </w:r>
    </w:p>
    <w:p w14:paraId="2B872A11" w14:textId="780873DE" w:rsidR="00001B1A" w:rsidRPr="00B74CEE" w:rsidRDefault="0002347F" w:rsidP="00B74CEE">
      <w:pPr>
        <w:spacing w:after="0" w:line="240" w:lineRule="auto"/>
        <w:jc w:val="center"/>
        <w:rPr>
          <w:rFonts w:ascii="Times New Roman" w:hAnsi="Times New Roman"/>
          <w:kern w:val="0"/>
        </w:rPr>
      </w:pPr>
      <w:r>
        <w:rPr>
          <w:rFonts w:ascii="Times New Roman" w:hAnsi="Times New Roman"/>
        </w:rPr>
        <w:t>Regulation No. 220</w:t>
      </w:r>
    </w:p>
    <w:p w14:paraId="71670114" w14:textId="65B294CA" w:rsidR="0002347F" w:rsidRPr="00B74CEE" w:rsidRDefault="0002347F" w:rsidP="00B74CEE">
      <w:pPr>
        <w:spacing w:after="0" w:line="240" w:lineRule="auto"/>
        <w:jc w:val="center"/>
        <w:rPr>
          <w:rFonts w:ascii="Times New Roman" w:hAnsi="Times New Roman"/>
          <w:kern w:val="0"/>
        </w:rPr>
      </w:pPr>
      <w:r>
        <w:rPr>
          <w:rFonts w:ascii="Times New Roman" w:hAnsi="Times New Roman"/>
        </w:rPr>
        <w:t>Adopted 27 March 2007</w:t>
      </w:r>
    </w:p>
    <w:p w14:paraId="0143404D" w14:textId="77777777" w:rsidR="0053540F" w:rsidRDefault="0053540F" w:rsidP="0053540F">
      <w:pPr>
        <w:spacing w:after="0" w:line="240" w:lineRule="auto"/>
        <w:jc w:val="both"/>
        <w:rPr>
          <w:rFonts w:ascii="Times New Roman" w:hAnsi="Times New Roman"/>
          <w:kern w:val="0"/>
          <w:lang w:val="lv-LV"/>
        </w:rPr>
      </w:pPr>
    </w:p>
    <w:p w14:paraId="6D7AF3CE" w14:textId="77777777" w:rsidR="0053540F" w:rsidRPr="0002347F" w:rsidRDefault="0053540F" w:rsidP="0053540F">
      <w:pPr>
        <w:spacing w:after="0" w:line="240" w:lineRule="auto"/>
        <w:jc w:val="both"/>
        <w:rPr>
          <w:rFonts w:ascii="Times New Roman" w:hAnsi="Times New Roman"/>
          <w:kern w:val="0"/>
          <w:lang w:val="lv-LV"/>
        </w:rPr>
      </w:pPr>
    </w:p>
    <w:p w14:paraId="17A15940" w14:textId="77777777" w:rsidR="0002347F" w:rsidRPr="0002347F" w:rsidRDefault="0002347F" w:rsidP="00B74CEE">
      <w:pPr>
        <w:spacing w:after="0" w:line="240" w:lineRule="auto"/>
        <w:jc w:val="center"/>
        <w:rPr>
          <w:rFonts w:ascii="Times New Roman" w:hAnsi="Times New Roman"/>
          <w:b/>
          <w:bCs/>
          <w:kern w:val="0"/>
          <w:sz w:val="28"/>
          <w:szCs w:val="28"/>
        </w:rPr>
      </w:pPr>
      <w:r>
        <w:rPr>
          <w:rFonts w:ascii="Times New Roman" w:hAnsi="Times New Roman"/>
          <w:b/>
          <w:sz w:val="28"/>
        </w:rPr>
        <w:t>Procedures for the Purchase, Storage, Use, Registration, and Destruction of Medicinal Products in Medical Treatment Institutions and Social Care Institutions</w:t>
      </w:r>
    </w:p>
    <w:p w14:paraId="0326A502" w14:textId="77777777" w:rsidR="0053540F" w:rsidRDefault="0053540F" w:rsidP="0053540F">
      <w:pPr>
        <w:spacing w:after="0" w:line="240" w:lineRule="auto"/>
        <w:jc w:val="both"/>
        <w:rPr>
          <w:rFonts w:ascii="Times New Roman" w:hAnsi="Times New Roman"/>
          <w:kern w:val="0"/>
          <w:lang w:val="lv-LV"/>
        </w:rPr>
      </w:pPr>
    </w:p>
    <w:p w14:paraId="796084C7" w14:textId="77777777" w:rsidR="0053540F" w:rsidRDefault="0053540F" w:rsidP="0053540F">
      <w:pPr>
        <w:spacing w:after="0" w:line="240" w:lineRule="auto"/>
        <w:jc w:val="both"/>
        <w:rPr>
          <w:rFonts w:ascii="Times New Roman" w:hAnsi="Times New Roman"/>
          <w:kern w:val="0"/>
          <w:lang w:val="lv-LV"/>
        </w:rPr>
      </w:pPr>
    </w:p>
    <w:p w14:paraId="3AC6A8F4" w14:textId="77777777" w:rsidR="00B74CEE" w:rsidRPr="00B74CEE" w:rsidRDefault="0002347F" w:rsidP="00B74CEE">
      <w:pPr>
        <w:spacing w:after="0" w:line="240" w:lineRule="auto"/>
        <w:jc w:val="right"/>
        <w:rPr>
          <w:rFonts w:ascii="Times New Roman" w:hAnsi="Times New Roman"/>
          <w:i/>
          <w:iCs/>
          <w:kern w:val="0"/>
        </w:rPr>
      </w:pPr>
      <w:r>
        <w:rPr>
          <w:rFonts w:ascii="Times New Roman" w:hAnsi="Times New Roman"/>
          <w:i/>
        </w:rPr>
        <w:t>Issued pursuant to</w:t>
      </w:r>
    </w:p>
    <w:p w14:paraId="637F09BF" w14:textId="279A32C8" w:rsidR="00001B1A" w:rsidRPr="00B74CEE" w:rsidRDefault="0002347F" w:rsidP="00B74CEE">
      <w:pPr>
        <w:spacing w:after="0" w:line="240" w:lineRule="auto"/>
        <w:jc w:val="right"/>
        <w:rPr>
          <w:rFonts w:ascii="Times New Roman" w:hAnsi="Times New Roman"/>
          <w:i/>
          <w:iCs/>
          <w:kern w:val="0"/>
        </w:rPr>
      </w:pPr>
      <w:r>
        <w:rPr>
          <w:rFonts w:ascii="Times New Roman" w:hAnsi="Times New Roman"/>
          <w:i/>
        </w:rPr>
        <w:t>Section 5, Clause 7 of the Pharmaceutical Law and Section 37, Clause 4 of the Law on the Legal Trade of Narcotic and Psychotropic Substances and Medicinal Products, and also Precursors</w:t>
      </w:r>
    </w:p>
    <w:p w14:paraId="23E99ED4" w14:textId="05F001BB" w:rsidR="0002347F" w:rsidRPr="0002347F" w:rsidRDefault="0002347F" w:rsidP="00B74CEE">
      <w:pPr>
        <w:spacing w:after="0" w:line="240" w:lineRule="auto"/>
        <w:jc w:val="right"/>
        <w:rPr>
          <w:rFonts w:ascii="Times New Roman" w:hAnsi="Times New Roman"/>
          <w:kern w:val="0"/>
        </w:rPr>
      </w:pPr>
      <w:r>
        <w:rPr>
          <w:rFonts w:ascii="Times New Roman" w:hAnsi="Times New Roman"/>
        </w:rPr>
        <w:t>[</w:t>
      </w:r>
      <w:r>
        <w:rPr>
          <w:rFonts w:ascii="Times New Roman" w:hAnsi="Times New Roman"/>
          <w:i/>
          <w:iCs/>
        </w:rPr>
        <w:t>16 June 2020</w:t>
      </w:r>
      <w:r>
        <w:rPr>
          <w:rFonts w:ascii="Times New Roman" w:hAnsi="Times New Roman"/>
        </w:rPr>
        <w:t>]</w:t>
      </w:r>
    </w:p>
    <w:p w14:paraId="5CDCA17D" w14:textId="77777777" w:rsidR="0053540F" w:rsidRDefault="0053540F" w:rsidP="0053540F">
      <w:pPr>
        <w:spacing w:after="0" w:line="240" w:lineRule="auto"/>
        <w:jc w:val="both"/>
        <w:rPr>
          <w:rFonts w:ascii="Times New Roman" w:hAnsi="Times New Roman"/>
          <w:b/>
          <w:bCs/>
          <w:kern w:val="0"/>
        </w:rPr>
      </w:pPr>
      <w:bookmarkStart w:id="0" w:name="n1"/>
      <w:bookmarkStart w:id="1" w:name="n-77463"/>
      <w:bookmarkEnd w:id="0"/>
      <w:bookmarkEnd w:id="1"/>
    </w:p>
    <w:p w14:paraId="134BB5D4" w14:textId="77777777" w:rsidR="0053540F" w:rsidRDefault="0053540F" w:rsidP="0053540F">
      <w:pPr>
        <w:spacing w:after="0" w:line="240" w:lineRule="auto"/>
        <w:jc w:val="both"/>
        <w:rPr>
          <w:rFonts w:ascii="Times New Roman" w:hAnsi="Times New Roman"/>
          <w:b/>
          <w:bCs/>
          <w:kern w:val="0"/>
          <w:lang w:val="lv-LV"/>
        </w:rPr>
      </w:pPr>
    </w:p>
    <w:p w14:paraId="547EF5CB" w14:textId="77777777" w:rsidR="0002347F" w:rsidRPr="0002347F" w:rsidRDefault="0002347F" w:rsidP="00431362">
      <w:pPr>
        <w:spacing w:after="0" w:line="240" w:lineRule="auto"/>
        <w:jc w:val="center"/>
        <w:rPr>
          <w:rFonts w:ascii="Times New Roman" w:hAnsi="Times New Roman"/>
          <w:b/>
          <w:bCs/>
          <w:kern w:val="0"/>
        </w:rPr>
      </w:pPr>
      <w:r>
        <w:rPr>
          <w:rFonts w:ascii="Times New Roman" w:hAnsi="Times New Roman"/>
          <w:b/>
        </w:rPr>
        <w:t>I. General Provisions</w:t>
      </w:r>
    </w:p>
    <w:p w14:paraId="291E1479" w14:textId="77777777" w:rsidR="0053540F" w:rsidRDefault="0053540F" w:rsidP="0053540F">
      <w:pPr>
        <w:spacing w:after="0" w:line="240" w:lineRule="auto"/>
        <w:jc w:val="both"/>
        <w:rPr>
          <w:rFonts w:ascii="Times New Roman" w:hAnsi="Times New Roman"/>
          <w:kern w:val="0"/>
        </w:rPr>
      </w:pPr>
      <w:bookmarkStart w:id="2" w:name="p1"/>
      <w:bookmarkStart w:id="3" w:name="p-378381"/>
      <w:bookmarkEnd w:id="2"/>
      <w:bookmarkEnd w:id="3"/>
    </w:p>
    <w:p w14:paraId="25A8513A"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1. The Regulation prescribes the procedures by which medical treatment institutions and social care institutions shall purchase, store, and use medicinal products (including medicinal products which contain very dangerous narcotic substances and equivalent psychotropic substances permitted for medical and scientific use and included in Schedule II of narcotic substances, psychotropic substances, and precursors to be controlled in Latvia (hereinafter – the narcotic substances and narcotic medicinal products) and dangerous psychotropic substances that may be abused and are included in Schedule III of narcotic substances, psychotropic substances, and precursors to be controlled in Latvia (hereinafter – the psychotropic substances and psychotropic medicinal products)), and also the procedures by which narcotic and psychotropic substances and medicinal products shall be registered and destroyed.</w:t>
      </w:r>
    </w:p>
    <w:p w14:paraId="4540E7CD" w14:textId="68D2FAB7"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6E8DCFFA" w14:textId="77777777" w:rsidR="00431362" w:rsidRDefault="00431362" w:rsidP="0053540F">
      <w:pPr>
        <w:spacing w:after="0" w:line="240" w:lineRule="auto"/>
        <w:jc w:val="both"/>
        <w:rPr>
          <w:rFonts w:ascii="Times New Roman" w:hAnsi="Times New Roman"/>
          <w:kern w:val="0"/>
        </w:rPr>
      </w:pPr>
      <w:bookmarkStart w:id="4" w:name="p2"/>
      <w:bookmarkStart w:id="5" w:name="p-1378128"/>
      <w:bookmarkEnd w:id="4"/>
      <w:bookmarkEnd w:id="5"/>
    </w:p>
    <w:p w14:paraId="6609731F" w14:textId="68A3CA1E" w:rsidR="0002347F" w:rsidRPr="0002347F" w:rsidRDefault="0002347F" w:rsidP="0053540F">
      <w:pPr>
        <w:spacing w:after="0" w:line="240" w:lineRule="auto"/>
        <w:jc w:val="both"/>
        <w:rPr>
          <w:rFonts w:ascii="Times New Roman" w:hAnsi="Times New Roman"/>
          <w:kern w:val="0"/>
        </w:rPr>
      </w:pPr>
      <w:r>
        <w:rPr>
          <w:rFonts w:ascii="Times New Roman" w:hAnsi="Times New Roman"/>
        </w:rPr>
        <w:t xml:space="preserve">2. The head of a medical treatment institution and a social care institution shall, pursuant to the work profile and structure of the medical treatment institution or the social care institution, determine detailed procedures for the fulfilment of this Regulation by specifying an official who is responsible for ensuring the procedures for the purchase (also receipt), storage (also transfer), use, registration, and destruction of medicinal products (also the narcotic substances and narcotic medicinal products and the psychotropic substances and psychotropic medicinal </w:t>
      </w:r>
      <w:r>
        <w:rPr>
          <w:rFonts w:ascii="Times New Roman" w:hAnsi="Times New Roman"/>
        </w:rPr>
        <w:lastRenderedPageBreak/>
        <w:t>products, if such are used or are intended to be used, and vaccines) in the medical treatment institution or the social care institution (hereinafter – the responsible official) and, where appropriate, also the responsible official in the units of the medical treatment institution or the social care institution. The transfer and receipt of vaccines shall be carried out in accordance with Paragraph 14.</w:t>
      </w:r>
      <w:r>
        <w:rPr>
          <w:rFonts w:ascii="Times New Roman" w:hAnsi="Times New Roman"/>
          <w:vertAlign w:val="superscript"/>
        </w:rPr>
        <w:t>1</w:t>
      </w:r>
      <w:r>
        <w:rPr>
          <w:rFonts w:ascii="Times New Roman" w:hAnsi="Times New Roman"/>
        </w:rPr>
        <w:t xml:space="preserve"> of this Regulation.</w:t>
      </w:r>
    </w:p>
    <w:p w14:paraId="13924953" w14:textId="6B08D134"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November 2024</w:t>
      </w:r>
      <w:r>
        <w:rPr>
          <w:rFonts w:ascii="Times New Roman" w:hAnsi="Times New Roman"/>
        </w:rPr>
        <w:t>]</w:t>
      </w:r>
    </w:p>
    <w:p w14:paraId="68F86834" w14:textId="77777777" w:rsidR="00431362" w:rsidRDefault="00431362" w:rsidP="0053540F">
      <w:pPr>
        <w:spacing w:after="0" w:line="240" w:lineRule="auto"/>
        <w:jc w:val="both"/>
        <w:rPr>
          <w:rFonts w:ascii="Times New Roman" w:hAnsi="Times New Roman"/>
          <w:kern w:val="0"/>
        </w:rPr>
      </w:pPr>
      <w:bookmarkStart w:id="6" w:name="p3"/>
      <w:bookmarkStart w:id="7" w:name="p-378383"/>
      <w:bookmarkEnd w:id="6"/>
      <w:bookmarkEnd w:id="7"/>
    </w:p>
    <w:p w14:paraId="6E13BF8E" w14:textId="5170A1B4" w:rsidR="0002347F" w:rsidRPr="0002347F" w:rsidRDefault="0002347F" w:rsidP="0053540F">
      <w:pPr>
        <w:spacing w:after="0" w:line="240" w:lineRule="auto"/>
        <w:jc w:val="both"/>
        <w:rPr>
          <w:rFonts w:ascii="Times New Roman" w:hAnsi="Times New Roman"/>
          <w:kern w:val="0"/>
        </w:rPr>
      </w:pPr>
      <w:r>
        <w:rPr>
          <w:rFonts w:ascii="Times New Roman" w:hAnsi="Times New Roman"/>
        </w:rPr>
        <w:t>3. The head of a medical treatment institution and a social care institution shall:</w:t>
      </w:r>
    </w:p>
    <w:p w14:paraId="06A89297"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3.1. be responsible for ensuring the procedures for the purchase, storage, and use (hereinafter – the trade) of medicinal products, and also for the registration and destruction of the narcotic substances and narcotic medicinal products and the psychotropic substances and psychotropic medicinal products (if any) and the measures necessary to prevent the diversion of medicinal products into illegal trade and abuse of medicinal products;</w:t>
      </w:r>
    </w:p>
    <w:p w14:paraId="0C0C62D5" w14:textId="0E107F1C"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3.2. ensure that officials of the Health Inspectorate (hereinafter – the Inspectorate) would have free access to the sites of the trade and registration of medicinal products and to all documents related to the trade, registration and destruction of medicinal products in the presence of the responsible official.</w:t>
      </w:r>
    </w:p>
    <w:p w14:paraId="52382CCA" w14:textId="459B5C73"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April 2008; 10 March 2009; 25 January 2011</w:t>
      </w:r>
      <w:r>
        <w:rPr>
          <w:rFonts w:ascii="Times New Roman" w:hAnsi="Times New Roman"/>
        </w:rPr>
        <w:t>]</w:t>
      </w:r>
    </w:p>
    <w:p w14:paraId="6F107735" w14:textId="77777777" w:rsidR="00431362" w:rsidRDefault="00431362" w:rsidP="0053540F">
      <w:pPr>
        <w:spacing w:after="0" w:line="240" w:lineRule="auto"/>
        <w:jc w:val="both"/>
        <w:rPr>
          <w:rFonts w:ascii="Times New Roman" w:hAnsi="Times New Roman"/>
          <w:kern w:val="0"/>
        </w:rPr>
      </w:pPr>
      <w:bookmarkStart w:id="8" w:name="p4"/>
      <w:bookmarkStart w:id="9" w:name="p-275380"/>
      <w:bookmarkEnd w:id="8"/>
      <w:bookmarkEnd w:id="9"/>
    </w:p>
    <w:p w14:paraId="501B300D" w14:textId="1CC28FB9" w:rsidR="0002347F" w:rsidRPr="0002347F" w:rsidRDefault="0002347F" w:rsidP="0053540F">
      <w:pPr>
        <w:spacing w:after="0" w:line="240" w:lineRule="auto"/>
        <w:jc w:val="both"/>
        <w:rPr>
          <w:rFonts w:ascii="Times New Roman" w:hAnsi="Times New Roman"/>
          <w:kern w:val="0"/>
        </w:rPr>
      </w:pPr>
      <w:r>
        <w:rPr>
          <w:rFonts w:ascii="Times New Roman" w:hAnsi="Times New Roman"/>
        </w:rPr>
        <w:t>4. The head of a medical treatment institution and a social care institution shall appoint a person with pharmaceutical or medical education as the responsible official. The head of an inpatient medical treatment institution shall appoint a person with pharmaceutical education as the responsible person.</w:t>
      </w:r>
    </w:p>
    <w:p w14:paraId="3E0F476D" w14:textId="3B92DCC2"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 / The second sentence of the Paragraph shall come into force on 1 January 2010. See Paragraph 2 of the Amendment</w:t>
      </w:r>
      <w:r>
        <w:rPr>
          <w:rFonts w:ascii="Times New Roman" w:hAnsi="Times New Roman"/>
        </w:rPr>
        <w:t>]</w:t>
      </w:r>
    </w:p>
    <w:p w14:paraId="07F9A45D" w14:textId="77777777" w:rsidR="00193C08" w:rsidRDefault="00193C08" w:rsidP="0053540F">
      <w:pPr>
        <w:spacing w:after="0" w:line="240" w:lineRule="auto"/>
        <w:jc w:val="both"/>
        <w:rPr>
          <w:rFonts w:ascii="Times New Roman" w:hAnsi="Times New Roman"/>
          <w:kern w:val="0"/>
        </w:rPr>
      </w:pPr>
      <w:bookmarkStart w:id="10" w:name="p4_1"/>
      <w:bookmarkStart w:id="11" w:name="p-275388"/>
      <w:bookmarkEnd w:id="10"/>
      <w:bookmarkEnd w:id="11"/>
    </w:p>
    <w:p w14:paraId="6B33FF3B" w14:textId="1FEDFC6D" w:rsidR="0002347F" w:rsidRPr="0002347F" w:rsidRDefault="0002347F" w:rsidP="0053540F">
      <w:pPr>
        <w:spacing w:after="0" w:line="240" w:lineRule="auto"/>
        <w:jc w:val="both"/>
        <w:rPr>
          <w:rFonts w:ascii="Times New Roman" w:hAnsi="Times New Roman"/>
          <w:kern w:val="0"/>
        </w:rPr>
      </w:pPr>
      <w:r>
        <w:rPr>
          <w:rFonts w:ascii="Times New Roman" w:hAnsi="Times New Roman"/>
        </w:rPr>
        <w:t>4.</w:t>
      </w:r>
      <w:r>
        <w:rPr>
          <w:rFonts w:ascii="Times New Roman" w:hAnsi="Times New Roman"/>
          <w:vertAlign w:val="superscript"/>
        </w:rPr>
        <w:t>1</w:t>
      </w:r>
      <w:r>
        <w:rPr>
          <w:rFonts w:ascii="Times New Roman" w:hAnsi="Times New Roman"/>
        </w:rPr>
        <w:t xml:space="preserve"> A closed-type pharmacy shall be established in multi-purpose hospitals. A closed-type pharmacy may be established also in other inpatient medical treatment institutions.</w:t>
      </w:r>
    </w:p>
    <w:p w14:paraId="44D36415" w14:textId="11C55280"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 / Paragraph shall come into force on 1 January 2010. See Paragraph 2 of the Amendment</w:t>
      </w:r>
      <w:r>
        <w:rPr>
          <w:rFonts w:ascii="Times New Roman" w:hAnsi="Times New Roman"/>
        </w:rPr>
        <w:t>]</w:t>
      </w:r>
    </w:p>
    <w:p w14:paraId="5423017C" w14:textId="77777777" w:rsidR="00193C08" w:rsidRDefault="00193C08" w:rsidP="0053540F">
      <w:pPr>
        <w:spacing w:after="0" w:line="240" w:lineRule="auto"/>
        <w:jc w:val="both"/>
        <w:rPr>
          <w:rFonts w:ascii="Times New Roman" w:hAnsi="Times New Roman"/>
          <w:kern w:val="0"/>
        </w:rPr>
      </w:pPr>
      <w:bookmarkStart w:id="12" w:name="p5"/>
      <w:bookmarkStart w:id="13" w:name="p-452051"/>
      <w:bookmarkEnd w:id="12"/>
      <w:bookmarkEnd w:id="13"/>
    </w:p>
    <w:p w14:paraId="7CB357F6" w14:textId="0F233132" w:rsidR="0002347F" w:rsidRPr="0002347F" w:rsidRDefault="0002347F" w:rsidP="0053540F">
      <w:pPr>
        <w:spacing w:after="0" w:line="240" w:lineRule="auto"/>
        <w:jc w:val="both"/>
        <w:rPr>
          <w:rFonts w:ascii="Times New Roman" w:hAnsi="Times New Roman"/>
          <w:kern w:val="0"/>
        </w:rPr>
      </w:pPr>
      <w:r>
        <w:rPr>
          <w:rFonts w:ascii="Times New Roman" w:hAnsi="Times New Roman"/>
        </w:rPr>
        <w:t>5. The National Health Service shall:</w:t>
      </w:r>
    </w:p>
    <w:p w14:paraId="07426C83" w14:textId="1F436CF1"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5.1. develop a list of the medicinal products, which are necessary for the provision of inpatient health care services paid from the State budget (hereinafter – the inpatient health care services), (hereinafter – the list of medicinal products to be used) in co-operation with specialists of medical treatment institutions and representatives of professional physician’s associations within the time period referred to in Annex 1 to this Regulation;</w:t>
      </w:r>
    </w:p>
    <w:p w14:paraId="1A497FAF" w14:textId="29E90859"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5.2. evaluate and provide an opinion on medicinal products necessary to a particular hospital, which are used in addition to the medicinal products included in the list referred to in Sub-paragraph 5.1 of this Regulation (hereinafter – the list of medicinal products to be additionally used);</w:t>
      </w:r>
    </w:p>
    <w:p w14:paraId="10B428DB"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5.3. publish the list of medicinal products to be used on its website by indicating:</w:t>
      </w:r>
    </w:p>
    <w:p w14:paraId="6A900996" w14:textId="77777777" w:rsidR="0002347F" w:rsidRPr="0002347F" w:rsidRDefault="0002347F" w:rsidP="00193C08">
      <w:pPr>
        <w:spacing w:after="0" w:line="240" w:lineRule="auto"/>
        <w:ind w:left="709" w:firstLine="709"/>
        <w:jc w:val="both"/>
        <w:rPr>
          <w:rFonts w:ascii="Times New Roman" w:hAnsi="Times New Roman"/>
          <w:kern w:val="0"/>
        </w:rPr>
      </w:pPr>
      <w:r>
        <w:rPr>
          <w:rFonts w:ascii="Times New Roman" w:hAnsi="Times New Roman"/>
        </w:rPr>
        <w:t>5.3.1. the seven-digit code and identification number of the anatomical therapeutic chemical classification of medicinal products (hereinafter – the ATC classification);</w:t>
      </w:r>
    </w:p>
    <w:p w14:paraId="32CCA9E4" w14:textId="77777777" w:rsidR="0002347F" w:rsidRPr="0002347F" w:rsidRDefault="0002347F" w:rsidP="00193C08">
      <w:pPr>
        <w:spacing w:after="0" w:line="240" w:lineRule="auto"/>
        <w:ind w:left="709" w:firstLine="709"/>
        <w:jc w:val="both"/>
        <w:rPr>
          <w:rFonts w:ascii="Times New Roman" w:hAnsi="Times New Roman"/>
          <w:kern w:val="0"/>
        </w:rPr>
      </w:pPr>
      <w:r>
        <w:rPr>
          <w:rFonts w:ascii="Times New Roman" w:hAnsi="Times New Roman"/>
        </w:rPr>
        <w:t>5.3.2. the general name of a medicinal product;</w:t>
      </w:r>
    </w:p>
    <w:p w14:paraId="709E66F8" w14:textId="77777777" w:rsidR="0002347F" w:rsidRPr="0002347F" w:rsidRDefault="0002347F" w:rsidP="00193C08">
      <w:pPr>
        <w:spacing w:after="0" w:line="240" w:lineRule="auto"/>
        <w:ind w:left="709" w:firstLine="709"/>
        <w:jc w:val="both"/>
        <w:rPr>
          <w:rFonts w:ascii="Times New Roman" w:hAnsi="Times New Roman"/>
          <w:kern w:val="0"/>
        </w:rPr>
      </w:pPr>
      <w:r>
        <w:rPr>
          <w:rFonts w:ascii="Times New Roman" w:hAnsi="Times New Roman"/>
        </w:rPr>
        <w:t>5.3.3. the pharmaceutical form and strength;</w:t>
      </w:r>
    </w:p>
    <w:p w14:paraId="07E11B74" w14:textId="77777777" w:rsidR="0002347F" w:rsidRPr="0002347F" w:rsidRDefault="0002347F" w:rsidP="00193C08">
      <w:pPr>
        <w:spacing w:after="0" w:line="240" w:lineRule="auto"/>
        <w:ind w:left="709" w:firstLine="709"/>
        <w:jc w:val="both"/>
        <w:rPr>
          <w:rFonts w:ascii="Times New Roman" w:hAnsi="Times New Roman"/>
          <w:kern w:val="0"/>
        </w:rPr>
      </w:pPr>
      <w:r>
        <w:rPr>
          <w:rFonts w:ascii="Times New Roman" w:hAnsi="Times New Roman"/>
        </w:rPr>
        <w:t>5.3.4. the date when medicinal products have been included in the list of medicinal products to be used;</w:t>
      </w:r>
    </w:p>
    <w:p w14:paraId="61E6DF38" w14:textId="77777777" w:rsidR="0002347F" w:rsidRPr="0002347F" w:rsidRDefault="0002347F" w:rsidP="00193C08">
      <w:pPr>
        <w:spacing w:after="0" w:line="240" w:lineRule="auto"/>
        <w:ind w:left="709" w:firstLine="709"/>
        <w:jc w:val="both"/>
        <w:rPr>
          <w:rFonts w:ascii="Times New Roman" w:hAnsi="Times New Roman"/>
          <w:kern w:val="0"/>
        </w:rPr>
      </w:pPr>
      <w:r>
        <w:rPr>
          <w:rFonts w:ascii="Times New Roman" w:hAnsi="Times New Roman"/>
        </w:rPr>
        <w:t>5.3.5. the medicinal products referred to in Sub-paragraph 5.5 of this Regulation and the procurement prices thereof;</w:t>
      </w:r>
    </w:p>
    <w:p w14:paraId="710E5C61"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5.4. update the list of medicinal products to be used once a year;</w:t>
      </w:r>
    </w:p>
    <w:p w14:paraId="4EFAEACD" w14:textId="715E5180"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lastRenderedPageBreak/>
        <w:t>5.5. acting as the centralised procurement authority – a representative of the commissioning party, if the payer is the medical treatment institution referred to in Paragraph 12 of this Regulation, negotiated procedures shall be applied in accordance with the procedures specified by the Public Procurement Law, without publishing a notice of contract, of the medicinal products included in the list of medicinal products to be used, if within the framework of general name of the medicinal product (seven characters of the ATC classification) they are the only medicinal product that are allowed to be distributed in the Republic of Latvia, and only one supplier is entitled to supply them to the medical treatment institutions referred to in Paragraph 12 of this Regulation.</w:t>
      </w:r>
    </w:p>
    <w:p w14:paraId="0B0E942A" w14:textId="2540D549"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August 2010; 4 December 2012</w:t>
      </w:r>
      <w:r>
        <w:rPr>
          <w:rFonts w:ascii="Times New Roman" w:hAnsi="Times New Roman"/>
        </w:rPr>
        <w:t>]</w:t>
      </w:r>
    </w:p>
    <w:p w14:paraId="4A1D477C" w14:textId="77777777" w:rsidR="00193C08" w:rsidRDefault="00193C08" w:rsidP="0053540F">
      <w:pPr>
        <w:spacing w:after="0" w:line="240" w:lineRule="auto"/>
        <w:jc w:val="both"/>
        <w:rPr>
          <w:rFonts w:ascii="Times New Roman" w:hAnsi="Times New Roman"/>
          <w:kern w:val="0"/>
        </w:rPr>
      </w:pPr>
      <w:bookmarkStart w:id="14" w:name="p6"/>
      <w:bookmarkStart w:id="15" w:name="p-452052"/>
      <w:bookmarkEnd w:id="14"/>
      <w:bookmarkEnd w:id="15"/>
    </w:p>
    <w:p w14:paraId="4956D2FE" w14:textId="5DFCE656" w:rsidR="0002347F" w:rsidRPr="0002347F" w:rsidRDefault="0002347F" w:rsidP="0053540F">
      <w:pPr>
        <w:spacing w:after="0" w:line="240" w:lineRule="auto"/>
        <w:jc w:val="both"/>
        <w:rPr>
          <w:rFonts w:ascii="Times New Roman" w:hAnsi="Times New Roman"/>
          <w:kern w:val="0"/>
        </w:rPr>
      </w:pPr>
      <w:r>
        <w:rPr>
          <w:rFonts w:ascii="Times New Roman" w:hAnsi="Times New Roman"/>
        </w:rPr>
        <w:t>6. The National Health Service shall compile the list of medicinal products to be used in accordance with the ATC classification by indicating the therapeutic groups of medicinal products and general names of medicinal products (seven characters of the ATC classification).</w:t>
      </w:r>
    </w:p>
    <w:p w14:paraId="22E93BE8" w14:textId="787BCB3E"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August 2010; 4 December 2012</w:t>
      </w:r>
      <w:r>
        <w:rPr>
          <w:rFonts w:ascii="Times New Roman" w:hAnsi="Times New Roman"/>
        </w:rPr>
        <w:t>]</w:t>
      </w:r>
    </w:p>
    <w:p w14:paraId="3FE56B92" w14:textId="77777777" w:rsidR="00193C08" w:rsidRDefault="00193C08" w:rsidP="0053540F">
      <w:pPr>
        <w:spacing w:after="0" w:line="240" w:lineRule="auto"/>
        <w:jc w:val="both"/>
        <w:rPr>
          <w:rFonts w:ascii="Times New Roman" w:hAnsi="Times New Roman"/>
          <w:kern w:val="0"/>
        </w:rPr>
      </w:pPr>
      <w:bookmarkStart w:id="16" w:name="p7"/>
      <w:bookmarkStart w:id="17" w:name="p-77487"/>
      <w:bookmarkEnd w:id="16"/>
      <w:bookmarkEnd w:id="17"/>
    </w:p>
    <w:p w14:paraId="68AC00C1" w14:textId="25080646" w:rsidR="0002347F" w:rsidRPr="0002347F" w:rsidRDefault="0002347F" w:rsidP="0053540F">
      <w:pPr>
        <w:spacing w:after="0" w:line="240" w:lineRule="auto"/>
        <w:jc w:val="both"/>
        <w:rPr>
          <w:rFonts w:ascii="Times New Roman" w:hAnsi="Times New Roman"/>
          <w:kern w:val="0"/>
        </w:rPr>
      </w:pPr>
      <w:r>
        <w:rPr>
          <w:rFonts w:ascii="Times New Roman" w:hAnsi="Times New Roman"/>
        </w:rPr>
        <w:t>7. Medicinal products shall be included on the list of medicinal products to be used if they conform to the following criteria:</w:t>
      </w:r>
    </w:p>
    <w:p w14:paraId="29A5E546"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7.1. medicinal products belong to a group of medicinal products (three characters of the ATC classification), which conforms to the treatment schemes of diseases to be treated in a medical treatment institution or to the treatment schemes developed by professional physicians’ associations, or to international guidelines of medical treatment;</w:t>
      </w:r>
    </w:p>
    <w:p w14:paraId="5C597D41"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7.2. medicinal products have the lowest costs of medical treatment in comparison with other medicinal products that have equal therapeutic efficacy and side effects;</w:t>
      </w:r>
    </w:p>
    <w:p w14:paraId="702703BF"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7.3. in comparison with another available type of medical treatment, advantages of medicinal products in the sense of therapeutic efficacy and side effects have been proved to a specific group of patients, if medicinal products have higher costs of medical treatment.</w:t>
      </w:r>
    </w:p>
    <w:p w14:paraId="7B91408D" w14:textId="77777777" w:rsidR="00193C08" w:rsidRDefault="00193C08" w:rsidP="0053540F">
      <w:pPr>
        <w:spacing w:after="0" w:line="240" w:lineRule="auto"/>
        <w:jc w:val="both"/>
        <w:rPr>
          <w:rFonts w:ascii="Times New Roman" w:hAnsi="Times New Roman"/>
          <w:kern w:val="0"/>
        </w:rPr>
      </w:pPr>
      <w:bookmarkStart w:id="18" w:name="p8"/>
      <w:bookmarkStart w:id="19" w:name="p-77488"/>
      <w:bookmarkEnd w:id="18"/>
      <w:bookmarkEnd w:id="19"/>
    </w:p>
    <w:p w14:paraId="23C7AE20" w14:textId="5F5C8618" w:rsidR="0002347F" w:rsidRPr="0002347F" w:rsidRDefault="0002347F" w:rsidP="0053540F">
      <w:pPr>
        <w:spacing w:after="0" w:line="240" w:lineRule="auto"/>
        <w:jc w:val="both"/>
        <w:rPr>
          <w:rFonts w:ascii="Times New Roman" w:hAnsi="Times New Roman"/>
          <w:kern w:val="0"/>
        </w:rPr>
      </w:pPr>
      <w:r>
        <w:rPr>
          <w:rFonts w:ascii="Times New Roman" w:hAnsi="Times New Roman"/>
        </w:rPr>
        <w:t>8. Medicinal products shall be included on the list of medicinal products to be additionally used if they conform to the following criteria:</w:t>
      </w:r>
    </w:p>
    <w:p w14:paraId="3E6FBF4B"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8.1. the medicinal products belong to a group of medicinal products (three characters of the ATC classification), which conforms to the profile of health care services provided in a medical treatment institution, and advantages of therapeutic efficacy thereof have been proved to a specific target group of patients treated in the medical treatment institution in relation to the death rate, occurrence of disability or reduction of the frequency of complications and reduction of remission of the disease;</w:t>
      </w:r>
    </w:p>
    <w:p w14:paraId="600A6687"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8.2. in comparison with another available type of medical treatment, advantages of medicinal products in the sense of therapeutic efficacy and side effects have been proved to a specific group of patients, if medicinal products have higher costs of medical treatment;</w:t>
      </w:r>
    </w:p>
    <w:p w14:paraId="0A0C316C"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8.3. costs of the medicinal products are commensurable with the amount of financial resources, which are granted to the medical treatment institution from the inpatient health care services of the State budget.</w:t>
      </w:r>
    </w:p>
    <w:p w14:paraId="7606B742" w14:textId="77777777" w:rsidR="00193C08" w:rsidRDefault="00193C08" w:rsidP="0053540F">
      <w:pPr>
        <w:spacing w:after="0" w:line="240" w:lineRule="auto"/>
        <w:jc w:val="both"/>
        <w:rPr>
          <w:rFonts w:ascii="Times New Roman" w:hAnsi="Times New Roman"/>
          <w:kern w:val="0"/>
        </w:rPr>
      </w:pPr>
      <w:bookmarkStart w:id="20" w:name="p9"/>
      <w:bookmarkStart w:id="21" w:name="p-275391"/>
      <w:bookmarkEnd w:id="20"/>
      <w:bookmarkEnd w:id="21"/>
    </w:p>
    <w:p w14:paraId="10D0B0B0" w14:textId="7E6B50C6" w:rsidR="0002347F" w:rsidRPr="0002347F" w:rsidRDefault="0002347F" w:rsidP="0053540F">
      <w:pPr>
        <w:spacing w:after="0" w:line="240" w:lineRule="auto"/>
        <w:jc w:val="both"/>
        <w:rPr>
          <w:rFonts w:ascii="Times New Roman" w:hAnsi="Times New Roman"/>
          <w:kern w:val="0"/>
        </w:rPr>
      </w:pPr>
      <w:r>
        <w:rPr>
          <w:rFonts w:ascii="Times New Roman" w:hAnsi="Times New Roman"/>
        </w:rPr>
        <w:t>9. The head of a multipurpose hospital shall establish a drug committee. Other medical treatment institutions may also establish a drug committee. The composition of the drug committee shall include persons having a medical and pharmaceutical education, and it shall act in accordance with the by-laws approved by the head of the medical treatment institution, in which tasks of the drug committee are specified.</w:t>
      </w:r>
    </w:p>
    <w:p w14:paraId="3117091C" w14:textId="4123A592"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01863A7F" w14:textId="77777777" w:rsidR="00193C08" w:rsidRDefault="00193C08" w:rsidP="0053540F">
      <w:pPr>
        <w:spacing w:after="0" w:line="240" w:lineRule="auto"/>
        <w:jc w:val="both"/>
        <w:rPr>
          <w:rFonts w:ascii="Times New Roman" w:hAnsi="Times New Roman"/>
          <w:kern w:val="0"/>
        </w:rPr>
      </w:pPr>
      <w:bookmarkStart w:id="22" w:name="p10"/>
      <w:bookmarkStart w:id="23" w:name="p-452053"/>
      <w:bookmarkEnd w:id="22"/>
      <w:bookmarkEnd w:id="23"/>
    </w:p>
    <w:p w14:paraId="5BC54159" w14:textId="7AB15E94" w:rsidR="0002347F" w:rsidRPr="0002347F" w:rsidRDefault="0002347F" w:rsidP="00525F7A">
      <w:pPr>
        <w:keepNext/>
        <w:keepLines/>
        <w:spacing w:after="0" w:line="240" w:lineRule="auto"/>
        <w:jc w:val="both"/>
        <w:rPr>
          <w:rFonts w:ascii="Times New Roman" w:hAnsi="Times New Roman"/>
          <w:kern w:val="0"/>
        </w:rPr>
      </w:pPr>
      <w:r>
        <w:rPr>
          <w:rFonts w:ascii="Times New Roman" w:hAnsi="Times New Roman"/>
        </w:rPr>
        <w:lastRenderedPageBreak/>
        <w:t>10. A drug committee shall have the following functions:</w:t>
      </w:r>
    </w:p>
    <w:p w14:paraId="3968ECCB" w14:textId="771E2091" w:rsidR="0002347F" w:rsidRPr="0002347F" w:rsidRDefault="0002347F" w:rsidP="00525F7A">
      <w:pPr>
        <w:keepNext/>
        <w:keepLines/>
        <w:spacing w:after="0" w:line="240" w:lineRule="auto"/>
        <w:ind w:firstLine="709"/>
        <w:jc w:val="both"/>
        <w:rPr>
          <w:rFonts w:ascii="Times New Roman" w:hAnsi="Times New Roman"/>
          <w:kern w:val="0"/>
        </w:rPr>
      </w:pPr>
      <w:r>
        <w:rPr>
          <w:rFonts w:ascii="Times New Roman" w:hAnsi="Times New Roman"/>
        </w:rPr>
        <w:t>10.1. to organize the drawing up of the list of medicinal products to be used in the particular medical treatment institution and updating thereof by taking into account that the costs of medicinal products should be commensurable with the amount of the financial resources that have been granted to the medical treatment institution from the State budget, and to submit an application to the National Health Service for the assessment of the use of the medicinal products included in the list of medicinal products to be additionally used and for the provision of an opinion;</w:t>
      </w:r>
    </w:p>
    <w:p w14:paraId="0950EC16" w14:textId="42A3BC01"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10.2. to ensure the compilation of information on consumption of medicinal products in a medical treatment institution, analysing thereof and preparation of procurement forecast, precluding determination of unjustifiably large amount of procurement;</w:t>
      </w:r>
    </w:p>
    <w:p w14:paraId="007DAE49"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10.3. to co-ordinate the organisation of procurement tenders of medicinal products and medical devices necessary for the needs of a medical treatment institution in accordance with the laws and regulations regarding public procurements;</w:t>
      </w:r>
    </w:p>
    <w:p w14:paraId="7093D306"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10.4. to ensure the analysis and improvement of the system for the trade and registration of medicinal products of a medical treatment institution;</w:t>
      </w:r>
    </w:p>
    <w:p w14:paraId="72138956" w14:textId="1E703CD8"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10.5. to promote rational division and use of medicinal products in a medical treatment institution by ensuring that a patient receives the necessary dosage of medicinal products at specified times in conformity with the clinical needs at as low costs as possible and precise information regarding the use of such medicinal products;</w:t>
      </w:r>
    </w:p>
    <w:p w14:paraId="72888CDE"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10.6. to promote the monitoring of the side effects caused by the use of medicinal products;</w:t>
      </w:r>
    </w:p>
    <w:p w14:paraId="7B911EC0"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10.7. to provide medical practitioners with an opportunity to receive independent information on medicinal products.</w:t>
      </w:r>
    </w:p>
    <w:p w14:paraId="0955A091" w14:textId="35D684BF"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 31 August 2010; 4 December 2012</w:t>
      </w:r>
      <w:r>
        <w:rPr>
          <w:rFonts w:ascii="Times New Roman" w:hAnsi="Times New Roman"/>
        </w:rPr>
        <w:t>]</w:t>
      </w:r>
    </w:p>
    <w:p w14:paraId="7EF2F39D" w14:textId="77777777" w:rsidR="00193C08" w:rsidRDefault="00193C08" w:rsidP="0053540F">
      <w:pPr>
        <w:spacing w:after="0" w:line="240" w:lineRule="auto"/>
        <w:jc w:val="both"/>
        <w:rPr>
          <w:rFonts w:ascii="Times New Roman" w:hAnsi="Times New Roman"/>
          <w:kern w:val="0"/>
        </w:rPr>
      </w:pPr>
      <w:bookmarkStart w:id="24" w:name="p11"/>
      <w:bookmarkStart w:id="25" w:name="p-275393"/>
      <w:bookmarkEnd w:id="24"/>
      <w:bookmarkEnd w:id="25"/>
    </w:p>
    <w:p w14:paraId="34FD950C" w14:textId="4A8F8520" w:rsidR="0002347F" w:rsidRPr="0002347F" w:rsidRDefault="0002347F" w:rsidP="0053540F">
      <w:pPr>
        <w:spacing w:after="0" w:line="240" w:lineRule="auto"/>
        <w:jc w:val="both"/>
        <w:rPr>
          <w:rFonts w:ascii="Times New Roman" w:hAnsi="Times New Roman"/>
          <w:kern w:val="0"/>
        </w:rPr>
      </w:pPr>
      <w:r>
        <w:rPr>
          <w:rFonts w:ascii="Times New Roman" w:hAnsi="Times New Roman"/>
        </w:rPr>
        <w:t>11. If a drug committee has not been established in a medical treatment institution, the head of the medical treatment institution shall be responsible for ensuring the functions referred to in Paragraph 10 of this Regulation.</w:t>
      </w:r>
    </w:p>
    <w:p w14:paraId="7F4BB3F0" w14:textId="21BF74DA"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39E33377" w14:textId="77777777" w:rsidR="00193C08" w:rsidRDefault="00193C08" w:rsidP="0053540F">
      <w:pPr>
        <w:spacing w:after="0" w:line="240" w:lineRule="auto"/>
        <w:jc w:val="both"/>
        <w:rPr>
          <w:rFonts w:ascii="Times New Roman" w:hAnsi="Times New Roman"/>
          <w:kern w:val="0"/>
        </w:rPr>
      </w:pPr>
      <w:bookmarkStart w:id="26" w:name="p11_1"/>
      <w:bookmarkStart w:id="27" w:name="p-275396"/>
      <w:bookmarkEnd w:id="26"/>
      <w:bookmarkEnd w:id="27"/>
    </w:p>
    <w:p w14:paraId="16430270" w14:textId="4978C9D1" w:rsidR="0002347F" w:rsidRPr="0002347F" w:rsidRDefault="0002347F" w:rsidP="0053540F">
      <w:pPr>
        <w:spacing w:after="0" w:line="240" w:lineRule="auto"/>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 xml:space="preserve"> If a clinical pharmacist is employed in a medical treatment institution, he or she has the following rights:</w:t>
      </w:r>
    </w:p>
    <w:p w14:paraId="23C14D18"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1. in co-operation with medical practitioners to determine the relevant pharmacopoeia for a patient, taking into account the diagnosis, symptoms and results of examinations, and also safety, efficiency and economical principles in respect of indications, dosage, frequency and duration of use of medicinal products;</w:t>
      </w:r>
    </w:p>
    <w:p w14:paraId="49B7535B"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2. to organise direct distribution of medicinal products to patients;</w:t>
      </w:r>
    </w:p>
    <w:p w14:paraId="1905A865" w14:textId="5A1AD9A9"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3. to carry out direct supervision of the use of medicinal products by following the results of examinations on regular basis, surveying the patient and recording the supervision data, where necessary, initiating corrections of pharmacotherapy;</w:t>
      </w:r>
    </w:p>
    <w:p w14:paraId="0919F878"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4. to carry out direct supervision of the side effects caused by the use of medicinal products;</w:t>
      </w:r>
    </w:p>
    <w:p w14:paraId="445DDBE6" w14:textId="77C9A1E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5. to provide consultations to medical practitioners concerning pharmacokinetic, pharmacodynamic and other issues related to prescription of medicinal products;</w:t>
      </w:r>
    </w:p>
    <w:p w14:paraId="5FC9EB42"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6. to advise patients regarding the use of medicinal products;</w:t>
      </w:r>
    </w:p>
    <w:p w14:paraId="6053219C"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7. to participate in work of the drug committee;</w:t>
      </w:r>
    </w:p>
    <w:p w14:paraId="703D4751" w14:textId="02B9221C"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8. to perform the duties of the responsible official referred to in Paragraph 4 of this Regulation, unless they are not assigned to another person;</w:t>
      </w:r>
    </w:p>
    <w:p w14:paraId="79E5F2F9" w14:textId="0D5514D5"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9. to participate in organising of clinical trials (if any are being performed in the institution) and supervision of the course thereof;</w:t>
      </w:r>
    </w:p>
    <w:p w14:paraId="05A720BD"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11.</w:t>
      </w:r>
      <w:r>
        <w:rPr>
          <w:rFonts w:ascii="Times New Roman" w:hAnsi="Times New Roman"/>
          <w:vertAlign w:val="superscript"/>
        </w:rPr>
        <w:t>1</w:t>
      </w:r>
      <w:r>
        <w:rPr>
          <w:rFonts w:ascii="Times New Roman" w:hAnsi="Times New Roman"/>
        </w:rPr>
        <w:t>10. to participate in other research, and also educational events.</w:t>
      </w:r>
    </w:p>
    <w:p w14:paraId="779FA3E3" w14:textId="534520EF" w:rsidR="0002347F" w:rsidRPr="0002347F" w:rsidRDefault="0002347F" w:rsidP="0053540F">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10 March 2009</w:t>
      </w:r>
      <w:r>
        <w:rPr>
          <w:rFonts w:ascii="Times New Roman" w:hAnsi="Times New Roman"/>
        </w:rPr>
        <w:t>]</w:t>
      </w:r>
    </w:p>
    <w:p w14:paraId="3C596ED4" w14:textId="77777777" w:rsidR="00193C08" w:rsidRDefault="00193C08" w:rsidP="0053540F">
      <w:pPr>
        <w:spacing w:after="0" w:line="240" w:lineRule="auto"/>
        <w:jc w:val="both"/>
        <w:rPr>
          <w:rFonts w:ascii="Times New Roman" w:hAnsi="Times New Roman"/>
          <w:kern w:val="0"/>
        </w:rPr>
      </w:pPr>
      <w:bookmarkStart w:id="28" w:name="p12"/>
      <w:bookmarkStart w:id="29" w:name="p-452049"/>
      <w:bookmarkEnd w:id="28"/>
      <w:bookmarkEnd w:id="29"/>
    </w:p>
    <w:p w14:paraId="425F2244" w14:textId="5C3A1C38" w:rsidR="0002347F" w:rsidRPr="0002347F" w:rsidRDefault="0002347F" w:rsidP="0053540F">
      <w:pPr>
        <w:spacing w:after="0" w:line="240" w:lineRule="auto"/>
        <w:jc w:val="both"/>
        <w:rPr>
          <w:rFonts w:ascii="Times New Roman" w:hAnsi="Times New Roman"/>
          <w:kern w:val="0"/>
        </w:rPr>
      </w:pPr>
      <w:r>
        <w:rPr>
          <w:rFonts w:ascii="Times New Roman" w:hAnsi="Times New Roman"/>
        </w:rPr>
        <w:t>12. The head of such medical treatment institution, which is directly financed from the State budget or with which the Centre of Health Economic has entered into a contract for the provision of inpatient health care services or emergency medical assistance, shall ensure that the medicinal products which are not procured in centralised form are purchased by complying with the principles of the economically most advantageous offer. General names of medicinal products, which conform to the seven characters of the ATC classification, shall be included in documentation of the procurement procedure.</w:t>
      </w:r>
    </w:p>
    <w:p w14:paraId="56B26CA2" w14:textId="73C69366"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31 August 2010; 4 December 2012</w:t>
      </w:r>
      <w:r>
        <w:rPr>
          <w:rFonts w:ascii="Times New Roman" w:hAnsi="Times New Roman"/>
        </w:rPr>
        <w:t>]</w:t>
      </w:r>
    </w:p>
    <w:p w14:paraId="0A04D14C" w14:textId="77777777" w:rsidR="00193C08" w:rsidRDefault="00193C08" w:rsidP="0053540F">
      <w:pPr>
        <w:spacing w:after="0" w:line="240" w:lineRule="auto"/>
        <w:jc w:val="both"/>
        <w:rPr>
          <w:rFonts w:ascii="Times New Roman" w:hAnsi="Times New Roman"/>
          <w:kern w:val="0"/>
        </w:rPr>
      </w:pPr>
      <w:bookmarkStart w:id="30" w:name="p12_1"/>
      <w:bookmarkStart w:id="31" w:name="p-275400"/>
      <w:bookmarkEnd w:id="30"/>
      <w:bookmarkEnd w:id="31"/>
    </w:p>
    <w:p w14:paraId="15FE6C34" w14:textId="1D6D6D3F" w:rsidR="0002347F" w:rsidRPr="0002347F" w:rsidRDefault="0002347F" w:rsidP="0053540F">
      <w:pPr>
        <w:spacing w:after="0" w:line="240" w:lineRule="auto"/>
        <w:jc w:val="both"/>
        <w:rPr>
          <w:rFonts w:ascii="Times New Roman" w:hAnsi="Times New Roman"/>
          <w:kern w:val="0"/>
        </w:rPr>
      </w:pPr>
      <w:r>
        <w:rPr>
          <w:rFonts w:ascii="Times New Roman" w:hAnsi="Times New Roman"/>
        </w:rPr>
        <w:t>12.</w:t>
      </w:r>
      <w:r>
        <w:rPr>
          <w:rFonts w:ascii="Times New Roman" w:hAnsi="Times New Roman"/>
          <w:vertAlign w:val="superscript"/>
        </w:rPr>
        <w:t>1</w:t>
      </w:r>
      <w:r>
        <w:rPr>
          <w:rFonts w:ascii="Times New Roman" w:hAnsi="Times New Roman"/>
        </w:rPr>
        <w:t xml:space="preserve"> In accordance with the regulatory enactments regarding distribution of medicinal products a parallel distributor has the right to participate in a procurement competition of medicinal products even if he or she has submitted a notice (notification) to the European Medicines Agency, however, he or she has not yet received a notification of the European Medicines Agency where it is indicated regarding completion of the inspection of the notification provided by the parallel distributor. In accordance with the laws and regulations regarding the distribution of medicinal products, a parallel importer has the right to participate in a procurement tender of medicinal products even if he or she has submitted an application to the State Agency of Medicines for the receipt of a permit for the distribution of parallel imported medicinal products, however, he or she has not yet received a permit for the distribution of parallel imported medicinal products.</w:t>
      </w:r>
    </w:p>
    <w:p w14:paraId="5C89C933" w14:textId="1DAAEF55"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61E7EACF" w14:textId="77777777" w:rsidR="00193C08" w:rsidRDefault="00193C08" w:rsidP="0053540F">
      <w:pPr>
        <w:spacing w:after="0" w:line="240" w:lineRule="auto"/>
        <w:jc w:val="both"/>
        <w:rPr>
          <w:rFonts w:ascii="Times New Roman" w:hAnsi="Times New Roman"/>
          <w:kern w:val="0"/>
        </w:rPr>
      </w:pPr>
      <w:bookmarkStart w:id="32" w:name="p13"/>
      <w:bookmarkStart w:id="33" w:name="p-77505"/>
      <w:bookmarkEnd w:id="32"/>
      <w:bookmarkEnd w:id="33"/>
    </w:p>
    <w:p w14:paraId="2CF8A037" w14:textId="75DE080E" w:rsidR="0002347F" w:rsidRPr="0002347F" w:rsidRDefault="0002347F" w:rsidP="0053540F">
      <w:pPr>
        <w:spacing w:after="0" w:line="240" w:lineRule="auto"/>
        <w:jc w:val="both"/>
        <w:rPr>
          <w:rFonts w:ascii="Times New Roman" w:hAnsi="Times New Roman"/>
          <w:kern w:val="0"/>
        </w:rPr>
      </w:pPr>
      <w:r>
        <w:rPr>
          <w:rFonts w:ascii="Times New Roman" w:hAnsi="Times New Roman"/>
        </w:rPr>
        <w:t>13. The following institutions are entitled to purchase medicinal products pursuant to the profile of the provided health care services:</w:t>
      </w:r>
    </w:p>
    <w:p w14:paraId="59272D07"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13.1. a medical treatment institution which conforms to the mandatory requirements specified in the laws and regulations regarding medical treatment institutions and their units;</w:t>
      </w:r>
    </w:p>
    <w:p w14:paraId="4EF75795"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13.2. a social care institution which conforms to the requirements specified in the laws and regulations regarding social care institutions.</w:t>
      </w:r>
    </w:p>
    <w:p w14:paraId="06D18039" w14:textId="77777777" w:rsidR="00193C08" w:rsidRDefault="00193C08" w:rsidP="0053540F">
      <w:pPr>
        <w:spacing w:after="0" w:line="240" w:lineRule="auto"/>
        <w:jc w:val="both"/>
        <w:rPr>
          <w:rFonts w:ascii="Times New Roman" w:hAnsi="Times New Roman"/>
          <w:kern w:val="0"/>
        </w:rPr>
      </w:pPr>
      <w:bookmarkStart w:id="34" w:name="p14"/>
      <w:bookmarkStart w:id="35" w:name="p-587912"/>
      <w:bookmarkEnd w:id="34"/>
      <w:bookmarkEnd w:id="35"/>
    </w:p>
    <w:p w14:paraId="01E7DA81" w14:textId="3C50E798" w:rsidR="0002347F" w:rsidRPr="0002347F" w:rsidRDefault="0002347F" w:rsidP="0053540F">
      <w:pPr>
        <w:spacing w:after="0" w:line="240" w:lineRule="auto"/>
        <w:jc w:val="both"/>
        <w:rPr>
          <w:rFonts w:ascii="Times New Roman" w:hAnsi="Times New Roman"/>
          <w:kern w:val="0"/>
        </w:rPr>
      </w:pPr>
      <w:r>
        <w:rPr>
          <w:rFonts w:ascii="Times New Roman" w:hAnsi="Times New Roman"/>
        </w:rPr>
        <w:t>14. The medical treatment institutions or social care institutions referred to in Paragraph 13 of this Regulation shall purchase medicinal products only from such pharmacy, drug wholesaler, or medicinal product manufacturer which has received the relevant special authorisation (licence) for pharmaceutical activity. Medical treatment institutions or social care institutions are entitled to purchase medicinal products from the State material reserves.</w:t>
      </w:r>
    </w:p>
    <w:p w14:paraId="36B64581" w14:textId="0124A668"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19 April 2016</w:t>
      </w:r>
      <w:r>
        <w:rPr>
          <w:rFonts w:ascii="Times New Roman" w:hAnsi="Times New Roman"/>
        </w:rPr>
        <w:t>]</w:t>
      </w:r>
    </w:p>
    <w:p w14:paraId="049AA8F8" w14:textId="77777777" w:rsidR="00193C08" w:rsidRDefault="00193C08" w:rsidP="0053540F">
      <w:pPr>
        <w:spacing w:after="0" w:line="240" w:lineRule="auto"/>
        <w:jc w:val="both"/>
        <w:rPr>
          <w:rFonts w:ascii="Times New Roman" w:hAnsi="Times New Roman"/>
          <w:kern w:val="0"/>
        </w:rPr>
      </w:pPr>
      <w:bookmarkStart w:id="36" w:name="p14_1"/>
      <w:bookmarkStart w:id="37" w:name="p-1378129"/>
      <w:bookmarkEnd w:id="36"/>
      <w:bookmarkEnd w:id="37"/>
    </w:p>
    <w:p w14:paraId="09953A04" w14:textId="09EDD896" w:rsidR="0002347F" w:rsidRPr="0002347F" w:rsidRDefault="0002347F" w:rsidP="0053540F">
      <w:pPr>
        <w:spacing w:after="0" w:line="240" w:lineRule="auto"/>
        <w:jc w:val="both"/>
        <w:rPr>
          <w:rFonts w:ascii="Times New Roman" w:hAnsi="Times New Roman"/>
          <w:kern w:val="0"/>
        </w:rPr>
      </w:pPr>
      <w:r>
        <w:rPr>
          <w:rFonts w:ascii="Times New Roman" w:hAnsi="Times New Roman"/>
        </w:rPr>
        <w:t>14.</w:t>
      </w:r>
      <w:r>
        <w:rPr>
          <w:rFonts w:ascii="Times New Roman" w:hAnsi="Times New Roman"/>
          <w:vertAlign w:val="superscript"/>
        </w:rPr>
        <w:t>1</w:t>
      </w:r>
      <w:r>
        <w:rPr>
          <w:rFonts w:ascii="Times New Roman" w:hAnsi="Times New Roman"/>
        </w:rPr>
        <w:t xml:space="preserve"> A medical treatment institution is entitled to transfer vaccines to another medical treatment institution in accordance with the laws and regulations regarding vaccination if the medical treatment institution ensures the following:</w:t>
      </w:r>
    </w:p>
    <w:p w14:paraId="3CDF4EE5"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14.</w:t>
      </w:r>
      <w:r>
        <w:rPr>
          <w:rFonts w:ascii="Times New Roman" w:hAnsi="Times New Roman"/>
          <w:vertAlign w:val="superscript"/>
        </w:rPr>
        <w:t>1</w:t>
      </w:r>
      <w:r>
        <w:rPr>
          <w:rFonts w:ascii="Times New Roman" w:hAnsi="Times New Roman"/>
        </w:rPr>
        <w:t>1. the refrigerator used for vaccine storage is equipped with a temperature-recording device which provides a continuous temperature recording and indicates periods when the special temperature regime is not maintained. Temperature control shall ensure that an appropriate temperature regime is maintained in all parts of the vaccine storage area;</w:t>
      </w:r>
    </w:p>
    <w:p w14:paraId="5DE27DCF"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14.</w:t>
      </w:r>
      <w:r>
        <w:rPr>
          <w:rFonts w:ascii="Times New Roman" w:hAnsi="Times New Roman"/>
          <w:vertAlign w:val="superscript"/>
        </w:rPr>
        <w:t>1</w:t>
      </w:r>
      <w:r>
        <w:rPr>
          <w:rFonts w:ascii="Times New Roman" w:hAnsi="Times New Roman"/>
        </w:rPr>
        <w:t>2. vaccine storage conditions are maintained during transport in accordance with the manufacturer’s requirements.</w:t>
      </w:r>
    </w:p>
    <w:p w14:paraId="55014723" w14:textId="310B51C3"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26 November 2024</w:t>
      </w:r>
      <w:r>
        <w:rPr>
          <w:rFonts w:ascii="Times New Roman" w:hAnsi="Times New Roman"/>
        </w:rPr>
        <w:t>]</w:t>
      </w:r>
    </w:p>
    <w:p w14:paraId="1F7E3CEE" w14:textId="77777777" w:rsidR="00193C08" w:rsidRDefault="00193C08" w:rsidP="0053540F">
      <w:pPr>
        <w:spacing w:after="0" w:line="240" w:lineRule="auto"/>
        <w:jc w:val="both"/>
        <w:rPr>
          <w:rFonts w:ascii="Times New Roman" w:hAnsi="Times New Roman"/>
          <w:b/>
          <w:bCs/>
          <w:kern w:val="0"/>
        </w:rPr>
      </w:pPr>
      <w:bookmarkStart w:id="38" w:name="n2"/>
      <w:bookmarkStart w:id="39" w:name="n-77507"/>
      <w:bookmarkEnd w:id="38"/>
      <w:bookmarkEnd w:id="39"/>
    </w:p>
    <w:p w14:paraId="2D12FADC" w14:textId="2E30C18E" w:rsidR="0002347F" w:rsidRPr="0002347F" w:rsidRDefault="0002347F" w:rsidP="00525F7A">
      <w:pPr>
        <w:keepNext/>
        <w:keepLines/>
        <w:spacing w:after="0" w:line="240" w:lineRule="auto"/>
        <w:jc w:val="center"/>
        <w:rPr>
          <w:rFonts w:ascii="Times New Roman" w:hAnsi="Times New Roman"/>
          <w:b/>
          <w:bCs/>
          <w:kern w:val="0"/>
        </w:rPr>
      </w:pPr>
      <w:r>
        <w:rPr>
          <w:rFonts w:ascii="Times New Roman" w:hAnsi="Times New Roman"/>
          <w:b/>
        </w:rPr>
        <w:lastRenderedPageBreak/>
        <w:t>II. Purchasing of Medicinal Products</w:t>
      </w:r>
    </w:p>
    <w:p w14:paraId="759290DC" w14:textId="77777777" w:rsidR="00193C08" w:rsidRDefault="00193C08" w:rsidP="00525F7A">
      <w:pPr>
        <w:keepNext/>
        <w:keepLines/>
        <w:spacing w:after="0" w:line="240" w:lineRule="auto"/>
        <w:jc w:val="both"/>
        <w:rPr>
          <w:rFonts w:ascii="Times New Roman" w:hAnsi="Times New Roman"/>
          <w:kern w:val="0"/>
        </w:rPr>
      </w:pPr>
      <w:bookmarkStart w:id="40" w:name="p15"/>
      <w:bookmarkStart w:id="41" w:name="p-738757"/>
      <w:bookmarkEnd w:id="40"/>
      <w:bookmarkEnd w:id="41"/>
    </w:p>
    <w:p w14:paraId="4C2E8809" w14:textId="1A8B85A3" w:rsidR="0002347F" w:rsidRPr="0002347F" w:rsidRDefault="0002347F" w:rsidP="00525F7A">
      <w:pPr>
        <w:keepNext/>
        <w:keepLines/>
        <w:spacing w:after="0" w:line="240" w:lineRule="auto"/>
        <w:jc w:val="both"/>
        <w:rPr>
          <w:rFonts w:ascii="Times New Roman" w:hAnsi="Times New Roman"/>
          <w:kern w:val="0"/>
        </w:rPr>
      </w:pPr>
      <w:r>
        <w:rPr>
          <w:rFonts w:ascii="Times New Roman" w:hAnsi="Times New Roman"/>
        </w:rPr>
        <w:t>15. A medical treatment institution with a closed-type pharmacy that has received such special authorisation (licence) for the opening (operation) of a pharmacy the annex of which states that the activity involving the narcotic substances and narcotic medicinal products and the psychotropic substances and psychotropic medicinal products is permitted shall purchase medicinal products, including the narcotic substances and narcotic medicinal products and the psychotropic substances and psychotropic medicinal products, from a pharmacy, a closed-type pharmacy of another medical treatment institution, a drug wholesaler, or from a medicinal product manufacturer. The head of the pharmacy shall ensure the purchasing, storage, and dispensation of medicinal products to units of the medical treatment institution.</w:t>
      </w:r>
    </w:p>
    <w:p w14:paraId="3025B15D" w14:textId="56F290E1"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 16 June 2020</w:t>
      </w:r>
      <w:r>
        <w:rPr>
          <w:rFonts w:ascii="Times New Roman" w:hAnsi="Times New Roman"/>
        </w:rPr>
        <w:t>]</w:t>
      </w:r>
    </w:p>
    <w:p w14:paraId="3E3A9083" w14:textId="77777777" w:rsidR="00193C08" w:rsidRDefault="00193C08" w:rsidP="0053540F">
      <w:pPr>
        <w:spacing w:after="0" w:line="240" w:lineRule="auto"/>
        <w:jc w:val="both"/>
        <w:rPr>
          <w:rFonts w:ascii="Times New Roman" w:hAnsi="Times New Roman"/>
          <w:kern w:val="0"/>
        </w:rPr>
      </w:pPr>
      <w:bookmarkStart w:id="42" w:name="p16"/>
      <w:bookmarkStart w:id="43" w:name="p-378385"/>
      <w:bookmarkEnd w:id="42"/>
      <w:bookmarkEnd w:id="43"/>
    </w:p>
    <w:p w14:paraId="31120C6F" w14:textId="12CC2F2D" w:rsidR="0002347F" w:rsidRPr="0002347F" w:rsidRDefault="0002347F" w:rsidP="0053540F">
      <w:pPr>
        <w:spacing w:after="0" w:line="240" w:lineRule="auto"/>
        <w:jc w:val="both"/>
        <w:rPr>
          <w:rFonts w:ascii="Times New Roman" w:hAnsi="Times New Roman"/>
          <w:kern w:val="0"/>
        </w:rPr>
      </w:pPr>
      <w:r>
        <w:rPr>
          <w:rFonts w:ascii="Times New Roman" w:hAnsi="Times New Roman"/>
        </w:rPr>
        <w:t>16. A medical treatment institution without a closed-type pharmacy is entitled to purchase medicinal products, including also the psychotropic substances and psychotropic medicinal products, in a pharmacy or a closed-type pharmacy of another medical treatment institution. It is allowed to purchase medicinal products in a drug wholesaler, including also the narcotic substances and narcotic medicinal products and the psychotropic substances and psychotropic medicinal products, or to purchase the narcotic substances and narcotic medicinal products in the pharmacy, if an examination deed issued by the Inspectorate has been received, in which a corresponding decision on the purchasing of medicinal products is indicated. For a medical treatment institution that complies with the status of vaccination institution in accordance with the laws and regulations regarding vaccination an inspection deed issued by the Inspectorate, in which a decision on the purchasing of medicinal products has been indicated, is not required for the receipt of vaccines from a drug wholesaler.</w:t>
      </w:r>
    </w:p>
    <w:p w14:paraId="1C73DB63" w14:textId="424A0EF9"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 25 January 2011</w:t>
      </w:r>
      <w:r>
        <w:rPr>
          <w:rFonts w:ascii="Times New Roman" w:hAnsi="Times New Roman"/>
        </w:rPr>
        <w:t>]</w:t>
      </w:r>
    </w:p>
    <w:p w14:paraId="512C247C" w14:textId="77777777" w:rsidR="00193C08" w:rsidRDefault="00193C08" w:rsidP="0053540F">
      <w:pPr>
        <w:spacing w:after="0" w:line="240" w:lineRule="auto"/>
        <w:jc w:val="both"/>
        <w:rPr>
          <w:rFonts w:ascii="Times New Roman" w:hAnsi="Times New Roman"/>
          <w:kern w:val="0"/>
        </w:rPr>
      </w:pPr>
      <w:bookmarkStart w:id="44" w:name="p16_1"/>
      <w:bookmarkStart w:id="45" w:name="p-679360"/>
      <w:bookmarkEnd w:id="44"/>
      <w:bookmarkEnd w:id="45"/>
    </w:p>
    <w:p w14:paraId="23B42F5F" w14:textId="67C6D026" w:rsidR="0002347F" w:rsidRPr="0002347F" w:rsidRDefault="0002347F" w:rsidP="0053540F">
      <w:pPr>
        <w:spacing w:after="0" w:line="240" w:lineRule="auto"/>
        <w:jc w:val="both"/>
        <w:rPr>
          <w:rFonts w:ascii="Times New Roman" w:hAnsi="Times New Roman"/>
          <w:kern w:val="0"/>
        </w:rPr>
      </w:pPr>
      <w:r>
        <w:rPr>
          <w:rFonts w:ascii="Times New Roman" w:hAnsi="Times New Roman"/>
        </w:rPr>
        <w:t>16.</w:t>
      </w:r>
      <w:r>
        <w:rPr>
          <w:rFonts w:ascii="Times New Roman" w:hAnsi="Times New Roman"/>
          <w:vertAlign w:val="superscript"/>
        </w:rPr>
        <w:t>1</w:t>
      </w:r>
      <w:r>
        <w:rPr>
          <w:rFonts w:ascii="Times New Roman" w:hAnsi="Times New Roman"/>
        </w:rPr>
        <w:t xml:space="preserve"> In relation to the purchased medicinal products with the safety features referred to in Article 3(2)(a) and (b) of Commission Delegated Regulation (EU) 2016/161 of 2 October 2015 supplementing Directive 2001/83/EC of the European Parliament and of the Council by laying down detailed rules for the safety features appearing on the packaging of medicinal products for human use (hereinafter – Delegated Regulation No 2016/161), the medical treatment institution shall:</w:t>
      </w:r>
    </w:p>
    <w:p w14:paraId="528A1126" w14:textId="1FFEE59B"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16.</w:t>
      </w:r>
      <w:r>
        <w:rPr>
          <w:rFonts w:ascii="Times New Roman" w:hAnsi="Times New Roman"/>
          <w:vertAlign w:val="superscript"/>
        </w:rPr>
        <w:t>1</w:t>
      </w:r>
      <w:r>
        <w:rPr>
          <w:rFonts w:ascii="Times New Roman" w:hAnsi="Times New Roman"/>
        </w:rPr>
        <w:t> 1. fulfil the requirements laid down in Article 30 of Delegated Regulation No 2016/161;</w:t>
      </w:r>
    </w:p>
    <w:p w14:paraId="15C0BD24" w14:textId="76876BF4"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16.</w:t>
      </w:r>
      <w:r>
        <w:rPr>
          <w:rFonts w:ascii="Times New Roman" w:hAnsi="Times New Roman"/>
          <w:vertAlign w:val="superscript"/>
        </w:rPr>
        <w:t>1</w:t>
      </w:r>
      <w:r>
        <w:rPr>
          <w:rFonts w:ascii="Times New Roman" w:hAnsi="Times New Roman"/>
        </w:rPr>
        <w:t xml:space="preserve"> 2. verify and decommission the unique identifier on the packaging of medicinal products in the Repository System of the Medicinal Products of Latvia, and also fulfil the obligations of the person referred to in Articles 11, 12, 13, 25, 26(1), 27, 28, 29, 30, and 38 of Delegated Regulation No 2016/161 who is authorised or entitled to supply medicinal products to the public.</w:t>
      </w:r>
    </w:p>
    <w:p w14:paraId="1E24DBDB" w14:textId="36CE854D"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January 2019 / Paragraph shall be applied from 9 February 2019 in conformity with the transitional measures specified in Articles 48 and 50 of Delegated Regulation No 2016/161. See Paragraph 74</w:t>
      </w:r>
      <w:r>
        <w:rPr>
          <w:rFonts w:ascii="Times New Roman" w:hAnsi="Times New Roman"/>
        </w:rPr>
        <w:t>]</w:t>
      </w:r>
    </w:p>
    <w:p w14:paraId="23891554" w14:textId="77777777" w:rsidR="00193C08" w:rsidRDefault="00193C08" w:rsidP="0053540F">
      <w:pPr>
        <w:spacing w:after="0" w:line="240" w:lineRule="auto"/>
        <w:jc w:val="both"/>
        <w:rPr>
          <w:rFonts w:ascii="Times New Roman" w:hAnsi="Times New Roman"/>
          <w:kern w:val="0"/>
        </w:rPr>
      </w:pPr>
      <w:bookmarkStart w:id="46" w:name="p16_2"/>
      <w:bookmarkStart w:id="47" w:name="p-679361"/>
      <w:bookmarkEnd w:id="46"/>
      <w:bookmarkEnd w:id="47"/>
    </w:p>
    <w:p w14:paraId="071328DE" w14:textId="59F4E885" w:rsidR="0002347F" w:rsidRPr="0002347F" w:rsidRDefault="0002347F" w:rsidP="0053540F">
      <w:pPr>
        <w:spacing w:after="0" w:line="240" w:lineRule="auto"/>
        <w:jc w:val="both"/>
        <w:rPr>
          <w:rFonts w:ascii="Times New Roman" w:hAnsi="Times New Roman"/>
          <w:kern w:val="0"/>
        </w:rPr>
      </w:pPr>
      <w:r>
        <w:rPr>
          <w:rFonts w:ascii="Times New Roman" w:hAnsi="Times New Roman"/>
        </w:rPr>
        <w:t>16.</w:t>
      </w:r>
      <w:r>
        <w:rPr>
          <w:rFonts w:ascii="Times New Roman" w:hAnsi="Times New Roman"/>
          <w:vertAlign w:val="superscript"/>
        </w:rPr>
        <w:t>2</w:t>
      </w:r>
      <w:r>
        <w:rPr>
          <w:rFonts w:ascii="Times New Roman" w:hAnsi="Times New Roman"/>
        </w:rPr>
        <w:t xml:space="preserve"> The following medical treatment institutions need not comply with the requirement referred to in Sub-paragraph 16.</w:t>
      </w:r>
      <w:r>
        <w:rPr>
          <w:rFonts w:ascii="Times New Roman" w:hAnsi="Times New Roman"/>
          <w:vertAlign w:val="superscript"/>
        </w:rPr>
        <w:t>1</w:t>
      </w:r>
      <w:r>
        <w:rPr>
          <w:rFonts w:ascii="Times New Roman" w:hAnsi="Times New Roman"/>
        </w:rPr>
        <w:t> 2 of this Regulation to verify and decommission the unique identifier on the packaging of medicinal products in the Repository System of the Medicinal Products of Latvia:</w:t>
      </w:r>
    </w:p>
    <w:p w14:paraId="05138AFE"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16.</w:t>
      </w:r>
      <w:r>
        <w:rPr>
          <w:rFonts w:ascii="Times New Roman" w:hAnsi="Times New Roman"/>
          <w:vertAlign w:val="superscript"/>
        </w:rPr>
        <w:t>2</w:t>
      </w:r>
      <w:r>
        <w:rPr>
          <w:rFonts w:ascii="Times New Roman" w:hAnsi="Times New Roman"/>
        </w:rPr>
        <w:t> 1. practices of general practitioners, feldsher stations, and feldsher-midwife stations when purchasing vaccines;</w:t>
      </w:r>
    </w:p>
    <w:p w14:paraId="59C7EA8B"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16.</w:t>
      </w:r>
      <w:r>
        <w:rPr>
          <w:rFonts w:ascii="Times New Roman" w:hAnsi="Times New Roman"/>
          <w:vertAlign w:val="superscript"/>
        </w:rPr>
        <w:t>2</w:t>
      </w:r>
      <w:r>
        <w:rPr>
          <w:rFonts w:ascii="Times New Roman" w:hAnsi="Times New Roman"/>
        </w:rPr>
        <w:t xml:space="preserve"> 2. the State Emergency Medical Service, including when purchasing medicinal products for the State material reserves;</w:t>
      </w:r>
    </w:p>
    <w:p w14:paraId="657DC025"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lastRenderedPageBreak/>
        <w:t>16.</w:t>
      </w:r>
      <w:r>
        <w:rPr>
          <w:rFonts w:ascii="Times New Roman" w:hAnsi="Times New Roman"/>
          <w:vertAlign w:val="superscript"/>
        </w:rPr>
        <w:t>2</w:t>
      </w:r>
      <w:r>
        <w:rPr>
          <w:rFonts w:ascii="Times New Roman" w:hAnsi="Times New Roman"/>
        </w:rPr>
        <w:t> 3. medical treatment institutions of prisons;</w:t>
      </w:r>
    </w:p>
    <w:p w14:paraId="244129A1"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16.</w:t>
      </w:r>
      <w:r>
        <w:rPr>
          <w:rFonts w:ascii="Times New Roman" w:hAnsi="Times New Roman"/>
          <w:vertAlign w:val="superscript"/>
        </w:rPr>
        <w:t>2</w:t>
      </w:r>
      <w:r>
        <w:rPr>
          <w:rFonts w:ascii="Times New Roman" w:hAnsi="Times New Roman"/>
        </w:rPr>
        <w:t xml:space="preserve"> 4. medical treatment institutions of the National Armed Forces of the Ministry of Defence which purchase medicinal products for the needs of civil defence and disaster management.</w:t>
      </w:r>
    </w:p>
    <w:p w14:paraId="72E6C553" w14:textId="4B89B233"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January 2019 / Paragraph shall be applied from 9 February 2019 in conformity with the transitional measures specified in Articles 48 and 50 of Delegated Regulation No 2016/161. See Paragraph 74</w:t>
      </w:r>
      <w:r>
        <w:rPr>
          <w:rFonts w:ascii="Times New Roman" w:hAnsi="Times New Roman"/>
        </w:rPr>
        <w:t>]</w:t>
      </w:r>
    </w:p>
    <w:p w14:paraId="3F01C6E8" w14:textId="77777777" w:rsidR="00193C08" w:rsidRDefault="00193C08" w:rsidP="0053540F">
      <w:pPr>
        <w:spacing w:after="0" w:line="240" w:lineRule="auto"/>
        <w:jc w:val="both"/>
        <w:rPr>
          <w:rFonts w:ascii="Times New Roman" w:hAnsi="Times New Roman"/>
          <w:kern w:val="0"/>
        </w:rPr>
      </w:pPr>
      <w:bookmarkStart w:id="48" w:name="p17"/>
      <w:bookmarkStart w:id="49" w:name="p-378386"/>
      <w:bookmarkEnd w:id="48"/>
      <w:bookmarkEnd w:id="49"/>
    </w:p>
    <w:p w14:paraId="1A2CF811" w14:textId="18A2F79B" w:rsidR="0002347F" w:rsidRPr="0002347F" w:rsidRDefault="0002347F" w:rsidP="0053540F">
      <w:pPr>
        <w:spacing w:after="0" w:line="240" w:lineRule="auto"/>
        <w:jc w:val="both"/>
        <w:rPr>
          <w:rFonts w:ascii="Times New Roman" w:hAnsi="Times New Roman"/>
          <w:kern w:val="0"/>
        </w:rPr>
      </w:pPr>
      <w:r>
        <w:rPr>
          <w:rFonts w:ascii="Times New Roman" w:hAnsi="Times New Roman"/>
        </w:rPr>
        <w:t>17. A social care institution is entitled to purchase medicinal products in a pharmacy. It shall be allowed to purchase medicinal products, including also the narcotic substances and narcotic medicinal products and the psychotropic substances and psychotropic medicinal products, in a drug wholesaler or to purchase the narcotic substances and narcotic medicinal products and the psychotropic substances and psychotropic medicinal products in a pharmacy, if an examination deed issued by the Inspectorate has been received, in which a corresponding decision on the purchasing of medicinal products is indicated.</w:t>
      </w:r>
    </w:p>
    <w:p w14:paraId="4A3561D7" w14:textId="0C24DD6F"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0D47BFBE" w14:textId="77777777" w:rsidR="00193C08" w:rsidRDefault="00193C08" w:rsidP="0053540F">
      <w:pPr>
        <w:spacing w:after="0" w:line="240" w:lineRule="auto"/>
        <w:jc w:val="both"/>
        <w:rPr>
          <w:rFonts w:ascii="Times New Roman" w:hAnsi="Times New Roman"/>
          <w:kern w:val="0"/>
        </w:rPr>
      </w:pPr>
      <w:bookmarkStart w:id="50" w:name="p17_1"/>
      <w:bookmarkStart w:id="51" w:name="p-679362"/>
      <w:bookmarkEnd w:id="50"/>
      <w:bookmarkEnd w:id="51"/>
    </w:p>
    <w:p w14:paraId="7CF761C0" w14:textId="423884B4" w:rsidR="0002347F" w:rsidRPr="0002347F" w:rsidRDefault="0002347F" w:rsidP="0053540F">
      <w:pPr>
        <w:spacing w:after="0" w:line="240" w:lineRule="auto"/>
        <w:jc w:val="both"/>
        <w:rPr>
          <w:rFonts w:ascii="Times New Roman" w:hAnsi="Times New Roman"/>
          <w:kern w:val="0"/>
        </w:rPr>
      </w:pPr>
      <w:r>
        <w:rPr>
          <w:rFonts w:ascii="Times New Roman" w:hAnsi="Times New Roman"/>
        </w:rPr>
        <w:t>17.</w:t>
      </w:r>
      <w:r>
        <w:rPr>
          <w:rFonts w:ascii="Times New Roman" w:hAnsi="Times New Roman"/>
          <w:vertAlign w:val="superscript"/>
        </w:rPr>
        <w:t>1</w:t>
      </w:r>
      <w:r>
        <w:rPr>
          <w:rFonts w:ascii="Times New Roman" w:hAnsi="Times New Roman"/>
        </w:rPr>
        <w:t xml:space="preserve"> The social care institution shall verify whether the purchased medicinal products for which the safety features referred to in Article 3(2)(a) and (b) of Delegated Regulation No 2016/161 are indicated bear an anti-tampering device on the packaging and whether it is not damaged, and shall also comply with the requirements referred to in Article 30 of Delegated Regulation No 2016/161. The social care institution is entitled to verify and decommission the unique identifier on the packaging of medicinal products in the Repository System of the Medicinal Products of Latvia in compliance with the obligations of the person referred to in Articles 11, 12, 13, 25, 26(1), 27, 28, 29, 30, and 38 of Delegated Regulation No 2016/161 who is authorised or entitled to supply medicinal products to the public.</w:t>
      </w:r>
    </w:p>
    <w:p w14:paraId="396DEB20" w14:textId="10F3C3D4"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January 2019 / Paragraph shall be applied from 9 February 2019 in conformity with the transitional measures specified in Articles 48 and 50 of Delegated Regulation No 2016/161. See Paragraph 74</w:t>
      </w:r>
      <w:r>
        <w:rPr>
          <w:rFonts w:ascii="Times New Roman" w:hAnsi="Times New Roman"/>
        </w:rPr>
        <w:t>]</w:t>
      </w:r>
    </w:p>
    <w:p w14:paraId="79CA2C21" w14:textId="77777777" w:rsidR="00193C08" w:rsidRDefault="00193C08" w:rsidP="0053540F">
      <w:pPr>
        <w:spacing w:after="0" w:line="240" w:lineRule="auto"/>
        <w:jc w:val="both"/>
        <w:rPr>
          <w:rFonts w:ascii="Times New Roman" w:hAnsi="Times New Roman"/>
          <w:kern w:val="0"/>
        </w:rPr>
      </w:pPr>
      <w:bookmarkStart w:id="52" w:name="p18"/>
      <w:bookmarkStart w:id="53" w:name="p-275407"/>
      <w:bookmarkEnd w:id="52"/>
      <w:bookmarkEnd w:id="53"/>
    </w:p>
    <w:p w14:paraId="48E20583" w14:textId="1493810A" w:rsidR="0002347F" w:rsidRPr="0002347F" w:rsidRDefault="0002347F" w:rsidP="0053540F">
      <w:pPr>
        <w:spacing w:after="0" w:line="240" w:lineRule="auto"/>
        <w:jc w:val="both"/>
        <w:rPr>
          <w:rFonts w:ascii="Times New Roman" w:hAnsi="Times New Roman"/>
          <w:kern w:val="0"/>
        </w:rPr>
      </w:pPr>
      <w:r>
        <w:rPr>
          <w:rFonts w:ascii="Times New Roman" w:hAnsi="Times New Roman"/>
        </w:rPr>
        <w:t>18. In order to receive the examination deed referred to in Paragraphs 16 and 17 of this Regulation, the head of a medical treatment institution or a social care institution shall submit to the Inspectorate an application (Annex 2) and copies of documents by presenting the originals.</w:t>
      </w:r>
    </w:p>
    <w:p w14:paraId="21FA5918" w14:textId="0A419C21"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4F2291F7" w14:textId="77777777" w:rsidR="00193C08" w:rsidRDefault="00193C08" w:rsidP="0053540F">
      <w:pPr>
        <w:spacing w:after="0" w:line="240" w:lineRule="auto"/>
        <w:jc w:val="both"/>
        <w:rPr>
          <w:rFonts w:ascii="Times New Roman" w:hAnsi="Times New Roman"/>
          <w:kern w:val="0"/>
        </w:rPr>
      </w:pPr>
      <w:bookmarkStart w:id="54" w:name="p19"/>
      <w:bookmarkStart w:id="55" w:name="p-77518"/>
      <w:bookmarkEnd w:id="54"/>
      <w:bookmarkEnd w:id="55"/>
    </w:p>
    <w:p w14:paraId="1C38B3C7" w14:textId="5C0BE379" w:rsidR="0002347F" w:rsidRPr="0002347F" w:rsidRDefault="0002347F" w:rsidP="0053540F">
      <w:pPr>
        <w:spacing w:after="0" w:line="240" w:lineRule="auto"/>
        <w:jc w:val="both"/>
        <w:rPr>
          <w:rFonts w:ascii="Times New Roman" w:hAnsi="Times New Roman"/>
          <w:kern w:val="0"/>
        </w:rPr>
      </w:pPr>
      <w:r>
        <w:rPr>
          <w:rFonts w:ascii="Times New Roman" w:hAnsi="Times New Roman"/>
        </w:rPr>
        <w:t>19. If information indicated in the application or documents is incomplete or inaccurate or if doubts regarding the veracity of information occur, the Inspectorate is entitled to request additional information. The period of time until receipt of additional information shall not be included in the term specified for the performance of examination.</w:t>
      </w:r>
    </w:p>
    <w:p w14:paraId="3B415D90" w14:textId="77777777" w:rsidR="00193C08" w:rsidRDefault="00193C08" w:rsidP="0053540F">
      <w:pPr>
        <w:spacing w:after="0" w:line="240" w:lineRule="auto"/>
        <w:jc w:val="both"/>
        <w:rPr>
          <w:rFonts w:ascii="Times New Roman" w:hAnsi="Times New Roman"/>
          <w:kern w:val="0"/>
        </w:rPr>
      </w:pPr>
      <w:bookmarkStart w:id="56" w:name="p20"/>
      <w:bookmarkStart w:id="57" w:name="p-378387"/>
      <w:bookmarkEnd w:id="56"/>
      <w:bookmarkEnd w:id="57"/>
    </w:p>
    <w:p w14:paraId="4655ACC3" w14:textId="7C4697FA" w:rsidR="0002347F" w:rsidRPr="0002347F" w:rsidRDefault="0002347F" w:rsidP="0053540F">
      <w:pPr>
        <w:spacing w:after="0" w:line="240" w:lineRule="auto"/>
        <w:jc w:val="both"/>
        <w:rPr>
          <w:rFonts w:ascii="Times New Roman" w:hAnsi="Times New Roman"/>
          <w:kern w:val="0"/>
        </w:rPr>
      </w:pPr>
      <w:r>
        <w:rPr>
          <w:rFonts w:ascii="Times New Roman" w:hAnsi="Times New Roman"/>
        </w:rPr>
        <w:t>20. After receipt of the application and the necessary documents, an official of the Inspectorate shall examine the procedures of the trade of medicinal products and of registration and destruction of the narcotic substances and narcotic medicinal products and the psychotropic substances and psychotropic medicinal products (if such are used or are intended to be used) in a medical treatment institution or a social care institution.</w:t>
      </w:r>
    </w:p>
    <w:p w14:paraId="5FD19C04" w14:textId="36542803"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3C84F49E" w14:textId="77777777" w:rsidR="00193C08" w:rsidRDefault="00193C08" w:rsidP="0053540F">
      <w:pPr>
        <w:spacing w:after="0" w:line="240" w:lineRule="auto"/>
        <w:jc w:val="both"/>
        <w:rPr>
          <w:rFonts w:ascii="Times New Roman" w:hAnsi="Times New Roman"/>
          <w:kern w:val="0"/>
        </w:rPr>
      </w:pPr>
      <w:bookmarkStart w:id="58" w:name="p21"/>
      <w:bookmarkStart w:id="59" w:name="p-378388"/>
      <w:bookmarkEnd w:id="58"/>
      <w:bookmarkEnd w:id="59"/>
    </w:p>
    <w:p w14:paraId="075B23DE" w14:textId="55AF2E02" w:rsidR="0002347F" w:rsidRPr="0002347F" w:rsidRDefault="0002347F" w:rsidP="0053540F">
      <w:pPr>
        <w:spacing w:after="0" w:line="240" w:lineRule="auto"/>
        <w:jc w:val="both"/>
        <w:rPr>
          <w:rFonts w:ascii="Times New Roman" w:hAnsi="Times New Roman"/>
          <w:kern w:val="0"/>
        </w:rPr>
      </w:pPr>
      <w:r>
        <w:rPr>
          <w:rFonts w:ascii="Times New Roman" w:hAnsi="Times New Roman"/>
        </w:rPr>
        <w:t>21. An examination deed shall be drawn up by an official of the Inspectorate on the examination in a medical treatment institution or a social care institution referred to in Paragraph 20 of this Regulation. The following information shall be indicated in the deed:</w:t>
      </w:r>
    </w:p>
    <w:p w14:paraId="4E7BAA07"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21.1. the location, address, date and time of drawing up of the examination deed;</w:t>
      </w:r>
    </w:p>
    <w:p w14:paraId="7936B916"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lastRenderedPageBreak/>
        <w:t>21.2. the name of the medical treatment institution or the social care institution;</w:t>
      </w:r>
    </w:p>
    <w:p w14:paraId="43678C6F"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21.3. the date of the previous examination (if any);</w:t>
      </w:r>
    </w:p>
    <w:p w14:paraId="76835982"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21.4. the official of the inspection (given name, surname and position) who performed the examination;</w:t>
      </w:r>
    </w:p>
    <w:p w14:paraId="280DD29B"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21.5. the responsible official of the medical treatment institution or the social care institution (given name, surname) or another official (given name, surname and position) who participates in the examination;</w:t>
      </w:r>
    </w:p>
    <w:p w14:paraId="355539E2"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21.6. activities performed, and facts established during the examination;</w:t>
      </w:r>
    </w:p>
    <w:p w14:paraId="219A6813"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21.7. the established deficiencies and violations by indicating the specific section or paragraph of a law or regulation and the period of time for the elimination of deficiencies;</w:t>
      </w:r>
    </w:p>
    <w:p w14:paraId="3B9753A1" w14:textId="77777777" w:rsidR="0002347F" w:rsidRPr="0002347F" w:rsidRDefault="0002347F" w:rsidP="00193C08">
      <w:pPr>
        <w:spacing w:after="0" w:line="240" w:lineRule="auto"/>
        <w:ind w:firstLine="709"/>
        <w:jc w:val="both"/>
        <w:rPr>
          <w:rFonts w:ascii="Times New Roman" w:hAnsi="Times New Roman"/>
          <w:kern w:val="0"/>
        </w:rPr>
      </w:pPr>
      <w:r>
        <w:rPr>
          <w:rFonts w:ascii="Times New Roman" w:hAnsi="Times New Roman"/>
        </w:rPr>
        <w:t>21.8. one of the following decisions:</w:t>
      </w:r>
    </w:p>
    <w:p w14:paraId="37702034" w14:textId="77777777" w:rsidR="0002347F" w:rsidRPr="0002347F" w:rsidRDefault="0002347F" w:rsidP="00193C08">
      <w:pPr>
        <w:spacing w:after="0" w:line="240" w:lineRule="auto"/>
        <w:ind w:left="709" w:firstLine="709"/>
        <w:jc w:val="both"/>
        <w:rPr>
          <w:rFonts w:ascii="Times New Roman" w:hAnsi="Times New Roman"/>
          <w:kern w:val="0"/>
        </w:rPr>
      </w:pPr>
      <w:r>
        <w:rPr>
          <w:rFonts w:ascii="Times New Roman" w:hAnsi="Times New Roman"/>
        </w:rPr>
        <w:t>21.8.1. it is allowed to purchase medicinal products included on the list of medicinal products to be used and the list of medicinal products to be additionally used at a drug wholesaler. It shall be indicated separately that it is allowed to purchase the narcotic substances and narcotic medicinal products or the psychotropic substances and psychotropic medicinal products;</w:t>
      </w:r>
    </w:p>
    <w:p w14:paraId="63904720" w14:textId="77777777" w:rsidR="0002347F" w:rsidRPr="0002347F" w:rsidRDefault="0002347F" w:rsidP="00193C08">
      <w:pPr>
        <w:spacing w:after="0" w:line="240" w:lineRule="auto"/>
        <w:ind w:left="709" w:firstLine="709"/>
        <w:jc w:val="both"/>
        <w:rPr>
          <w:rFonts w:ascii="Times New Roman" w:hAnsi="Times New Roman"/>
          <w:kern w:val="0"/>
        </w:rPr>
      </w:pPr>
      <w:r>
        <w:rPr>
          <w:rFonts w:ascii="Times New Roman" w:hAnsi="Times New Roman"/>
        </w:rPr>
        <w:t>21.8.2. it is allowed to purchase medicinal products included on the list of medicinal products to be used and the list of medicinal products to be additionally used at a drug wholesaler after elimination of the detected deficiencies and informing the Inspectorate on the elimination of deficiencies. It shall be indicated separately that it is allowed to purchase the narcotic substances and narcotic medicinal products or the psychotropic substances and psychotropic medicinal products;</w:t>
      </w:r>
    </w:p>
    <w:p w14:paraId="31058778" w14:textId="77777777" w:rsidR="0002347F" w:rsidRPr="0002347F" w:rsidRDefault="0002347F" w:rsidP="00193C08">
      <w:pPr>
        <w:spacing w:after="0" w:line="240" w:lineRule="auto"/>
        <w:ind w:left="709" w:firstLine="709"/>
        <w:jc w:val="both"/>
        <w:rPr>
          <w:rFonts w:ascii="Times New Roman" w:hAnsi="Times New Roman"/>
          <w:kern w:val="0"/>
        </w:rPr>
      </w:pPr>
      <w:r>
        <w:rPr>
          <w:rFonts w:ascii="Times New Roman" w:hAnsi="Times New Roman"/>
        </w:rPr>
        <w:t>21.8.3. it is allowed to purchase the narcotic substances and narcotic medicinal products or the psychotropic substances and psychotropic medicinal products in a pharmacy;</w:t>
      </w:r>
    </w:p>
    <w:p w14:paraId="3C2ACF33" w14:textId="77777777" w:rsidR="0002347F" w:rsidRPr="0002347F" w:rsidRDefault="0002347F" w:rsidP="00193C08">
      <w:pPr>
        <w:spacing w:after="0" w:line="240" w:lineRule="auto"/>
        <w:ind w:left="709" w:firstLine="709"/>
        <w:jc w:val="both"/>
        <w:rPr>
          <w:rFonts w:ascii="Times New Roman" w:hAnsi="Times New Roman"/>
          <w:kern w:val="0"/>
        </w:rPr>
      </w:pPr>
      <w:r>
        <w:rPr>
          <w:rFonts w:ascii="Times New Roman" w:hAnsi="Times New Roman"/>
        </w:rPr>
        <w:t>21.8.4. it is not allowed to purchase medicinal products (including the narcotic substances and narcotic medicinal products and the psychotropic substances and psychotropic medicinal products) at a drug wholesaler.</w:t>
      </w:r>
    </w:p>
    <w:p w14:paraId="515BB1BE" w14:textId="12184E91"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 25 January 2011</w:t>
      </w:r>
      <w:r>
        <w:rPr>
          <w:rFonts w:ascii="Times New Roman" w:hAnsi="Times New Roman"/>
        </w:rPr>
        <w:t>]</w:t>
      </w:r>
    </w:p>
    <w:p w14:paraId="1F1C3F12" w14:textId="77777777" w:rsidR="00193C08" w:rsidRDefault="00193C08" w:rsidP="0053540F">
      <w:pPr>
        <w:spacing w:after="0" w:line="240" w:lineRule="auto"/>
        <w:jc w:val="both"/>
        <w:rPr>
          <w:rFonts w:ascii="Times New Roman" w:hAnsi="Times New Roman"/>
          <w:kern w:val="0"/>
        </w:rPr>
      </w:pPr>
      <w:bookmarkStart w:id="60" w:name="p22"/>
      <w:bookmarkStart w:id="61" w:name="p-275409"/>
      <w:bookmarkEnd w:id="60"/>
      <w:bookmarkEnd w:id="61"/>
    </w:p>
    <w:p w14:paraId="45BE942C" w14:textId="1D389797" w:rsidR="0002347F" w:rsidRPr="0002347F" w:rsidRDefault="0002347F" w:rsidP="0053540F">
      <w:pPr>
        <w:spacing w:after="0" w:line="240" w:lineRule="auto"/>
        <w:jc w:val="both"/>
        <w:rPr>
          <w:rFonts w:ascii="Times New Roman" w:hAnsi="Times New Roman"/>
          <w:kern w:val="0"/>
        </w:rPr>
      </w:pPr>
      <w:r>
        <w:rPr>
          <w:rFonts w:ascii="Times New Roman" w:hAnsi="Times New Roman"/>
        </w:rPr>
        <w:t>22. The examination deed shall be drawn up in two copies. One copy shall be issued to the medical treatment institution or the social care institution, in which the examination was performed; the other copy shall be kept in record-keeping of the Inspectorate. The examination deed shall be signed by an official of the Inspectorate and the person referred to in Sub-paragraph 21.5 of this Regulation who has the right to make notes regarding the process of the performed examination in the examination deed. The examination deed shall be valid for three years, except in case where the Inspectorate performs an exceptional examination (without prior notice) and draws up the examination deed referred to in Paragraph 21 of this Regulation or if it performs examination on the basis of the application referred to in Paragraph 18 and the information referred to in Paragraph 27 of this Regulation.</w:t>
      </w:r>
    </w:p>
    <w:p w14:paraId="3B474722" w14:textId="3F18B018"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011554A8" w14:textId="77777777" w:rsidR="00193C08" w:rsidRDefault="00193C08" w:rsidP="0053540F">
      <w:pPr>
        <w:spacing w:after="0" w:line="240" w:lineRule="auto"/>
        <w:jc w:val="both"/>
        <w:rPr>
          <w:rFonts w:ascii="Times New Roman" w:hAnsi="Times New Roman"/>
          <w:kern w:val="0"/>
        </w:rPr>
      </w:pPr>
      <w:bookmarkStart w:id="62" w:name="p23"/>
      <w:bookmarkStart w:id="63" w:name="p-378389"/>
      <w:bookmarkEnd w:id="62"/>
      <w:bookmarkEnd w:id="63"/>
    </w:p>
    <w:p w14:paraId="3880B373" w14:textId="19AC4665" w:rsidR="0002347F" w:rsidRPr="0002347F" w:rsidRDefault="0002347F" w:rsidP="0053540F">
      <w:pPr>
        <w:spacing w:after="0" w:line="240" w:lineRule="auto"/>
        <w:jc w:val="both"/>
        <w:rPr>
          <w:rFonts w:ascii="Times New Roman" w:hAnsi="Times New Roman"/>
          <w:kern w:val="0"/>
        </w:rPr>
      </w:pPr>
      <w:r>
        <w:rPr>
          <w:rFonts w:ascii="Times New Roman" w:hAnsi="Times New Roman"/>
        </w:rPr>
        <w:t>23. When performing an exceptional examination (without prior notice) in a medical treatment institution or a social care institution, officials of the Inspectorate shall compile an examination deed in accordance with Paragraph 21 of this Regulation and:</w:t>
      </w:r>
    </w:p>
    <w:p w14:paraId="3C712349"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t>23.1. take one of the decisions referred to in Sub-paragraphs 21.8.2 or 21.8.4 of this Regulation:</w:t>
      </w:r>
    </w:p>
    <w:p w14:paraId="5B637F8F" w14:textId="77777777" w:rsidR="0002347F" w:rsidRPr="0002347F" w:rsidRDefault="0002347F" w:rsidP="005F7EB1">
      <w:pPr>
        <w:spacing w:after="0" w:line="240" w:lineRule="auto"/>
        <w:ind w:left="709" w:firstLine="709"/>
        <w:jc w:val="both"/>
        <w:rPr>
          <w:rFonts w:ascii="Times New Roman" w:hAnsi="Times New Roman"/>
          <w:kern w:val="0"/>
        </w:rPr>
      </w:pPr>
      <w:r>
        <w:rPr>
          <w:rFonts w:ascii="Times New Roman" w:hAnsi="Times New Roman"/>
        </w:rPr>
        <w:t>23.1.1. if the deficiencies found in the previous examination have not been eliminated in the specified period of time;</w:t>
      </w:r>
    </w:p>
    <w:p w14:paraId="13217B33" w14:textId="77777777" w:rsidR="0002347F" w:rsidRPr="0002347F" w:rsidRDefault="0002347F" w:rsidP="005F7EB1">
      <w:pPr>
        <w:spacing w:after="0" w:line="240" w:lineRule="auto"/>
        <w:ind w:left="709" w:firstLine="709"/>
        <w:jc w:val="both"/>
        <w:rPr>
          <w:rFonts w:ascii="Times New Roman" w:hAnsi="Times New Roman"/>
          <w:kern w:val="0"/>
        </w:rPr>
      </w:pPr>
      <w:r>
        <w:rPr>
          <w:rFonts w:ascii="Times New Roman" w:hAnsi="Times New Roman"/>
        </w:rPr>
        <w:t>23.1.2. if violations in the trade of narcotic and psychotropic substances and medicinal products or in the trade of such medicinal products which are recognised as narcotic analgesic agents by the State Agency of Medicines have been found;</w:t>
      </w:r>
    </w:p>
    <w:p w14:paraId="06801CBC"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lastRenderedPageBreak/>
        <w:t>23.2. take one of the decisions referred to in Sub-paragraph 21.8.1 or 21.8.3 of this Regulation, if the procedures for the trade of medicinal products conform to the requirements specified in laws and regulations.</w:t>
      </w:r>
    </w:p>
    <w:p w14:paraId="7BDB1D87" w14:textId="759E4AEF"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056D8C5A" w14:textId="77777777" w:rsidR="005F7EB1" w:rsidRDefault="005F7EB1" w:rsidP="0053540F">
      <w:pPr>
        <w:spacing w:after="0" w:line="240" w:lineRule="auto"/>
        <w:jc w:val="both"/>
        <w:rPr>
          <w:rFonts w:ascii="Times New Roman" w:hAnsi="Times New Roman"/>
          <w:kern w:val="0"/>
        </w:rPr>
      </w:pPr>
      <w:bookmarkStart w:id="64" w:name="p24"/>
      <w:bookmarkStart w:id="65" w:name="p-275411"/>
      <w:bookmarkEnd w:id="64"/>
      <w:bookmarkEnd w:id="65"/>
    </w:p>
    <w:p w14:paraId="2008BDF4" w14:textId="79F34A12" w:rsidR="0002347F" w:rsidRPr="0002347F" w:rsidRDefault="0002347F" w:rsidP="0053540F">
      <w:pPr>
        <w:spacing w:after="0" w:line="240" w:lineRule="auto"/>
        <w:jc w:val="both"/>
        <w:rPr>
          <w:rFonts w:ascii="Times New Roman" w:hAnsi="Times New Roman"/>
          <w:kern w:val="0"/>
        </w:rPr>
      </w:pPr>
      <w:r>
        <w:rPr>
          <w:rFonts w:ascii="Times New Roman" w:hAnsi="Times New Roman"/>
        </w:rPr>
        <w:t>24. If an examination deed with the decision referred to in Sub-paragraph 21.8.4 of this Regulation has been received and the violations and deficiencies found during the examination have been eliminated, the head of a medical treatment institution or a social care institution is entitled to submit the application referred to in Paragraph 18 of this Regulation to the Inspectorate for a repeated examination. Copies of documents (by presenting originals) shall be submitted, if changes have been made therein.</w:t>
      </w:r>
    </w:p>
    <w:p w14:paraId="0A6C0180" w14:textId="06BDE6BD"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70A5282B" w14:textId="77777777" w:rsidR="005F7EB1" w:rsidRDefault="005F7EB1" w:rsidP="0053540F">
      <w:pPr>
        <w:spacing w:after="0" w:line="240" w:lineRule="auto"/>
        <w:jc w:val="both"/>
        <w:rPr>
          <w:rFonts w:ascii="Times New Roman" w:hAnsi="Times New Roman"/>
          <w:kern w:val="0"/>
        </w:rPr>
      </w:pPr>
      <w:bookmarkStart w:id="66" w:name="p25"/>
      <w:bookmarkStart w:id="67" w:name="p-275414"/>
      <w:bookmarkEnd w:id="66"/>
      <w:bookmarkEnd w:id="67"/>
    </w:p>
    <w:p w14:paraId="6C824664" w14:textId="56AE1D41" w:rsidR="0002347F" w:rsidRPr="0002347F" w:rsidRDefault="0002347F" w:rsidP="0053540F">
      <w:pPr>
        <w:spacing w:after="0" w:line="240" w:lineRule="auto"/>
        <w:jc w:val="both"/>
        <w:rPr>
          <w:rFonts w:ascii="Times New Roman" w:hAnsi="Times New Roman"/>
          <w:kern w:val="0"/>
        </w:rPr>
      </w:pPr>
      <w:r>
        <w:rPr>
          <w:rFonts w:ascii="Times New Roman" w:hAnsi="Times New Roman"/>
        </w:rPr>
        <w:t>25. In order to repeatedly receive an examination deed, the head of a medical treatment institution or a social care institution shall submit the application referred to in Paragraph 18 of this Regulation at least 30 days before the end of the term of validity of the previous examination deed. Copies of documents (by presenting originals) shall be submitted, if changes have been made therein.</w:t>
      </w:r>
    </w:p>
    <w:p w14:paraId="5CD361B0" w14:textId="4EF7BC7D"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35576B11" w14:textId="77777777" w:rsidR="005F7EB1" w:rsidRDefault="005F7EB1" w:rsidP="0053540F">
      <w:pPr>
        <w:spacing w:after="0" w:line="240" w:lineRule="auto"/>
        <w:jc w:val="both"/>
        <w:rPr>
          <w:rFonts w:ascii="Times New Roman" w:hAnsi="Times New Roman"/>
          <w:kern w:val="0"/>
        </w:rPr>
      </w:pPr>
      <w:bookmarkStart w:id="68" w:name="p26"/>
      <w:bookmarkStart w:id="69" w:name="p-275415"/>
      <w:bookmarkEnd w:id="68"/>
      <w:bookmarkEnd w:id="69"/>
    </w:p>
    <w:p w14:paraId="3457846A" w14:textId="4816FF92" w:rsidR="0002347F" w:rsidRPr="0002347F" w:rsidRDefault="0002347F" w:rsidP="0053540F">
      <w:pPr>
        <w:spacing w:after="0" w:line="240" w:lineRule="auto"/>
        <w:jc w:val="both"/>
        <w:rPr>
          <w:rFonts w:ascii="Times New Roman" w:hAnsi="Times New Roman"/>
          <w:kern w:val="0"/>
        </w:rPr>
      </w:pPr>
      <w:r>
        <w:rPr>
          <w:rFonts w:ascii="Times New Roman" w:hAnsi="Times New Roman"/>
        </w:rPr>
        <w:t>26. [10 March 2009]</w:t>
      </w:r>
    </w:p>
    <w:p w14:paraId="78042C4A" w14:textId="77777777" w:rsidR="005F7EB1" w:rsidRDefault="005F7EB1" w:rsidP="0053540F">
      <w:pPr>
        <w:spacing w:after="0" w:line="240" w:lineRule="auto"/>
        <w:jc w:val="both"/>
        <w:rPr>
          <w:rFonts w:ascii="Times New Roman" w:hAnsi="Times New Roman"/>
          <w:kern w:val="0"/>
        </w:rPr>
      </w:pPr>
      <w:bookmarkStart w:id="70" w:name="p27"/>
      <w:bookmarkStart w:id="71" w:name="p-275417"/>
      <w:bookmarkEnd w:id="70"/>
      <w:bookmarkEnd w:id="71"/>
    </w:p>
    <w:p w14:paraId="1C7FAA6E" w14:textId="75B33BA5" w:rsidR="0002347F" w:rsidRPr="0002347F" w:rsidRDefault="0002347F" w:rsidP="0053540F">
      <w:pPr>
        <w:spacing w:after="0" w:line="240" w:lineRule="auto"/>
        <w:jc w:val="both"/>
        <w:rPr>
          <w:rFonts w:ascii="Times New Roman" w:hAnsi="Times New Roman"/>
          <w:kern w:val="0"/>
        </w:rPr>
      </w:pPr>
      <w:r>
        <w:rPr>
          <w:rFonts w:ascii="Times New Roman" w:hAnsi="Times New Roman"/>
        </w:rPr>
        <w:t>27. If changes have been made to the information provided for in the application referred to in Paragraph 18 of this Regulation and to the documents, the head of a medical treatment institution or a social care institution shall, within five working days, submit information to the Inspectorate on the changes which were made in accordance with Annex 2 to this Regulation.</w:t>
      </w:r>
    </w:p>
    <w:p w14:paraId="68BA0238" w14:textId="0AC578BC"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26A46B48" w14:textId="77777777" w:rsidR="005F7EB1" w:rsidRDefault="005F7EB1" w:rsidP="0053540F">
      <w:pPr>
        <w:spacing w:after="0" w:line="240" w:lineRule="auto"/>
        <w:jc w:val="both"/>
        <w:rPr>
          <w:rFonts w:ascii="Times New Roman" w:hAnsi="Times New Roman"/>
          <w:kern w:val="0"/>
        </w:rPr>
      </w:pPr>
      <w:bookmarkStart w:id="72" w:name="p28"/>
      <w:bookmarkStart w:id="73" w:name="p-77528"/>
      <w:bookmarkEnd w:id="72"/>
      <w:bookmarkEnd w:id="73"/>
    </w:p>
    <w:p w14:paraId="42F40A64" w14:textId="5323FCC1" w:rsidR="0002347F" w:rsidRPr="0002347F" w:rsidRDefault="0002347F" w:rsidP="0053540F">
      <w:pPr>
        <w:spacing w:after="0" w:line="240" w:lineRule="auto"/>
        <w:jc w:val="both"/>
        <w:rPr>
          <w:rFonts w:ascii="Times New Roman" w:hAnsi="Times New Roman"/>
          <w:kern w:val="0"/>
        </w:rPr>
      </w:pPr>
      <w:r>
        <w:rPr>
          <w:rFonts w:ascii="Times New Roman" w:hAnsi="Times New Roman"/>
        </w:rPr>
        <w:t>28. If it has been indicated in the information referred to in Paragraph 27 of this Regulation that changes have been made to the premises where the trade of medicinal products is carried out or the procedures for the trade of medicinal products have been changed, the Inspectorate shall perform an examination and draw up an examination deed in accordance with Paragraph 21 of this Regulation.</w:t>
      </w:r>
    </w:p>
    <w:p w14:paraId="7F5DD87E" w14:textId="77777777" w:rsidR="005F7EB1" w:rsidRDefault="005F7EB1" w:rsidP="0053540F">
      <w:pPr>
        <w:spacing w:after="0" w:line="240" w:lineRule="auto"/>
        <w:jc w:val="both"/>
        <w:rPr>
          <w:rFonts w:ascii="Times New Roman" w:hAnsi="Times New Roman"/>
          <w:kern w:val="0"/>
        </w:rPr>
      </w:pPr>
      <w:bookmarkStart w:id="74" w:name="p29"/>
      <w:bookmarkStart w:id="75" w:name="p-275418"/>
      <w:bookmarkEnd w:id="74"/>
      <w:bookmarkEnd w:id="75"/>
    </w:p>
    <w:p w14:paraId="273F7552" w14:textId="0CB4639B" w:rsidR="0002347F" w:rsidRPr="0002347F" w:rsidRDefault="0002347F" w:rsidP="0053540F">
      <w:pPr>
        <w:spacing w:after="0" w:line="240" w:lineRule="auto"/>
        <w:jc w:val="both"/>
        <w:rPr>
          <w:rFonts w:ascii="Times New Roman" w:hAnsi="Times New Roman"/>
          <w:kern w:val="0"/>
        </w:rPr>
      </w:pPr>
      <w:r>
        <w:rPr>
          <w:rFonts w:ascii="Times New Roman" w:hAnsi="Times New Roman"/>
        </w:rPr>
        <w:t>29. The Inspectorate shall include the following information on the medical treatment institutions and social care institutions which have received the examination deed referred to in Paragraphs 21, 23 and 28 of this Regulation on its website:</w:t>
      </w:r>
    </w:p>
    <w:p w14:paraId="4884A035"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29.1. the name, address and telephone number of the medical treatment institution or the social care institution;</w:t>
      </w:r>
    </w:p>
    <w:p w14:paraId="2302EDCB"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t>29.2. the decision indicated in the examination deed;</w:t>
      </w:r>
    </w:p>
    <w:p w14:paraId="426944BC"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t>29.3. the time period until which the purchasing of medicinal products is allowed.</w:t>
      </w:r>
    </w:p>
    <w:p w14:paraId="5B7EBEC8" w14:textId="685EF7D2"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2250BDC6" w14:textId="77777777" w:rsidR="005F7EB1" w:rsidRDefault="005F7EB1" w:rsidP="0053540F">
      <w:pPr>
        <w:spacing w:after="0" w:line="240" w:lineRule="auto"/>
        <w:jc w:val="both"/>
        <w:rPr>
          <w:rFonts w:ascii="Times New Roman" w:hAnsi="Times New Roman"/>
          <w:kern w:val="0"/>
        </w:rPr>
      </w:pPr>
      <w:bookmarkStart w:id="76" w:name="p30"/>
      <w:bookmarkStart w:id="77" w:name="p-77530"/>
      <w:bookmarkEnd w:id="76"/>
      <w:bookmarkEnd w:id="77"/>
    </w:p>
    <w:p w14:paraId="2869DA5F" w14:textId="4E4759E6" w:rsidR="0002347F" w:rsidRPr="0002347F" w:rsidRDefault="0002347F" w:rsidP="0053540F">
      <w:pPr>
        <w:spacing w:after="0" w:line="240" w:lineRule="auto"/>
        <w:jc w:val="both"/>
        <w:rPr>
          <w:rFonts w:ascii="Times New Roman" w:hAnsi="Times New Roman"/>
          <w:kern w:val="0"/>
        </w:rPr>
      </w:pPr>
      <w:r>
        <w:rPr>
          <w:rFonts w:ascii="Times New Roman" w:hAnsi="Times New Roman"/>
        </w:rPr>
        <w:t>30. Social care institutions and medical treatment institutions which do not have a closed-type pharmacy where preparation of medicinal products is allowed are entitled to purchase only ready-made pharmaceutical forms.</w:t>
      </w:r>
    </w:p>
    <w:p w14:paraId="562BD10F" w14:textId="77777777" w:rsidR="005F7EB1" w:rsidRDefault="005F7EB1" w:rsidP="0053540F">
      <w:pPr>
        <w:spacing w:after="0" w:line="240" w:lineRule="auto"/>
        <w:jc w:val="both"/>
        <w:rPr>
          <w:rFonts w:ascii="Times New Roman" w:hAnsi="Times New Roman"/>
          <w:kern w:val="0"/>
        </w:rPr>
      </w:pPr>
      <w:bookmarkStart w:id="78" w:name="p31"/>
      <w:bookmarkStart w:id="79" w:name="p-77531"/>
      <w:bookmarkEnd w:id="78"/>
      <w:bookmarkEnd w:id="79"/>
    </w:p>
    <w:p w14:paraId="7FEB2E92" w14:textId="0E8D1A04" w:rsidR="0002347F" w:rsidRPr="0002347F" w:rsidRDefault="0002347F" w:rsidP="0053540F">
      <w:pPr>
        <w:spacing w:after="0" w:line="240" w:lineRule="auto"/>
        <w:jc w:val="both"/>
        <w:rPr>
          <w:rFonts w:ascii="Times New Roman" w:hAnsi="Times New Roman"/>
          <w:kern w:val="0"/>
        </w:rPr>
      </w:pPr>
      <w:r>
        <w:rPr>
          <w:rFonts w:ascii="Times New Roman" w:hAnsi="Times New Roman"/>
        </w:rPr>
        <w:t>31. Medical treatment institutions and social care institutions are entitled to receive medicinal products, if corroborative documents on the purchasing of medicinal products (bills of lading, bills, records) have been drawn up and at least the following information is indicated therein:</w:t>
      </w:r>
    </w:p>
    <w:p w14:paraId="7C66A2DA"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t>31.1. the date of supply of the medicinal product;</w:t>
      </w:r>
    </w:p>
    <w:p w14:paraId="0882834E"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lastRenderedPageBreak/>
        <w:t>31.2. the name of the medicinal product, pharmaceutical form, strength and number and quantity of each supplied manufacturing batch of the medicinal products;</w:t>
      </w:r>
    </w:p>
    <w:p w14:paraId="11F3EF6D"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t>31.3. the name and address of the supplier (consignor) of the medicinal product;</w:t>
      </w:r>
    </w:p>
    <w:p w14:paraId="5634E2E4"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t>31.4. the name and address of the manufacturer of the medicinal product;</w:t>
      </w:r>
    </w:p>
    <w:p w14:paraId="45F12ACE"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t>31.5. the period of validity of the medicinal product;</w:t>
      </w:r>
    </w:p>
    <w:p w14:paraId="500402D7" w14:textId="77777777" w:rsidR="0002347F" w:rsidRPr="0002347F" w:rsidRDefault="0002347F" w:rsidP="005F7EB1">
      <w:pPr>
        <w:spacing w:after="0" w:line="240" w:lineRule="auto"/>
        <w:ind w:firstLine="709"/>
        <w:jc w:val="both"/>
        <w:rPr>
          <w:rFonts w:ascii="Times New Roman" w:hAnsi="Times New Roman"/>
          <w:kern w:val="0"/>
        </w:rPr>
      </w:pPr>
      <w:r>
        <w:rPr>
          <w:rFonts w:ascii="Times New Roman" w:hAnsi="Times New Roman"/>
        </w:rPr>
        <w:t>31.6. the price for which the medicinal product was supplied.</w:t>
      </w:r>
    </w:p>
    <w:p w14:paraId="22454549" w14:textId="77777777" w:rsidR="005F7EB1" w:rsidRDefault="005F7EB1" w:rsidP="0053540F">
      <w:pPr>
        <w:spacing w:after="0" w:line="240" w:lineRule="auto"/>
        <w:jc w:val="both"/>
        <w:rPr>
          <w:rFonts w:ascii="Times New Roman" w:hAnsi="Times New Roman"/>
          <w:kern w:val="0"/>
        </w:rPr>
      </w:pPr>
      <w:bookmarkStart w:id="80" w:name="p32"/>
      <w:bookmarkStart w:id="81" w:name="p-77533"/>
      <w:bookmarkEnd w:id="80"/>
      <w:bookmarkEnd w:id="81"/>
    </w:p>
    <w:p w14:paraId="44EDE26C" w14:textId="6A0022D5" w:rsidR="0002347F" w:rsidRPr="0002347F" w:rsidRDefault="0002347F" w:rsidP="0053540F">
      <w:pPr>
        <w:spacing w:after="0" w:line="240" w:lineRule="auto"/>
        <w:jc w:val="both"/>
        <w:rPr>
          <w:rFonts w:ascii="Times New Roman" w:hAnsi="Times New Roman"/>
          <w:kern w:val="0"/>
        </w:rPr>
      </w:pPr>
      <w:r>
        <w:rPr>
          <w:rFonts w:ascii="Times New Roman" w:hAnsi="Times New Roman"/>
        </w:rPr>
        <w:t>32. If a medical treatment institution or a social care institution purchases medicinal products that are not included in the Medicinal Product Register of Latvia, a request, which has been approved by the head of the medical treatment institution or the social care institution and in which the necessity to purchase non-registered medicinal products has been justified in accordance with the criteria specified in the Pharmaceutical Law, shall be required in addition to the documents referred to in Paragraph 31 of this Regulation. In a social care institution, a prescription written out by a family doctor may also be the document which justifies the necessity to purchase non-registered medicinal products to a particular patient.</w:t>
      </w:r>
    </w:p>
    <w:p w14:paraId="4D53F4C3" w14:textId="77777777" w:rsidR="005F7EB1" w:rsidRDefault="005F7EB1" w:rsidP="0053540F">
      <w:pPr>
        <w:spacing w:after="0" w:line="240" w:lineRule="auto"/>
        <w:jc w:val="both"/>
        <w:rPr>
          <w:rFonts w:ascii="Times New Roman" w:hAnsi="Times New Roman"/>
          <w:kern w:val="0"/>
        </w:rPr>
      </w:pPr>
      <w:bookmarkStart w:id="82" w:name="p33"/>
      <w:bookmarkStart w:id="83" w:name="p-378390"/>
      <w:bookmarkEnd w:id="82"/>
      <w:bookmarkEnd w:id="83"/>
    </w:p>
    <w:p w14:paraId="75142DC9" w14:textId="7832BB9A" w:rsidR="0002347F" w:rsidRPr="0002347F" w:rsidRDefault="0002347F" w:rsidP="0053540F">
      <w:pPr>
        <w:spacing w:after="0" w:line="240" w:lineRule="auto"/>
        <w:jc w:val="both"/>
        <w:rPr>
          <w:rFonts w:ascii="Times New Roman" w:hAnsi="Times New Roman"/>
          <w:kern w:val="0"/>
        </w:rPr>
      </w:pPr>
      <w:r>
        <w:rPr>
          <w:rFonts w:ascii="Times New Roman" w:hAnsi="Times New Roman"/>
        </w:rPr>
        <w:t>33. The responsible official shall ensure:</w:t>
      </w:r>
    </w:p>
    <w:p w14:paraId="222D6F15" w14:textId="77777777" w:rsidR="0002347F" w:rsidRPr="0002347F" w:rsidRDefault="0002347F" w:rsidP="00C25780">
      <w:pPr>
        <w:spacing w:after="0" w:line="240" w:lineRule="auto"/>
        <w:ind w:firstLine="709"/>
        <w:jc w:val="both"/>
        <w:rPr>
          <w:rFonts w:ascii="Times New Roman" w:hAnsi="Times New Roman"/>
          <w:kern w:val="0"/>
        </w:rPr>
      </w:pPr>
      <w:r>
        <w:rPr>
          <w:rFonts w:ascii="Times New Roman" w:hAnsi="Times New Roman"/>
        </w:rPr>
        <w:t>33.1. that requests and corroborative documents on the purchasing of the narcotic substances and narcotic medicinal products or the psychotropic substances and psychotropic medicinal products, and also the purchasing of such medicinal products which have been recognised as narcotic analgesic agents by the State Agency of Medicines would be drawn up separately from requests and corroborative documents of other medicinal products. The quantity of narcotic medicinal products shall be written in numbers and words;</w:t>
      </w:r>
    </w:p>
    <w:p w14:paraId="440B443B" w14:textId="77777777" w:rsidR="0002347F" w:rsidRPr="0002347F" w:rsidRDefault="0002347F" w:rsidP="00C25780">
      <w:pPr>
        <w:spacing w:after="0" w:line="240" w:lineRule="auto"/>
        <w:ind w:firstLine="709"/>
        <w:jc w:val="both"/>
        <w:rPr>
          <w:rFonts w:ascii="Times New Roman" w:hAnsi="Times New Roman"/>
          <w:kern w:val="0"/>
        </w:rPr>
      </w:pPr>
      <w:r>
        <w:rPr>
          <w:rFonts w:ascii="Times New Roman" w:hAnsi="Times New Roman"/>
        </w:rPr>
        <w:t>33.2. that corroborative documents on the purchasing and registration of narcotic and psychotropic substances and medicinal products would be kept separately from requests and corroborative documents of other medicinal products.</w:t>
      </w:r>
    </w:p>
    <w:p w14:paraId="7F456FD5" w14:textId="59C7F715"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75AB8892" w14:textId="77777777" w:rsidR="005F7EB1" w:rsidRDefault="005F7EB1" w:rsidP="0053540F">
      <w:pPr>
        <w:spacing w:after="0" w:line="240" w:lineRule="auto"/>
        <w:jc w:val="both"/>
        <w:rPr>
          <w:rFonts w:ascii="Times New Roman" w:hAnsi="Times New Roman"/>
          <w:kern w:val="0"/>
        </w:rPr>
      </w:pPr>
      <w:bookmarkStart w:id="84" w:name="p34"/>
      <w:bookmarkStart w:id="85" w:name="p-378391"/>
      <w:bookmarkEnd w:id="84"/>
      <w:bookmarkEnd w:id="85"/>
    </w:p>
    <w:p w14:paraId="25E04DDE" w14:textId="28E1B362" w:rsidR="0002347F" w:rsidRPr="0002347F" w:rsidRDefault="0002347F" w:rsidP="0053540F">
      <w:pPr>
        <w:spacing w:after="0" w:line="240" w:lineRule="auto"/>
        <w:jc w:val="both"/>
        <w:rPr>
          <w:rFonts w:ascii="Times New Roman" w:hAnsi="Times New Roman"/>
          <w:kern w:val="0"/>
        </w:rPr>
      </w:pPr>
      <w:r>
        <w:rPr>
          <w:rFonts w:ascii="Times New Roman" w:hAnsi="Times New Roman"/>
        </w:rPr>
        <w:t>34. Only such persons are entitled to receive the narcotic substances and narcotic medicinal products or the psychotropic substances and psychotropic medicinal products from a pharmacy or a drug wholesaler who have been specified by the head of a medical treatment institution or a social care institution in accordance with the procedures referred to in Paragraph 2 of this Regulation.</w:t>
      </w:r>
    </w:p>
    <w:p w14:paraId="2918117F" w14:textId="011D2024"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2199F427" w14:textId="77777777" w:rsidR="005F7EB1" w:rsidRDefault="005F7EB1" w:rsidP="0053540F">
      <w:pPr>
        <w:spacing w:after="0" w:line="240" w:lineRule="auto"/>
        <w:jc w:val="both"/>
        <w:rPr>
          <w:rFonts w:ascii="Times New Roman" w:hAnsi="Times New Roman"/>
          <w:kern w:val="0"/>
        </w:rPr>
      </w:pPr>
      <w:bookmarkStart w:id="86" w:name="p35"/>
      <w:bookmarkStart w:id="87" w:name="p-378392"/>
      <w:bookmarkEnd w:id="86"/>
      <w:bookmarkEnd w:id="87"/>
    </w:p>
    <w:p w14:paraId="1B63F26E" w14:textId="50A33E4D" w:rsidR="0002347F" w:rsidRPr="0002347F" w:rsidRDefault="0002347F" w:rsidP="0053540F">
      <w:pPr>
        <w:spacing w:after="0" w:line="240" w:lineRule="auto"/>
        <w:jc w:val="both"/>
        <w:rPr>
          <w:rFonts w:ascii="Times New Roman" w:hAnsi="Times New Roman"/>
          <w:kern w:val="0"/>
        </w:rPr>
      </w:pPr>
      <w:r>
        <w:rPr>
          <w:rFonts w:ascii="Times New Roman" w:hAnsi="Times New Roman"/>
        </w:rPr>
        <w:t>35. Documentation on the purchasing of narcotic substances and medicinal products shall be kept for at least 10 years, documentation on the purchasing of psychotropic substances and medicinal products and the purchasing of such medicinal products which have been recognised as narcotic analgesic agents by the State Agency of Medicines – for at least five years.</w:t>
      </w:r>
    </w:p>
    <w:p w14:paraId="64582FC3" w14:textId="51237C64"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55EF892E" w14:textId="77777777" w:rsidR="00C25780" w:rsidRDefault="00C25780" w:rsidP="0053540F">
      <w:pPr>
        <w:spacing w:after="0" w:line="240" w:lineRule="auto"/>
        <w:jc w:val="both"/>
        <w:rPr>
          <w:rFonts w:ascii="Times New Roman" w:hAnsi="Times New Roman"/>
          <w:kern w:val="0"/>
        </w:rPr>
      </w:pPr>
      <w:bookmarkStart w:id="88" w:name="p36"/>
      <w:bookmarkStart w:id="89" w:name="p-378394"/>
      <w:bookmarkEnd w:id="88"/>
      <w:bookmarkEnd w:id="89"/>
    </w:p>
    <w:p w14:paraId="262D48D2" w14:textId="4092AC7A" w:rsidR="0002347F" w:rsidRPr="0002347F" w:rsidRDefault="0002347F" w:rsidP="0053540F">
      <w:pPr>
        <w:spacing w:after="0" w:line="240" w:lineRule="auto"/>
        <w:jc w:val="both"/>
        <w:rPr>
          <w:rFonts w:ascii="Times New Roman" w:hAnsi="Times New Roman"/>
          <w:kern w:val="0"/>
        </w:rPr>
      </w:pPr>
      <w:r>
        <w:rPr>
          <w:rFonts w:ascii="Times New Roman" w:hAnsi="Times New Roman"/>
        </w:rPr>
        <w:t>36. If computer programs are used for the storage of information, they shall indicate the information in accordance with Paragraph 31 of this Regulation, and also provide the possibility to print out the information required (also on the trade of medicinal products, registration and destruction of psychotropic substances and medicinal products and the state of stocks of medicinal products).</w:t>
      </w:r>
    </w:p>
    <w:p w14:paraId="324F793B" w14:textId="043B334E"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5A06D3D7" w14:textId="77777777" w:rsidR="00324034" w:rsidRPr="0002347F" w:rsidRDefault="00324034" w:rsidP="0053540F">
      <w:pPr>
        <w:spacing w:after="0" w:line="240" w:lineRule="auto"/>
        <w:jc w:val="both"/>
        <w:rPr>
          <w:rFonts w:ascii="Times New Roman" w:hAnsi="Times New Roman"/>
          <w:kern w:val="0"/>
          <w:lang w:val="lv-LV"/>
        </w:rPr>
      </w:pPr>
    </w:p>
    <w:p w14:paraId="2DEA9737" w14:textId="77777777" w:rsidR="0002347F" w:rsidRPr="0002347F" w:rsidRDefault="0002347F" w:rsidP="0053540F">
      <w:pPr>
        <w:spacing w:after="0" w:line="240" w:lineRule="auto"/>
        <w:jc w:val="both"/>
        <w:rPr>
          <w:rFonts w:ascii="Times New Roman" w:hAnsi="Times New Roman"/>
          <w:kern w:val="0"/>
        </w:rPr>
      </w:pPr>
      <w:bookmarkStart w:id="90" w:name="p37"/>
      <w:bookmarkStart w:id="91" w:name="p-738758"/>
      <w:bookmarkEnd w:id="90"/>
      <w:bookmarkEnd w:id="91"/>
      <w:r>
        <w:rPr>
          <w:rFonts w:ascii="Times New Roman" w:hAnsi="Times New Roman"/>
        </w:rPr>
        <w:t xml:space="preserve">37. A social care institution or an outpatient medical treatment institution which does not have a closed-type pharmacy shall purchase stocks of medicinal products in such amount that does not exceed the amount necessary for one month’s consumption. An outpatient medical treatment institution with a closed-type pharmacy and the State Emergency Medical Service shall, for the </w:t>
      </w:r>
      <w:r>
        <w:rPr>
          <w:rFonts w:ascii="Times New Roman" w:hAnsi="Times New Roman"/>
        </w:rPr>
        <w:lastRenderedPageBreak/>
        <w:t>purpose of ensuring its activity, purchase stocks of medicinal products which may exceed the amount necessary for one month’s consumption. An inpatient medical treatment institution shall, for the purpose of ensuring the activity thereof, create stocks of medicinal products sufficient for at least three months’ consumption.</w:t>
      </w:r>
    </w:p>
    <w:p w14:paraId="1BB7D719" w14:textId="28BAF206"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2020</w:t>
      </w:r>
      <w:r>
        <w:rPr>
          <w:rFonts w:ascii="Times New Roman" w:hAnsi="Times New Roman"/>
        </w:rPr>
        <w:t>]</w:t>
      </w:r>
    </w:p>
    <w:p w14:paraId="55663D7A" w14:textId="77777777" w:rsidR="00324034" w:rsidRDefault="00324034" w:rsidP="0053540F">
      <w:pPr>
        <w:spacing w:after="0" w:line="240" w:lineRule="auto"/>
        <w:jc w:val="both"/>
        <w:rPr>
          <w:rFonts w:ascii="Times New Roman" w:hAnsi="Times New Roman"/>
          <w:kern w:val="0"/>
        </w:rPr>
      </w:pPr>
      <w:bookmarkStart w:id="92" w:name="p38"/>
      <w:bookmarkStart w:id="93" w:name="p-77539"/>
      <w:bookmarkEnd w:id="92"/>
      <w:bookmarkEnd w:id="93"/>
    </w:p>
    <w:p w14:paraId="76C3A3CF" w14:textId="52F9D4D1" w:rsidR="0002347F" w:rsidRPr="0002347F" w:rsidRDefault="0002347F" w:rsidP="0053540F">
      <w:pPr>
        <w:spacing w:after="0" w:line="240" w:lineRule="auto"/>
        <w:jc w:val="both"/>
        <w:rPr>
          <w:rFonts w:ascii="Times New Roman" w:hAnsi="Times New Roman"/>
          <w:kern w:val="0"/>
        </w:rPr>
      </w:pPr>
      <w:r>
        <w:rPr>
          <w:rFonts w:ascii="Times New Roman" w:hAnsi="Times New Roman"/>
        </w:rPr>
        <w:t>38. A medical treatment institution or a social care institution shall receive free samples of medicinal products in accordance with the procedures specified in the laws and regulations regarding the advertising of medicinal products, and gifts of medicinal products – in accordance with the procedures specified in the laws and regulations regarding the distribution of medicinal products.</w:t>
      </w:r>
    </w:p>
    <w:p w14:paraId="1FE573C2" w14:textId="77777777" w:rsidR="00324034" w:rsidRDefault="00324034" w:rsidP="0053540F">
      <w:pPr>
        <w:spacing w:after="0" w:line="240" w:lineRule="auto"/>
        <w:jc w:val="both"/>
        <w:rPr>
          <w:rFonts w:ascii="Times New Roman" w:hAnsi="Times New Roman"/>
          <w:kern w:val="0"/>
        </w:rPr>
      </w:pPr>
      <w:bookmarkStart w:id="94" w:name="p39"/>
      <w:bookmarkStart w:id="95" w:name="p-77540"/>
      <w:bookmarkEnd w:id="94"/>
      <w:bookmarkEnd w:id="95"/>
    </w:p>
    <w:p w14:paraId="4A703236" w14:textId="4E514C35" w:rsidR="0002347F" w:rsidRPr="0002347F" w:rsidRDefault="0002347F" w:rsidP="0053540F">
      <w:pPr>
        <w:spacing w:after="0" w:line="240" w:lineRule="auto"/>
        <w:jc w:val="both"/>
        <w:rPr>
          <w:rFonts w:ascii="Times New Roman" w:hAnsi="Times New Roman"/>
          <w:kern w:val="0"/>
        </w:rPr>
      </w:pPr>
      <w:r>
        <w:rPr>
          <w:rFonts w:ascii="Times New Roman" w:hAnsi="Times New Roman"/>
        </w:rPr>
        <w:t>39. A medical treatment institution or a social care institution shall be allowed to purchase only those medicinal products which are necessary for ensuring its operation. The head of the medical treatment institution and the social care institution, the responsible official, a member of the drug committee, or a medical practitioner shall be liable for the acceptance of material values or taking of a benefit of a different nature, which is related to the purchasing of medicinal products or other activities related to the trade of medicinal products, in accordance with the Criminal Law.</w:t>
      </w:r>
    </w:p>
    <w:p w14:paraId="6D731E3D" w14:textId="77777777" w:rsidR="00324034" w:rsidRDefault="00324034" w:rsidP="0053540F">
      <w:pPr>
        <w:spacing w:after="0" w:line="240" w:lineRule="auto"/>
        <w:jc w:val="both"/>
        <w:rPr>
          <w:rFonts w:ascii="Times New Roman" w:hAnsi="Times New Roman"/>
          <w:b/>
          <w:bCs/>
          <w:kern w:val="0"/>
        </w:rPr>
      </w:pPr>
      <w:bookmarkStart w:id="96" w:name="n3"/>
      <w:bookmarkStart w:id="97" w:name="n-77549"/>
      <w:bookmarkEnd w:id="96"/>
      <w:bookmarkEnd w:id="97"/>
    </w:p>
    <w:p w14:paraId="4D431EC1" w14:textId="40969F89" w:rsidR="0002347F" w:rsidRDefault="0002347F" w:rsidP="00324034">
      <w:pPr>
        <w:spacing w:after="0" w:line="240" w:lineRule="auto"/>
        <w:jc w:val="center"/>
        <w:rPr>
          <w:rFonts w:ascii="Times New Roman" w:hAnsi="Times New Roman"/>
          <w:b/>
          <w:bCs/>
          <w:kern w:val="0"/>
        </w:rPr>
      </w:pPr>
      <w:r>
        <w:rPr>
          <w:rFonts w:ascii="Times New Roman" w:hAnsi="Times New Roman"/>
          <w:b/>
        </w:rPr>
        <w:t>III. Storage of Medicinal Products</w:t>
      </w:r>
    </w:p>
    <w:p w14:paraId="06464EBB" w14:textId="77777777" w:rsidR="00324034" w:rsidRPr="0002347F" w:rsidRDefault="00324034" w:rsidP="0053540F">
      <w:pPr>
        <w:spacing w:after="0" w:line="240" w:lineRule="auto"/>
        <w:jc w:val="both"/>
        <w:rPr>
          <w:rFonts w:ascii="Times New Roman" w:hAnsi="Times New Roman"/>
          <w:b/>
          <w:bCs/>
          <w:kern w:val="0"/>
          <w:lang w:val="lv-LV"/>
        </w:rPr>
      </w:pPr>
    </w:p>
    <w:p w14:paraId="22FFA37D" w14:textId="77777777" w:rsidR="0002347F" w:rsidRPr="0002347F" w:rsidRDefault="0002347F" w:rsidP="0053540F">
      <w:pPr>
        <w:spacing w:after="0" w:line="240" w:lineRule="auto"/>
        <w:jc w:val="both"/>
        <w:rPr>
          <w:rFonts w:ascii="Times New Roman" w:hAnsi="Times New Roman"/>
          <w:kern w:val="0"/>
        </w:rPr>
      </w:pPr>
      <w:bookmarkStart w:id="98" w:name="p40"/>
      <w:bookmarkStart w:id="99" w:name="p-77566"/>
      <w:bookmarkEnd w:id="98"/>
      <w:bookmarkEnd w:id="99"/>
      <w:r>
        <w:rPr>
          <w:rFonts w:ascii="Times New Roman" w:hAnsi="Times New Roman"/>
        </w:rPr>
        <w:t>40. In a medical treatment institution which has a closed-type pharmacy medicinal products shall be stored in the closed-type pharmacy until its distribution to units of the medical treatment institution.</w:t>
      </w:r>
    </w:p>
    <w:p w14:paraId="0B71BD75" w14:textId="77777777" w:rsidR="00324034" w:rsidRDefault="00324034" w:rsidP="0053540F">
      <w:pPr>
        <w:spacing w:after="0" w:line="240" w:lineRule="auto"/>
        <w:jc w:val="both"/>
        <w:rPr>
          <w:rFonts w:ascii="Times New Roman" w:hAnsi="Times New Roman"/>
          <w:kern w:val="0"/>
        </w:rPr>
      </w:pPr>
      <w:bookmarkStart w:id="100" w:name="p41"/>
      <w:bookmarkStart w:id="101" w:name="p-77570"/>
      <w:bookmarkEnd w:id="100"/>
      <w:bookmarkEnd w:id="101"/>
    </w:p>
    <w:p w14:paraId="442FAFED" w14:textId="5247115B" w:rsidR="0002347F" w:rsidRPr="0002347F" w:rsidRDefault="0002347F" w:rsidP="0053540F">
      <w:pPr>
        <w:spacing w:after="0" w:line="240" w:lineRule="auto"/>
        <w:jc w:val="both"/>
        <w:rPr>
          <w:rFonts w:ascii="Times New Roman" w:hAnsi="Times New Roman"/>
          <w:kern w:val="0"/>
        </w:rPr>
      </w:pPr>
      <w:r>
        <w:rPr>
          <w:rFonts w:ascii="Times New Roman" w:hAnsi="Times New Roman"/>
        </w:rPr>
        <w:t>41. In an inpatient medical treatment institution which does not have a closed-type pharmacy medicinal products shall be stored in a separate room until its distribution to units. In other medical treatment institutions or social care institutions storage of medicinal products shall also be permitted in the cabinet of the responsible official.</w:t>
      </w:r>
    </w:p>
    <w:p w14:paraId="6AE5B5EC" w14:textId="77777777" w:rsidR="00324034" w:rsidRDefault="00324034" w:rsidP="0053540F">
      <w:pPr>
        <w:spacing w:after="0" w:line="240" w:lineRule="auto"/>
        <w:jc w:val="both"/>
        <w:rPr>
          <w:rFonts w:ascii="Times New Roman" w:hAnsi="Times New Roman"/>
          <w:kern w:val="0"/>
        </w:rPr>
      </w:pPr>
      <w:bookmarkStart w:id="102" w:name="p42"/>
      <w:bookmarkStart w:id="103" w:name="p-378395"/>
      <w:bookmarkEnd w:id="102"/>
      <w:bookmarkEnd w:id="103"/>
    </w:p>
    <w:p w14:paraId="747CF5CE" w14:textId="257DEC79" w:rsidR="0002347F" w:rsidRPr="0002347F" w:rsidRDefault="0002347F" w:rsidP="0053540F">
      <w:pPr>
        <w:spacing w:after="0" w:line="240" w:lineRule="auto"/>
        <w:jc w:val="both"/>
        <w:rPr>
          <w:rFonts w:ascii="Times New Roman" w:hAnsi="Times New Roman"/>
          <w:kern w:val="0"/>
        </w:rPr>
      </w:pPr>
      <w:r>
        <w:rPr>
          <w:rFonts w:ascii="Times New Roman" w:hAnsi="Times New Roman"/>
        </w:rPr>
        <w:t>42. The psychotropic substances and medicinal products and medicinal products which have been recognised as narcotic analgesic agents by the State Agency of Medicines shall be stored in lockable cupboards, separate from other medicinal products.</w:t>
      </w:r>
    </w:p>
    <w:p w14:paraId="78EED073" w14:textId="389D8DEE"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353720DB" w14:textId="77777777" w:rsidR="00324034" w:rsidRDefault="00324034" w:rsidP="0053540F">
      <w:pPr>
        <w:spacing w:after="0" w:line="240" w:lineRule="auto"/>
        <w:jc w:val="both"/>
        <w:rPr>
          <w:rFonts w:ascii="Times New Roman" w:hAnsi="Times New Roman"/>
          <w:kern w:val="0"/>
        </w:rPr>
      </w:pPr>
      <w:bookmarkStart w:id="104" w:name="p43"/>
      <w:bookmarkStart w:id="105" w:name="p-378393"/>
      <w:bookmarkEnd w:id="104"/>
      <w:bookmarkEnd w:id="105"/>
    </w:p>
    <w:p w14:paraId="7CBFCC47" w14:textId="09810205" w:rsidR="0002347F" w:rsidRPr="0002347F" w:rsidRDefault="0002347F" w:rsidP="0053540F">
      <w:pPr>
        <w:spacing w:after="0" w:line="240" w:lineRule="auto"/>
        <w:jc w:val="both"/>
        <w:rPr>
          <w:rFonts w:ascii="Times New Roman" w:hAnsi="Times New Roman"/>
          <w:kern w:val="0"/>
        </w:rPr>
      </w:pPr>
      <w:r>
        <w:rPr>
          <w:rFonts w:ascii="Times New Roman" w:hAnsi="Times New Roman"/>
        </w:rPr>
        <w:t>43. The narcotic substances and narcotic medicinal products shall be stored in a safe or in a metal locker, which (if necessary) shall be fastened to a wall or the floor. The safe or metal locker shall be equipped with a sound or light alarm. During the absence of personnel, the safe or metal locker shall be locked and obligatory connected to the alarm system.</w:t>
      </w:r>
    </w:p>
    <w:p w14:paraId="650CAD69" w14:textId="46E585CA"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1AE3D1EA" w14:textId="77777777" w:rsidR="00324034" w:rsidRPr="0002347F" w:rsidRDefault="00324034" w:rsidP="0053540F">
      <w:pPr>
        <w:spacing w:after="0" w:line="240" w:lineRule="auto"/>
        <w:jc w:val="both"/>
        <w:rPr>
          <w:rFonts w:ascii="Times New Roman" w:hAnsi="Times New Roman"/>
          <w:kern w:val="0"/>
          <w:lang w:val="lv-LV"/>
        </w:rPr>
      </w:pPr>
    </w:p>
    <w:p w14:paraId="32658B75" w14:textId="77777777" w:rsidR="0002347F" w:rsidRPr="0002347F" w:rsidRDefault="0002347F" w:rsidP="0053540F">
      <w:pPr>
        <w:spacing w:after="0" w:line="240" w:lineRule="auto"/>
        <w:jc w:val="both"/>
        <w:rPr>
          <w:rFonts w:ascii="Times New Roman" w:hAnsi="Times New Roman"/>
          <w:kern w:val="0"/>
        </w:rPr>
      </w:pPr>
      <w:bookmarkStart w:id="106" w:name="p44"/>
      <w:bookmarkStart w:id="107" w:name="p-77573"/>
      <w:bookmarkEnd w:id="106"/>
      <w:bookmarkEnd w:id="107"/>
      <w:r>
        <w:rPr>
          <w:rFonts w:ascii="Times New Roman" w:hAnsi="Times New Roman"/>
        </w:rPr>
        <w:t>44. The head of a closed-type pharmacy and the responsible official shall ensure that:</w:t>
      </w:r>
    </w:p>
    <w:p w14:paraId="7CA3DA12" w14:textId="77777777" w:rsidR="0002347F" w:rsidRPr="0002347F" w:rsidRDefault="0002347F" w:rsidP="00324034">
      <w:pPr>
        <w:spacing w:after="0" w:line="240" w:lineRule="auto"/>
        <w:ind w:firstLine="709"/>
        <w:jc w:val="both"/>
        <w:rPr>
          <w:rFonts w:ascii="Times New Roman" w:hAnsi="Times New Roman"/>
          <w:kern w:val="0"/>
        </w:rPr>
      </w:pPr>
      <w:r>
        <w:rPr>
          <w:rFonts w:ascii="Times New Roman" w:hAnsi="Times New Roman"/>
        </w:rPr>
        <w:t>44.1. medicinal products are stored pursuant to this Regulation, the laws and regulations regarding the distribution of medicinal products, and also information indicated in the regulatory technical documentation in order to ensure preservation of the quality, efficacy, and safety of medicinal products throughout the validity period thereof;</w:t>
      </w:r>
    </w:p>
    <w:p w14:paraId="34F1EB30" w14:textId="77777777" w:rsidR="0002347F" w:rsidRPr="0002347F" w:rsidRDefault="0002347F" w:rsidP="00324034">
      <w:pPr>
        <w:spacing w:after="0" w:line="240" w:lineRule="auto"/>
        <w:ind w:firstLine="709"/>
        <w:jc w:val="both"/>
        <w:rPr>
          <w:rFonts w:ascii="Times New Roman" w:hAnsi="Times New Roman"/>
          <w:kern w:val="0"/>
        </w:rPr>
      </w:pPr>
      <w:r>
        <w:rPr>
          <w:rFonts w:ascii="Times New Roman" w:hAnsi="Times New Roman"/>
        </w:rPr>
        <w:t>44.2. the temperature regimen in premises or equipment where medicinal products are stored conforms to the requirements specified on the labelling of the medicinal product and the requirements specified in the instruction for use;</w:t>
      </w:r>
    </w:p>
    <w:p w14:paraId="3FD853A6" w14:textId="77777777" w:rsidR="0002347F" w:rsidRPr="0002347F" w:rsidRDefault="0002347F" w:rsidP="00324034">
      <w:pPr>
        <w:spacing w:after="0" w:line="240" w:lineRule="auto"/>
        <w:ind w:firstLine="709"/>
        <w:jc w:val="both"/>
        <w:rPr>
          <w:rFonts w:ascii="Times New Roman" w:hAnsi="Times New Roman"/>
          <w:kern w:val="0"/>
        </w:rPr>
      </w:pPr>
      <w:r>
        <w:rPr>
          <w:rFonts w:ascii="Times New Roman" w:hAnsi="Times New Roman"/>
        </w:rPr>
        <w:t>44.3. unauthorised persons cannot access the room.</w:t>
      </w:r>
    </w:p>
    <w:p w14:paraId="502DCEAD" w14:textId="77777777" w:rsidR="00324034" w:rsidRDefault="00324034" w:rsidP="0053540F">
      <w:pPr>
        <w:spacing w:after="0" w:line="240" w:lineRule="auto"/>
        <w:jc w:val="both"/>
        <w:rPr>
          <w:rFonts w:ascii="Times New Roman" w:hAnsi="Times New Roman"/>
          <w:kern w:val="0"/>
        </w:rPr>
      </w:pPr>
      <w:bookmarkStart w:id="108" w:name="p45"/>
      <w:bookmarkStart w:id="109" w:name="p-679363"/>
      <w:bookmarkEnd w:id="108"/>
      <w:bookmarkEnd w:id="109"/>
    </w:p>
    <w:p w14:paraId="690DDE85" w14:textId="30F8B468" w:rsidR="0002347F" w:rsidRPr="0002347F" w:rsidRDefault="0002347F" w:rsidP="0053540F">
      <w:pPr>
        <w:spacing w:after="0" w:line="240" w:lineRule="auto"/>
        <w:jc w:val="both"/>
        <w:rPr>
          <w:rFonts w:ascii="Times New Roman" w:hAnsi="Times New Roman"/>
          <w:kern w:val="0"/>
        </w:rPr>
      </w:pPr>
      <w:r>
        <w:rPr>
          <w:rFonts w:ascii="Times New Roman" w:hAnsi="Times New Roman"/>
        </w:rPr>
        <w:lastRenderedPageBreak/>
        <w:t>45. The units of a medical treatment institution and a social care institution, except for the units of the medical treatment institutions of the National Armed Forces, shall store medicinal products for no more than five days’ consumption. Medicinal products shall be stored in accordance with the procedures specified in Paragraphs 42, 43 and 44 of this Regulation.</w:t>
      </w:r>
    </w:p>
    <w:p w14:paraId="541E7EA4" w14:textId="4C997C4E"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 15 January 2019</w:t>
      </w:r>
      <w:r>
        <w:rPr>
          <w:rFonts w:ascii="Times New Roman" w:hAnsi="Times New Roman"/>
        </w:rPr>
        <w:t>]</w:t>
      </w:r>
    </w:p>
    <w:p w14:paraId="450F1404" w14:textId="77777777" w:rsidR="00324034" w:rsidRDefault="00324034" w:rsidP="0053540F">
      <w:pPr>
        <w:spacing w:after="0" w:line="240" w:lineRule="auto"/>
        <w:jc w:val="both"/>
        <w:rPr>
          <w:rFonts w:ascii="Times New Roman" w:hAnsi="Times New Roman"/>
          <w:kern w:val="0"/>
        </w:rPr>
      </w:pPr>
      <w:bookmarkStart w:id="110" w:name="p46"/>
      <w:bookmarkStart w:id="111" w:name="p-378396"/>
      <w:bookmarkEnd w:id="110"/>
      <w:bookmarkEnd w:id="111"/>
    </w:p>
    <w:p w14:paraId="30ED29C1" w14:textId="0CE1949D" w:rsidR="0002347F" w:rsidRPr="0002347F" w:rsidRDefault="0002347F" w:rsidP="0053540F">
      <w:pPr>
        <w:spacing w:after="0" w:line="240" w:lineRule="auto"/>
        <w:jc w:val="both"/>
        <w:rPr>
          <w:rFonts w:ascii="Times New Roman" w:hAnsi="Times New Roman"/>
          <w:kern w:val="0"/>
        </w:rPr>
      </w:pPr>
      <w:r>
        <w:rPr>
          <w:rFonts w:ascii="Times New Roman" w:hAnsi="Times New Roman"/>
        </w:rPr>
        <w:t>46. Medicinal products, which have been repealed or withdrawn from the market, medicinal products to which deficiencies have been detected in accordance with the laws and regulations regarding the distribution of medicinal products, medicinal products the validity period of which has expired, medicinal products of the quality of which doubts or suspicions have arisen (hereinafter – the poor-quality medicinal products) shall be stored in a separate room, a demarcated location or in a packaging in order to prevent or reduce any possible risk to mix them with the good-quality medicinal products. Poor-quality narcotic substances and narcotic medicinal products or psychotropic substances and psychotropic medicinal products and unused narcotic substances and narcotic medicinal products which have been returned by patients shall be stored in accordance with the requirements specified in Paragraphs 42 and 43 of this Regulation.</w:t>
      </w:r>
    </w:p>
    <w:p w14:paraId="1567923B" w14:textId="05A6DD39"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35E80B89" w14:textId="77777777" w:rsidR="00324034" w:rsidRDefault="00324034" w:rsidP="0053540F">
      <w:pPr>
        <w:spacing w:after="0" w:line="240" w:lineRule="auto"/>
        <w:jc w:val="both"/>
        <w:rPr>
          <w:rFonts w:ascii="Times New Roman" w:hAnsi="Times New Roman"/>
          <w:b/>
          <w:bCs/>
          <w:kern w:val="0"/>
        </w:rPr>
      </w:pPr>
      <w:bookmarkStart w:id="112" w:name="n4"/>
      <w:bookmarkStart w:id="113" w:name="n-77577"/>
      <w:bookmarkEnd w:id="112"/>
      <w:bookmarkEnd w:id="113"/>
    </w:p>
    <w:p w14:paraId="41618EFE" w14:textId="6E7FBFA5" w:rsidR="0002347F" w:rsidRDefault="0002347F" w:rsidP="00324034">
      <w:pPr>
        <w:spacing w:after="0" w:line="240" w:lineRule="auto"/>
        <w:jc w:val="center"/>
        <w:rPr>
          <w:rFonts w:ascii="Times New Roman" w:hAnsi="Times New Roman"/>
          <w:b/>
          <w:bCs/>
          <w:kern w:val="0"/>
        </w:rPr>
      </w:pPr>
      <w:r>
        <w:rPr>
          <w:rFonts w:ascii="Times New Roman" w:hAnsi="Times New Roman"/>
          <w:b/>
        </w:rPr>
        <w:t>IV. Use of Medicinal Products</w:t>
      </w:r>
    </w:p>
    <w:p w14:paraId="438F8B9E" w14:textId="77777777" w:rsidR="00324034" w:rsidRPr="0002347F" w:rsidRDefault="00324034" w:rsidP="0053540F">
      <w:pPr>
        <w:spacing w:after="0" w:line="240" w:lineRule="auto"/>
        <w:jc w:val="both"/>
        <w:rPr>
          <w:rFonts w:ascii="Times New Roman" w:hAnsi="Times New Roman"/>
          <w:b/>
          <w:bCs/>
          <w:kern w:val="0"/>
          <w:lang w:val="lv-LV"/>
        </w:rPr>
      </w:pPr>
    </w:p>
    <w:p w14:paraId="56B76A88" w14:textId="4B76E8CB" w:rsidR="0002347F" w:rsidRPr="0002347F" w:rsidRDefault="0002347F" w:rsidP="0053540F">
      <w:pPr>
        <w:spacing w:after="0" w:line="240" w:lineRule="auto"/>
        <w:jc w:val="both"/>
        <w:rPr>
          <w:rFonts w:ascii="Times New Roman" w:hAnsi="Times New Roman"/>
          <w:kern w:val="0"/>
        </w:rPr>
      </w:pPr>
      <w:bookmarkStart w:id="114" w:name="p47"/>
      <w:bookmarkStart w:id="115" w:name="p-77579"/>
      <w:bookmarkEnd w:id="114"/>
      <w:bookmarkEnd w:id="115"/>
      <w:r>
        <w:rPr>
          <w:rFonts w:ascii="Times New Roman" w:hAnsi="Times New Roman"/>
        </w:rPr>
        <w:t>47. The units of a medical treatment institution and a social care institution shall receive medicinal products from a closed-type pharmacy or the responsible official in accordance with the procedures referred to in Paragraph 2 of this Regulation.</w:t>
      </w:r>
    </w:p>
    <w:p w14:paraId="20084931" w14:textId="77777777" w:rsidR="00324034" w:rsidRDefault="00324034" w:rsidP="0053540F">
      <w:pPr>
        <w:spacing w:after="0" w:line="240" w:lineRule="auto"/>
        <w:jc w:val="both"/>
        <w:rPr>
          <w:rFonts w:ascii="Times New Roman" w:hAnsi="Times New Roman"/>
          <w:kern w:val="0"/>
        </w:rPr>
      </w:pPr>
      <w:bookmarkStart w:id="116" w:name="p48"/>
      <w:bookmarkStart w:id="117" w:name="p-77580"/>
      <w:bookmarkEnd w:id="116"/>
      <w:bookmarkEnd w:id="117"/>
    </w:p>
    <w:p w14:paraId="557ECF74" w14:textId="74EC15AB" w:rsidR="0002347F" w:rsidRPr="0002347F" w:rsidRDefault="0002347F" w:rsidP="0053540F">
      <w:pPr>
        <w:spacing w:after="0" w:line="240" w:lineRule="auto"/>
        <w:jc w:val="both"/>
        <w:rPr>
          <w:rFonts w:ascii="Times New Roman" w:hAnsi="Times New Roman"/>
          <w:kern w:val="0"/>
        </w:rPr>
      </w:pPr>
      <w:r>
        <w:rPr>
          <w:rFonts w:ascii="Times New Roman" w:hAnsi="Times New Roman"/>
        </w:rPr>
        <w:t>48. Medicinal products shall be used on the basis of an entry of a medical practitioner in the medical history or an outpatient medical card.</w:t>
      </w:r>
    </w:p>
    <w:p w14:paraId="2B588C90" w14:textId="77777777" w:rsidR="00324034" w:rsidRDefault="00324034" w:rsidP="0053540F">
      <w:pPr>
        <w:spacing w:after="0" w:line="240" w:lineRule="auto"/>
        <w:jc w:val="both"/>
        <w:rPr>
          <w:rFonts w:ascii="Times New Roman" w:hAnsi="Times New Roman"/>
          <w:kern w:val="0"/>
        </w:rPr>
      </w:pPr>
      <w:bookmarkStart w:id="118" w:name="p49"/>
      <w:bookmarkStart w:id="119" w:name="p-378397"/>
      <w:bookmarkEnd w:id="118"/>
      <w:bookmarkEnd w:id="119"/>
    </w:p>
    <w:p w14:paraId="7CE96C21" w14:textId="78ECB13E" w:rsidR="0002347F" w:rsidRPr="0002347F" w:rsidRDefault="0002347F" w:rsidP="0053540F">
      <w:pPr>
        <w:spacing w:after="0" w:line="240" w:lineRule="auto"/>
        <w:jc w:val="both"/>
        <w:rPr>
          <w:rFonts w:ascii="Times New Roman" w:hAnsi="Times New Roman"/>
          <w:kern w:val="0"/>
        </w:rPr>
      </w:pPr>
      <w:r>
        <w:rPr>
          <w:rFonts w:ascii="Times New Roman" w:hAnsi="Times New Roman"/>
        </w:rPr>
        <w:t>49. A medical practitioner shall make an entry in the medical history or the outpatient medical card on the use of the narcotic substances and narcotic medicinal products, psychotropic substances and psychotropic medicinal products and such medicinal products which have been recognised as narcotic analgesic agents by the State Agency of Medicines by specifying the name, dosage, strength of the used medicinal products and the time of their use.</w:t>
      </w:r>
    </w:p>
    <w:p w14:paraId="21E629C6" w14:textId="3CE6674B"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6D381DF1" w14:textId="77777777" w:rsidR="00324034" w:rsidRDefault="00324034" w:rsidP="0053540F">
      <w:pPr>
        <w:spacing w:after="0" w:line="240" w:lineRule="auto"/>
        <w:jc w:val="both"/>
        <w:rPr>
          <w:rFonts w:ascii="Times New Roman" w:hAnsi="Times New Roman"/>
          <w:kern w:val="0"/>
        </w:rPr>
      </w:pPr>
      <w:bookmarkStart w:id="120" w:name="p50"/>
      <w:bookmarkStart w:id="121" w:name="p-378399"/>
      <w:bookmarkEnd w:id="120"/>
      <w:bookmarkEnd w:id="121"/>
    </w:p>
    <w:p w14:paraId="15DD471B" w14:textId="7F153FA8" w:rsidR="0002347F" w:rsidRPr="0002347F" w:rsidRDefault="0002347F" w:rsidP="0053540F">
      <w:pPr>
        <w:spacing w:after="0" w:line="240" w:lineRule="auto"/>
        <w:jc w:val="both"/>
        <w:rPr>
          <w:rFonts w:ascii="Times New Roman" w:hAnsi="Times New Roman"/>
          <w:kern w:val="0"/>
        </w:rPr>
      </w:pPr>
      <w:r>
        <w:rPr>
          <w:rFonts w:ascii="Times New Roman" w:hAnsi="Times New Roman"/>
        </w:rPr>
        <w:t>50. A medical practitioner shall ensure that a patient or members of his or her family, or if there are no members of the family – closest relatives or legal representatives (trustees, guardians), or the responsible official of the social institution return unused narcotic substances and narcotic medicinal products to the medical treatment institution. The unused narcotic substances and narcotic medicinal products returned to the medical treatment institution shall be registered in the Register of Poor-Quality and Returned Narcotic Medicinal Products (Annex 3). Pages of the Register shall be numbered and bound together. The Register shall be approved with the seal of the medical treatment institution and with the signature of the head thereof.</w:t>
      </w:r>
    </w:p>
    <w:p w14:paraId="64FD96CC" w14:textId="3E427CE6"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17F509CB" w14:textId="77777777" w:rsidR="00324034" w:rsidRDefault="00324034" w:rsidP="0053540F">
      <w:pPr>
        <w:spacing w:after="0" w:line="240" w:lineRule="auto"/>
        <w:jc w:val="both"/>
        <w:rPr>
          <w:rFonts w:ascii="Times New Roman" w:hAnsi="Times New Roman"/>
          <w:kern w:val="0"/>
        </w:rPr>
      </w:pPr>
      <w:bookmarkStart w:id="122" w:name="p51"/>
      <w:bookmarkStart w:id="123" w:name="p-77583"/>
      <w:bookmarkEnd w:id="122"/>
      <w:bookmarkEnd w:id="123"/>
    </w:p>
    <w:p w14:paraId="6F8EEE97" w14:textId="1CE1A7F4" w:rsidR="0002347F" w:rsidRPr="0002347F" w:rsidRDefault="0002347F" w:rsidP="0053540F">
      <w:pPr>
        <w:spacing w:after="0" w:line="240" w:lineRule="auto"/>
        <w:jc w:val="both"/>
        <w:rPr>
          <w:rFonts w:ascii="Times New Roman" w:hAnsi="Times New Roman"/>
          <w:kern w:val="0"/>
        </w:rPr>
      </w:pPr>
      <w:r>
        <w:rPr>
          <w:rFonts w:ascii="Times New Roman" w:hAnsi="Times New Roman"/>
        </w:rPr>
        <w:t xml:space="preserve">51. The use of medicinal products shall be permitted only to ensure medical treatment at a medical treatment institution and a social care institution. Patients shall purchase the medicinal products necessary for outpatient medical treatment at a general type pharmacy. Prescription medicinal products shall be purchased on prescription, which has been written out in accordance with the procedures specified in the laws and regulations regarding the writing out of prescriptions. If delay of medical treatment may cause irrevocable consequences to the health of a patient or threaten the life of a patient, the medical practitioner may issue medicinal </w:t>
      </w:r>
      <w:r>
        <w:rPr>
          <w:rFonts w:ascii="Times New Roman" w:hAnsi="Times New Roman"/>
        </w:rPr>
        <w:lastRenderedPageBreak/>
        <w:t>products to the patient for outpatient medical treatment in such amount, which ensures the treatment process until the patient is able to purchase the medicinal products at a pharmacy.</w:t>
      </w:r>
    </w:p>
    <w:p w14:paraId="50FAB281" w14:textId="77777777" w:rsidR="00324034" w:rsidRDefault="00324034" w:rsidP="0053540F">
      <w:pPr>
        <w:spacing w:after="0" w:line="240" w:lineRule="auto"/>
        <w:jc w:val="both"/>
        <w:rPr>
          <w:rFonts w:ascii="Times New Roman" w:hAnsi="Times New Roman"/>
          <w:kern w:val="0"/>
        </w:rPr>
      </w:pPr>
      <w:bookmarkStart w:id="124" w:name="p52"/>
      <w:bookmarkStart w:id="125" w:name="p-77584"/>
      <w:bookmarkEnd w:id="124"/>
      <w:bookmarkEnd w:id="125"/>
    </w:p>
    <w:p w14:paraId="596418EE" w14:textId="2E857588" w:rsidR="0002347F" w:rsidRPr="0002347F" w:rsidRDefault="0002347F" w:rsidP="0053540F">
      <w:pPr>
        <w:spacing w:after="0" w:line="240" w:lineRule="auto"/>
        <w:jc w:val="both"/>
        <w:rPr>
          <w:rFonts w:ascii="Times New Roman" w:hAnsi="Times New Roman"/>
          <w:kern w:val="0"/>
        </w:rPr>
      </w:pPr>
      <w:r>
        <w:rPr>
          <w:rFonts w:ascii="Times New Roman" w:hAnsi="Times New Roman"/>
        </w:rPr>
        <w:t>52. The responsible official of a medical treatment institution or a social care institution shall ensure:</w:t>
      </w:r>
    </w:p>
    <w:p w14:paraId="701D48E3" w14:textId="77777777" w:rsidR="0002347F" w:rsidRPr="0002347F" w:rsidRDefault="0002347F" w:rsidP="00324034">
      <w:pPr>
        <w:spacing w:after="0" w:line="240" w:lineRule="auto"/>
        <w:ind w:firstLine="709"/>
        <w:jc w:val="both"/>
        <w:rPr>
          <w:rFonts w:ascii="Times New Roman" w:hAnsi="Times New Roman"/>
          <w:kern w:val="0"/>
        </w:rPr>
      </w:pPr>
      <w:r>
        <w:rPr>
          <w:rFonts w:ascii="Times New Roman" w:hAnsi="Times New Roman"/>
        </w:rPr>
        <w:t>52.1. issuing of instructions on the use of the medicinal products prescribed to a patient upon the request of the patient and accurate information on the use of medicinal products;</w:t>
      </w:r>
    </w:p>
    <w:p w14:paraId="2E8211EB" w14:textId="77777777" w:rsidR="0002347F" w:rsidRPr="0002347F" w:rsidRDefault="0002347F" w:rsidP="00324034">
      <w:pPr>
        <w:spacing w:after="0" w:line="240" w:lineRule="auto"/>
        <w:ind w:firstLine="709"/>
        <w:jc w:val="both"/>
        <w:rPr>
          <w:rFonts w:ascii="Times New Roman" w:hAnsi="Times New Roman"/>
          <w:kern w:val="0"/>
        </w:rPr>
      </w:pPr>
      <w:r>
        <w:rPr>
          <w:rFonts w:ascii="Times New Roman" w:hAnsi="Times New Roman"/>
        </w:rPr>
        <w:t>52.2. as quick identification and withdrawal of the poor-quality medicinal products from trade as possible;</w:t>
      </w:r>
    </w:p>
    <w:p w14:paraId="4EF63C1D" w14:textId="77777777" w:rsidR="0002347F" w:rsidRPr="0002347F" w:rsidRDefault="0002347F" w:rsidP="00324034">
      <w:pPr>
        <w:spacing w:after="0" w:line="240" w:lineRule="auto"/>
        <w:ind w:firstLine="709"/>
        <w:jc w:val="both"/>
        <w:rPr>
          <w:rFonts w:ascii="Times New Roman" w:hAnsi="Times New Roman"/>
          <w:kern w:val="0"/>
        </w:rPr>
      </w:pPr>
      <w:r>
        <w:rPr>
          <w:rFonts w:ascii="Times New Roman" w:hAnsi="Times New Roman"/>
        </w:rPr>
        <w:t>52.3. destruction of the poor-quality medicinal products or transfer thereof for destruction in accordance with the laws and regulations regarding hazardous waste.</w:t>
      </w:r>
    </w:p>
    <w:p w14:paraId="35EC178E" w14:textId="77777777" w:rsidR="00324034" w:rsidRDefault="00324034" w:rsidP="0053540F">
      <w:pPr>
        <w:spacing w:after="0" w:line="240" w:lineRule="auto"/>
        <w:jc w:val="both"/>
        <w:rPr>
          <w:rFonts w:ascii="Times New Roman" w:hAnsi="Times New Roman"/>
          <w:kern w:val="0"/>
        </w:rPr>
      </w:pPr>
      <w:bookmarkStart w:id="126" w:name="p53"/>
      <w:bookmarkStart w:id="127" w:name="p-77585"/>
      <w:bookmarkEnd w:id="126"/>
      <w:bookmarkEnd w:id="127"/>
    </w:p>
    <w:p w14:paraId="576CF2E9" w14:textId="3C9EDF5F" w:rsidR="0002347F" w:rsidRDefault="0002347F" w:rsidP="0053540F">
      <w:pPr>
        <w:spacing w:after="0" w:line="240" w:lineRule="auto"/>
        <w:jc w:val="both"/>
        <w:rPr>
          <w:rFonts w:ascii="Times New Roman" w:hAnsi="Times New Roman"/>
          <w:kern w:val="0"/>
        </w:rPr>
      </w:pPr>
      <w:r>
        <w:rPr>
          <w:rFonts w:ascii="Times New Roman" w:hAnsi="Times New Roman"/>
        </w:rPr>
        <w:t>53. The units of a medical treatment institution and a social care institution shall, once a month, submit information on the use of medicinal products to the responsible official in accordance with the procedures referred to in Paragraph 2 of this Regulation.</w:t>
      </w:r>
    </w:p>
    <w:p w14:paraId="5077F929" w14:textId="77777777" w:rsidR="00324034" w:rsidRPr="0002347F" w:rsidRDefault="00324034" w:rsidP="0053540F">
      <w:pPr>
        <w:spacing w:after="0" w:line="240" w:lineRule="auto"/>
        <w:jc w:val="both"/>
        <w:rPr>
          <w:rFonts w:ascii="Times New Roman" w:hAnsi="Times New Roman"/>
          <w:kern w:val="0"/>
          <w:lang w:val="lv-LV"/>
        </w:rPr>
      </w:pPr>
    </w:p>
    <w:p w14:paraId="09AFAE56" w14:textId="77777777" w:rsidR="0002347F" w:rsidRPr="0002347F" w:rsidRDefault="0002347F" w:rsidP="00324034">
      <w:pPr>
        <w:spacing w:after="0" w:line="240" w:lineRule="auto"/>
        <w:jc w:val="center"/>
        <w:rPr>
          <w:rFonts w:ascii="Times New Roman" w:hAnsi="Times New Roman"/>
          <w:b/>
          <w:bCs/>
          <w:kern w:val="0"/>
        </w:rPr>
      </w:pPr>
      <w:bookmarkStart w:id="128" w:name="n5"/>
      <w:bookmarkStart w:id="129" w:name="n-378398"/>
      <w:bookmarkEnd w:id="128"/>
      <w:bookmarkEnd w:id="129"/>
      <w:r>
        <w:rPr>
          <w:rFonts w:ascii="Times New Roman" w:hAnsi="Times New Roman"/>
          <w:b/>
        </w:rPr>
        <w:t>V. Registration of the Narcotic Substances and Narcotic Medicinal Products or the Psychotropic Substances and Psychotropic Medicinal Products</w:t>
      </w:r>
    </w:p>
    <w:p w14:paraId="33BFDCFA" w14:textId="0BDD2C86" w:rsidR="0002347F" w:rsidRDefault="0002347F" w:rsidP="00324034">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4D740651" w14:textId="77777777" w:rsidR="00324034" w:rsidRPr="0002347F" w:rsidRDefault="00324034" w:rsidP="0053540F">
      <w:pPr>
        <w:spacing w:after="0" w:line="240" w:lineRule="auto"/>
        <w:jc w:val="both"/>
        <w:rPr>
          <w:rFonts w:ascii="Times New Roman" w:hAnsi="Times New Roman"/>
          <w:kern w:val="0"/>
          <w:lang w:val="lv-LV"/>
        </w:rPr>
      </w:pPr>
    </w:p>
    <w:p w14:paraId="628D4473" w14:textId="6C1092D0" w:rsidR="0002347F" w:rsidRPr="0002347F" w:rsidRDefault="0002347F" w:rsidP="0053540F">
      <w:pPr>
        <w:spacing w:after="0" w:line="240" w:lineRule="auto"/>
        <w:jc w:val="both"/>
        <w:rPr>
          <w:rFonts w:ascii="Times New Roman" w:hAnsi="Times New Roman"/>
          <w:kern w:val="0"/>
        </w:rPr>
      </w:pPr>
      <w:bookmarkStart w:id="130" w:name="p54"/>
      <w:bookmarkStart w:id="131" w:name="p-378400"/>
      <w:bookmarkEnd w:id="130"/>
      <w:bookmarkEnd w:id="131"/>
      <w:r>
        <w:rPr>
          <w:rFonts w:ascii="Times New Roman" w:hAnsi="Times New Roman"/>
        </w:rPr>
        <w:t>54. Data on the trade and destruction of the narcotic substances and narcotic medicinal products shall be registered in the Strict Accountability Register of Narcotic Substances and Narcotic Medicinal Products (hereinafter – the Strict Accountability Register) (Annex 4) within one working day. Pages of the Strict Accountability Register shall be numbered and bound together. The Strict Accountability Register shall be approved with the seal of the medical treatment institution or the social care institution, the signature of the head and responsible official thereof. Date of the first and the last entry shall be indicated on the last page of the Register.</w:t>
      </w:r>
    </w:p>
    <w:p w14:paraId="6087E39D" w14:textId="0DEED6E6"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1E75500C" w14:textId="77777777" w:rsidR="00324034" w:rsidRDefault="00324034" w:rsidP="0053540F">
      <w:pPr>
        <w:spacing w:after="0" w:line="240" w:lineRule="auto"/>
        <w:jc w:val="both"/>
        <w:rPr>
          <w:rFonts w:ascii="Times New Roman" w:hAnsi="Times New Roman"/>
          <w:kern w:val="0"/>
        </w:rPr>
      </w:pPr>
      <w:bookmarkStart w:id="132" w:name="p55"/>
      <w:bookmarkStart w:id="133" w:name="p-378401"/>
      <w:bookmarkEnd w:id="132"/>
      <w:bookmarkEnd w:id="133"/>
    </w:p>
    <w:p w14:paraId="5833F731" w14:textId="31E44D46" w:rsidR="0002347F" w:rsidRPr="0002347F" w:rsidRDefault="0002347F" w:rsidP="0053540F">
      <w:pPr>
        <w:spacing w:after="0" w:line="240" w:lineRule="auto"/>
        <w:jc w:val="both"/>
        <w:rPr>
          <w:rFonts w:ascii="Times New Roman" w:hAnsi="Times New Roman"/>
          <w:kern w:val="0"/>
        </w:rPr>
      </w:pPr>
      <w:r>
        <w:rPr>
          <w:rFonts w:ascii="Times New Roman" w:hAnsi="Times New Roman"/>
        </w:rPr>
        <w:t>55. Medicinal products, which in pure form or in a mixture with indifferent substances contain the following psychotropic substances and psychotropic medicinal products, shall also be registered in the Strict Accountability Register:</w:t>
      </w:r>
    </w:p>
    <w:p w14:paraId="5C9F07FD"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55.1. ephedrine;</w:t>
      </w:r>
    </w:p>
    <w:p w14:paraId="5C02520B"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55.2. pseudoephedrine;</w:t>
      </w:r>
    </w:p>
    <w:p w14:paraId="601267BB"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55.3. phenobarbital;</w:t>
      </w:r>
    </w:p>
    <w:p w14:paraId="3D2254D0"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55.4. trihexiphenidil;</w:t>
      </w:r>
    </w:p>
    <w:p w14:paraId="691C8E45"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55.5. GHB (sodium oxybutyrate).</w:t>
      </w:r>
    </w:p>
    <w:p w14:paraId="078ADDB0" w14:textId="755601D7"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38137BAC" w14:textId="77777777" w:rsidR="00990728" w:rsidRDefault="00990728" w:rsidP="0053540F">
      <w:pPr>
        <w:spacing w:after="0" w:line="240" w:lineRule="auto"/>
        <w:jc w:val="both"/>
        <w:rPr>
          <w:rFonts w:ascii="Times New Roman" w:hAnsi="Times New Roman"/>
          <w:kern w:val="0"/>
        </w:rPr>
      </w:pPr>
      <w:bookmarkStart w:id="134" w:name="p56"/>
      <w:bookmarkStart w:id="135" w:name="p-77600"/>
      <w:bookmarkEnd w:id="134"/>
      <w:bookmarkEnd w:id="135"/>
    </w:p>
    <w:p w14:paraId="75675CA3" w14:textId="39D1937A" w:rsidR="0002347F" w:rsidRDefault="0002347F" w:rsidP="0053540F">
      <w:pPr>
        <w:spacing w:after="0" w:line="240" w:lineRule="auto"/>
        <w:jc w:val="both"/>
        <w:rPr>
          <w:rFonts w:ascii="Times New Roman" w:hAnsi="Times New Roman"/>
          <w:kern w:val="0"/>
        </w:rPr>
      </w:pPr>
      <w:r>
        <w:rPr>
          <w:rFonts w:ascii="Times New Roman" w:hAnsi="Times New Roman"/>
        </w:rPr>
        <w:t>56. Entries in the Strict Accountability Register shall be made in accordance with the procedures specified in Paragraph 2 of this Regulation. If an entry is incorrect, it shall be deleted so that the initial content thereof remains visible, then the correct entry shall be made next to it by indicating the date when the correction was made, and the entry shall be confirmed by a signature and a personal stamp (if any).</w:t>
      </w:r>
    </w:p>
    <w:p w14:paraId="62830EBE" w14:textId="77777777" w:rsidR="00990728" w:rsidRPr="0002347F" w:rsidRDefault="00990728" w:rsidP="0053540F">
      <w:pPr>
        <w:spacing w:after="0" w:line="240" w:lineRule="auto"/>
        <w:jc w:val="both"/>
        <w:rPr>
          <w:rFonts w:ascii="Times New Roman" w:hAnsi="Times New Roman"/>
          <w:kern w:val="0"/>
          <w:lang w:val="lv-LV"/>
        </w:rPr>
      </w:pPr>
    </w:p>
    <w:p w14:paraId="1959BFCB" w14:textId="0919021D" w:rsidR="0002347F" w:rsidRPr="0002347F" w:rsidRDefault="0002347F" w:rsidP="0053540F">
      <w:pPr>
        <w:spacing w:after="0" w:line="240" w:lineRule="auto"/>
        <w:jc w:val="both"/>
        <w:rPr>
          <w:rFonts w:ascii="Times New Roman" w:hAnsi="Times New Roman"/>
          <w:kern w:val="0"/>
        </w:rPr>
      </w:pPr>
      <w:bookmarkStart w:id="136" w:name="p57"/>
      <w:bookmarkStart w:id="137" w:name="p-378403"/>
      <w:bookmarkEnd w:id="136"/>
      <w:bookmarkEnd w:id="137"/>
      <w:r>
        <w:rPr>
          <w:rFonts w:ascii="Times New Roman" w:hAnsi="Times New Roman"/>
        </w:rPr>
        <w:t xml:space="preserve">57. Data on the handling and destruction of the psychotropic substances and psychotropic medicinal products (except for the medicinal products referred to in Paragraph 55 of this Regulation) and such medicinal products which have been recognised as narcotic analgesic agents by the State Agency of Medicines shall be registered in the Strict Accountability Register or using electronic, photo or another data processing system. A medical treatment institution or a social care institution shall ensure the storage of data for at least five years, and also data </w:t>
      </w:r>
      <w:r>
        <w:rPr>
          <w:rFonts w:ascii="Times New Roman" w:hAnsi="Times New Roman"/>
        </w:rPr>
        <w:lastRenderedPageBreak/>
        <w:t>extract upon the request of the Inspectorate. The extract shall be dated and confirmed by the signature and personal stamp (if any) of the responsible official.</w:t>
      </w:r>
    </w:p>
    <w:p w14:paraId="231F9BD9" w14:textId="397845EC"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31A987E2" w14:textId="77777777" w:rsidR="00990728" w:rsidRPr="0002347F" w:rsidRDefault="00990728" w:rsidP="0053540F">
      <w:pPr>
        <w:spacing w:after="0" w:line="240" w:lineRule="auto"/>
        <w:jc w:val="both"/>
        <w:rPr>
          <w:rFonts w:ascii="Times New Roman" w:hAnsi="Times New Roman"/>
          <w:kern w:val="0"/>
          <w:lang w:val="lv-LV"/>
        </w:rPr>
      </w:pPr>
    </w:p>
    <w:p w14:paraId="0EAAAA27" w14:textId="77777777" w:rsidR="0002347F" w:rsidRPr="0002347F" w:rsidRDefault="0002347F" w:rsidP="0053540F">
      <w:pPr>
        <w:spacing w:after="0" w:line="240" w:lineRule="auto"/>
        <w:jc w:val="both"/>
        <w:rPr>
          <w:rFonts w:ascii="Times New Roman" w:hAnsi="Times New Roman"/>
          <w:kern w:val="0"/>
        </w:rPr>
      </w:pPr>
      <w:bookmarkStart w:id="138" w:name="p58"/>
      <w:bookmarkStart w:id="139" w:name="p-378402"/>
      <w:bookmarkEnd w:id="138"/>
      <w:bookmarkEnd w:id="139"/>
      <w:r>
        <w:rPr>
          <w:rFonts w:ascii="Times New Roman" w:hAnsi="Times New Roman"/>
        </w:rPr>
        <w:t>58. The responsible official shall examine the registration of narcotic substances and narcotic medicinal products, psychotropic substances and psychotropic medicinal products and such medicinal products which have been recognised as narcotic analgesic agents by the State Agency of Medicines once a month:</w:t>
      </w:r>
    </w:p>
    <w:p w14:paraId="444E573C"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58.1. compare the remainder of medicinal products registered in the Strict Accountability Register with the actual remainder of medicinal products and enter results of the examination in the Strict Accountability Register, indicate the date of examination and confirm the entry with the signature and personal stamp (if any);</w:t>
      </w:r>
    </w:p>
    <w:p w14:paraId="0C757410"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58.2. if the psychotropic substances and psychotropic medicinal products and such medicinal products, which have been recognised as narcotic analgesic agents by the State Agency of Medicines, are registered using electronic, photo or another data processing system, data on the relevant period of time shall be extracted and the registered remainder of substances and medicinal products shall be compared with the actual remainder of substances and medicinal product. The extract shall be dated, and the responsible official shall confirm it with the signature and personal stamp (if any).</w:t>
      </w:r>
    </w:p>
    <w:p w14:paraId="10F2466F" w14:textId="275BC191"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46875259" w14:textId="77777777" w:rsidR="00990728" w:rsidRDefault="00990728" w:rsidP="0053540F">
      <w:pPr>
        <w:spacing w:after="0" w:line="240" w:lineRule="auto"/>
        <w:jc w:val="both"/>
        <w:rPr>
          <w:rFonts w:ascii="Times New Roman" w:hAnsi="Times New Roman"/>
          <w:kern w:val="0"/>
        </w:rPr>
      </w:pPr>
      <w:bookmarkStart w:id="140" w:name="p59"/>
      <w:bookmarkStart w:id="141" w:name="p-77611"/>
      <w:bookmarkEnd w:id="140"/>
      <w:bookmarkEnd w:id="141"/>
    </w:p>
    <w:p w14:paraId="3984C1C7" w14:textId="4FCEAB1D" w:rsidR="0002347F" w:rsidRPr="0002347F" w:rsidRDefault="0002347F" w:rsidP="0053540F">
      <w:pPr>
        <w:spacing w:after="0" w:line="240" w:lineRule="auto"/>
        <w:jc w:val="both"/>
        <w:rPr>
          <w:rFonts w:ascii="Times New Roman" w:hAnsi="Times New Roman"/>
          <w:kern w:val="0"/>
        </w:rPr>
      </w:pPr>
      <w:r>
        <w:rPr>
          <w:rFonts w:ascii="Times New Roman" w:hAnsi="Times New Roman"/>
        </w:rPr>
        <w:t>59. The Strict Accountability Register (after making of the last entry) and the data extracts referred to in Sub-paragraph 58.2 of this Regulation shall be stored for 10 years.</w:t>
      </w:r>
    </w:p>
    <w:p w14:paraId="4D5AB1D4" w14:textId="77777777" w:rsidR="00990728" w:rsidRDefault="00990728" w:rsidP="0053540F">
      <w:pPr>
        <w:spacing w:after="0" w:line="240" w:lineRule="auto"/>
        <w:jc w:val="both"/>
        <w:rPr>
          <w:rFonts w:ascii="Times New Roman" w:hAnsi="Times New Roman"/>
          <w:kern w:val="0"/>
        </w:rPr>
      </w:pPr>
      <w:bookmarkStart w:id="142" w:name="p60"/>
      <w:bookmarkStart w:id="143" w:name="p-275421"/>
      <w:bookmarkEnd w:id="142"/>
      <w:bookmarkEnd w:id="143"/>
    </w:p>
    <w:p w14:paraId="350AC4A3" w14:textId="506EFFDD" w:rsidR="0002347F" w:rsidRPr="0002347F" w:rsidRDefault="0002347F" w:rsidP="0053540F">
      <w:pPr>
        <w:spacing w:after="0" w:line="240" w:lineRule="auto"/>
        <w:jc w:val="both"/>
        <w:rPr>
          <w:rFonts w:ascii="Times New Roman" w:hAnsi="Times New Roman"/>
          <w:kern w:val="0"/>
        </w:rPr>
      </w:pPr>
      <w:r>
        <w:rPr>
          <w:rFonts w:ascii="Times New Roman" w:hAnsi="Times New Roman"/>
        </w:rPr>
        <w:t>60. In performing examination, the Inspectorate shall indicate the date of examination of the last page of the Strict Accountability Register of Medicinal Products; the official of the Inspectorate shall confirm it with a signature and personal stamp.</w:t>
      </w:r>
    </w:p>
    <w:p w14:paraId="792676C8" w14:textId="54A0007A"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7F63A30F" w14:textId="77777777" w:rsidR="00990728" w:rsidRPr="0002347F" w:rsidRDefault="00990728" w:rsidP="0053540F">
      <w:pPr>
        <w:spacing w:after="0" w:line="240" w:lineRule="auto"/>
        <w:jc w:val="both"/>
        <w:rPr>
          <w:rFonts w:ascii="Times New Roman" w:hAnsi="Times New Roman"/>
          <w:kern w:val="0"/>
          <w:lang w:val="lv-LV"/>
        </w:rPr>
      </w:pPr>
    </w:p>
    <w:p w14:paraId="53A7C121" w14:textId="77777777" w:rsidR="0002347F" w:rsidRPr="0002347F" w:rsidRDefault="0002347F" w:rsidP="00990728">
      <w:pPr>
        <w:spacing w:after="0" w:line="240" w:lineRule="auto"/>
        <w:jc w:val="center"/>
        <w:rPr>
          <w:rFonts w:ascii="Times New Roman" w:hAnsi="Times New Roman"/>
          <w:b/>
          <w:bCs/>
          <w:kern w:val="0"/>
        </w:rPr>
      </w:pPr>
      <w:bookmarkStart w:id="144" w:name="n6"/>
      <w:bookmarkStart w:id="145" w:name="n-378404"/>
      <w:bookmarkEnd w:id="144"/>
      <w:bookmarkEnd w:id="145"/>
      <w:r>
        <w:rPr>
          <w:rFonts w:ascii="Times New Roman" w:hAnsi="Times New Roman"/>
          <w:b/>
        </w:rPr>
        <w:t>VI. Destruction of Poor-Quality Medicinal Products and Unused Narcotic Substances and Narcotic Medicinal Products</w:t>
      </w:r>
    </w:p>
    <w:p w14:paraId="65A8ED2C" w14:textId="41C25BF4" w:rsidR="0002347F" w:rsidRDefault="0002347F" w:rsidP="00990728">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10 March 2009; 25 January 2011</w:t>
      </w:r>
      <w:r>
        <w:rPr>
          <w:rFonts w:ascii="Times New Roman" w:hAnsi="Times New Roman"/>
        </w:rPr>
        <w:t>]</w:t>
      </w:r>
    </w:p>
    <w:p w14:paraId="64457A4B" w14:textId="77777777" w:rsidR="00990728" w:rsidRPr="0002347F" w:rsidRDefault="00990728" w:rsidP="00990728">
      <w:pPr>
        <w:spacing w:after="0" w:line="240" w:lineRule="auto"/>
        <w:jc w:val="center"/>
        <w:rPr>
          <w:rFonts w:ascii="Times New Roman" w:hAnsi="Times New Roman"/>
          <w:kern w:val="0"/>
          <w:lang w:val="lv-LV"/>
        </w:rPr>
      </w:pPr>
    </w:p>
    <w:p w14:paraId="1C9F9730" w14:textId="77777777" w:rsidR="0002347F" w:rsidRPr="0002347F" w:rsidRDefault="0002347F" w:rsidP="0053540F">
      <w:pPr>
        <w:spacing w:after="0" w:line="240" w:lineRule="auto"/>
        <w:jc w:val="both"/>
        <w:rPr>
          <w:rFonts w:ascii="Times New Roman" w:hAnsi="Times New Roman"/>
          <w:kern w:val="0"/>
        </w:rPr>
      </w:pPr>
      <w:bookmarkStart w:id="146" w:name="p61"/>
      <w:bookmarkStart w:id="147" w:name="p-378405"/>
      <w:bookmarkEnd w:id="146"/>
      <w:bookmarkEnd w:id="147"/>
      <w:r>
        <w:rPr>
          <w:rFonts w:ascii="Times New Roman" w:hAnsi="Times New Roman"/>
        </w:rPr>
        <w:t>61. The poor-quality medicinal products not returned to the supplier, and also the unused narcotic substances and narcotic medicinal products returned by patients shall be destroyed in the presence of a commission established upon the order of the head of a medical treatment institution or a social care institution in accordance with the requirements of the laws and regulations regarding waste management or a contract for waste management shall be concluded with a person who manages hazardous waste and has received the relevant permit.</w:t>
      </w:r>
    </w:p>
    <w:p w14:paraId="3177DCFD" w14:textId="7E53B12D"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141B08AC" w14:textId="77777777" w:rsidR="00990728" w:rsidRPr="0002347F" w:rsidRDefault="00990728" w:rsidP="0053540F">
      <w:pPr>
        <w:spacing w:after="0" w:line="240" w:lineRule="auto"/>
        <w:jc w:val="both"/>
        <w:rPr>
          <w:rFonts w:ascii="Times New Roman" w:hAnsi="Times New Roman"/>
          <w:kern w:val="0"/>
          <w:lang w:val="lv-LV"/>
        </w:rPr>
      </w:pPr>
    </w:p>
    <w:p w14:paraId="5E659380" w14:textId="49437039" w:rsidR="0002347F" w:rsidRPr="0002347F" w:rsidRDefault="0002347F" w:rsidP="0053540F">
      <w:pPr>
        <w:spacing w:after="0" w:line="240" w:lineRule="auto"/>
        <w:jc w:val="both"/>
        <w:rPr>
          <w:rFonts w:ascii="Times New Roman" w:hAnsi="Times New Roman"/>
          <w:kern w:val="0"/>
        </w:rPr>
      </w:pPr>
      <w:bookmarkStart w:id="148" w:name="p62"/>
      <w:bookmarkStart w:id="149" w:name="p-378406"/>
      <w:bookmarkEnd w:id="148"/>
      <w:bookmarkEnd w:id="149"/>
      <w:r>
        <w:rPr>
          <w:rFonts w:ascii="Times New Roman" w:hAnsi="Times New Roman"/>
        </w:rPr>
        <w:t xml:space="preserve">62. A deed shall be drawn up on the destruction or transfer of the poor-quality medicinal products and unused narcotic substances and narcotic medicinal products returned by patients to a person with whom a contract for the management of hazardous waste has been entered into. The name, serial number, quantity, strength, reason of destruction of the medicinal products, the given name, surname and position of the members of the commission shall be indicated in the deed. The deed on the destruction of the narcotic substances and narcotic medicinal products or the psychotropic substances and psychotropic medicinal products shall be compiled in two copies, one copy shall be sent to the Inspectorate within three days. If poor-quality narcotic substances and narcotic medicinal products or psychotropic substances and psychotropic medicinal products are destroyed, data on the destruction of medicinal products shall also be registered in the corresponding accounting system, data on the destruction of poor-quality and </w:t>
      </w:r>
      <w:r>
        <w:rPr>
          <w:rFonts w:ascii="Times New Roman" w:hAnsi="Times New Roman"/>
        </w:rPr>
        <w:lastRenderedPageBreak/>
        <w:t>returned narcotic substances and narcotic medicinal products shall be registered in the Register of Narcotic Medicinal Products (Annex 3). The deed shall be kept for 10 years.</w:t>
      </w:r>
    </w:p>
    <w:p w14:paraId="79D87B2D" w14:textId="595E6458"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668A71C9" w14:textId="77777777" w:rsidR="00990728" w:rsidRPr="0002347F" w:rsidRDefault="00990728" w:rsidP="0053540F">
      <w:pPr>
        <w:spacing w:after="0" w:line="240" w:lineRule="auto"/>
        <w:jc w:val="both"/>
        <w:rPr>
          <w:rFonts w:ascii="Times New Roman" w:hAnsi="Times New Roman"/>
          <w:kern w:val="0"/>
          <w:lang w:val="lv-LV"/>
        </w:rPr>
      </w:pPr>
    </w:p>
    <w:p w14:paraId="00FA59D9" w14:textId="77777777" w:rsidR="0002347F" w:rsidRPr="0002347F" w:rsidRDefault="0002347F" w:rsidP="00990728">
      <w:pPr>
        <w:spacing w:after="0" w:line="240" w:lineRule="auto"/>
        <w:jc w:val="center"/>
        <w:rPr>
          <w:rFonts w:ascii="Times New Roman" w:hAnsi="Times New Roman"/>
          <w:b/>
          <w:bCs/>
          <w:kern w:val="0"/>
        </w:rPr>
      </w:pPr>
      <w:bookmarkStart w:id="150" w:name="n7"/>
      <w:bookmarkStart w:id="151" w:name="n-77619"/>
      <w:bookmarkEnd w:id="150"/>
      <w:bookmarkEnd w:id="151"/>
      <w:r>
        <w:rPr>
          <w:rFonts w:ascii="Times New Roman" w:hAnsi="Times New Roman"/>
          <w:b/>
        </w:rPr>
        <w:t>VII. Shortage or Surplus, Theft, Robbery of Medicinal Products and Losses Thereof in Natural Disasters</w:t>
      </w:r>
    </w:p>
    <w:p w14:paraId="62C7CE6F" w14:textId="77777777" w:rsidR="00990728" w:rsidRDefault="00990728" w:rsidP="0053540F">
      <w:pPr>
        <w:spacing w:after="0" w:line="240" w:lineRule="auto"/>
        <w:jc w:val="both"/>
        <w:rPr>
          <w:rFonts w:ascii="Times New Roman" w:hAnsi="Times New Roman"/>
          <w:kern w:val="0"/>
        </w:rPr>
      </w:pPr>
      <w:bookmarkStart w:id="152" w:name="p63"/>
      <w:bookmarkStart w:id="153" w:name="p-77620"/>
      <w:bookmarkEnd w:id="152"/>
      <w:bookmarkEnd w:id="153"/>
    </w:p>
    <w:p w14:paraId="1F558DE9" w14:textId="683C0CE6" w:rsidR="0002347F" w:rsidRPr="0002347F" w:rsidRDefault="0002347F" w:rsidP="0053540F">
      <w:pPr>
        <w:spacing w:after="0" w:line="240" w:lineRule="auto"/>
        <w:jc w:val="both"/>
        <w:rPr>
          <w:rFonts w:ascii="Times New Roman" w:hAnsi="Times New Roman"/>
          <w:kern w:val="0"/>
        </w:rPr>
      </w:pPr>
      <w:r>
        <w:rPr>
          <w:rFonts w:ascii="Times New Roman" w:hAnsi="Times New Roman"/>
        </w:rPr>
        <w:t>63. If a shortage or surplus of medicinal products is detected, theft or robbery has taken place, or losses have occurred due to a natural disaster, the safe and room shall be sealed and ensured against the entrance of unauthorised persons. The head of a medical treatment institution or a social care institution shall notify of such fact:</w:t>
      </w:r>
    </w:p>
    <w:p w14:paraId="3031E057"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63.1. the Inspectorate;</w:t>
      </w:r>
    </w:p>
    <w:p w14:paraId="04782D88"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63.2. the State Police (if a shortage or surplus of medicinal products has been detected, a theft or robbery has taken place).</w:t>
      </w:r>
    </w:p>
    <w:p w14:paraId="1E46ABF6" w14:textId="77777777" w:rsidR="00990728" w:rsidRDefault="00990728" w:rsidP="0053540F">
      <w:pPr>
        <w:spacing w:after="0" w:line="240" w:lineRule="auto"/>
        <w:jc w:val="both"/>
        <w:rPr>
          <w:rFonts w:ascii="Times New Roman" w:hAnsi="Times New Roman"/>
          <w:kern w:val="0"/>
        </w:rPr>
      </w:pPr>
      <w:bookmarkStart w:id="154" w:name="p64"/>
      <w:bookmarkStart w:id="155" w:name="p-77622"/>
      <w:bookmarkEnd w:id="154"/>
      <w:bookmarkEnd w:id="155"/>
    </w:p>
    <w:p w14:paraId="117773EB" w14:textId="26477455" w:rsidR="0002347F" w:rsidRPr="0002347F" w:rsidRDefault="0002347F" w:rsidP="0053540F">
      <w:pPr>
        <w:spacing w:after="0" w:line="240" w:lineRule="auto"/>
        <w:jc w:val="both"/>
        <w:rPr>
          <w:rFonts w:ascii="Times New Roman" w:hAnsi="Times New Roman"/>
          <w:kern w:val="0"/>
        </w:rPr>
      </w:pPr>
      <w:r>
        <w:rPr>
          <w:rFonts w:ascii="Times New Roman" w:hAnsi="Times New Roman"/>
        </w:rPr>
        <w:t>64. After determining the facts referred to in Paragraph 63 of this Regulation, the head of a medical treatment institution or a social care institution shall establish a commission upon an order, which shall consist of:</w:t>
      </w:r>
    </w:p>
    <w:p w14:paraId="2EA6AE5D"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64.1. the head of the medical treatment institution or the social care institution or his or her authorised official;</w:t>
      </w:r>
    </w:p>
    <w:p w14:paraId="4B7BF984"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64.2. the responsible official;</w:t>
      </w:r>
    </w:p>
    <w:p w14:paraId="6E202956" w14:textId="77777777" w:rsidR="0002347F" w:rsidRPr="0002347F" w:rsidRDefault="0002347F" w:rsidP="00990728">
      <w:pPr>
        <w:spacing w:after="0" w:line="240" w:lineRule="auto"/>
        <w:ind w:firstLine="709"/>
        <w:jc w:val="both"/>
        <w:rPr>
          <w:rFonts w:ascii="Times New Roman" w:hAnsi="Times New Roman"/>
          <w:kern w:val="0"/>
        </w:rPr>
      </w:pPr>
      <w:r>
        <w:rPr>
          <w:rFonts w:ascii="Times New Roman" w:hAnsi="Times New Roman"/>
        </w:rPr>
        <w:t>64.3. a representative of the State Police (if a shortage or surplus of medicinal products has been established, a theft or robbery has taken place).</w:t>
      </w:r>
    </w:p>
    <w:p w14:paraId="74AC2FD8" w14:textId="77777777" w:rsidR="00990728" w:rsidRDefault="00990728" w:rsidP="0053540F">
      <w:pPr>
        <w:spacing w:after="0" w:line="240" w:lineRule="auto"/>
        <w:jc w:val="both"/>
        <w:rPr>
          <w:rFonts w:ascii="Times New Roman" w:hAnsi="Times New Roman"/>
          <w:kern w:val="0"/>
        </w:rPr>
      </w:pPr>
      <w:bookmarkStart w:id="156" w:name="p65"/>
      <w:bookmarkStart w:id="157" w:name="p-77623"/>
      <w:bookmarkEnd w:id="156"/>
      <w:bookmarkEnd w:id="157"/>
    </w:p>
    <w:p w14:paraId="62DEAB72" w14:textId="2C84909A" w:rsidR="0002347F" w:rsidRDefault="0002347F" w:rsidP="0053540F">
      <w:pPr>
        <w:spacing w:after="0" w:line="240" w:lineRule="auto"/>
        <w:jc w:val="both"/>
        <w:rPr>
          <w:rFonts w:ascii="Times New Roman" w:hAnsi="Times New Roman"/>
          <w:kern w:val="0"/>
        </w:rPr>
      </w:pPr>
      <w:r>
        <w:rPr>
          <w:rFonts w:ascii="Times New Roman" w:hAnsi="Times New Roman"/>
        </w:rPr>
        <w:t>65. The commission referred to in Paragraph 64 of this Regulation shall draw up a report. The reason of shortage or surplus of medicinal products, the name of medicinal products, pharmaceutical form and strength, serial number and quantity of medicinal products, the given name, surname and position of the members of the commission shall be indicated in the deed. All members of the commission shall sign the deed. The deed shall be kept for five years.</w:t>
      </w:r>
    </w:p>
    <w:p w14:paraId="49E1B6CE" w14:textId="77777777" w:rsidR="00990728" w:rsidRPr="0002347F" w:rsidRDefault="00990728" w:rsidP="0053540F">
      <w:pPr>
        <w:spacing w:after="0" w:line="240" w:lineRule="auto"/>
        <w:jc w:val="both"/>
        <w:rPr>
          <w:rFonts w:ascii="Times New Roman" w:hAnsi="Times New Roman"/>
          <w:kern w:val="0"/>
          <w:lang w:val="lv-LV"/>
        </w:rPr>
      </w:pPr>
    </w:p>
    <w:p w14:paraId="13642123" w14:textId="7408FCED" w:rsidR="0002347F" w:rsidRPr="0002347F" w:rsidRDefault="0002347F" w:rsidP="0053540F">
      <w:pPr>
        <w:spacing w:after="0" w:line="240" w:lineRule="auto"/>
        <w:jc w:val="both"/>
        <w:rPr>
          <w:rFonts w:ascii="Times New Roman" w:hAnsi="Times New Roman"/>
          <w:kern w:val="0"/>
        </w:rPr>
      </w:pPr>
      <w:bookmarkStart w:id="158" w:name="p66"/>
      <w:bookmarkStart w:id="159" w:name="p-378407"/>
      <w:bookmarkEnd w:id="158"/>
      <w:bookmarkEnd w:id="159"/>
      <w:r>
        <w:rPr>
          <w:rFonts w:ascii="Times New Roman" w:hAnsi="Times New Roman"/>
        </w:rPr>
        <w:t>66. Shortage or surplus, theft or robbery of narcotic substances and narcotic medicinal products, and also losses thereof due to a natural disaster shall also be registered in the Strict Accountability Register. Shortage or surplus of psychotropic substances and psychotropic medicinal products and such medicinal products, which have been recognised as narcotic analgesic agents by the State Agency of Medicines, and also theft or robbery, or losses due to a natural disaster shall be registered in accordance with the procedures referred to in Paragraph 57 of this Regulation.</w:t>
      </w:r>
    </w:p>
    <w:p w14:paraId="035804B3" w14:textId="172CFB57"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67029B9D" w14:textId="77777777" w:rsidR="00990728" w:rsidRPr="0002347F" w:rsidRDefault="00990728" w:rsidP="0053540F">
      <w:pPr>
        <w:spacing w:after="0" w:line="240" w:lineRule="auto"/>
        <w:jc w:val="both"/>
        <w:rPr>
          <w:rFonts w:ascii="Times New Roman" w:hAnsi="Times New Roman"/>
          <w:kern w:val="0"/>
          <w:lang w:val="lv-LV"/>
        </w:rPr>
      </w:pPr>
    </w:p>
    <w:p w14:paraId="62B8F75B" w14:textId="77777777" w:rsidR="0002347F" w:rsidRDefault="0002347F" w:rsidP="00990728">
      <w:pPr>
        <w:spacing w:after="0" w:line="240" w:lineRule="auto"/>
        <w:jc w:val="center"/>
        <w:rPr>
          <w:rFonts w:ascii="Times New Roman" w:hAnsi="Times New Roman"/>
          <w:b/>
          <w:bCs/>
          <w:kern w:val="0"/>
        </w:rPr>
      </w:pPr>
      <w:bookmarkStart w:id="160" w:name="n8"/>
      <w:bookmarkStart w:id="161" w:name="n-77631"/>
      <w:bookmarkEnd w:id="160"/>
      <w:bookmarkEnd w:id="161"/>
      <w:r>
        <w:rPr>
          <w:rFonts w:ascii="Times New Roman" w:hAnsi="Times New Roman"/>
          <w:b/>
        </w:rPr>
        <w:t>VIII. Obligations of a Medical Treatment Institution or Social Care Institution</w:t>
      </w:r>
    </w:p>
    <w:p w14:paraId="517EA645" w14:textId="77777777" w:rsidR="00990728" w:rsidRPr="0002347F" w:rsidRDefault="00990728" w:rsidP="0053540F">
      <w:pPr>
        <w:spacing w:after="0" w:line="240" w:lineRule="auto"/>
        <w:jc w:val="both"/>
        <w:rPr>
          <w:rFonts w:ascii="Times New Roman" w:hAnsi="Times New Roman"/>
          <w:b/>
          <w:bCs/>
          <w:kern w:val="0"/>
          <w:lang w:val="lv-LV"/>
        </w:rPr>
      </w:pPr>
    </w:p>
    <w:p w14:paraId="6CF63DF7" w14:textId="77777777" w:rsidR="0002347F" w:rsidRDefault="0002347F" w:rsidP="0053540F">
      <w:pPr>
        <w:spacing w:after="0" w:line="240" w:lineRule="auto"/>
        <w:jc w:val="both"/>
        <w:rPr>
          <w:rFonts w:ascii="Times New Roman" w:hAnsi="Times New Roman"/>
          <w:kern w:val="0"/>
        </w:rPr>
      </w:pPr>
      <w:bookmarkStart w:id="162" w:name="p67"/>
      <w:bookmarkStart w:id="163" w:name="p-77632"/>
      <w:bookmarkEnd w:id="162"/>
      <w:bookmarkEnd w:id="163"/>
      <w:r>
        <w:rPr>
          <w:rFonts w:ascii="Times New Roman" w:hAnsi="Times New Roman"/>
        </w:rPr>
        <w:t>67. If a medical treatment institution or a social care institution ends its operation, is reorganised or liquidated, the person who is responsible for the reorganisation or liquidation shall submit information on the use, distribution or destruction of the remaining medicinal product stocks to the Inspectorate by specifying the legal persons to whom medicinal products have been distributed, or information on the destruction of medicinal products and a confirmation that the medicinal product stocks have been liquidated.</w:t>
      </w:r>
    </w:p>
    <w:p w14:paraId="3A0DE3B7" w14:textId="77777777" w:rsidR="00990728" w:rsidRPr="0002347F" w:rsidRDefault="00990728" w:rsidP="0053540F">
      <w:pPr>
        <w:spacing w:after="0" w:line="240" w:lineRule="auto"/>
        <w:jc w:val="both"/>
        <w:rPr>
          <w:rFonts w:ascii="Times New Roman" w:hAnsi="Times New Roman"/>
          <w:kern w:val="0"/>
          <w:lang w:val="lv-LV"/>
        </w:rPr>
      </w:pPr>
    </w:p>
    <w:p w14:paraId="3DB419C0" w14:textId="0DFAA69C" w:rsidR="0002347F" w:rsidRPr="0002347F" w:rsidRDefault="0002347F" w:rsidP="0053540F">
      <w:pPr>
        <w:spacing w:after="0" w:line="240" w:lineRule="auto"/>
        <w:jc w:val="both"/>
        <w:rPr>
          <w:rFonts w:ascii="Times New Roman" w:hAnsi="Times New Roman"/>
          <w:kern w:val="0"/>
        </w:rPr>
      </w:pPr>
      <w:bookmarkStart w:id="164" w:name="p68"/>
      <w:bookmarkStart w:id="165" w:name="p-452055"/>
      <w:bookmarkEnd w:id="164"/>
      <w:bookmarkEnd w:id="165"/>
      <w:r>
        <w:rPr>
          <w:rFonts w:ascii="Times New Roman" w:hAnsi="Times New Roman"/>
        </w:rPr>
        <w:t xml:space="preserve">68. A medical treatment institution or a social care institution shall, within 15 days after the end of each quarter, submit a report in electronic form to the State Agency of Medicines on the use of narcotic and psychotropic substances and medicinal products, and also use of such medicinal products which have been recognised as narcotic analgesic agents by the State Agency of </w:t>
      </w:r>
      <w:r>
        <w:rPr>
          <w:rFonts w:ascii="Times New Roman" w:hAnsi="Times New Roman"/>
        </w:rPr>
        <w:lastRenderedPageBreak/>
        <w:t>Medicines, purchased during the reporting period (Annex 5). Inpatient medical treatment institutions shall, within a month after the end of each six-month period, provide a report to the National Health Service in electronic form on the use of all medicinal products received in the medical treatment institution (Annex 6).</w:t>
      </w:r>
    </w:p>
    <w:p w14:paraId="414CBFAE" w14:textId="34C8CF16"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 31 August 2010; 25 January 2011; 4 December 2012</w:t>
      </w:r>
      <w:r>
        <w:rPr>
          <w:rFonts w:ascii="Times New Roman" w:hAnsi="Times New Roman"/>
        </w:rPr>
        <w:t>]</w:t>
      </w:r>
    </w:p>
    <w:p w14:paraId="225B40F8" w14:textId="77777777" w:rsidR="00990728" w:rsidRDefault="00990728" w:rsidP="0053540F">
      <w:pPr>
        <w:spacing w:after="0" w:line="240" w:lineRule="auto"/>
        <w:jc w:val="both"/>
        <w:rPr>
          <w:rFonts w:ascii="Times New Roman" w:hAnsi="Times New Roman"/>
          <w:kern w:val="0"/>
        </w:rPr>
      </w:pPr>
      <w:bookmarkStart w:id="166" w:name="p69"/>
      <w:bookmarkStart w:id="167" w:name="p-452056"/>
      <w:bookmarkEnd w:id="166"/>
      <w:bookmarkEnd w:id="167"/>
    </w:p>
    <w:p w14:paraId="38624363" w14:textId="41E5A798" w:rsidR="0002347F" w:rsidRPr="0002347F" w:rsidRDefault="0002347F" w:rsidP="0053540F">
      <w:pPr>
        <w:spacing w:after="0" w:line="240" w:lineRule="auto"/>
        <w:jc w:val="both"/>
        <w:rPr>
          <w:rFonts w:ascii="Times New Roman" w:hAnsi="Times New Roman"/>
          <w:kern w:val="0"/>
        </w:rPr>
      </w:pPr>
      <w:r>
        <w:rPr>
          <w:rFonts w:ascii="Times New Roman" w:hAnsi="Times New Roman"/>
        </w:rPr>
        <w:t>69. The State Agency of Medicines shall use the data provided by medical treatment institutions and social care institutions referred to in Paragraph 68 of this Regulation for the analysis and supervision of the consumption of narcotic and psychotropic substances and medicinal products, and also the analysis and supervision of such medicinal products, which have been recognised as narcotic analgesic agents by the State Agency of Medicines. The National Health Service shall use the data of the reports specified in Paragraph 68 of this Regulation for the fulfilment of the tasks referred to in Paragraph 5 of this Regulation. If during the course of analysis suspicions arise to competent authorities referred to in this Paragraph of illegal trade of medicinal products, they shall inform the Health Inspectorate.</w:t>
      </w:r>
    </w:p>
    <w:p w14:paraId="2CC00A41" w14:textId="3FB28610"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10 March 2009; 31 August 2010; 25 January 2011; 4 December 2012</w:t>
      </w:r>
      <w:r>
        <w:rPr>
          <w:rFonts w:ascii="Times New Roman" w:hAnsi="Times New Roman"/>
        </w:rPr>
        <w:t>]</w:t>
      </w:r>
    </w:p>
    <w:p w14:paraId="00261FD6" w14:textId="77777777" w:rsidR="00990728" w:rsidRPr="0002347F" w:rsidRDefault="00990728" w:rsidP="0053540F">
      <w:pPr>
        <w:spacing w:after="0" w:line="240" w:lineRule="auto"/>
        <w:jc w:val="both"/>
        <w:rPr>
          <w:rFonts w:ascii="Times New Roman" w:hAnsi="Times New Roman"/>
          <w:kern w:val="0"/>
          <w:lang w:val="lv-LV"/>
        </w:rPr>
      </w:pPr>
    </w:p>
    <w:p w14:paraId="5E56188F" w14:textId="77777777" w:rsidR="0002347F" w:rsidRDefault="0002347F" w:rsidP="00990728">
      <w:pPr>
        <w:spacing w:after="0" w:line="240" w:lineRule="auto"/>
        <w:jc w:val="center"/>
        <w:rPr>
          <w:rFonts w:ascii="Times New Roman" w:hAnsi="Times New Roman"/>
          <w:b/>
          <w:bCs/>
          <w:kern w:val="0"/>
        </w:rPr>
      </w:pPr>
      <w:bookmarkStart w:id="168" w:name="n9"/>
      <w:bookmarkStart w:id="169" w:name="n-77639"/>
      <w:bookmarkEnd w:id="168"/>
      <w:bookmarkEnd w:id="169"/>
      <w:r>
        <w:rPr>
          <w:rFonts w:ascii="Times New Roman" w:hAnsi="Times New Roman"/>
          <w:b/>
        </w:rPr>
        <w:t>IX. Closing Provisions</w:t>
      </w:r>
    </w:p>
    <w:p w14:paraId="04DAED57" w14:textId="77777777" w:rsidR="00990728" w:rsidRPr="0002347F" w:rsidRDefault="00990728" w:rsidP="0053540F">
      <w:pPr>
        <w:spacing w:after="0" w:line="240" w:lineRule="auto"/>
        <w:jc w:val="both"/>
        <w:rPr>
          <w:rFonts w:ascii="Times New Roman" w:hAnsi="Times New Roman"/>
          <w:b/>
          <w:bCs/>
          <w:kern w:val="0"/>
          <w:lang w:val="lv-LV"/>
        </w:rPr>
      </w:pPr>
    </w:p>
    <w:p w14:paraId="27F90197" w14:textId="20FE0411" w:rsidR="0002347F" w:rsidRPr="0002347F" w:rsidRDefault="0002347F" w:rsidP="0053540F">
      <w:pPr>
        <w:spacing w:after="0" w:line="240" w:lineRule="auto"/>
        <w:jc w:val="both"/>
        <w:rPr>
          <w:rFonts w:ascii="Times New Roman" w:hAnsi="Times New Roman"/>
          <w:kern w:val="0"/>
        </w:rPr>
      </w:pPr>
      <w:bookmarkStart w:id="170" w:name="p70"/>
      <w:bookmarkStart w:id="171" w:name="p-77640"/>
      <w:bookmarkEnd w:id="170"/>
      <w:bookmarkEnd w:id="171"/>
      <w:r>
        <w:rPr>
          <w:rFonts w:ascii="Times New Roman" w:hAnsi="Times New Roman"/>
        </w:rPr>
        <w:t>70. Cabinet Regulation No. 333 of 28 September 1999, Procedures for Acquisition, Storage, Use and Registration of Medicinal Products in Medical Treatment Institutions and Social Care Institutions (</w:t>
      </w:r>
      <w:r>
        <w:rPr>
          <w:rFonts w:ascii="Times New Roman" w:hAnsi="Times New Roman"/>
          <w:i/>
          <w:iCs/>
        </w:rPr>
        <w:t>Latvijas Vēstnesis</w:t>
      </w:r>
      <w:r>
        <w:rPr>
          <w:rFonts w:ascii="Times New Roman" w:hAnsi="Times New Roman"/>
        </w:rPr>
        <w:t>, 1999, No. 322/324; 2002, No. 109; 2003, No. 167), is repealed.</w:t>
      </w:r>
    </w:p>
    <w:p w14:paraId="067D7606" w14:textId="77777777" w:rsidR="00990728" w:rsidRDefault="00990728" w:rsidP="0053540F">
      <w:pPr>
        <w:spacing w:after="0" w:line="240" w:lineRule="auto"/>
        <w:jc w:val="both"/>
        <w:rPr>
          <w:rFonts w:ascii="Times New Roman" w:hAnsi="Times New Roman"/>
          <w:kern w:val="0"/>
        </w:rPr>
      </w:pPr>
      <w:bookmarkStart w:id="172" w:name="p71"/>
      <w:bookmarkStart w:id="173" w:name="p-378410"/>
      <w:bookmarkEnd w:id="172"/>
      <w:bookmarkEnd w:id="173"/>
    </w:p>
    <w:p w14:paraId="16BEB6F4" w14:textId="5DCFC31F" w:rsidR="0002347F" w:rsidRPr="0002347F" w:rsidRDefault="0002347F" w:rsidP="0053540F">
      <w:pPr>
        <w:spacing w:after="0" w:line="240" w:lineRule="auto"/>
        <w:jc w:val="both"/>
        <w:rPr>
          <w:rFonts w:ascii="Times New Roman" w:hAnsi="Times New Roman"/>
          <w:kern w:val="0"/>
        </w:rPr>
      </w:pPr>
      <w:r>
        <w:rPr>
          <w:rFonts w:ascii="Times New Roman" w:hAnsi="Times New Roman"/>
        </w:rPr>
        <w:t>71. Medical treatment institutions and social care institutions that have received permits issued by the Ministry of Health for the purchasing of medicinal products shall be allowed to purchase medicinal products (including narcotic and psychotropic substances and medicinal products if it has been specified in the permit) at a drug wholesaler or a pharmacy until the end of the term indicated in the permit.</w:t>
      </w:r>
    </w:p>
    <w:p w14:paraId="2D7D71DA" w14:textId="04C9D2EF" w:rsidR="0002347F" w:rsidRP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37608EB6" w14:textId="77777777" w:rsidR="00990728" w:rsidRDefault="00990728" w:rsidP="0053540F">
      <w:pPr>
        <w:spacing w:after="0" w:line="240" w:lineRule="auto"/>
        <w:jc w:val="both"/>
        <w:rPr>
          <w:rFonts w:ascii="Times New Roman" w:hAnsi="Times New Roman"/>
          <w:kern w:val="0"/>
        </w:rPr>
      </w:pPr>
      <w:bookmarkStart w:id="174" w:name="p72"/>
      <w:bookmarkStart w:id="175" w:name="p-77642"/>
      <w:bookmarkEnd w:id="174"/>
      <w:bookmarkEnd w:id="175"/>
    </w:p>
    <w:p w14:paraId="40858F6A" w14:textId="16257E07" w:rsidR="0002347F" w:rsidRPr="0002347F" w:rsidRDefault="0002347F" w:rsidP="0053540F">
      <w:pPr>
        <w:spacing w:after="0" w:line="240" w:lineRule="auto"/>
        <w:jc w:val="both"/>
        <w:rPr>
          <w:rFonts w:ascii="Times New Roman" w:hAnsi="Times New Roman"/>
          <w:kern w:val="0"/>
        </w:rPr>
      </w:pPr>
      <w:r>
        <w:rPr>
          <w:rFonts w:ascii="Times New Roman" w:hAnsi="Times New Roman"/>
        </w:rPr>
        <w:t>72. The head of an inpatient medical treatment institution shall ensure updating of the list of medicinal products to be used and the development of a list of medicinal products to be additionally used for the particular therapeutic group pursuant to the terms of implementation specified in Annex 1 to this Regulation.</w:t>
      </w:r>
    </w:p>
    <w:p w14:paraId="2232731E" w14:textId="77777777" w:rsidR="00990728" w:rsidRDefault="00990728" w:rsidP="0053540F">
      <w:pPr>
        <w:spacing w:after="0" w:line="240" w:lineRule="auto"/>
        <w:jc w:val="both"/>
        <w:rPr>
          <w:rFonts w:ascii="Times New Roman" w:hAnsi="Times New Roman"/>
          <w:kern w:val="0"/>
        </w:rPr>
      </w:pPr>
      <w:bookmarkStart w:id="176" w:name="p73"/>
      <w:bookmarkStart w:id="177" w:name="p-77643"/>
      <w:bookmarkEnd w:id="176"/>
      <w:bookmarkEnd w:id="177"/>
    </w:p>
    <w:p w14:paraId="5EDB9977" w14:textId="0E4FB07D" w:rsidR="0002347F" w:rsidRDefault="0002347F" w:rsidP="0053540F">
      <w:pPr>
        <w:spacing w:after="0" w:line="240" w:lineRule="auto"/>
        <w:jc w:val="both"/>
        <w:rPr>
          <w:rFonts w:ascii="Times New Roman" w:hAnsi="Times New Roman"/>
          <w:kern w:val="0"/>
        </w:rPr>
      </w:pPr>
      <w:r>
        <w:rPr>
          <w:rFonts w:ascii="Times New Roman" w:hAnsi="Times New Roman"/>
        </w:rPr>
        <w:t>73. Doctor’s practices may submit the information referred to in Paragraph 68 of this Regulation until 31 December 2007 also in paper form.</w:t>
      </w:r>
    </w:p>
    <w:p w14:paraId="680F5295" w14:textId="77777777" w:rsidR="00990728" w:rsidRPr="0002347F" w:rsidRDefault="00990728" w:rsidP="0053540F">
      <w:pPr>
        <w:spacing w:after="0" w:line="240" w:lineRule="auto"/>
        <w:jc w:val="both"/>
        <w:rPr>
          <w:rFonts w:ascii="Times New Roman" w:hAnsi="Times New Roman"/>
          <w:kern w:val="0"/>
          <w:lang w:val="lv-LV"/>
        </w:rPr>
      </w:pPr>
    </w:p>
    <w:p w14:paraId="299B60C5" w14:textId="3E6A0048" w:rsidR="0002347F" w:rsidRPr="0002347F" w:rsidRDefault="0002347F" w:rsidP="0053540F">
      <w:pPr>
        <w:spacing w:after="0" w:line="240" w:lineRule="auto"/>
        <w:jc w:val="both"/>
        <w:rPr>
          <w:rFonts w:ascii="Times New Roman" w:hAnsi="Times New Roman"/>
          <w:kern w:val="0"/>
        </w:rPr>
      </w:pPr>
      <w:bookmarkStart w:id="178" w:name="p74"/>
      <w:bookmarkStart w:id="179" w:name="p-679364"/>
      <w:bookmarkEnd w:id="178"/>
      <w:bookmarkEnd w:id="179"/>
      <w:r>
        <w:rPr>
          <w:rFonts w:ascii="Times New Roman" w:hAnsi="Times New Roman"/>
        </w:rPr>
        <w:t>74. Paragraphs 16.</w:t>
      </w:r>
      <w:r>
        <w:rPr>
          <w:rFonts w:ascii="Times New Roman" w:hAnsi="Times New Roman"/>
          <w:vertAlign w:val="superscript"/>
        </w:rPr>
        <w:t>1</w:t>
      </w:r>
      <w:r>
        <w:rPr>
          <w:rFonts w:ascii="Times New Roman" w:hAnsi="Times New Roman"/>
        </w:rPr>
        <w:t>, 16.</w:t>
      </w:r>
      <w:r>
        <w:rPr>
          <w:rFonts w:ascii="Times New Roman" w:hAnsi="Times New Roman"/>
          <w:vertAlign w:val="superscript"/>
        </w:rPr>
        <w:t>2</w:t>
      </w:r>
      <w:r>
        <w:rPr>
          <w:rFonts w:ascii="Times New Roman" w:hAnsi="Times New Roman"/>
        </w:rPr>
        <w:t>, and 17.</w:t>
      </w:r>
      <w:r>
        <w:rPr>
          <w:rFonts w:ascii="Times New Roman" w:hAnsi="Times New Roman"/>
          <w:vertAlign w:val="superscript"/>
        </w:rPr>
        <w:t>1</w:t>
      </w:r>
      <w:r>
        <w:rPr>
          <w:rFonts w:ascii="Times New Roman" w:hAnsi="Times New Roman"/>
        </w:rPr>
        <w:t xml:space="preserve"> of this Regulation shall be applied from 9 February 2019 in conformity with the transitional measures specified in Articles 48 and 50 of Delegated Regulation No 2016/161.</w:t>
      </w:r>
    </w:p>
    <w:p w14:paraId="48DC26AE" w14:textId="18D15537"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January 2019</w:t>
      </w:r>
      <w:r>
        <w:rPr>
          <w:rFonts w:ascii="Times New Roman" w:hAnsi="Times New Roman"/>
        </w:rPr>
        <w:t>]</w:t>
      </w:r>
    </w:p>
    <w:p w14:paraId="632440A6" w14:textId="77777777" w:rsidR="00990728" w:rsidRPr="0002347F" w:rsidRDefault="00990728" w:rsidP="0053540F">
      <w:pPr>
        <w:spacing w:after="0" w:line="240" w:lineRule="auto"/>
        <w:jc w:val="both"/>
        <w:rPr>
          <w:rFonts w:ascii="Times New Roman" w:hAnsi="Times New Roman"/>
          <w:kern w:val="0"/>
          <w:lang w:val="lv-LV"/>
        </w:rPr>
      </w:pPr>
    </w:p>
    <w:p w14:paraId="40C4B522" w14:textId="77777777" w:rsidR="0002347F" w:rsidRPr="0002347F" w:rsidRDefault="0002347F" w:rsidP="0053540F">
      <w:pPr>
        <w:spacing w:after="0" w:line="240" w:lineRule="auto"/>
        <w:jc w:val="both"/>
        <w:rPr>
          <w:rFonts w:ascii="Times New Roman" w:hAnsi="Times New Roman"/>
          <w:kern w:val="0"/>
        </w:rPr>
      </w:pPr>
      <w:bookmarkStart w:id="180" w:name="p75"/>
      <w:bookmarkStart w:id="181" w:name="p-679365"/>
      <w:bookmarkEnd w:id="180"/>
      <w:bookmarkEnd w:id="181"/>
      <w:r>
        <w:rPr>
          <w:rFonts w:ascii="Times New Roman" w:hAnsi="Times New Roman"/>
        </w:rPr>
        <w:t>75. A medical treatment institution and a social care institution which verify and decommission the unique identifier on the packaging of medicinal products in the Repository System of the Medicinal Products of Latvia shall ensure connection with the Repository System of the Medicinal Products of Latvia from 9 February 2019.</w:t>
      </w:r>
    </w:p>
    <w:p w14:paraId="55659D9C" w14:textId="3E2B9B31" w:rsidR="0002347F" w:rsidRDefault="0002347F" w:rsidP="0053540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January 2019</w:t>
      </w:r>
      <w:r>
        <w:rPr>
          <w:rFonts w:ascii="Times New Roman" w:hAnsi="Times New Roman"/>
        </w:rPr>
        <w:t>]</w:t>
      </w:r>
    </w:p>
    <w:p w14:paraId="6FA8661D" w14:textId="77777777" w:rsidR="00990728" w:rsidRPr="0002347F" w:rsidRDefault="00990728" w:rsidP="0053540F">
      <w:pPr>
        <w:spacing w:after="0" w:line="240" w:lineRule="auto"/>
        <w:jc w:val="both"/>
        <w:rPr>
          <w:rFonts w:ascii="Times New Roman" w:hAnsi="Times New Roman"/>
          <w:kern w:val="0"/>
          <w:lang w:val="lv-LV"/>
        </w:rPr>
      </w:pPr>
    </w:p>
    <w:p w14:paraId="365C55B8" w14:textId="77777777" w:rsidR="0002347F" w:rsidRPr="0002347F" w:rsidRDefault="0002347F" w:rsidP="006E7F6D">
      <w:pPr>
        <w:keepNext/>
        <w:keepLines/>
        <w:spacing w:after="0" w:line="240" w:lineRule="auto"/>
        <w:jc w:val="center"/>
        <w:rPr>
          <w:rFonts w:ascii="Times New Roman" w:hAnsi="Times New Roman"/>
          <w:b/>
          <w:bCs/>
          <w:kern w:val="0"/>
        </w:rPr>
      </w:pPr>
      <w:bookmarkStart w:id="182" w:name="679367"/>
      <w:bookmarkEnd w:id="182"/>
      <w:r>
        <w:rPr>
          <w:rFonts w:ascii="Times New Roman" w:hAnsi="Times New Roman"/>
          <w:b/>
        </w:rPr>
        <w:lastRenderedPageBreak/>
        <w:t>Informative Reference to the European Union Directives</w:t>
      </w:r>
      <w:bookmarkStart w:id="183" w:name="es-679367"/>
      <w:bookmarkEnd w:id="183"/>
    </w:p>
    <w:p w14:paraId="0F514AD7" w14:textId="12119C26" w:rsidR="0002347F" w:rsidRDefault="0002347F" w:rsidP="006E7F6D">
      <w:pPr>
        <w:keepNext/>
        <w:keepLines/>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15 January 2019</w:t>
      </w:r>
      <w:r>
        <w:rPr>
          <w:rFonts w:ascii="Times New Roman" w:hAnsi="Times New Roman"/>
        </w:rPr>
        <w:t>]</w:t>
      </w:r>
    </w:p>
    <w:p w14:paraId="1BAD6224" w14:textId="77777777" w:rsidR="00990728" w:rsidRPr="0002347F" w:rsidRDefault="00990728" w:rsidP="006E7F6D">
      <w:pPr>
        <w:keepNext/>
        <w:keepLines/>
        <w:spacing w:after="0" w:line="240" w:lineRule="auto"/>
        <w:jc w:val="both"/>
        <w:rPr>
          <w:rFonts w:ascii="Times New Roman" w:hAnsi="Times New Roman"/>
          <w:kern w:val="0"/>
          <w:lang w:val="lv-LV"/>
        </w:rPr>
      </w:pPr>
    </w:p>
    <w:p w14:paraId="3CB0C929" w14:textId="3000029E" w:rsidR="0002347F" w:rsidRDefault="0002347F" w:rsidP="006E7F6D">
      <w:pPr>
        <w:keepNext/>
        <w:keepLines/>
        <w:spacing w:after="0" w:line="240" w:lineRule="auto"/>
        <w:ind w:firstLine="709"/>
        <w:jc w:val="both"/>
        <w:rPr>
          <w:rFonts w:ascii="Times New Roman" w:hAnsi="Times New Roman"/>
          <w:kern w:val="0"/>
        </w:rPr>
      </w:pPr>
      <w:bookmarkStart w:id="184" w:name="p2011"/>
      <w:bookmarkStart w:id="185" w:name="p-679369"/>
      <w:bookmarkEnd w:id="184"/>
      <w:bookmarkEnd w:id="185"/>
      <w:r>
        <w:rPr>
          <w:rFonts w:ascii="Times New Roman" w:hAnsi="Times New Roman"/>
        </w:rPr>
        <w:t>The Regulation contains legal norms arising from Directive 2011/62/EU of the European Union and of the Council of 8 June 2011 amending Directive 2001/83/EC on the Community code relating to medicinal products for human use, as regards the prevention of the entry into the legal supply chain of falsified medicinal products.</w:t>
      </w:r>
    </w:p>
    <w:p w14:paraId="7DA941C2" w14:textId="77777777" w:rsidR="00990728" w:rsidRDefault="00990728" w:rsidP="0053540F">
      <w:pPr>
        <w:spacing w:after="0" w:line="240" w:lineRule="auto"/>
        <w:jc w:val="both"/>
        <w:rPr>
          <w:rFonts w:ascii="Times New Roman" w:hAnsi="Times New Roman"/>
          <w:kern w:val="0"/>
          <w:lang w:val="lv-LV"/>
        </w:rPr>
      </w:pPr>
    </w:p>
    <w:p w14:paraId="56F0CCE4" w14:textId="77777777" w:rsidR="00990728" w:rsidRPr="0002347F" w:rsidRDefault="00990728" w:rsidP="0053540F">
      <w:pPr>
        <w:spacing w:after="0" w:line="240" w:lineRule="auto"/>
        <w:jc w:val="both"/>
        <w:rPr>
          <w:rFonts w:ascii="Times New Roman" w:hAnsi="Times New Roman"/>
          <w:kern w:val="0"/>
          <w:lang w:val="lv-LV"/>
        </w:rPr>
      </w:pPr>
    </w:p>
    <w:p w14:paraId="4103C2CB" w14:textId="28F75152" w:rsidR="00001B1A" w:rsidRPr="0053540F" w:rsidRDefault="0002347F" w:rsidP="006E7F6D">
      <w:pPr>
        <w:tabs>
          <w:tab w:val="left" w:pos="7797"/>
        </w:tabs>
        <w:spacing w:after="0" w:line="240" w:lineRule="auto"/>
        <w:jc w:val="both"/>
        <w:rPr>
          <w:rFonts w:ascii="Times New Roman" w:hAnsi="Times New Roman"/>
          <w:kern w:val="0"/>
        </w:rPr>
      </w:pPr>
      <w:r>
        <w:rPr>
          <w:rFonts w:ascii="Times New Roman" w:hAnsi="Times New Roman"/>
        </w:rPr>
        <w:t>Acting for the Prime Minister, Minister for Defence</w:t>
      </w:r>
      <w:r w:rsidR="006E7F6D">
        <w:rPr>
          <w:rFonts w:ascii="Times New Roman" w:hAnsi="Times New Roman"/>
        </w:rPr>
        <w:tab/>
      </w:r>
      <w:r>
        <w:rPr>
          <w:rFonts w:ascii="Times New Roman" w:hAnsi="Times New Roman"/>
        </w:rPr>
        <w:t>A. Slakteris</w:t>
      </w:r>
    </w:p>
    <w:p w14:paraId="768BAC0F" w14:textId="77777777" w:rsidR="00001B1A" w:rsidRPr="0053540F" w:rsidRDefault="00001B1A" w:rsidP="0053540F">
      <w:pPr>
        <w:spacing w:after="0" w:line="240" w:lineRule="auto"/>
        <w:jc w:val="both"/>
        <w:rPr>
          <w:rFonts w:ascii="Times New Roman" w:hAnsi="Times New Roman"/>
          <w:kern w:val="0"/>
          <w:lang w:val="lv-LV"/>
        </w:rPr>
      </w:pPr>
    </w:p>
    <w:p w14:paraId="6522066E" w14:textId="5AFEE9FE" w:rsidR="0002347F" w:rsidRPr="0002347F" w:rsidRDefault="0002347F" w:rsidP="006E7F6D">
      <w:pPr>
        <w:tabs>
          <w:tab w:val="left" w:pos="8080"/>
        </w:tabs>
        <w:spacing w:after="0" w:line="240" w:lineRule="auto"/>
        <w:jc w:val="both"/>
        <w:rPr>
          <w:rFonts w:ascii="Times New Roman" w:hAnsi="Times New Roman"/>
          <w:kern w:val="0"/>
        </w:rPr>
      </w:pPr>
      <w:r>
        <w:rPr>
          <w:rFonts w:ascii="Times New Roman" w:hAnsi="Times New Roman"/>
        </w:rPr>
        <w:t>Minister for Health</w:t>
      </w:r>
      <w:r w:rsidR="006E7F6D">
        <w:rPr>
          <w:rFonts w:ascii="Times New Roman" w:hAnsi="Times New Roman"/>
        </w:rPr>
        <w:tab/>
      </w:r>
      <w:r>
        <w:rPr>
          <w:rFonts w:ascii="Times New Roman" w:hAnsi="Times New Roman"/>
        </w:rPr>
        <w:t>V. Veldre</w:t>
      </w:r>
    </w:p>
    <w:p w14:paraId="468A23F0" w14:textId="77777777" w:rsidR="00990728" w:rsidRDefault="00990728">
      <w:pPr>
        <w:rPr>
          <w:rFonts w:ascii="Times New Roman" w:hAnsi="Times New Roman"/>
          <w:kern w:val="0"/>
        </w:rPr>
      </w:pPr>
      <w:bookmarkStart w:id="186" w:name="piel1"/>
      <w:bookmarkEnd w:id="186"/>
      <w:r>
        <w:br w:type="page"/>
      </w:r>
    </w:p>
    <w:p w14:paraId="356FCDFA" w14:textId="77777777" w:rsidR="00990728" w:rsidRDefault="00990728" w:rsidP="00990728">
      <w:pPr>
        <w:spacing w:after="0" w:line="240" w:lineRule="auto"/>
        <w:jc w:val="right"/>
        <w:rPr>
          <w:rFonts w:ascii="Times New Roman" w:hAnsi="Times New Roman"/>
          <w:kern w:val="0"/>
          <w:lang w:val="lv-LV"/>
        </w:rPr>
      </w:pPr>
    </w:p>
    <w:p w14:paraId="354BAE79" w14:textId="3C918388" w:rsidR="00001B1A" w:rsidRPr="00990728" w:rsidRDefault="0002347F" w:rsidP="00990728">
      <w:pPr>
        <w:spacing w:after="0" w:line="240" w:lineRule="auto"/>
        <w:jc w:val="right"/>
        <w:rPr>
          <w:rFonts w:ascii="Times New Roman" w:hAnsi="Times New Roman"/>
          <w:b/>
          <w:bCs/>
          <w:kern w:val="0"/>
        </w:rPr>
      </w:pPr>
      <w:r>
        <w:rPr>
          <w:rFonts w:ascii="Times New Roman" w:hAnsi="Times New Roman"/>
          <w:b/>
        </w:rPr>
        <w:t>Annex 1</w:t>
      </w:r>
    </w:p>
    <w:p w14:paraId="16542A85" w14:textId="77777777" w:rsidR="00001B1A" w:rsidRPr="0053540F" w:rsidRDefault="0002347F" w:rsidP="00990728">
      <w:pPr>
        <w:spacing w:after="0" w:line="240" w:lineRule="auto"/>
        <w:jc w:val="right"/>
        <w:rPr>
          <w:rFonts w:ascii="Times New Roman" w:hAnsi="Times New Roman"/>
          <w:kern w:val="0"/>
        </w:rPr>
      </w:pPr>
      <w:r>
        <w:rPr>
          <w:rFonts w:ascii="Times New Roman" w:hAnsi="Times New Roman"/>
        </w:rPr>
        <w:t>Cabinet Regulation No. 220</w:t>
      </w:r>
    </w:p>
    <w:p w14:paraId="655D9050" w14:textId="337122E3" w:rsidR="0002347F" w:rsidRDefault="0002347F" w:rsidP="00990728">
      <w:pPr>
        <w:spacing w:after="0" w:line="240" w:lineRule="auto"/>
        <w:jc w:val="right"/>
        <w:rPr>
          <w:rFonts w:ascii="Times New Roman" w:hAnsi="Times New Roman"/>
          <w:kern w:val="0"/>
        </w:rPr>
      </w:pPr>
      <w:r>
        <w:rPr>
          <w:rFonts w:ascii="Times New Roman" w:hAnsi="Times New Roman"/>
        </w:rPr>
        <w:t>27 March 2007</w:t>
      </w:r>
      <w:bookmarkStart w:id="187" w:name="piel-77646"/>
      <w:bookmarkEnd w:id="187"/>
    </w:p>
    <w:p w14:paraId="632C8F92" w14:textId="77777777" w:rsidR="00990728" w:rsidRDefault="00990728" w:rsidP="0053540F">
      <w:pPr>
        <w:spacing w:after="0" w:line="240" w:lineRule="auto"/>
        <w:jc w:val="both"/>
        <w:rPr>
          <w:rFonts w:ascii="Times New Roman" w:hAnsi="Times New Roman"/>
          <w:kern w:val="0"/>
          <w:lang w:val="lv-LV"/>
        </w:rPr>
      </w:pPr>
    </w:p>
    <w:p w14:paraId="13C6591A" w14:textId="77777777" w:rsidR="00990728" w:rsidRPr="0002347F" w:rsidRDefault="00990728" w:rsidP="0053540F">
      <w:pPr>
        <w:spacing w:after="0" w:line="240" w:lineRule="auto"/>
        <w:jc w:val="both"/>
        <w:rPr>
          <w:rFonts w:ascii="Times New Roman" w:hAnsi="Times New Roman"/>
          <w:kern w:val="0"/>
          <w:lang w:val="lv-LV"/>
        </w:rPr>
      </w:pPr>
    </w:p>
    <w:p w14:paraId="51762B8C" w14:textId="77777777" w:rsidR="0002347F" w:rsidRPr="00990728" w:rsidRDefault="0002347F" w:rsidP="00990728">
      <w:pPr>
        <w:spacing w:after="0" w:line="240" w:lineRule="auto"/>
        <w:jc w:val="center"/>
        <w:rPr>
          <w:rFonts w:ascii="Times New Roman" w:hAnsi="Times New Roman"/>
          <w:b/>
          <w:bCs/>
          <w:kern w:val="0"/>
          <w:sz w:val="28"/>
          <w:szCs w:val="28"/>
        </w:rPr>
      </w:pPr>
      <w:bookmarkStart w:id="188" w:name="77647"/>
      <w:bookmarkStart w:id="189" w:name="n-77647"/>
      <w:bookmarkEnd w:id="188"/>
      <w:bookmarkEnd w:id="189"/>
      <w:r>
        <w:rPr>
          <w:rFonts w:ascii="Times New Roman" w:hAnsi="Times New Roman"/>
          <w:b/>
          <w:sz w:val="28"/>
        </w:rPr>
        <w:t>Time Period for the Development and Introduction of the List of Medicinal Products to be Used and Medicinal Products to be Additionally Used for the Provision of Inpatient Health Care Services</w:t>
      </w:r>
    </w:p>
    <w:p w14:paraId="45ADF798" w14:textId="77777777" w:rsidR="00990728" w:rsidRDefault="00990728" w:rsidP="0053540F">
      <w:pPr>
        <w:spacing w:after="0" w:line="240" w:lineRule="auto"/>
        <w:jc w:val="both"/>
        <w:rPr>
          <w:rFonts w:ascii="Times New Roman" w:hAnsi="Times New Roman"/>
          <w:b/>
          <w:bCs/>
          <w:kern w:val="0"/>
          <w:lang w:val="lv-LV"/>
        </w:rPr>
      </w:pPr>
    </w:p>
    <w:p w14:paraId="2EFAFB92" w14:textId="77777777" w:rsidR="00990728" w:rsidRPr="0002347F" w:rsidRDefault="00990728" w:rsidP="0053540F">
      <w:pPr>
        <w:spacing w:after="0" w:line="240" w:lineRule="auto"/>
        <w:jc w:val="both"/>
        <w:rPr>
          <w:rFonts w:ascii="Times New Roman" w:hAnsi="Times New Roman"/>
          <w:b/>
          <w:bCs/>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544"/>
        <w:gridCol w:w="4075"/>
        <w:gridCol w:w="1539"/>
        <w:gridCol w:w="1539"/>
        <w:gridCol w:w="1358"/>
      </w:tblGrid>
      <w:tr w:rsidR="0002347F" w:rsidRPr="0002347F" w14:paraId="3904EE40"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3D717592"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No.</w:t>
            </w:r>
          </w:p>
        </w:tc>
        <w:tc>
          <w:tcPr>
            <w:tcW w:w="2250" w:type="pct"/>
            <w:tcBorders>
              <w:top w:val="outset" w:sz="6" w:space="0" w:color="414142"/>
              <w:left w:val="outset" w:sz="6" w:space="0" w:color="414142"/>
              <w:bottom w:val="outset" w:sz="6" w:space="0" w:color="414142"/>
              <w:right w:val="outset" w:sz="6" w:space="0" w:color="414142"/>
            </w:tcBorders>
            <w:vAlign w:val="center"/>
            <w:hideMark/>
          </w:tcPr>
          <w:p w14:paraId="44B84877"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Therapeutic group</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CC0E2AE"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Time period for the development of the list of medicinal products to be used</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EC52B2A"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Time period for the development of the list of medicinal products to be additionally used</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D15D123"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Time period for introduction of the list of medicinal products to be used and the list of medicinal products to be additionally used</w:t>
            </w:r>
          </w:p>
        </w:tc>
      </w:tr>
      <w:tr w:rsidR="0002347F" w:rsidRPr="0002347F" w14:paraId="56648327"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0D34F27B"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1.</w:t>
            </w:r>
          </w:p>
        </w:tc>
        <w:tc>
          <w:tcPr>
            <w:tcW w:w="2250" w:type="pct"/>
            <w:tcBorders>
              <w:top w:val="outset" w:sz="6" w:space="0" w:color="414142"/>
              <w:left w:val="outset" w:sz="6" w:space="0" w:color="414142"/>
              <w:bottom w:val="outset" w:sz="6" w:space="0" w:color="414142"/>
              <w:right w:val="outset" w:sz="6" w:space="0" w:color="414142"/>
            </w:tcBorders>
            <w:hideMark/>
          </w:tcPr>
          <w:p w14:paraId="43471B5F"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A – digestive system and metabolism</w:t>
            </w:r>
          </w:p>
        </w:tc>
        <w:tc>
          <w:tcPr>
            <w:tcW w:w="850" w:type="pct"/>
            <w:tcBorders>
              <w:top w:val="outset" w:sz="6" w:space="0" w:color="414142"/>
              <w:left w:val="outset" w:sz="6" w:space="0" w:color="414142"/>
              <w:bottom w:val="outset" w:sz="6" w:space="0" w:color="414142"/>
              <w:right w:val="outset" w:sz="6" w:space="0" w:color="414142"/>
            </w:tcBorders>
            <w:hideMark/>
          </w:tcPr>
          <w:p w14:paraId="19F1D851"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01.05.2008.</w:t>
            </w:r>
          </w:p>
        </w:tc>
        <w:tc>
          <w:tcPr>
            <w:tcW w:w="850" w:type="pct"/>
            <w:tcBorders>
              <w:top w:val="outset" w:sz="6" w:space="0" w:color="414142"/>
              <w:left w:val="outset" w:sz="6" w:space="0" w:color="414142"/>
              <w:bottom w:val="outset" w:sz="6" w:space="0" w:color="414142"/>
              <w:right w:val="outset" w:sz="6" w:space="0" w:color="414142"/>
            </w:tcBorders>
            <w:hideMark/>
          </w:tcPr>
          <w:p w14:paraId="6E0455DE"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01.10.2008.</w:t>
            </w:r>
          </w:p>
        </w:tc>
        <w:tc>
          <w:tcPr>
            <w:tcW w:w="750" w:type="pct"/>
            <w:tcBorders>
              <w:top w:val="outset" w:sz="6" w:space="0" w:color="414142"/>
              <w:left w:val="outset" w:sz="6" w:space="0" w:color="414142"/>
              <w:bottom w:val="outset" w:sz="6" w:space="0" w:color="414142"/>
              <w:right w:val="outset" w:sz="6" w:space="0" w:color="414142"/>
            </w:tcBorders>
            <w:hideMark/>
          </w:tcPr>
          <w:p w14:paraId="375F1990"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01.01.2009.</w:t>
            </w:r>
          </w:p>
        </w:tc>
      </w:tr>
      <w:tr w:rsidR="0002347F" w:rsidRPr="0002347F" w14:paraId="7D7966EC"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690840D6"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2.</w:t>
            </w:r>
          </w:p>
        </w:tc>
        <w:tc>
          <w:tcPr>
            <w:tcW w:w="2250" w:type="pct"/>
            <w:tcBorders>
              <w:top w:val="outset" w:sz="6" w:space="0" w:color="414142"/>
              <w:left w:val="outset" w:sz="6" w:space="0" w:color="414142"/>
              <w:bottom w:val="outset" w:sz="6" w:space="0" w:color="414142"/>
              <w:right w:val="outset" w:sz="6" w:space="0" w:color="414142"/>
            </w:tcBorders>
            <w:hideMark/>
          </w:tcPr>
          <w:p w14:paraId="7CAC517E"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B – blood and haematopoietic organs</w:t>
            </w:r>
          </w:p>
        </w:tc>
        <w:tc>
          <w:tcPr>
            <w:tcW w:w="850" w:type="pct"/>
            <w:tcBorders>
              <w:top w:val="outset" w:sz="6" w:space="0" w:color="414142"/>
              <w:left w:val="outset" w:sz="6" w:space="0" w:color="414142"/>
              <w:bottom w:val="outset" w:sz="6" w:space="0" w:color="414142"/>
              <w:right w:val="outset" w:sz="6" w:space="0" w:color="414142"/>
            </w:tcBorders>
            <w:hideMark/>
          </w:tcPr>
          <w:p w14:paraId="79BF435C"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31.12.2007.</w:t>
            </w:r>
          </w:p>
        </w:tc>
        <w:tc>
          <w:tcPr>
            <w:tcW w:w="850" w:type="pct"/>
            <w:tcBorders>
              <w:top w:val="outset" w:sz="6" w:space="0" w:color="414142"/>
              <w:left w:val="outset" w:sz="6" w:space="0" w:color="414142"/>
              <w:bottom w:val="outset" w:sz="6" w:space="0" w:color="414142"/>
              <w:right w:val="outset" w:sz="6" w:space="0" w:color="414142"/>
            </w:tcBorders>
            <w:hideMark/>
          </w:tcPr>
          <w:p w14:paraId="3988128A"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01.04.2008.</w:t>
            </w:r>
          </w:p>
        </w:tc>
        <w:tc>
          <w:tcPr>
            <w:tcW w:w="750" w:type="pct"/>
            <w:tcBorders>
              <w:top w:val="outset" w:sz="6" w:space="0" w:color="414142"/>
              <w:left w:val="outset" w:sz="6" w:space="0" w:color="414142"/>
              <w:bottom w:val="outset" w:sz="6" w:space="0" w:color="414142"/>
              <w:right w:val="outset" w:sz="6" w:space="0" w:color="414142"/>
            </w:tcBorders>
            <w:hideMark/>
          </w:tcPr>
          <w:p w14:paraId="343C0430"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01.07.2008.</w:t>
            </w:r>
          </w:p>
        </w:tc>
      </w:tr>
      <w:tr w:rsidR="0002347F" w:rsidRPr="0002347F" w14:paraId="1D460B5A"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356E627F"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3.</w:t>
            </w:r>
          </w:p>
        </w:tc>
        <w:tc>
          <w:tcPr>
            <w:tcW w:w="2250" w:type="pct"/>
            <w:tcBorders>
              <w:top w:val="outset" w:sz="6" w:space="0" w:color="414142"/>
              <w:left w:val="outset" w:sz="6" w:space="0" w:color="414142"/>
              <w:bottom w:val="outset" w:sz="6" w:space="0" w:color="414142"/>
              <w:right w:val="outset" w:sz="6" w:space="0" w:color="414142"/>
            </w:tcBorders>
            <w:hideMark/>
          </w:tcPr>
          <w:p w14:paraId="66C5783A"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C – cardiovascular system</w:t>
            </w:r>
          </w:p>
        </w:tc>
        <w:tc>
          <w:tcPr>
            <w:tcW w:w="850" w:type="pct"/>
            <w:tcBorders>
              <w:top w:val="outset" w:sz="6" w:space="0" w:color="414142"/>
              <w:left w:val="outset" w:sz="6" w:space="0" w:color="414142"/>
              <w:bottom w:val="outset" w:sz="6" w:space="0" w:color="414142"/>
              <w:right w:val="outset" w:sz="6" w:space="0" w:color="414142"/>
            </w:tcBorders>
            <w:hideMark/>
          </w:tcPr>
          <w:p w14:paraId="40A23DF5"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01.09.2007.</w:t>
            </w:r>
          </w:p>
        </w:tc>
        <w:tc>
          <w:tcPr>
            <w:tcW w:w="850" w:type="pct"/>
            <w:tcBorders>
              <w:top w:val="outset" w:sz="6" w:space="0" w:color="414142"/>
              <w:left w:val="outset" w:sz="6" w:space="0" w:color="414142"/>
              <w:bottom w:val="outset" w:sz="6" w:space="0" w:color="414142"/>
              <w:right w:val="outset" w:sz="6" w:space="0" w:color="414142"/>
            </w:tcBorders>
            <w:hideMark/>
          </w:tcPr>
          <w:p w14:paraId="2B2FC7A2"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01.11.2007.</w:t>
            </w:r>
          </w:p>
        </w:tc>
        <w:tc>
          <w:tcPr>
            <w:tcW w:w="750" w:type="pct"/>
            <w:tcBorders>
              <w:top w:val="outset" w:sz="6" w:space="0" w:color="414142"/>
              <w:left w:val="outset" w:sz="6" w:space="0" w:color="414142"/>
              <w:bottom w:val="outset" w:sz="6" w:space="0" w:color="414142"/>
              <w:right w:val="outset" w:sz="6" w:space="0" w:color="414142"/>
            </w:tcBorders>
            <w:hideMark/>
          </w:tcPr>
          <w:p w14:paraId="630A4D58"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01.01.2008.</w:t>
            </w:r>
          </w:p>
        </w:tc>
      </w:tr>
      <w:tr w:rsidR="0002347F" w:rsidRPr="0002347F" w14:paraId="22BA1012"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232E4221"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4.</w:t>
            </w:r>
          </w:p>
        </w:tc>
        <w:tc>
          <w:tcPr>
            <w:tcW w:w="2250" w:type="pct"/>
            <w:tcBorders>
              <w:top w:val="outset" w:sz="6" w:space="0" w:color="414142"/>
              <w:left w:val="outset" w:sz="6" w:space="0" w:color="414142"/>
              <w:bottom w:val="outset" w:sz="6" w:space="0" w:color="414142"/>
              <w:right w:val="outset" w:sz="6" w:space="0" w:color="414142"/>
            </w:tcBorders>
            <w:hideMark/>
          </w:tcPr>
          <w:p w14:paraId="40ABBBF0"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D – dermatology</w:t>
            </w:r>
          </w:p>
        </w:tc>
        <w:tc>
          <w:tcPr>
            <w:tcW w:w="850" w:type="pct"/>
            <w:tcBorders>
              <w:top w:val="outset" w:sz="6" w:space="0" w:color="414142"/>
              <w:left w:val="outset" w:sz="6" w:space="0" w:color="414142"/>
              <w:bottom w:val="outset" w:sz="6" w:space="0" w:color="414142"/>
              <w:right w:val="outset" w:sz="6" w:space="0" w:color="414142"/>
            </w:tcBorders>
            <w:hideMark/>
          </w:tcPr>
          <w:p w14:paraId="1755B8C3"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01.05.2008.</w:t>
            </w:r>
          </w:p>
        </w:tc>
        <w:tc>
          <w:tcPr>
            <w:tcW w:w="850" w:type="pct"/>
            <w:tcBorders>
              <w:top w:val="outset" w:sz="6" w:space="0" w:color="414142"/>
              <w:left w:val="outset" w:sz="6" w:space="0" w:color="414142"/>
              <w:bottom w:val="outset" w:sz="6" w:space="0" w:color="414142"/>
              <w:right w:val="outset" w:sz="6" w:space="0" w:color="414142"/>
            </w:tcBorders>
            <w:hideMark/>
          </w:tcPr>
          <w:p w14:paraId="4E9DCAC2"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01.10.2008.</w:t>
            </w:r>
          </w:p>
        </w:tc>
        <w:tc>
          <w:tcPr>
            <w:tcW w:w="750" w:type="pct"/>
            <w:tcBorders>
              <w:top w:val="outset" w:sz="6" w:space="0" w:color="414142"/>
              <w:left w:val="outset" w:sz="6" w:space="0" w:color="414142"/>
              <w:bottom w:val="outset" w:sz="6" w:space="0" w:color="414142"/>
              <w:right w:val="outset" w:sz="6" w:space="0" w:color="414142"/>
            </w:tcBorders>
            <w:hideMark/>
          </w:tcPr>
          <w:p w14:paraId="16785DFA"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01.01.2009.</w:t>
            </w:r>
          </w:p>
        </w:tc>
      </w:tr>
      <w:tr w:rsidR="0002347F" w:rsidRPr="0002347F" w14:paraId="3B45C621"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57074A9E"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5.</w:t>
            </w:r>
          </w:p>
        </w:tc>
        <w:tc>
          <w:tcPr>
            <w:tcW w:w="2250" w:type="pct"/>
            <w:tcBorders>
              <w:top w:val="outset" w:sz="6" w:space="0" w:color="414142"/>
              <w:left w:val="outset" w:sz="6" w:space="0" w:color="414142"/>
              <w:bottom w:val="outset" w:sz="6" w:space="0" w:color="414142"/>
              <w:right w:val="outset" w:sz="6" w:space="0" w:color="414142"/>
            </w:tcBorders>
            <w:hideMark/>
          </w:tcPr>
          <w:p w14:paraId="4DC6858F"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G – uritogenital system and sex steroids</w:t>
            </w:r>
          </w:p>
        </w:tc>
        <w:tc>
          <w:tcPr>
            <w:tcW w:w="850" w:type="pct"/>
            <w:tcBorders>
              <w:top w:val="outset" w:sz="6" w:space="0" w:color="414142"/>
              <w:left w:val="outset" w:sz="6" w:space="0" w:color="414142"/>
              <w:bottom w:val="outset" w:sz="6" w:space="0" w:color="414142"/>
              <w:right w:val="outset" w:sz="6" w:space="0" w:color="414142"/>
            </w:tcBorders>
            <w:hideMark/>
          </w:tcPr>
          <w:p w14:paraId="53FEA9F2"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01.05.2008.</w:t>
            </w:r>
          </w:p>
        </w:tc>
        <w:tc>
          <w:tcPr>
            <w:tcW w:w="850" w:type="pct"/>
            <w:tcBorders>
              <w:top w:val="outset" w:sz="6" w:space="0" w:color="414142"/>
              <w:left w:val="outset" w:sz="6" w:space="0" w:color="414142"/>
              <w:bottom w:val="outset" w:sz="6" w:space="0" w:color="414142"/>
              <w:right w:val="outset" w:sz="6" w:space="0" w:color="414142"/>
            </w:tcBorders>
            <w:hideMark/>
          </w:tcPr>
          <w:p w14:paraId="6BCA9170"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01.10.2008.</w:t>
            </w:r>
          </w:p>
        </w:tc>
        <w:tc>
          <w:tcPr>
            <w:tcW w:w="750" w:type="pct"/>
            <w:tcBorders>
              <w:top w:val="outset" w:sz="6" w:space="0" w:color="414142"/>
              <w:left w:val="outset" w:sz="6" w:space="0" w:color="414142"/>
              <w:bottom w:val="outset" w:sz="6" w:space="0" w:color="414142"/>
              <w:right w:val="outset" w:sz="6" w:space="0" w:color="414142"/>
            </w:tcBorders>
            <w:hideMark/>
          </w:tcPr>
          <w:p w14:paraId="553A5E70"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01.01.2009.</w:t>
            </w:r>
          </w:p>
        </w:tc>
      </w:tr>
      <w:tr w:rsidR="0002347F" w:rsidRPr="0002347F" w14:paraId="0B6898B1"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7ECEB8DA"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6.</w:t>
            </w:r>
          </w:p>
        </w:tc>
        <w:tc>
          <w:tcPr>
            <w:tcW w:w="2250" w:type="pct"/>
            <w:tcBorders>
              <w:top w:val="outset" w:sz="6" w:space="0" w:color="414142"/>
              <w:left w:val="outset" w:sz="6" w:space="0" w:color="414142"/>
              <w:bottom w:val="outset" w:sz="6" w:space="0" w:color="414142"/>
              <w:right w:val="outset" w:sz="6" w:space="0" w:color="414142"/>
            </w:tcBorders>
            <w:hideMark/>
          </w:tcPr>
          <w:p w14:paraId="5B966D5E" w14:textId="3487A9D4" w:rsidR="0002347F" w:rsidRPr="0002347F" w:rsidRDefault="0002347F" w:rsidP="0053540F">
            <w:pPr>
              <w:spacing w:after="0" w:line="240" w:lineRule="auto"/>
              <w:jc w:val="both"/>
              <w:rPr>
                <w:rFonts w:ascii="Times New Roman" w:hAnsi="Times New Roman"/>
                <w:kern w:val="0"/>
              </w:rPr>
            </w:pPr>
            <w:r>
              <w:rPr>
                <w:rFonts w:ascii="Times New Roman" w:hAnsi="Times New Roman"/>
              </w:rPr>
              <w:t>H – hormone substances, except sex steroids and insulin</w:t>
            </w:r>
          </w:p>
        </w:tc>
        <w:tc>
          <w:tcPr>
            <w:tcW w:w="850" w:type="pct"/>
            <w:tcBorders>
              <w:top w:val="outset" w:sz="6" w:space="0" w:color="414142"/>
              <w:left w:val="outset" w:sz="6" w:space="0" w:color="414142"/>
              <w:bottom w:val="outset" w:sz="6" w:space="0" w:color="414142"/>
              <w:right w:val="outset" w:sz="6" w:space="0" w:color="414142"/>
            </w:tcBorders>
            <w:hideMark/>
          </w:tcPr>
          <w:p w14:paraId="34EE97D3"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01.05.2008.</w:t>
            </w:r>
          </w:p>
        </w:tc>
        <w:tc>
          <w:tcPr>
            <w:tcW w:w="850" w:type="pct"/>
            <w:tcBorders>
              <w:top w:val="outset" w:sz="6" w:space="0" w:color="414142"/>
              <w:left w:val="outset" w:sz="6" w:space="0" w:color="414142"/>
              <w:bottom w:val="outset" w:sz="6" w:space="0" w:color="414142"/>
              <w:right w:val="outset" w:sz="6" w:space="0" w:color="414142"/>
            </w:tcBorders>
            <w:hideMark/>
          </w:tcPr>
          <w:p w14:paraId="404349FA"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01.10.2008.</w:t>
            </w:r>
          </w:p>
        </w:tc>
        <w:tc>
          <w:tcPr>
            <w:tcW w:w="750" w:type="pct"/>
            <w:tcBorders>
              <w:top w:val="outset" w:sz="6" w:space="0" w:color="414142"/>
              <w:left w:val="outset" w:sz="6" w:space="0" w:color="414142"/>
              <w:bottom w:val="outset" w:sz="6" w:space="0" w:color="414142"/>
              <w:right w:val="outset" w:sz="6" w:space="0" w:color="414142"/>
            </w:tcBorders>
            <w:hideMark/>
          </w:tcPr>
          <w:p w14:paraId="7079CADE"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01.01.2009.</w:t>
            </w:r>
          </w:p>
        </w:tc>
      </w:tr>
      <w:tr w:rsidR="0002347F" w:rsidRPr="0002347F" w14:paraId="6A591C27"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46B68376"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7.</w:t>
            </w:r>
          </w:p>
        </w:tc>
        <w:tc>
          <w:tcPr>
            <w:tcW w:w="2250" w:type="pct"/>
            <w:tcBorders>
              <w:top w:val="outset" w:sz="6" w:space="0" w:color="414142"/>
              <w:left w:val="outset" w:sz="6" w:space="0" w:color="414142"/>
              <w:bottom w:val="outset" w:sz="6" w:space="0" w:color="414142"/>
              <w:right w:val="outset" w:sz="6" w:space="0" w:color="414142"/>
            </w:tcBorders>
            <w:hideMark/>
          </w:tcPr>
          <w:p w14:paraId="62DE1271"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J – anti-infectious agents for systemic use</w:t>
            </w:r>
          </w:p>
        </w:tc>
        <w:tc>
          <w:tcPr>
            <w:tcW w:w="850" w:type="pct"/>
            <w:tcBorders>
              <w:top w:val="outset" w:sz="6" w:space="0" w:color="414142"/>
              <w:left w:val="outset" w:sz="6" w:space="0" w:color="414142"/>
              <w:bottom w:val="outset" w:sz="6" w:space="0" w:color="414142"/>
              <w:right w:val="outset" w:sz="6" w:space="0" w:color="414142"/>
            </w:tcBorders>
            <w:hideMark/>
          </w:tcPr>
          <w:p w14:paraId="7C766B50"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01.09.2007.</w:t>
            </w:r>
          </w:p>
        </w:tc>
        <w:tc>
          <w:tcPr>
            <w:tcW w:w="850" w:type="pct"/>
            <w:tcBorders>
              <w:top w:val="outset" w:sz="6" w:space="0" w:color="414142"/>
              <w:left w:val="outset" w:sz="6" w:space="0" w:color="414142"/>
              <w:bottom w:val="outset" w:sz="6" w:space="0" w:color="414142"/>
              <w:right w:val="outset" w:sz="6" w:space="0" w:color="414142"/>
            </w:tcBorders>
            <w:hideMark/>
          </w:tcPr>
          <w:p w14:paraId="65FFDC56"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01.11.2007.</w:t>
            </w:r>
          </w:p>
        </w:tc>
        <w:tc>
          <w:tcPr>
            <w:tcW w:w="750" w:type="pct"/>
            <w:tcBorders>
              <w:top w:val="outset" w:sz="6" w:space="0" w:color="414142"/>
              <w:left w:val="outset" w:sz="6" w:space="0" w:color="414142"/>
              <w:bottom w:val="outset" w:sz="6" w:space="0" w:color="414142"/>
              <w:right w:val="outset" w:sz="6" w:space="0" w:color="414142"/>
            </w:tcBorders>
            <w:hideMark/>
          </w:tcPr>
          <w:p w14:paraId="23B4CE3F"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01.01.2008.</w:t>
            </w:r>
          </w:p>
        </w:tc>
      </w:tr>
      <w:tr w:rsidR="0002347F" w:rsidRPr="0002347F" w14:paraId="5DD450BA"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7799F921"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8.</w:t>
            </w:r>
          </w:p>
        </w:tc>
        <w:tc>
          <w:tcPr>
            <w:tcW w:w="2250" w:type="pct"/>
            <w:tcBorders>
              <w:top w:val="outset" w:sz="6" w:space="0" w:color="414142"/>
              <w:left w:val="outset" w:sz="6" w:space="0" w:color="414142"/>
              <w:bottom w:val="outset" w:sz="6" w:space="0" w:color="414142"/>
              <w:right w:val="outset" w:sz="6" w:space="0" w:color="414142"/>
            </w:tcBorders>
            <w:hideMark/>
          </w:tcPr>
          <w:p w14:paraId="68F75595"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L – antineoplastic agents and immunomodulators</w:t>
            </w:r>
          </w:p>
        </w:tc>
        <w:tc>
          <w:tcPr>
            <w:tcW w:w="850" w:type="pct"/>
            <w:tcBorders>
              <w:top w:val="outset" w:sz="6" w:space="0" w:color="414142"/>
              <w:left w:val="outset" w:sz="6" w:space="0" w:color="414142"/>
              <w:bottom w:val="outset" w:sz="6" w:space="0" w:color="414142"/>
              <w:right w:val="outset" w:sz="6" w:space="0" w:color="414142"/>
            </w:tcBorders>
            <w:hideMark/>
          </w:tcPr>
          <w:p w14:paraId="739B12DD"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01.09.2008.</w:t>
            </w:r>
          </w:p>
        </w:tc>
        <w:tc>
          <w:tcPr>
            <w:tcW w:w="850" w:type="pct"/>
            <w:tcBorders>
              <w:top w:val="outset" w:sz="6" w:space="0" w:color="414142"/>
              <w:left w:val="outset" w:sz="6" w:space="0" w:color="414142"/>
              <w:bottom w:val="outset" w:sz="6" w:space="0" w:color="414142"/>
              <w:right w:val="outset" w:sz="6" w:space="0" w:color="414142"/>
            </w:tcBorders>
            <w:hideMark/>
          </w:tcPr>
          <w:p w14:paraId="1F2F8B0B"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01.11.2008.</w:t>
            </w:r>
          </w:p>
        </w:tc>
        <w:tc>
          <w:tcPr>
            <w:tcW w:w="750" w:type="pct"/>
            <w:tcBorders>
              <w:top w:val="outset" w:sz="6" w:space="0" w:color="414142"/>
              <w:left w:val="outset" w:sz="6" w:space="0" w:color="414142"/>
              <w:bottom w:val="outset" w:sz="6" w:space="0" w:color="414142"/>
              <w:right w:val="outset" w:sz="6" w:space="0" w:color="414142"/>
            </w:tcBorders>
            <w:hideMark/>
          </w:tcPr>
          <w:p w14:paraId="7DF5E80E"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01.01.2009.</w:t>
            </w:r>
          </w:p>
        </w:tc>
      </w:tr>
      <w:tr w:rsidR="0002347F" w:rsidRPr="0002347F" w14:paraId="37F14C27"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3529E249"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9.</w:t>
            </w:r>
          </w:p>
        </w:tc>
        <w:tc>
          <w:tcPr>
            <w:tcW w:w="2250" w:type="pct"/>
            <w:tcBorders>
              <w:top w:val="outset" w:sz="6" w:space="0" w:color="414142"/>
              <w:left w:val="outset" w:sz="6" w:space="0" w:color="414142"/>
              <w:bottom w:val="outset" w:sz="6" w:space="0" w:color="414142"/>
              <w:right w:val="outset" w:sz="6" w:space="0" w:color="414142"/>
            </w:tcBorders>
            <w:hideMark/>
          </w:tcPr>
          <w:p w14:paraId="22DAE7E2"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M – muscle and skeleton system</w:t>
            </w:r>
          </w:p>
        </w:tc>
        <w:tc>
          <w:tcPr>
            <w:tcW w:w="850" w:type="pct"/>
            <w:tcBorders>
              <w:top w:val="outset" w:sz="6" w:space="0" w:color="414142"/>
              <w:left w:val="outset" w:sz="6" w:space="0" w:color="414142"/>
              <w:bottom w:val="outset" w:sz="6" w:space="0" w:color="414142"/>
              <w:right w:val="outset" w:sz="6" w:space="0" w:color="414142"/>
            </w:tcBorders>
            <w:hideMark/>
          </w:tcPr>
          <w:p w14:paraId="42FE8904"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31.12.2007.</w:t>
            </w:r>
          </w:p>
        </w:tc>
        <w:tc>
          <w:tcPr>
            <w:tcW w:w="850" w:type="pct"/>
            <w:tcBorders>
              <w:top w:val="outset" w:sz="6" w:space="0" w:color="414142"/>
              <w:left w:val="outset" w:sz="6" w:space="0" w:color="414142"/>
              <w:bottom w:val="outset" w:sz="6" w:space="0" w:color="414142"/>
              <w:right w:val="outset" w:sz="6" w:space="0" w:color="414142"/>
            </w:tcBorders>
            <w:hideMark/>
          </w:tcPr>
          <w:p w14:paraId="39DB35F8"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01.04.2008.</w:t>
            </w:r>
          </w:p>
        </w:tc>
        <w:tc>
          <w:tcPr>
            <w:tcW w:w="750" w:type="pct"/>
            <w:tcBorders>
              <w:top w:val="outset" w:sz="6" w:space="0" w:color="414142"/>
              <w:left w:val="outset" w:sz="6" w:space="0" w:color="414142"/>
              <w:bottom w:val="outset" w:sz="6" w:space="0" w:color="414142"/>
              <w:right w:val="outset" w:sz="6" w:space="0" w:color="414142"/>
            </w:tcBorders>
            <w:hideMark/>
          </w:tcPr>
          <w:p w14:paraId="29B24AEE"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01.07.2008.</w:t>
            </w:r>
          </w:p>
        </w:tc>
      </w:tr>
      <w:tr w:rsidR="0002347F" w:rsidRPr="0002347F" w14:paraId="6A84E99E"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3F0336C8"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10.</w:t>
            </w:r>
          </w:p>
        </w:tc>
        <w:tc>
          <w:tcPr>
            <w:tcW w:w="2250" w:type="pct"/>
            <w:tcBorders>
              <w:top w:val="outset" w:sz="6" w:space="0" w:color="414142"/>
              <w:left w:val="outset" w:sz="6" w:space="0" w:color="414142"/>
              <w:bottom w:val="outset" w:sz="6" w:space="0" w:color="414142"/>
              <w:right w:val="outset" w:sz="6" w:space="0" w:color="414142"/>
            </w:tcBorders>
            <w:hideMark/>
          </w:tcPr>
          <w:p w14:paraId="79595C7C"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N – nervous system</w:t>
            </w:r>
          </w:p>
        </w:tc>
        <w:tc>
          <w:tcPr>
            <w:tcW w:w="850" w:type="pct"/>
            <w:tcBorders>
              <w:top w:val="outset" w:sz="6" w:space="0" w:color="414142"/>
              <w:left w:val="outset" w:sz="6" w:space="0" w:color="414142"/>
              <w:bottom w:val="outset" w:sz="6" w:space="0" w:color="414142"/>
              <w:right w:val="outset" w:sz="6" w:space="0" w:color="414142"/>
            </w:tcBorders>
            <w:hideMark/>
          </w:tcPr>
          <w:p w14:paraId="743E0C56"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31.12.2007.</w:t>
            </w:r>
          </w:p>
        </w:tc>
        <w:tc>
          <w:tcPr>
            <w:tcW w:w="850" w:type="pct"/>
            <w:tcBorders>
              <w:top w:val="outset" w:sz="6" w:space="0" w:color="414142"/>
              <w:left w:val="outset" w:sz="6" w:space="0" w:color="414142"/>
              <w:bottom w:val="outset" w:sz="6" w:space="0" w:color="414142"/>
              <w:right w:val="outset" w:sz="6" w:space="0" w:color="414142"/>
            </w:tcBorders>
            <w:hideMark/>
          </w:tcPr>
          <w:p w14:paraId="0B6C32DC"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01.04.2008.</w:t>
            </w:r>
          </w:p>
        </w:tc>
        <w:tc>
          <w:tcPr>
            <w:tcW w:w="750" w:type="pct"/>
            <w:tcBorders>
              <w:top w:val="outset" w:sz="6" w:space="0" w:color="414142"/>
              <w:left w:val="outset" w:sz="6" w:space="0" w:color="414142"/>
              <w:bottom w:val="outset" w:sz="6" w:space="0" w:color="414142"/>
              <w:right w:val="outset" w:sz="6" w:space="0" w:color="414142"/>
            </w:tcBorders>
            <w:hideMark/>
          </w:tcPr>
          <w:p w14:paraId="50E7DFE3"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01.07.2008.</w:t>
            </w:r>
          </w:p>
        </w:tc>
      </w:tr>
      <w:tr w:rsidR="0002347F" w:rsidRPr="0002347F" w14:paraId="20D3D655"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080350A8"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11.</w:t>
            </w:r>
          </w:p>
        </w:tc>
        <w:tc>
          <w:tcPr>
            <w:tcW w:w="2250" w:type="pct"/>
            <w:tcBorders>
              <w:top w:val="outset" w:sz="6" w:space="0" w:color="414142"/>
              <w:left w:val="outset" w:sz="6" w:space="0" w:color="414142"/>
              <w:bottom w:val="outset" w:sz="6" w:space="0" w:color="414142"/>
              <w:right w:val="outset" w:sz="6" w:space="0" w:color="414142"/>
            </w:tcBorders>
            <w:hideMark/>
          </w:tcPr>
          <w:p w14:paraId="0239F2FC"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P – antiparasitic agents</w:t>
            </w:r>
          </w:p>
        </w:tc>
        <w:tc>
          <w:tcPr>
            <w:tcW w:w="850" w:type="pct"/>
            <w:tcBorders>
              <w:top w:val="outset" w:sz="6" w:space="0" w:color="414142"/>
              <w:left w:val="outset" w:sz="6" w:space="0" w:color="414142"/>
              <w:bottom w:val="outset" w:sz="6" w:space="0" w:color="414142"/>
              <w:right w:val="outset" w:sz="6" w:space="0" w:color="414142"/>
            </w:tcBorders>
            <w:hideMark/>
          </w:tcPr>
          <w:p w14:paraId="042B58A2"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01.09.2008.</w:t>
            </w:r>
          </w:p>
        </w:tc>
        <w:tc>
          <w:tcPr>
            <w:tcW w:w="850" w:type="pct"/>
            <w:tcBorders>
              <w:top w:val="outset" w:sz="6" w:space="0" w:color="414142"/>
              <w:left w:val="outset" w:sz="6" w:space="0" w:color="414142"/>
              <w:bottom w:val="outset" w:sz="6" w:space="0" w:color="414142"/>
              <w:right w:val="outset" w:sz="6" w:space="0" w:color="414142"/>
            </w:tcBorders>
            <w:hideMark/>
          </w:tcPr>
          <w:p w14:paraId="0DF40357"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01.11.2008.</w:t>
            </w:r>
          </w:p>
        </w:tc>
        <w:tc>
          <w:tcPr>
            <w:tcW w:w="750" w:type="pct"/>
            <w:tcBorders>
              <w:top w:val="outset" w:sz="6" w:space="0" w:color="414142"/>
              <w:left w:val="outset" w:sz="6" w:space="0" w:color="414142"/>
              <w:bottom w:val="outset" w:sz="6" w:space="0" w:color="414142"/>
              <w:right w:val="outset" w:sz="6" w:space="0" w:color="414142"/>
            </w:tcBorders>
            <w:hideMark/>
          </w:tcPr>
          <w:p w14:paraId="6530EBD2"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01.01.2009.</w:t>
            </w:r>
          </w:p>
        </w:tc>
      </w:tr>
      <w:tr w:rsidR="0002347F" w:rsidRPr="0002347F" w14:paraId="4766FFFB"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79D24069"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12.</w:t>
            </w:r>
          </w:p>
        </w:tc>
        <w:tc>
          <w:tcPr>
            <w:tcW w:w="2250" w:type="pct"/>
            <w:tcBorders>
              <w:top w:val="outset" w:sz="6" w:space="0" w:color="414142"/>
              <w:left w:val="outset" w:sz="6" w:space="0" w:color="414142"/>
              <w:bottom w:val="outset" w:sz="6" w:space="0" w:color="414142"/>
              <w:right w:val="outset" w:sz="6" w:space="0" w:color="414142"/>
            </w:tcBorders>
            <w:hideMark/>
          </w:tcPr>
          <w:p w14:paraId="11FDEB91"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R – respiratory system</w:t>
            </w:r>
          </w:p>
        </w:tc>
        <w:tc>
          <w:tcPr>
            <w:tcW w:w="850" w:type="pct"/>
            <w:tcBorders>
              <w:top w:val="outset" w:sz="6" w:space="0" w:color="414142"/>
              <w:left w:val="outset" w:sz="6" w:space="0" w:color="414142"/>
              <w:bottom w:val="outset" w:sz="6" w:space="0" w:color="414142"/>
              <w:right w:val="outset" w:sz="6" w:space="0" w:color="414142"/>
            </w:tcBorders>
            <w:hideMark/>
          </w:tcPr>
          <w:p w14:paraId="5542D10C"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31.12.2007.</w:t>
            </w:r>
          </w:p>
        </w:tc>
        <w:tc>
          <w:tcPr>
            <w:tcW w:w="850" w:type="pct"/>
            <w:tcBorders>
              <w:top w:val="outset" w:sz="6" w:space="0" w:color="414142"/>
              <w:left w:val="outset" w:sz="6" w:space="0" w:color="414142"/>
              <w:bottom w:val="outset" w:sz="6" w:space="0" w:color="414142"/>
              <w:right w:val="outset" w:sz="6" w:space="0" w:color="414142"/>
            </w:tcBorders>
            <w:hideMark/>
          </w:tcPr>
          <w:p w14:paraId="7F5A9C1C"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01.04.2008.</w:t>
            </w:r>
          </w:p>
        </w:tc>
        <w:tc>
          <w:tcPr>
            <w:tcW w:w="750" w:type="pct"/>
            <w:tcBorders>
              <w:top w:val="outset" w:sz="6" w:space="0" w:color="414142"/>
              <w:left w:val="outset" w:sz="6" w:space="0" w:color="414142"/>
              <w:bottom w:val="outset" w:sz="6" w:space="0" w:color="414142"/>
              <w:right w:val="outset" w:sz="6" w:space="0" w:color="414142"/>
            </w:tcBorders>
            <w:hideMark/>
          </w:tcPr>
          <w:p w14:paraId="5223EDCF"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01.07.2008.</w:t>
            </w:r>
          </w:p>
        </w:tc>
      </w:tr>
      <w:tr w:rsidR="0002347F" w:rsidRPr="0002347F" w14:paraId="1A35D178"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55771B98"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13.</w:t>
            </w:r>
          </w:p>
        </w:tc>
        <w:tc>
          <w:tcPr>
            <w:tcW w:w="2250" w:type="pct"/>
            <w:tcBorders>
              <w:top w:val="outset" w:sz="6" w:space="0" w:color="414142"/>
              <w:left w:val="outset" w:sz="6" w:space="0" w:color="414142"/>
              <w:bottom w:val="outset" w:sz="6" w:space="0" w:color="414142"/>
              <w:right w:val="outset" w:sz="6" w:space="0" w:color="414142"/>
            </w:tcBorders>
            <w:hideMark/>
          </w:tcPr>
          <w:p w14:paraId="556A8722"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S – sense organs</w:t>
            </w:r>
          </w:p>
        </w:tc>
        <w:tc>
          <w:tcPr>
            <w:tcW w:w="850" w:type="pct"/>
            <w:tcBorders>
              <w:top w:val="outset" w:sz="6" w:space="0" w:color="414142"/>
              <w:left w:val="outset" w:sz="6" w:space="0" w:color="414142"/>
              <w:bottom w:val="outset" w:sz="6" w:space="0" w:color="414142"/>
              <w:right w:val="outset" w:sz="6" w:space="0" w:color="414142"/>
            </w:tcBorders>
            <w:hideMark/>
          </w:tcPr>
          <w:p w14:paraId="72CF1949"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01.09.2008.</w:t>
            </w:r>
          </w:p>
        </w:tc>
        <w:tc>
          <w:tcPr>
            <w:tcW w:w="850" w:type="pct"/>
            <w:tcBorders>
              <w:top w:val="outset" w:sz="6" w:space="0" w:color="414142"/>
              <w:left w:val="outset" w:sz="6" w:space="0" w:color="414142"/>
              <w:bottom w:val="outset" w:sz="6" w:space="0" w:color="414142"/>
              <w:right w:val="outset" w:sz="6" w:space="0" w:color="414142"/>
            </w:tcBorders>
            <w:hideMark/>
          </w:tcPr>
          <w:p w14:paraId="0E0A01FB"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01.11.2008.</w:t>
            </w:r>
          </w:p>
        </w:tc>
        <w:tc>
          <w:tcPr>
            <w:tcW w:w="750" w:type="pct"/>
            <w:tcBorders>
              <w:top w:val="outset" w:sz="6" w:space="0" w:color="414142"/>
              <w:left w:val="outset" w:sz="6" w:space="0" w:color="414142"/>
              <w:bottom w:val="outset" w:sz="6" w:space="0" w:color="414142"/>
              <w:right w:val="outset" w:sz="6" w:space="0" w:color="414142"/>
            </w:tcBorders>
            <w:hideMark/>
          </w:tcPr>
          <w:p w14:paraId="30FAA26C"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01.01.2009.</w:t>
            </w:r>
          </w:p>
        </w:tc>
      </w:tr>
      <w:tr w:rsidR="0002347F" w:rsidRPr="0002347F" w14:paraId="246840CE" w14:textId="77777777" w:rsidTr="00990728">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1DB19FF8"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14.</w:t>
            </w:r>
          </w:p>
        </w:tc>
        <w:tc>
          <w:tcPr>
            <w:tcW w:w="2250" w:type="pct"/>
            <w:tcBorders>
              <w:top w:val="outset" w:sz="6" w:space="0" w:color="414142"/>
              <w:left w:val="outset" w:sz="6" w:space="0" w:color="414142"/>
              <w:bottom w:val="outset" w:sz="6" w:space="0" w:color="414142"/>
              <w:right w:val="outset" w:sz="6" w:space="0" w:color="414142"/>
            </w:tcBorders>
            <w:hideMark/>
          </w:tcPr>
          <w:p w14:paraId="4252A97C" w14:textId="77777777" w:rsidR="0002347F" w:rsidRPr="0002347F" w:rsidRDefault="0002347F" w:rsidP="0053540F">
            <w:pPr>
              <w:spacing w:after="0" w:line="240" w:lineRule="auto"/>
              <w:jc w:val="both"/>
              <w:rPr>
                <w:rFonts w:ascii="Times New Roman" w:hAnsi="Times New Roman"/>
                <w:kern w:val="0"/>
              </w:rPr>
            </w:pPr>
            <w:r>
              <w:rPr>
                <w:rFonts w:ascii="Times New Roman" w:hAnsi="Times New Roman"/>
              </w:rPr>
              <w:t>V – different</w:t>
            </w:r>
          </w:p>
        </w:tc>
        <w:tc>
          <w:tcPr>
            <w:tcW w:w="850" w:type="pct"/>
            <w:tcBorders>
              <w:top w:val="outset" w:sz="6" w:space="0" w:color="414142"/>
              <w:left w:val="outset" w:sz="6" w:space="0" w:color="414142"/>
              <w:bottom w:val="outset" w:sz="6" w:space="0" w:color="414142"/>
              <w:right w:val="outset" w:sz="6" w:space="0" w:color="414142"/>
            </w:tcBorders>
            <w:hideMark/>
          </w:tcPr>
          <w:p w14:paraId="783CE351"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01.09.2008.</w:t>
            </w:r>
          </w:p>
        </w:tc>
        <w:tc>
          <w:tcPr>
            <w:tcW w:w="850" w:type="pct"/>
            <w:tcBorders>
              <w:top w:val="outset" w:sz="6" w:space="0" w:color="414142"/>
              <w:left w:val="outset" w:sz="6" w:space="0" w:color="414142"/>
              <w:bottom w:val="outset" w:sz="6" w:space="0" w:color="414142"/>
              <w:right w:val="outset" w:sz="6" w:space="0" w:color="414142"/>
            </w:tcBorders>
            <w:hideMark/>
          </w:tcPr>
          <w:p w14:paraId="52E9A27F"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01.11.2008.</w:t>
            </w:r>
          </w:p>
        </w:tc>
        <w:tc>
          <w:tcPr>
            <w:tcW w:w="750" w:type="pct"/>
            <w:tcBorders>
              <w:top w:val="outset" w:sz="6" w:space="0" w:color="414142"/>
              <w:left w:val="outset" w:sz="6" w:space="0" w:color="414142"/>
              <w:bottom w:val="outset" w:sz="6" w:space="0" w:color="414142"/>
              <w:right w:val="outset" w:sz="6" w:space="0" w:color="414142"/>
            </w:tcBorders>
            <w:hideMark/>
          </w:tcPr>
          <w:p w14:paraId="680BB694" w14:textId="77777777" w:rsidR="0002347F" w:rsidRPr="0002347F" w:rsidRDefault="0002347F" w:rsidP="00BA467A">
            <w:pPr>
              <w:spacing w:after="0" w:line="240" w:lineRule="auto"/>
              <w:jc w:val="center"/>
              <w:rPr>
                <w:rFonts w:ascii="Times New Roman" w:hAnsi="Times New Roman"/>
                <w:kern w:val="0"/>
              </w:rPr>
            </w:pPr>
            <w:r>
              <w:rPr>
                <w:rFonts w:ascii="Times New Roman" w:hAnsi="Times New Roman"/>
              </w:rPr>
              <w:t>01.01.2009.</w:t>
            </w:r>
          </w:p>
        </w:tc>
      </w:tr>
    </w:tbl>
    <w:p w14:paraId="100B8254" w14:textId="77777777" w:rsidR="00990728" w:rsidRDefault="00990728" w:rsidP="0053540F">
      <w:pPr>
        <w:spacing w:after="0" w:line="240" w:lineRule="auto"/>
        <w:jc w:val="both"/>
        <w:rPr>
          <w:rFonts w:ascii="Times New Roman" w:hAnsi="Times New Roman"/>
          <w:kern w:val="0"/>
          <w:lang w:val="lv-LV"/>
        </w:rPr>
      </w:pPr>
    </w:p>
    <w:p w14:paraId="4D4955C5" w14:textId="77777777" w:rsidR="00990728" w:rsidRDefault="00990728" w:rsidP="0053540F">
      <w:pPr>
        <w:spacing w:after="0" w:line="240" w:lineRule="auto"/>
        <w:jc w:val="both"/>
        <w:rPr>
          <w:rFonts w:ascii="Times New Roman" w:hAnsi="Times New Roman"/>
          <w:kern w:val="0"/>
          <w:lang w:val="lv-LV"/>
        </w:rPr>
      </w:pPr>
    </w:p>
    <w:p w14:paraId="4E8AEE09" w14:textId="0519418F" w:rsidR="0002347F" w:rsidRPr="0002347F" w:rsidRDefault="0002347F" w:rsidP="006E7F6D">
      <w:pPr>
        <w:tabs>
          <w:tab w:val="left" w:pos="8080"/>
        </w:tabs>
        <w:spacing w:after="0" w:line="240" w:lineRule="auto"/>
        <w:jc w:val="both"/>
        <w:rPr>
          <w:rFonts w:ascii="Times New Roman" w:hAnsi="Times New Roman"/>
          <w:kern w:val="0"/>
        </w:rPr>
      </w:pPr>
      <w:r>
        <w:rPr>
          <w:rFonts w:ascii="Times New Roman" w:hAnsi="Times New Roman"/>
        </w:rPr>
        <w:t>Minister for Health</w:t>
      </w:r>
      <w:r w:rsidR="006E7F6D">
        <w:rPr>
          <w:rFonts w:ascii="Times New Roman" w:hAnsi="Times New Roman"/>
        </w:rPr>
        <w:tab/>
      </w:r>
      <w:r>
        <w:rPr>
          <w:rFonts w:ascii="Times New Roman" w:hAnsi="Times New Roman"/>
        </w:rPr>
        <w:t>V. Veldre</w:t>
      </w:r>
    </w:p>
    <w:p w14:paraId="7F9C76B6" w14:textId="77777777" w:rsidR="00990728" w:rsidRDefault="00990728">
      <w:pPr>
        <w:rPr>
          <w:rFonts w:ascii="Times New Roman" w:hAnsi="Times New Roman"/>
          <w:kern w:val="0"/>
        </w:rPr>
      </w:pPr>
      <w:bookmarkStart w:id="190" w:name="piel2"/>
      <w:bookmarkEnd w:id="190"/>
      <w:r>
        <w:br w:type="page"/>
      </w:r>
    </w:p>
    <w:p w14:paraId="3026C5C8" w14:textId="77777777" w:rsidR="00990728" w:rsidRDefault="00990728" w:rsidP="00BA467A">
      <w:pPr>
        <w:spacing w:after="0" w:line="240" w:lineRule="auto"/>
        <w:jc w:val="right"/>
        <w:rPr>
          <w:rFonts w:ascii="Times New Roman" w:hAnsi="Times New Roman"/>
          <w:kern w:val="0"/>
          <w:lang w:val="lv-LV"/>
        </w:rPr>
      </w:pPr>
    </w:p>
    <w:p w14:paraId="511C3C3C" w14:textId="3083176F" w:rsidR="00001B1A" w:rsidRPr="00BA467A" w:rsidRDefault="0002347F" w:rsidP="00BA467A">
      <w:pPr>
        <w:spacing w:after="0" w:line="240" w:lineRule="auto"/>
        <w:jc w:val="right"/>
        <w:rPr>
          <w:rFonts w:ascii="Times New Roman" w:hAnsi="Times New Roman"/>
          <w:b/>
          <w:bCs/>
          <w:kern w:val="0"/>
        </w:rPr>
      </w:pPr>
      <w:r>
        <w:rPr>
          <w:rFonts w:ascii="Times New Roman" w:hAnsi="Times New Roman"/>
          <w:b/>
        </w:rPr>
        <w:t>Annex 2</w:t>
      </w:r>
    </w:p>
    <w:p w14:paraId="7AE2DC7B" w14:textId="77777777" w:rsidR="00001B1A" w:rsidRPr="0053540F" w:rsidRDefault="0002347F" w:rsidP="00BA467A">
      <w:pPr>
        <w:spacing w:after="0" w:line="240" w:lineRule="auto"/>
        <w:jc w:val="right"/>
        <w:rPr>
          <w:rFonts w:ascii="Times New Roman" w:hAnsi="Times New Roman"/>
          <w:kern w:val="0"/>
        </w:rPr>
      </w:pPr>
      <w:r>
        <w:rPr>
          <w:rFonts w:ascii="Times New Roman" w:hAnsi="Times New Roman"/>
        </w:rPr>
        <w:t>Cabinet Regulation No. 220</w:t>
      </w:r>
    </w:p>
    <w:p w14:paraId="42DAA8E2" w14:textId="433F9FD1" w:rsidR="0002347F" w:rsidRDefault="0002347F" w:rsidP="00BA467A">
      <w:pPr>
        <w:spacing w:after="0" w:line="240" w:lineRule="auto"/>
        <w:jc w:val="right"/>
        <w:rPr>
          <w:rFonts w:ascii="Times New Roman" w:hAnsi="Times New Roman"/>
          <w:kern w:val="0"/>
        </w:rPr>
      </w:pPr>
      <w:r>
        <w:rPr>
          <w:rFonts w:ascii="Times New Roman" w:hAnsi="Times New Roman"/>
        </w:rPr>
        <w:t>27 March 2007</w:t>
      </w:r>
      <w:bookmarkStart w:id="191" w:name="piel-77655"/>
      <w:bookmarkEnd w:id="191"/>
    </w:p>
    <w:p w14:paraId="3BB38838" w14:textId="77777777" w:rsidR="00990728" w:rsidRDefault="00990728" w:rsidP="0053540F">
      <w:pPr>
        <w:spacing w:after="0" w:line="240" w:lineRule="auto"/>
        <w:jc w:val="both"/>
        <w:rPr>
          <w:rFonts w:ascii="Times New Roman" w:hAnsi="Times New Roman"/>
          <w:kern w:val="0"/>
          <w:lang w:val="lv-LV"/>
        </w:rPr>
      </w:pPr>
    </w:p>
    <w:p w14:paraId="7918B060" w14:textId="77777777" w:rsidR="00990728" w:rsidRPr="0002347F" w:rsidRDefault="00990728" w:rsidP="0053540F">
      <w:pPr>
        <w:spacing w:after="0" w:line="240" w:lineRule="auto"/>
        <w:jc w:val="both"/>
        <w:rPr>
          <w:rFonts w:ascii="Times New Roman" w:hAnsi="Times New Roman"/>
          <w:kern w:val="0"/>
          <w:lang w:val="lv-LV"/>
        </w:rPr>
      </w:pPr>
    </w:p>
    <w:p w14:paraId="598DC93B" w14:textId="77777777" w:rsidR="0002347F" w:rsidRPr="0002347F" w:rsidRDefault="0002347F" w:rsidP="00BA467A">
      <w:pPr>
        <w:spacing w:after="0" w:line="240" w:lineRule="auto"/>
        <w:jc w:val="center"/>
        <w:rPr>
          <w:rFonts w:ascii="Times New Roman" w:hAnsi="Times New Roman"/>
          <w:b/>
          <w:bCs/>
          <w:kern w:val="0"/>
          <w:sz w:val="28"/>
          <w:szCs w:val="28"/>
        </w:rPr>
      </w:pPr>
      <w:bookmarkStart w:id="192" w:name="378411"/>
      <w:bookmarkStart w:id="193" w:name="n-378411"/>
      <w:bookmarkEnd w:id="192"/>
      <w:bookmarkEnd w:id="193"/>
      <w:r>
        <w:rPr>
          <w:rFonts w:ascii="Times New Roman" w:hAnsi="Times New Roman"/>
          <w:b/>
          <w:sz w:val="28"/>
        </w:rPr>
        <w:t>Sample Application Form</w:t>
      </w:r>
    </w:p>
    <w:p w14:paraId="2F6DC230" w14:textId="3F450666" w:rsidR="0002347F" w:rsidRDefault="0002347F" w:rsidP="00BA467A">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8 April 2008; 25 January 2011</w:t>
      </w:r>
      <w:r>
        <w:rPr>
          <w:rFonts w:ascii="Times New Roman" w:hAnsi="Times New Roman"/>
        </w:rPr>
        <w:t>]</w:t>
      </w:r>
    </w:p>
    <w:p w14:paraId="2476E776" w14:textId="77777777" w:rsidR="00990728" w:rsidRDefault="00990728" w:rsidP="0053540F">
      <w:pPr>
        <w:spacing w:after="0" w:line="240" w:lineRule="auto"/>
        <w:jc w:val="both"/>
        <w:rPr>
          <w:rFonts w:ascii="Times New Roman" w:hAnsi="Times New Roman"/>
          <w:kern w:val="0"/>
          <w:lang w:val="lv-LV"/>
        </w:rPr>
      </w:pPr>
    </w:p>
    <w:p w14:paraId="3CFFFED6" w14:textId="77777777" w:rsidR="00990728" w:rsidRPr="0002347F" w:rsidRDefault="00990728" w:rsidP="0053540F">
      <w:pPr>
        <w:spacing w:after="0" w:line="240" w:lineRule="auto"/>
        <w:jc w:val="both"/>
        <w:rPr>
          <w:rFonts w:ascii="Times New Roman" w:hAnsi="Times New Roman"/>
          <w:kern w:val="0"/>
          <w:lang w:val="lv-LV"/>
        </w:rPr>
      </w:pPr>
    </w:p>
    <w:p w14:paraId="612F6472" w14:textId="77777777" w:rsidR="00C75947" w:rsidRPr="0074690F" w:rsidRDefault="00C75947" w:rsidP="00C75947">
      <w:pPr>
        <w:spacing w:after="0" w:line="240" w:lineRule="auto"/>
        <w:jc w:val="both"/>
        <w:rPr>
          <w:rFonts w:ascii="Times New Roman" w:eastAsia="Times New Roman" w:hAnsi="Times New Roman"/>
          <w:noProof/>
        </w:rPr>
      </w:pPr>
      <w:r>
        <w:rPr>
          <w:rFonts w:ascii="Times New Roman" w:hAnsi="Times New Roman"/>
        </w:rPr>
        <w:t>1. I request for the Health Inspectorate to perform (mark the appropriate with an x):</w:t>
      </w:r>
    </w:p>
    <w:p w14:paraId="722D52E9" w14:textId="77777777" w:rsidR="00C75947" w:rsidRPr="0074690F"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examination of the trade of medicinal products, including:</w:t>
      </w:r>
    </w:p>
    <w:p w14:paraId="4FD2AB41" w14:textId="77777777" w:rsidR="00C75947" w:rsidRPr="0074690F" w:rsidRDefault="00C75947" w:rsidP="00C75947">
      <w:pPr>
        <w:spacing w:after="0" w:line="240" w:lineRule="auto"/>
        <w:ind w:left="709"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examination of the trade of the psychotropic substances and psychotropic medicinal products;</w:t>
      </w:r>
    </w:p>
    <w:p w14:paraId="6000CB22" w14:textId="77777777" w:rsidR="00C75947" w:rsidRPr="0074690F" w:rsidRDefault="00C75947" w:rsidP="00C75947">
      <w:pPr>
        <w:spacing w:after="0" w:line="240" w:lineRule="auto"/>
        <w:ind w:left="709"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examination of the trade of the narcotic substances and narcotic medicinal products.</w:t>
      </w:r>
    </w:p>
    <w:p w14:paraId="197DAE1F" w14:textId="77777777" w:rsidR="00C75947" w:rsidRPr="0074690F"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examination of the handling of medicinal products in relation to the end of the period of validity of the examination deed, including:</w:t>
      </w:r>
    </w:p>
    <w:p w14:paraId="058D9BC7" w14:textId="77777777" w:rsidR="00C75947" w:rsidRPr="0074690F" w:rsidRDefault="00C75947" w:rsidP="00C75947">
      <w:pPr>
        <w:spacing w:after="0" w:line="240" w:lineRule="auto"/>
        <w:ind w:left="709"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examination of the trade of the psychotropic substances and psychotropic medicinal products;</w:t>
      </w:r>
    </w:p>
    <w:p w14:paraId="249DE3D5" w14:textId="77777777" w:rsidR="00C75947" w:rsidRPr="0074690F" w:rsidRDefault="00C75947" w:rsidP="00C75947">
      <w:pPr>
        <w:spacing w:after="0" w:line="240" w:lineRule="auto"/>
        <w:ind w:left="709"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examination of the trade of the narcotic substances and narcotic medicinal products.</w:t>
      </w:r>
    </w:p>
    <w:p w14:paraId="583A213E" w14:textId="77777777" w:rsidR="00C75947" w:rsidRPr="0074690F" w:rsidRDefault="00C75947" w:rsidP="003441C4">
      <w:pPr>
        <w:spacing w:after="0" w:line="240" w:lineRule="auto"/>
        <w:ind w:left="851" w:hanging="142"/>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re-examination of the trade of medicinal products (after elimination of the violations and deficiencies detected during examination), including:</w:t>
      </w:r>
    </w:p>
    <w:p w14:paraId="491A3093" w14:textId="77777777" w:rsidR="00C75947" w:rsidRPr="0074690F" w:rsidRDefault="00C75947" w:rsidP="00C75947">
      <w:pPr>
        <w:spacing w:after="0" w:line="240" w:lineRule="auto"/>
        <w:ind w:left="709"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examination of the trade of the psychotropic substances and psychotropic medicinal products;</w:t>
      </w:r>
    </w:p>
    <w:p w14:paraId="0CC64435" w14:textId="77777777" w:rsidR="00C75947" w:rsidRPr="0074690F" w:rsidRDefault="00C75947" w:rsidP="00C75947">
      <w:pPr>
        <w:spacing w:after="0" w:line="240" w:lineRule="auto"/>
        <w:ind w:left="709"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examination of the trade of the narcotic substances and narcotic medicinal products.</w:t>
      </w:r>
    </w:p>
    <w:p w14:paraId="2D335FB3" w14:textId="77777777" w:rsidR="00C75947" w:rsidRPr="0074690F" w:rsidRDefault="00C75947" w:rsidP="00C75947">
      <w:pPr>
        <w:spacing w:after="0" w:line="240" w:lineRule="auto"/>
        <w:ind w:firstLine="709"/>
        <w:jc w:val="both"/>
        <w:rPr>
          <w:rFonts w:ascii="Times New Roman" w:eastAsia="Times New Roman" w:hAnsi="Times New Roman"/>
          <w:noProof/>
          <w:lang w:val="en-US" w:eastAsia="lv-LV"/>
        </w:rPr>
      </w:pPr>
    </w:p>
    <w:p w14:paraId="26EB2394" w14:textId="77777777" w:rsidR="00C75947" w:rsidRPr="0074690F" w:rsidRDefault="00C75947" w:rsidP="00C75947">
      <w:pPr>
        <w:spacing w:after="0" w:line="240" w:lineRule="auto"/>
        <w:jc w:val="both"/>
        <w:rPr>
          <w:rFonts w:ascii="Times New Roman" w:eastAsia="Times New Roman" w:hAnsi="Times New Roman"/>
          <w:noProof/>
        </w:rPr>
      </w:pPr>
      <w:r>
        <w:rPr>
          <w:rFonts w:ascii="Times New Roman" w:hAnsi="Times New Roman"/>
        </w:rPr>
        <w:t>2. I inform the Health Inspectorate (mark the appropriate with an x):</w:t>
      </w:r>
    </w:p>
    <w:p w14:paraId="25C0BE88" w14:textId="77777777" w:rsidR="00C75947" w:rsidRPr="0074690F"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about the changes in the submitted information;</w:t>
      </w:r>
    </w:p>
    <w:p w14:paraId="6E5A321B" w14:textId="77777777" w:rsidR="00C75947" w:rsidRPr="0074690F"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that I submit documents, in which changes have been made.</w:t>
      </w:r>
    </w:p>
    <w:p w14:paraId="154139AF" w14:textId="77777777" w:rsidR="00C75947" w:rsidRPr="0074690F" w:rsidRDefault="00C75947" w:rsidP="00C75947">
      <w:pPr>
        <w:spacing w:after="0" w:line="240" w:lineRule="auto"/>
        <w:jc w:val="both"/>
        <w:rPr>
          <w:rFonts w:ascii="Times New Roman" w:eastAsia="Times New Roman" w:hAnsi="Times New Roman"/>
          <w:noProof/>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5"/>
        <w:gridCol w:w="1645"/>
        <w:gridCol w:w="1275"/>
        <w:gridCol w:w="142"/>
        <w:gridCol w:w="142"/>
        <w:gridCol w:w="142"/>
        <w:gridCol w:w="1277"/>
        <w:gridCol w:w="3672"/>
        <w:gridCol w:w="11"/>
      </w:tblGrid>
      <w:tr w:rsidR="00C75947" w:rsidRPr="00E408F5" w14:paraId="219F70E0" w14:textId="77777777" w:rsidTr="00B80A6A">
        <w:tc>
          <w:tcPr>
            <w:tcW w:w="5000" w:type="pct"/>
            <w:gridSpan w:val="9"/>
            <w:tcBorders>
              <w:top w:val="nil"/>
              <w:left w:val="nil"/>
              <w:bottom w:val="nil"/>
              <w:right w:val="nil"/>
            </w:tcBorders>
          </w:tcPr>
          <w:p w14:paraId="024EBC6E"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3. Information on the submitter:</w:t>
            </w:r>
          </w:p>
        </w:tc>
      </w:tr>
      <w:tr w:rsidR="00C75947" w:rsidRPr="00E408F5" w14:paraId="7C0F6268" w14:textId="77777777" w:rsidTr="00B80A6A">
        <w:trPr>
          <w:gridAfter w:val="1"/>
          <w:wAfter w:w="7" w:type="pct"/>
        </w:trPr>
        <w:tc>
          <w:tcPr>
            <w:tcW w:w="422" w:type="pct"/>
            <w:tcBorders>
              <w:top w:val="nil"/>
              <w:left w:val="nil"/>
              <w:bottom w:val="nil"/>
              <w:right w:val="nil"/>
            </w:tcBorders>
          </w:tcPr>
          <w:p w14:paraId="7CB9FB98"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4571" w:type="pct"/>
            <w:gridSpan w:val="7"/>
            <w:tcBorders>
              <w:top w:val="nil"/>
              <w:left w:val="nil"/>
              <w:right w:val="nil"/>
            </w:tcBorders>
          </w:tcPr>
          <w:p w14:paraId="05F5EC3C"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3.1. the name of the medical treatment institution or the social care institution</w:t>
            </w:r>
          </w:p>
          <w:p w14:paraId="46747092"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02D55075" w14:textId="77777777" w:rsidTr="006E7F6D">
        <w:trPr>
          <w:gridAfter w:val="1"/>
          <w:wAfter w:w="7" w:type="pct"/>
        </w:trPr>
        <w:tc>
          <w:tcPr>
            <w:tcW w:w="422" w:type="pct"/>
            <w:tcBorders>
              <w:top w:val="nil"/>
              <w:left w:val="nil"/>
              <w:bottom w:val="nil"/>
              <w:right w:val="nil"/>
            </w:tcBorders>
          </w:tcPr>
          <w:p w14:paraId="753F3A05"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1766" w:type="pct"/>
            <w:gridSpan w:val="4"/>
            <w:tcBorders>
              <w:top w:val="nil"/>
              <w:left w:val="nil"/>
              <w:bottom w:val="nil"/>
              <w:right w:val="nil"/>
            </w:tcBorders>
          </w:tcPr>
          <w:p w14:paraId="15A1D6F8"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3.2. legal address, postal code</w:t>
            </w:r>
          </w:p>
        </w:tc>
        <w:tc>
          <w:tcPr>
            <w:tcW w:w="2805" w:type="pct"/>
            <w:gridSpan w:val="3"/>
            <w:tcBorders>
              <w:left w:val="nil"/>
              <w:right w:val="nil"/>
            </w:tcBorders>
          </w:tcPr>
          <w:p w14:paraId="7CC09306"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630FE021" w14:textId="77777777" w:rsidTr="006E7F6D">
        <w:trPr>
          <w:gridAfter w:val="1"/>
          <w:wAfter w:w="7" w:type="pct"/>
        </w:trPr>
        <w:tc>
          <w:tcPr>
            <w:tcW w:w="422" w:type="pct"/>
            <w:tcBorders>
              <w:top w:val="nil"/>
              <w:left w:val="nil"/>
              <w:bottom w:val="nil"/>
              <w:right w:val="nil"/>
            </w:tcBorders>
          </w:tcPr>
          <w:p w14:paraId="4C7C54F8"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1844" w:type="pct"/>
            <w:gridSpan w:val="5"/>
            <w:tcBorders>
              <w:top w:val="nil"/>
              <w:left w:val="nil"/>
              <w:bottom w:val="nil"/>
              <w:right w:val="nil"/>
            </w:tcBorders>
          </w:tcPr>
          <w:p w14:paraId="58D49E56"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3.3. actual address, postal code</w:t>
            </w:r>
          </w:p>
        </w:tc>
        <w:tc>
          <w:tcPr>
            <w:tcW w:w="2727" w:type="pct"/>
            <w:gridSpan w:val="2"/>
            <w:tcBorders>
              <w:left w:val="nil"/>
              <w:right w:val="nil"/>
            </w:tcBorders>
          </w:tcPr>
          <w:p w14:paraId="6FCB3DD4"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316238FE" w14:textId="77777777" w:rsidTr="006E7F6D">
        <w:trPr>
          <w:gridAfter w:val="1"/>
          <w:wAfter w:w="7" w:type="pct"/>
        </w:trPr>
        <w:tc>
          <w:tcPr>
            <w:tcW w:w="422" w:type="pct"/>
            <w:tcBorders>
              <w:top w:val="nil"/>
              <w:left w:val="nil"/>
              <w:bottom w:val="nil"/>
              <w:right w:val="nil"/>
            </w:tcBorders>
          </w:tcPr>
          <w:p w14:paraId="73164467"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907" w:type="pct"/>
            <w:tcBorders>
              <w:top w:val="nil"/>
              <w:left w:val="nil"/>
              <w:bottom w:val="nil"/>
              <w:right w:val="nil"/>
            </w:tcBorders>
          </w:tcPr>
          <w:p w14:paraId="384B0B45"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3.4. telephone</w:t>
            </w:r>
          </w:p>
        </w:tc>
        <w:tc>
          <w:tcPr>
            <w:tcW w:w="3664" w:type="pct"/>
            <w:gridSpan w:val="6"/>
            <w:tcBorders>
              <w:top w:val="nil"/>
              <w:left w:val="nil"/>
              <w:bottom w:val="nil"/>
              <w:right w:val="nil"/>
            </w:tcBorders>
          </w:tcPr>
          <w:p w14:paraId="31FC269E"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3D2A4663" w14:textId="77777777" w:rsidTr="006E7F6D">
        <w:trPr>
          <w:gridAfter w:val="1"/>
          <w:wAfter w:w="7" w:type="pct"/>
        </w:trPr>
        <w:tc>
          <w:tcPr>
            <w:tcW w:w="422" w:type="pct"/>
            <w:tcBorders>
              <w:top w:val="nil"/>
              <w:left w:val="nil"/>
              <w:bottom w:val="nil"/>
              <w:right w:val="nil"/>
            </w:tcBorders>
          </w:tcPr>
          <w:p w14:paraId="20312797"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907" w:type="pct"/>
            <w:tcBorders>
              <w:top w:val="nil"/>
              <w:left w:val="nil"/>
              <w:bottom w:val="nil"/>
              <w:right w:val="nil"/>
            </w:tcBorders>
          </w:tcPr>
          <w:p w14:paraId="18C891FE"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3.5. fax</w:t>
            </w:r>
          </w:p>
        </w:tc>
        <w:tc>
          <w:tcPr>
            <w:tcW w:w="3664" w:type="pct"/>
            <w:gridSpan w:val="6"/>
            <w:tcBorders>
              <w:left w:val="nil"/>
              <w:right w:val="nil"/>
            </w:tcBorders>
          </w:tcPr>
          <w:p w14:paraId="61957159"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0B6D0C3C" w14:textId="77777777" w:rsidTr="00B80A6A">
        <w:trPr>
          <w:gridAfter w:val="1"/>
          <w:wAfter w:w="7" w:type="pct"/>
          <w:trHeight w:val="232"/>
        </w:trPr>
        <w:tc>
          <w:tcPr>
            <w:tcW w:w="422" w:type="pct"/>
            <w:vMerge w:val="restart"/>
            <w:tcBorders>
              <w:top w:val="nil"/>
              <w:left w:val="nil"/>
              <w:right w:val="nil"/>
            </w:tcBorders>
          </w:tcPr>
          <w:p w14:paraId="19DB22C0"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p w14:paraId="06D0F0FA"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1688" w:type="pct"/>
            <w:gridSpan w:val="3"/>
            <w:vMerge w:val="restart"/>
            <w:tcBorders>
              <w:top w:val="nil"/>
              <w:left w:val="nil"/>
              <w:right w:val="nil"/>
            </w:tcBorders>
          </w:tcPr>
          <w:p w14:paraId="18B95667"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3.6. e-mail address (if any)</w:t>
            </w:r>
          </w:p>
        </w:tc>
        <w:tc>
          <w:tcPr>
            <w:tcW w:w="2883" w:type="pct"/>
            <w:gridSpan w:val="4"/>
            <w:tcBorders>
              <w:left w:val="nil"/>
              <w:bottom w:val="single" w:sz="4" w:space="0" w:color="auto"/>
              <w:right w:val="nil"/>
            </w:tcBorders>
          </w:tcPr>
          <w:p w14:paraId="19346E02"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28927182" w14:textId="77777777" w:rsidTr="00B80A6A">
        <w:trPr>
          <w:gridAfter w:val="1"/>
          <w:wAfter w:w="7" w:type="pct"/>
          <w:trHeight w:val="167"/>
        </w:trPr>
        <w:tc>
          <w:tcPr>
            <w:tcW w:w="422" w:type="pct"/>
            <w:vMerge/>
            <w:tcBorders>
              <w:left w:val="nil"/>
              <w:bottom w:val="nil"/>
              <w:right w:val="nil"/>
            </w:tcBorders>
          </w:tcPr>
          <w:p w14:paraId="717B148A"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1688" w:type="pct"/>
            <w:gridSpan w:val="3"/>
            <w:vMerge/>
            <w:tcBorders>
              <w:left w:val="nil"/>
              <w:bottom w:val="nil"/>
              <w:right w:val="nil"/>
            </w:tcBorders>
          </w:tcPr>
          <w:p w14:paraId="19CFDB8F"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2883" w:type="pct"/>
            <w:gridSpan w:val="4"/>
            <w:tcBorders>
              <w:left w:val="nil"/>
              <w:bottom w:val="nil"/>
              <w:right w:val="nil"/>
            </w:tcBorders>
          </w:tcPr>
          <w:p w14:paraId="5626C64E"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07A650F1" w14:textId="77777777" w:rsidTr="00B80A6A">
        <w:trPr>
          <w:gridAfter w:val="1"/>
          <w:wAfter w:w="7" w:type="pct"/>
        </w:trPr>
        <w:tc>
          <w:tcPr>
            <w:tcW w:w="4993" w:type="pct"/>
            <w:gridSpan w:val="8"/>
            <w:tcBorders>
              <w:top w:val="nil"/>
              <w:left w:val="nil"/>
              <w:bottom w:val="nil"/>
              <w:right w:val="nil"/>
            </w:tcBorders>
          </w:tcPr>
          <w:p w14:paraId="15195388"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4. Information on the responsible officials:</w:t>
            </w:r>
          </w:p>
        </w:tc>
      </w:tr>
      <w:tr w:rsidR="00C75947" w:rsidRPr="00E408F5" w14:paraId="24EF86E5" w14:textId="77777777" w:rsidTr="00B80A6A">
        <w:trPr>
          <w:gridAfter w:val="1"/>
          <w:wAfter w:w="7" w:type="pct"/>
        </w:trPr>
        <w:tc>
          <w:tcPr>
            <w:tcW w:w="422" w:type="pct"/>
            <w:tcBorders>
              <w:top w:val="nil"/>
              <w:left w:val="nil"/>
              <w:bottom w:val="nil"/>
              <w:right w:val="nil"/>
            </w:tcBorders>
          </w:tcPr>
          <w:p w14:paraId="127BDA70"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4571" w:type="pct"/>
            <w:gridSpan w:val="7"/>
            <w:tcBorders>
              <w:top w:val="nil"/>
              <w:left w:val="nil"/>
              <w:bottom w:val="single" w:sz="4" w:space="0" w:color="auto"/>
              <w:right w:val="nil"/>
            </w:tcBorders>
          </w:tcPr>
          <w:p w14:paraId="3477A699"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4.1. the given name, surname of the person responsible for the trade of medicinal products</w:t>
            </w:r>
          </w:p>
          <w:p w14:paraId="6D3EFFFD"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6DA75ABF" w14:textId="77777777" w:rsidTr="006E7F6D">
        <w:trPr>
          <w:gridAfter w:val="1"/>
          <w:wAfter w:w="7" w:type="pct"/>
        </w:trPr>
        <w:tc>
          <w:tcPr>
            <w:tcW w:w="422" w:type="pct"/>
            <w:tcBorders>
              <w:top w:val="nil"/>
              <w:left w:val="nil"/>
              <w:bottom w:val="nil"/>
              <w:right w:val="nil"/>
            </w:tcBorders>
          </w:tcPr>
          <w:p w14:paraId="1416CDF2"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1610" w:type="pct"/>
            <w:gridSpan w:val="2"/>
            <w:tcBorders>
              <w:left w:val="nil"/>
              <w:bottom w:val="nil"/>
              <w:right w:val="nil"/>
            </w:tcBorders>
          </w:tcPr>
          <w:p w14:paraId="49E76CB8"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4.2. personal identity number</w:t>
            </w:r>
          </w:p>
        </w:tc>
        <w:tc>
          <w:tcPr>
            <w:tcW w:w="2962" w:type="pct"/>
            <w:gridSpan w:val="5"/>
            <w:tcBorders>
              <w:left w:val="nil"/>
              <w:bottom w:val="single" w:sz="4" w:space="0" w:color="auto"/>
              <w:right w:val="nil"/>
            </w:tcBorders>
          </w:tcPr>
          <w:p w14:paraId="4E42A456"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61FFE47B" w14:textId="77777777" w:rsidTr="006E7F6D">
        <w:trPr>
          <w:gridAfter w:val="1"/>
          <w:wAfter w:w="7" w:type="pct"/>
        </w:trPr>
        <w:tc>
          <w:tcPr>
            <w:tcW w:w="422" w:type="pct"/>
            <w:tcBorders>
              <w:top w:val="nil"/>
              <w:left w:val="nil"/>
              <w:bottom w:val="nil"/>
              <w:right w:val="nil"/>
            </w:tcBorders>
          </w:tcPr>
          <w:p w14:paraId="4851339E"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907" w:type="pct"/>
            <w:tcBorders>
              <w:top w:val="nil"/>
              <w:left w:val="nil"/>
              <w:bottom w:val="nil"/>
              <w:right w:val="nil"/>
            </w:tcBorders>
          </w:tcPr>
          <w:p w14:paraId="6E361355"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4.3. education</w:t>
            </w:r>
          </w:p>
        </w:tc>
        <w:tc>
          <w:tcPr>
            <w:tcW w:w="3664" w:type="pct"/>
            <w:gridSpan w:val="6"/>
            <w:tcBorders>
              <w:top w:val="nil"/>
              <w:left w:val="nil"/>
              <w:bottom w:val="single" w:sz="4" w:space="0" w:color="auto"/>
              <w:right w:val="nil"/>
            </w:tcBorders>
          </w:tcPr>
          <w:p w14:paraId="2B90830A"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04145586" w14:textId="77777777" w:rsidTr="00B80A6A">
        <w:trPr>
          <w:gridAfter w:val="1"/>
          <w:wAfter w:w="7" w:type="pct"/>
        </w:trPr>
        <w:tc>
          <w:tcPr>
            <w:tcW w:w="422" w:type="pct"/>
            <w:tcBorders>
              <w:top w:val="nil"/>
              <w:left w:val="nil"/>
              <w:bottom w:val="nil"/>
              <w:right w:val="nil"/>
            </w:tcBorders>
          </w:tcPr>
          <w:p w14:paraId="30ED3852"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4571" w:type="pct"/>
            <w:gridSpan w:val="7"/>
            <w:tcBorders>
              <w:top w:val="nil"/>
              <w:left w:val="nil"/>
              <w:bottom w:val="nil"/>
              <w:right w:val="nil"/>
            </w:tcBorders>
          </w:tcPr>
          <w:p w14:paraId="17968260"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 xml:space="preserve">4.4. on the trade of the narcotic substances and narcotic medicinal products or the psychotropic substances and psychotropic medicinal products </w:t>
            </w:r>
          </w:p>
        </w:tc>
      </w:tr>
      <w:tr w:rsidR="00C75947" w:rsidRPr="00E408F5" w14:paraId="12D82AB7" w14:textId="77777777" w:rsidTr="006E7F6D">
        <w:trPr>
          <w:gridAfter w:val="1"/>
          <w:wAfter w:w="7" w:type="pct"/>
        </w:trPr>
        <w:tc>
          <w:tcPr>
            <w:tcW w:w="422" w:type="pct"/>
            <w:tcBorders>
              <w:top w:val="nil"/>
              <w:left w:val="nil"/>
              <w:bottom w:val="nil"/>
              <w:right w:val="nil"/>
            </w:tcBorders>
          </w:tcPr>
          <w:p w14:paraId="1B21B572"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2548" w:type="pct"/>
            <w:gridSpan w:val="6"/>
            <w:tcBorders>
              <w:top w:val="nil"/>
              <w:left w:val="nil"/>
              <w:bottom w:val="nil"/>
              <w:right w:val="nil"/>
            </w:tcBorders>
          </w:tcPr>
          <w:p w14:paraId="773A9FFE"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given name, surname of the designated person</w:t>
            </w:r>
          </w:p>
        </w:tc>
        <w:tc>
          <w:tcPr>
            <w:tcW w:w="2023" w:type="pct"/>
            <w:tcBorders>
              <w:top w:val="nil"/>
              <w:left w:val="nil"/>
              <w:right w:val="nil"/>
            </w:tcBorders>
          </w:tcPr>
          <w:p w14:paraId="1F18BB5A"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0F920473" w14:textId="77777777" w:rsidTr="006E7F6D">
        <w:trPr>
          <w:gridAfter w:val="1"/>
          <w:wAfter w:w="7" w:type="pct"/>
        </w:trPr>
        <w:tc>
          <w:tcPr>
            <w:tcW w:w="422" w:type="pct"/>
            <w:tcBorders>
              <w:top w:val="nil"/>
              <w:left w:val="nil"/>
              <w:bottom w:val="nil"/>
              <w:right w:val="nil"/>
            </w:tcBorders>
          </w:tcPr>
          <w:p w14:paraId="09EB58BE"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1610" w:type="pct"/>
            <w:gridSpan w:val="2"/>
            <w:tcBorders>
              <w:top w:val="nil"/>
              <w:left w:val="nil"/>
              <w:bottom w:val="nil"/>
              <w:right w:val="nil"/>
            </w:tcBorders>
          </w:tcPr>
          <w:p w14:paraId="24B83596"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4.5. personal identity number</w:t>
            </w:r>
          </w:p>
        </w:tc>
        <w:tc>
          <w:tcPr>
            <w:tcW w:w="2962" w:type="pct"/>
            <w:gridSpan w:val="5"/>
            <w:tcBorders>
              <w:top w:val="nil"/>
              <w:left w:val="nil"/>
              <w:right w:val="nil"/>
            </w:tcBorders>
          </w:tcPr>
          <w:p w14:paraId="49EC76AF"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74749BD4" w14:textId="77777777" w:rsidTr="006E7F6D">
        <w:trPr>
          <w:gridAfter w:val="1"/>
          <w:wAfter w:w="7" w:type="pct"/>
        </w:trPr>
        <w:tc>
          <w:tcPr>
            <w:tcW w:w="422" w:type="pct"/>
            <w:tcBorders>
              <w:top w:val="nil"/>
              <w:left w:val="nil"/>
              <w:bottom w:val="nil"/>
              <w:right w:val="nil"/>
            </w:tcBorders>
          </w:tcPr>
          <w:p w14:paraId="6FC16054"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907" w:type="pct"/>
            <w:tcBorders>
              <w:top w:val="nil"/>
              <w:left w:val="nil"/>
              <w:bottom w:val="nil"/>
              <w:right w:val="nil"/>
            </w:tcBorders>
          </w:tcPr>
          <w:p w14:paraId="68996B54"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4.6. education</w:t>
            </w:r>
          </w:p>
        </w:tc>
        <w:tc>
          <w:tcPr>
            <w:tcW w:w="3664" w:type="pct"/>
            <w:gridSpan w:val="6"/>
            <w:tcBorders>
              <w:top w:val="nil"/>
              <w:left w:val="nil"/>
              <w:bottom w:val="single" w:sz="4" w:space="0" w:color="auto"/>
              <w:right w:val="nil"/>
            </w:tcBorders>
          </w:tcPr>
          <w:p w14:paraId="60B7563F"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bl>
    <w:p w14:paraId="388B1844" w14:textId="77777777" w:rsidR="00C75947" w:rsidRPr="0074690F" w:rsidRDefault="00C75947" w:rsidP="00C75947">
      <w:pPr>
        <w:spacing w:after="0" w:line="240" w:lineRule="auto"/>
        <w:jc w:val="both"/>
        <w:rPr>
          <w:rFonts w:ascii="Times New Roman" w:eastAsia="Times New Roman" w:hAnsi="Times New Roman"/>
          <w:noProof/>
          <w:lang w:val="en-US" w:eastAsia="lv-LV"/>
        </w:rPr>
      </w:pPr>
    </w:p>
    <w:p w14:paraId="4B2EB31B" w14:textId="77777777" w:rsidR="00C75947" w:rsidRPr="006441DA" w:rsidRDefault="00C75947" w:rsidP="00C75947">
      <w:pPr>
        <w:spacing w:after="0" w:line="240" w:lineRule="auto"/>
        <w:jc w:val="both"/>
        <w:rPr>
          <w:rFonts w:ascii="Times New Roman" w:eastAsia="Times New Roman" w:hAnsi="Times New Roman"/>
          <w:noProof/>
        </w:rPr>
      </w:pPr>
      <w:r>
        <w:rPr>
          <w:rFonts w:ascii="Times New Roman" w:hAnsi="Times New Roman"/>
        </w:rPr>
        <w:t>5. The following copies of documents are appended to the application (mark the appropriate with an x):</w:t>
      </w:r>
    </w:p>
    <w:p w14:paraId="5999FACF" w14:textId="77777777" w:rsidR="00C75947" w:rsidRPr="006441DA"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a copy of a document confirming that the medical treatment institution conforms to the requirements specified in the laws and regulations regarding mandatory requirements for medical treatment institutions, on ___ pages</w:t>
      </w:r>
    </w:p>
    <w:p w14:paraId="0337B58A" w14:textId="77777777" w:rsidR="00C75947" w:rsidRPr="006441DA"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a copy of a document confirming that the social care institution conforms to the requirements specified in the laws and regulations regarding requirements for social care institutions, on ___ pages</w:t>
      </w:r>
    </w:p>
    <w:p w14:paraId="0B3C168C" w14:textId="77777777" w:rsidR="00C75947" w:rsidRPr="006441DA"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the document regarding appointing of the responsible officials on ___ pages</w:t>
      </w:r>
    </w:p>
    <w:p w14:paraId="1B39C12C" w14:textId="2D40C575" w:rsidR="00C75947" w:rsidRPr="006441DA"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documents confirming education of the responsible officials on ___ pages</w:t>
      </w:r>
    </w:p>
    <w:p w14:paraId="11B463F5" w14:textId="77777777" w:rsidR="00C75947" w:rsidRPr="006441DA"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the list of medicinal products to be used in the medical treatment institution or the social care institution on ___ pages</w:t>
      </w:r>
    </w:p>
    <w:p w14:paraId="506B7453" w14:textId="77777777" w:rsidR="00C75947" w:rsidRPr="006441DA" w:rsidRDefault="00C75947" w:rsidP="00C75947">
      <w:pPr>
        <w:spacing w:after="0" w:line="240" w:lineRule="auto"/>
        <w:ind w:firstLine="709"/>
        <w:jc w:val="both"/>
        <w:rPr>
          <w:rFonts w:ascii="Times New Roman" w:eastAsia="Times New Roman" w:hAnsi="Times New Roman"/>
          <w:noProof/>
        </w:rPr>
      </w:pPr>
      <w:r>
        <w:rPr>
          <w:rFonts w:ascii="Times New Roman" w:hAnsi="Times New Roman"/>
        </w:rPr>
        <w:sym w:font="Wingdings 2" w:char="F030"/>
      </w:r>
      <w:r>
        <w:rPr>
          <w:rFonts w:ascii="Times New Roman" w:hAnsi="Times New Roman"/>
        </w:rPr>
        <w:t>the list of medicinal products to be additionally used in the medical treatment institution or the social care institution on ___ pages</w:t>
      </w:r>
    </w:p>
    <w:p w14:paraId="455A6CD4" w14:textId="77777777" w:rsidR="00C75947" w:rsidRPr="006441DA" w:rsidRDefault="00C75947" w:rsidP="00C75947">
      <w:pPr>
        <w:spacing w:after="0" w:line="240" w:lineRule="auto"/>
        <w:jc w:val="both"/>
        <w:rPr>
          <w:rFonts w:ascii="Times New Roman" w:eastAsia="Times New Roman" w:hAnsi="Times New Roman"/>
          <w:noProof/>
          <w:lang w:val="en-US" w:eastAsia="lv-LV"/>
        </w:rPr>
      </w:pPr>
    </w:p>
    <w:p w14:paraId="390DECEA" w14:textId="77777777" w:rsidR="00C75947" w:rsidRPr="006441DA" w:rsidRDefault="00C75947" w:rsidP="00C75947">
      <w:pPr>
        <w:spacing w:after="0" w:line="240" w:lineRule="auto"/>
        <w:jc w:val="both"/>
        <w:rPr>
          <w:rFonts w:ascii="Times New Roman" w:eastAsia="Times New Roman" w:hAnsi="Times New Roman"/>
          <w:noProof/>
        </w:rPr>
      </w:pPr>
      <w:r>
        <w:rPr>
          <w:rFonts w:ascii="Times New Roman" w:hAnsi="Times New Roman"/>
        </w:rPr>
        <w:t>Head of the medical treatment institution or the social care institution</w:t>
      </w:r>
    </w:p>
    <w:p w14:paraId="66469610" w14:textId="77777777" w:rsidR="00C75947" w:rsidRPr="006441DA" w:rsidRDefault="00C75947" w:rsidP="00C75947">
      <w:pPr>
        <w:spacing w:after="0" w:line="240" w:lineRule="auto"/>
        <w:jc w:val="both"/>
        <w:rPr>
          <w:rFonts w:ascii="Times New Roman" w:eastAsia="Times New Roman" w:hAnsi="Times New Roman"/>
          <w:noProof/>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11"/>
        <w:gridCol w:w="992"/>
        <w:gridCol w:w="3968"/>
      </w:tblGrid>
      <w:tr w:rsidR="00C75947" w:rsidRPr="00E408F5" w14:paraId="60076234" w14:textId="77777777" w:rsidTr="00B80A6A">
        <w:tc>
          <w:tcPr>
            <w:tcW w:w="2266" w:type="pct"/>
            <w:tcBorders>
              <w:bottom w:val="single" w:sz="4" w:space="0" w:color="auto"/>
            </w:tcBorders>
          </w:tcPr>
          <w:p w14:paraId="3CF7C179"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547" w:type="pct"/>
          </w:tcPr>
          <w:p w14:paraId="07C61ABF"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2187" w:type="pct"/>
            <w:tcBorders>
              <w:bottom w:val="single" w:sz="4" w:space="0" w:color="auto"/>
            </w:tcBorders>
          </w:tcPr>
          <w:p w14:paraId="55FCD86B"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5468B82F" w14:textId="77777777" w:rsidTr="00D30DE8">
        <w:trPr>
          <w:trHeight w:val="149"/>
        </w:trPr>
        <w:tc>
          <w:tcPr>
            <w:tcW w:w="2266" w:type="pct"/>
            <w:tcBorders>
              <w:top w:val="single" w:sz="4" w:space="0" w:color="auto"/>
            </w:tcBorders>
          </w:tcPr>
          <w:p w14:paraId="164F3CDC" w14:textId="77777777" w:rsidR="00C75947" w:rsidRPr="00E408F5" w:rsidRDefault="00C75947" w:rsidP="00D30DE8">
            <w:pPr>
              <w:spacing w:after="0" w:line="240" w:lineRule="auto"/>
              <w:jc w:val="center"/>
              <w:rPr>
                <w:rFonts w:ascii="Times New Roman" w:eastAsia="Times New Roman" w:hAnsi="Times New Roman"/>
                <w:noProof/>
              </w:rPr>
            </w:pPr>
            <w:r>
              <w:rPr>
                <w:rFonts w:ascii="Times New Roman" w:hAnsi="Times New Roman"/>
              </w:rPr>
              <w:t>(given name, surname)</w:t>
            </w:r>
          </w:p>
        </w:tc>
        <w:tc>
          <w:tcPr>
            <w:tcW w:w="547" w:type="pct"/>
          </w:tcPr>
          <w:p w14:paraId="78DE80D6" w14:textId="77777777" w:rsidR="00C75947" w:rsidRPr="00E408F5" w:rsidRDefault="00C75947" w:rsidP="00D30DE8">
            <w:pPr>
              <w:spacing w:after="0" w:line="240" w:lineRule="auto"/>
              <w:jc w:val="center"/>
              <w:rPr>
                <w:rFonts w:ascii="Times New Roman" w:eastAsia="Times New Roman" w:hAnsi="Times New Roman"/>
                <w:noProof/>
                <w:lang w:val="en-US" w:eastAsia="lv-LV"/>
              </w:rPr>
            </w:pPr>
          </w:p>
        </w:tc>
        <w:tc>
          <w:tcPr>
            <w:tcW w:w="2187" w:type="pct"/>
            <w:tcBorders>
              <w:top w:val="single" w:sz="4" w:space="0" w:color="auto"/>
            </w:tcBorders>
          </w:tcPr>
          <w:p w14:paraId="0B01856F" w14:textId="77777777" w:rsidR="00C75947" w:rsidRPr="00E408F5" w:rsidRDefault="00C75947" w:rsidP="00D30DE8">
            <w:pPr>
              <w:spacing w:after="0" w:line="240" w:lineRule="auto"/>
              <w:jc w:val="center"/>
              <w:rPr>
                <w:rFonts w:ascii="Times New Roman" w:eastAsia="Times New Roman" w:hAnsi="Times New Roman"/>
                <w:noProof/>
              </w:rPr>
            </w:pPr>
            <w:r>
              <w:rPr>
                <w:rFonts w:ascii="Times New Roman" w:hAnsi="Times New Roman"/>
              </w:rPr>
              <w:t>(signature)</w:t>
            </w:r>
          </w:p>
        </w:tc>
      </w:tr>
    </w:tbl>
    <w:p w14:paraId="506EBA24" w14:textId="77777777" w:rsidR="00C75947" w:rsidRPr="0074690F" w:rsidRDefault="00C75947" w:rsidP="00C75947">
      <w:pPr>
        <w:spacing w:after="0" w:line="240" w:lineRule="auto"/>
        <w:jc w:val="both"/>
        <w:rPr>
          <w:rFonts w:ascii="Times New Roman" w:eastAsia="Times New Roman" w:hAnsi="Times New Roman"/>
          <w:noProof/>
          <w:lang w:val="en-US" w:eastAsia="lv-LV"/>
        </w:rPr>
      </w:pPr>
    </w:p>
    <w:p w14:paraId="42E7D377" w14:textId="77777777" w:rsidR="00C75947" w:rsidRPr="0074690F" w:rsidRDefault="00C75947" w:rsidP="00C75947">
      <w:pPr>
        <w:spacing w:after="0" w:line="240" w:lineRule="auto"/>
        <w:jc w:val="both"/>
        <w:rPr>
          <w:rFonts w:ascii="Times New Roman" w:eastAsia="Times New Roman" w:hAnsi="Times New Roman"/>
          <w:noProof/>
          <w:lang w:val="en-US" w:eastAsia="lv-LV"/>
        </w:rPr>
      </w:pPr>
    </w:p>
    <w:p w14:paraId="52A854A5" w14:textId="77777777" w:rsidR="00C75947" w:rsidRPr="0074690F" w:rsidRDefault="00C75947" w:rsidP="00C75947">
      <w:pPr>
        <w:spacing w:after="0" w:line="240" w:lineRule="auto"/>
        <w:jc w:val="right"/>
        <w:rPr>
          <w:rFonts w:ascii="Times New Roman" w:eastAsia="Times New Roman" w:hAnsi="Times New Roman"/>
          <w:noProof/>
        </w:rPr>
      </w:pPr>
      <w:r>
        <w:rPr>
          <w:rFonts w:ascii="Times New Roman" w:hAnsi="Times New Roman"/>
        </w:rPr>
        <w:t>Place for a seal</w:t>
      </w:r>
    </w:p>
    <w:p w14:paraId="1EC424AC" w14:textId="77777777" w:rsidR="00C75947" w:rsidRPr="0074690F" w:rsidRDefault="00C75947" w:rsidP="00C75947">
      <w:pPr>
        <w:spacing w:after="0" w:line="240" w:lineRule="auto"/>
        <w:jc w:val="both"/>
        <w:rPr>
          <w:rFonts w:ascii="Times New Roman" w:eastAsia="Times New Roman" w:hAnsi="Times New Roman"/>
          <w:noProof/>
          <w:lang w:val="en-US" w:eastAsia="lv-LV"/>
        </w:rPr>
      </w:pPr>
    </w:p>
    <w:tbl>
      <w:tblPr>
        <w:tblW w:w="0" w:type="auto"/>
        <w:tblCellMar>
          <w:top w:w="28" w:type="dxa"/>
          <w:left w:w="28" w:type="dxa"/>
          <w:bottom w:w="28" w:type="dxa"/>
          <w:right w:w="28" w:type="dxa"/>
        </w:tblCellMar>
        <w:tblLook w:val="04A0" w:firstRow="1" w:lastRow="0" w:firstColumn="1" w:lastColumn="0" w:noHBand="0" w:noVBand="1"/>
      </w:tblPr>
      <w:tblGrid>
        <w:gridCol w:w="704"/>
        <w:gridCol w:w="3260"/>
        <w:gridCol w:w="5097"/>
      </w:tblGrid>
      <w:tr w:rsidR="00C75947" w:rsidRPr="00E408F5" w14:paraId="350DE473" w14:textId="77777777" w:rsidTr="00B80A6A">
        <w:tc>
          <w:tcPr>
            <w:tcW w:w="704" w:type="dxa"/>
            <w:vMerge w:val="restart"/>
          </w:tcPr>
          <w:p w14:paraId="65BF8F15" w14:textId="77777777" w:rsidR="00C75947" w:rsidRPr="00E408F5" w:rsidRDefault="00C75947" w:rsidP="00B80A6A">
            <w:pPr>
              <w:spacing w:after="0" w:line="240" w:lineRule="auto"/>
              <w:jc w:val="both"/>
              <w:rPr>
                <w:rFonts w:ascii="Times New Roman" w:eastAsia="Times New Roman" w:hAnsi="Times New Roman"/>
                <w:noProof/>
              </w:rPr>
            </w:pPr>
            <w:r>
              <w:rPr>
                <w:rFonts w:ascii="Times New Roman" w:hAnsi="Times New Roman"/>
              </w:rPr>
              <w:t>Rīga</w:t>
            </w:r>
          </w:p>
        </w:tc>
        <w:tc>
          <w:tcPr>
            <w:tcW w:w="3260" w:type="dxa"/>
            <w:tcBorders>
              <w:bottom w:val="single" w:sz="4" w:space="0" w:color="auto"/>
            </w:tcBorders>
          </w:tcPr>
          <w:p w14:paraId="00E1061A"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5097" w:type="dxa"/>
          </w:tcPr>
          <w:p w14:paraId="53B3D562"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r w:rsidR="00C75947" w:rsidRPr="00E408F5" w14:paraId="0F028D46" w14:textId="77777777" w:rsidTr="00B80A6A">
        <w:tc>
          <w:tcPr>
            <w:tcW w:w="704" w:type="dxa"/>
            <w:vMerge/>
          </w:tcPr>
          <w:p w14:paraId="7101D888"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c>
          <w:tcPr>
            <w:tcW w:w="3260" w:type="dxa"/>
            <w:tcBorders>
              <w:top w:val="single" w:sz="4" w:space="0" w:color="auto"/>
            </w:tcBorders>
          </w:tcPr>
          <w:p w14:paraId="6EDCC18E" w14:textId="77777777" w:rsidR="00C75947" w:rsidRPr="00E408F5" w:rsidRDefault="00C75947" w:rsidP="00B80A6A">
            <w:pPr>
              <w:spacing w:after="0" w:line="240" w:lineRule="auto"/>
              <w:jc w:val="center"/>
              <w:rPr>
                <w:rFonts w:ascii="Times New Roman" w:eastAsia="Times New Roman" w:hAnsi="Times New Roman"/>
                <w:noProof/>
              </w:rPr>
            </w:pPr>
            <w:r>
              <w:rPr>
                <w:rFonts w:ascii="Times New Roman" w:hAnsi="Times New Roman"/>
              </w:rPr>
              <w:t>(date)</w:t>
            </w:r>
          </w:p>
        </w:tc>
        <w:tc>
          <w:tcPr>
            <w:tcW w:w="5097" w:type="dxa"/>
          </w:tcPr>
          <w:p w14:paraId="25FA5102" w14:textId="77777777" w:rsidR="00C75947" w:rsidRPr="00E408F5" w:rsidRDefault="00C75947" w:rsidP="00B80A6A">
            <w:pPr>
              <w:spacing w:after="0" w:line="240" w:lineRule="auto"/>
              <w:jc w:val="both"/>
              <w:rPr>
                <w:rFonts w:ascii="Times New Roman" w:eastAsia="Times New Roman" w:hAnsi="Times New Roman"/>
                <w:noProof/>
                <w:lang w:val="en-US" w:eastAsia="lv-LV"/>
              </w:rPr>
            </w:pPr>
          </w:p>
        </w:tc>
      </w:tr>
    </w:tbl>
    <w:p w14:paraId="3967CB98" w14:textId="2D0BA020" w:rsidR="00001B1A" w:rsidRPr="0053540F" w:rsidRDefault="00001B1A" w:rsidP="0053540F">
      <w:pPr>
        <w:spacing w:after="0" w:line="240" w:lineRule="auto"/>
        <w:jc w:val="both"/>
        <w:rPr>
          <w:rFonts w:ascii="Times New Roman" w:hAnsi="Times New Roman"/>
          <w:kern w:val="0"/>
          <w:lang w:val="lv-LV"/>
        </w:rPr>
      </w:pPr>
    </w:p>
    <w:p w14:paraId="6C801C73" w14:textId="320ABE32" w:rsidR="0002347F" w:rsidRPr="0002347F" w:rsidRDefault="0002347F" w:rsidP="0053540F">
      <w:pPr>
        <w:spacing w:after="0" w:line="240" w:lineRule="auto"/>
        <w:jc w:val="both"/>
        <w:rPr>
          <w:rFonts w:ascii="Times New Roman" w:hAnsi="Times New Roman"/>
          <w:kern w:val="0"/>
          <w:lang w:val="lv-LV"/>
        </w:rPr>
      </w:pPr>
    </w:p>
    <w:p w14:paraId="09D04B36" w14:textId="7DF61AED" w:rsidR="0002347F" w:rsidRPr="0002347F" w:rsidRDefault="0002347F" w:rsidP="006E7F6D">
      <w:pPr>
        <w:tabs>
          <w:tab w:val="left" w:pos="8080"/>
        </w:tabs>
        <w:spacing w:after="0" w:line="240" w:lineRule="auto"/>
        <w:jc w:val="both"/>
        <w:rPr>
          <w:rFonts w:ascii="Times New Roman" w:hAnsi="Times New Roman"/>
          <w:kern w:val="0"/>
        </w:rPr>
      </w:pPr>
      <w:r>
        <w:rPr>
          <w:rFonts w:ascii="Times New Roman" w:hAnsi="Times New Roman"/>
        </w:rPr>
        <w:t>Minister for Health</w:t>
      </w:r>
      <w:r w:rsidR="006E7F6D">
        <w:rPr>
          <w:rFonts w:ascii="Times New Roman" w:hAnsi="Times New Roman"/>
        </w:rPr>
        <w:tab/>
      </w:r>
      <w:r>
        <w:rPr>
          <w:rFonts w:ascii="Times New Roman" w:hAnsi="Times New Roman"/>
        </w:rPr>
        <w:t>V. Veldre</w:t>
      </w:r>
    </w:p>
    <w:p w14:paraId="11CB84A3" w14:textId="77777777" w:rsidR="00C75947" w:rsidRDefault="00C75947">
      <w:pPr>
        <w:rPr>
          <w:rFonts w:ascii="Times New Roman" w:hAnsi="Times New Roman"/>
          <w:kern w:val="0"/>
        </w:rPr>
      </w:pPr>
      <w:bookmarkStart w:id="194" w:name="piel3"/>
      <w:bookmarkEnd w:id="194"/>
      <w:r>
        <w:br w:type="page"/>
      </w:r>
    </w:p>
    <w:p w14:paraId="16B40A3D" w14:textId="77777777" w:rsidR="00D30DE8" w:rsidRDefault="00D30DE8" w:rsidP="0053540F">
      <w:pPr>
        <w:spacing w:after="0" w:line="240" w:lineRule="auto"/>
        <w:jc w:val="both"/>
        <w:rPr>
          <w:rFonts w:ascii="Times New Roman" w:hAnsi="Times New Roman"/>
          <w:b/>
          <w:bCs/>
          <w:kern w:val="0"/>
          <w:lang w:val="lv-LV"/>
        </w:rPr>
      </w:pPr>
    </w:p>
    <w:p w14:paraId="676C8654" w14:textId="2A0ED953" w:rsidR="00001B1A" w:rsidRPr="00D30DE8" w:rsidRDefault="0002347F" w:rsidP="00D30DE8">
      <w:pPr>
        <w:spacing w:after="0" w:line="240" w:lineRule="auto"/>
        <w:jc w:val="right"/>
        <w:rPr>
          <w:rFonts w:ascii="Times New Roman" w:hAnsi="Times New Roman"/>
          <w:b/>
          <w:bCs/>
          <w:kern w:val="0"/>
        </w:rPr>
      </w:pPr>
      <w:r>
        <w:rPr>
          <w:rFonts w:ascii="Times New Roman" w:hAnsi="Times New Roman"/>
          <w:b/>
        </w:rPr>
        <w:t>Annex 3</w:t>
      </w:r>
    </w:p>
    <w:p w14:paraId="0A9672A5" w14:textId="77777777" w:rsidR="00001B1A" w:rsidRPr="0053540F" w:rsidRDefault="0002347F" w:rsidP="00D30DE8">
      <w:pPr>
        <w:spacing w:after="0" w:line="240" w:lineRule="auto"/>
        <w:jc w:val="right"/>
        <w:rPr>
          <w:rFonts w:ascii="Times New Roman" w:hAnsi="Times New Roman"/>
          <w:kern w:val="0"/>
        </w:rPr>
      </w:pPr>
      <w:r>
        <w:rPr>
          <w:rFonts w:ascii="Times New Roman" w:hAnsi="Times New Roman"/>
        </w:rPr>
        <w:t>Cabinet Regulation No. 220</w:t>
      </w:r>
    </w:p>
    <w:p w14:paraId="16E20B98" w14:textId="496A3595" w:rsidR="0002347F" w:rsidRDefault="0002347F" w:rsidP="00D30DE8">
      <w:pPr>
        <w:spacing w:after="0" w:line="240" w:lineRule="auto"/>
        <w:jc w:val="right"/>
        <w:rPr>
          <w:rFonts w:ascii="Times New Roman" w:hAnsi="Times New Roman"/>
          <w:kern w:val="0"/>
        </w:rPr>
      </w:pPr>
      <w:r>
        <w:rPr>
          <w:rFonts w:ascii="Times New Roman" w:hAnsi="Times New Roman"/>
        </w:rPr>
        <w:t>27 March 2007</w:t>
      </w:r>
      <w:bookmarkStart w:id="195" w:name="piel-77661"/>
      <w:bookmarkEnd w:id="195"/>
    </w:p>
    <w:p w14:paraId="266F38C2" w14:textId="77777777" w:rsidR="00D30DE8" w:rsidRDefault="00D30DE8" w:rsidP="0053540F">
      <w:pPr>
        <w:spacing w:after="0" w:line="240" w:lineRule="auto"/>
        <w:jc w:val="both"/>
        <w:rPr>
          <w:rFonts w:ascii="Times New Roman" w:hAnsi="Times New Roman"/>
          <w:kern w:val="0"/>
          <w:lang w:val="lv-LV"/>
        </w:rPr>
      </w:pPr>
    </w:p>
    <w:p w14:paraId="40327533" w14:textId="77777777" w:rsidR="00D30DE8" w:rsidRPr="0002347F" w:rsidRDefault="00D30DE8" w:rsidP="0053540F">
      <w:pPr>
        <w:spacing w:after="0" w:line="240" w:lineRule="auto"/>
        <w:jc w:val="both"/>
        <w:rPr>
          <w:rFonts w:ascii="Times New Roman" w:hAnsi="Times New Roman"/>
          <w:kern w:val="0"/>
          <w:lang w:val="lv-LV"/>
        </w:rPr>
      </w:pPr>
    </w:p>
    <w:p w14:paraId="78E389CD" w14:textId="77777777" w:rsidR="0002347F" w:rsidRPr="0002347F" w:rsidRDefault="0002347F" w:rsidP="00D30DE8">
      <w:pPr>
        <w:spacing w:after="0" w:line="240" w:lineRule="auto"/>
        <w:jc w:val="center"/>
        <w:rPr>
          <w:rFonts w:ascii="Times New Roman" w:hAnsi="Times New Roman"/>
          <w:b/>
          <w:bCs/>
          <w:kern w:val="0"/>
        </w:rPr>
      </w:pPr>
      <w:bookmarkStart w:id="196" w:name="378413"/>
      <w:bookmarkStart w:id="197" w:name="n-378413"/>
      <w:bookmarkEnd w:id="196"/>
      <w:bookmarkEnd w:id="197"/>
      <w:r>
        <w:rPr>
          <w:rFonts w:ascii="Times New Roman" w:hAnsi="Times New Roman"/>
          <w:b/>
          <w:sz w:val="28"/>
        </w:rPr>
        <w:t>Register of Poor-Quality and Returned Narcotic Substances and Narcotic Medicinal Products</w:t>
      </w:r>
    </w:p>
    <w:p w14:paraId="4C2A7788" w14:textId="6343D558" w:rsidR="0002347F" w:rsidRDefault="0002347F" w:rsidP="00D30DE8">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6D0F0409" w14:textId="77777777" w:rsidR="00D30DE8" w:rsidRDefault="00D30DE8" w:rsidP="0053540F">
      <w:pPr>
        <w:spacing w:after="0" w:line="240" w:lineRule="auto"/>
        <w:jc w:val="both"/>
        <w:rPr>
          <w:rFonts w:ascii="Times New Roman" w:hAnsi="Times New Roman"/>
          <w:kern w:val="0"/>
          <w:lang w:val="lv-LV"/>
        </w:rPr>
      </w:pPr>
    </w:p>
    <w:p w14:paraId="42ED70D8" w14:textId="77777777" w:rsidR="00D30DE8" w:rsidRDefault="00D30DE8" w:rsidP="0053540F">
      <w:pPr>
        <w:spacing w:after="0" w:line="240" w:lineRule="auto"/>
        <w:jc w:val="both"/>
        <w:rPr>
          <w:rFonts w:ascii="Times New Roman" w:hAnsi="Times New Roman"/>
          <w:kern w:val="0"/>
          <w:lang w:val="lv-LV"/>
        </w:rPr>
      </w:pPr>
    </w:p>
    <w:p w14:paraId="3999D340" w14:textId="77777777" w:rsidR="00ED29AC" w:rsidRPr="0074690F" w:rsidRDefault="00ED29AC" w:rsidP="00ED29AC">
      <w:pPr>
        <w:spacing w:after="0" w:line="240" w:lineRule="auto"/>
        <w:jc w:val="both"/>
        <w:rPr>
          <w:rFonts w:ascii="Times New Roman" w:eastAsia="Times New Roman" w:hAnsi="Times New Roman"/>
          <w:noProof/>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11"/>
        <w:gridCol w:w="2837"/>
        <w:gridCol w:w="2123"/>
      </w:tblGrid>
      <w:tr w:rsidR="00ED29AC" w:rsidRPr="00E408F5" w14:paraId="43EC39E5" w14:textId="77777777" w:rsidTr="006E7F6D">
        <w:tc>
          <w:tcPr>
            <w:tcW w:w="2266" w:type="pct"/>
          </w:tcPr>
          <w:p w14:paraId="5D49FF96" w14:textId="77777777" w:rsidR="00ED29AC" w:rsidRPr="00E408F5" w:rsidRDefault="00ED29AC" w:rsidP="00B80A6A">
            <w:pPr>
              <w:spacing w:after="0" w:line="240" w:lineRule="auto"/>
              <w:jc w:val="both"/>
              <w:rPr>
                <w:rFonts w:ascii="Times New Roman" w:eastAsia="Times New Roman" w:hAnsi="Times New Roman"/>
                <w:noProof/>
              </w:rPr>
            </w:pPr>
            <w:r>
              <w:rPr>
                <w:rFonts w:ascii="Times New Roman" w:hAnsi="Times New Roman"/>
              </w:rPr>
              <w:t>Name of the medical treatment institution</w:t>
            </w:r>
          </w:p>
        </w:tc>
        <w:tc>
          <w:tcPr>
            <w:tcW w:w="1564" w:type="pct"/>
            <w:tcBorders>
              <w:bottom w:val="single" w:sz="4" w:space="0" w:color="auto"/>
            </w:tcBorders>
          </w:tcPr>
          <w:p w14:paraId="7ADF0650" w14:textId="77777777" w:rsidR="00ED29AC" w:rsidRPr="00E408F5" w:rsidRDefault="00ED29AC" w:rsidP="00B80A6A">
            <w:pPr>
              <w:spacing w:after="0" w:line="240" w:lineRule="auto"/>
              <w:jc w:val="both"/>
              <w:rPr>
                <w:rFonts w:ascii="Times New Roman" w:eastAsia="Times New Roman" w:hAnsi="Times New Roman"/>
                <w:noProof/>
                <w:lang w:val="en-US" w:eastAsia="lv-LV"/>
              </w:rPr>
            </w:pPr>
          </w:p>
        </w:tc>
        <w:tc>
          <w:tcPr>
            <w:tcW w:w="1170" w:type="pct"/>
          </w:tcPr>
          <w:p w14:paraId="59022FAF" w14:textId="77777777" w:rsidR="00ED29AC" w:rsidRPr="00E408F5" w:rsidRDefault="00ED29AC" w:rsidP="00B80A6A">
            <w:pPr>
              <w:spacing w:after="0" w:line="240" w:lineRule="auto"/>
              <w:jc w:val="both"/>
              <w:rPr>
                <w:rFonts w:ascii="Times New Roman" w:eastAsia="Times New Roman" w:hAnsi="Times New Roman"/>
                <w:noProof/>
                <w:lang w:val="en-US" w:eastAsia="lv-LV"/>
              </w:rPr>
            </w:pPr>
          </w:p>
        </w:tc>
      </w:tr>
    </w:tbl>
    <w:p w14:paraId="5875E08E" w14:textId="77777777" w:rsidR="00ED29AC" w:rsidRPr="0074690F" w:rsidRDefault="00ED29AC" w:rsidP="00ED29AC">
      <w:pPr>
        <w:spacing w:after="0" w:line="240" w:lineRule="auto"/>
        <w:jc w:val="both"/>
        <w:rPr>
          <w:rFonts w:ascii="Times New Roman" w:eastAsia="Times New Roman" w:hAnsi="Times New Roman"/>
          <w:noProof/>
          <w:lang w:val="en-US" w:eastAsia="lv-LV"/>
        </w:rPr>
      </w:pPr>
    </w:p>
    <w:p w14:paraId="3D3483AC" w14:textId="77777777" w:rsidR="00ED29AC" w:rsidRPr="0074690F" w:rsidRDefault="00ED29AC" w:rsidP="00ED29AC">
      <w:pPr>
        <w:spacing w:after="0" w:line="240" w:lineRule="auto"/>
        <w:jc w:val="both"/>
        <w:rPr>
          <w:rFonts w:ascii="Times New Roman" w:eastAsia="Times New Roman" w:hAnsi="Times New Roman"/>
          <w:noProof/>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1"/>
        <w:gridCol w:w="863"/>
        <w:gridCol w:w="1209"/>
        <w:gridCol w:w="969"/>
        <w:gridCol w:w="1080"/>
        <w:gridCol w:w="1030"/>
        <w:gridCol w:w="1017"/>
        <w:gridCol w:w="1027"/>
        <w:gridCol w:w="1345"/>
      </w:tblGrid>
      <w:tr w:rsidR="00ED29AC" w:rsidRPr="00E408F5" w14:paraId="29C345BB" w14:textId="77777777" w:rsidTr="00B80A6A">
        <w:tc>
          <w:tcPr>
            <w:tcW w:w="294" w:type="pct"/>
          </w:tcPr>
          <w:p w14:paraId="22AC4064"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No.</w:t>
            </w:r>
          </w:p>
        </w:tc>
        <w:tc>
          <w:tcPr>
            <w:tcW w:w="483" w:type="pct"/>
          </w:tcPr>
          <w:p w14:paraId="452F0D2D"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Date</w:t>
            </w:r>
          </w:p>
        </w:tc>
        <w:tc>
          <w:tcPr>
            <w:tcW w:w="674" w:type="pct"/>
          </w:tcPr>
          <w:p w14:paraId="391950D0"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Name and form of the medicinal product</w:t>
            </w:r>
          </w:p>
        </w:tc>
        <w:tc>
          <w:tcPr>
            <w:tcW w:w="541" w:type="pct"/>
          </w:tcPr>
          <w:p w14:paraId="1B3E10C2"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Strength</w:t>
            </w:r>
          </w:p>
        </w:tc>
        <w:tc>
          <w:tcPr>
            <w:tcW w:w="602" w:type="pct"/>
          </w:tcPr>
          <w:p w14:paraId="3715AA1C"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Quantity of the medicinal product in units of dosage, volume or weight</w:t>
            </w:r>
          </w:p>
        </w:tc>
        <w:tc>
          <w:tcPr>
            <w:tcW w:w="518" w:type="pct"/>
          </w:tcPr>
          <w:p w14:paraId="552BC086"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Person delivering the medicinal product</w:t>
            </w:r>
          </w:p>
        </w:tc>
        <w:tc>
          <w:tcPr>
            <w:tcW w:w="567" w:type="pct"/>
          </w:tcPr>
          <w:p w14:paraId="0A85B20B"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Signature of deliverer</w:t>
            </w:r>
          </w:p>
        </w:tc>
        <w:tc>
          <w:tcPr>
            <w:tcW w:w="573" w:type="pct"/>
          </w:tcPr>
          <w:p w14:paraId="460C0FE9"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Signature of recipient</w:t>
            </w:r>
          </w:p>
        </w:tc>
        <w:tc>
          <w:tcPr>
            <w:tcW w:w="748" w:type="pct"/>
          </w:tcPr>
          <w:p w14:paraId="57CB3529"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Number and date of the destruction deed</w:t>
            </w:r>
          </w:p>
        </w:tc>
      </w:tr>
      <w:tr w:rsidR="00ED29AC" w:rsidRPr="00E408F5" w14:paraId="4EE69362" w14:textId="77777777" w:rsidTr="00B80A6A">
        <w:tc>
          <w:tcPr>
            <w:tcW w:w="294" w:type="pct"/>
          </w:tcPr>
          <w:p w14:paraId="4356D69F"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1</w:t>
            </w:r>
          </w:p>
        </w:tc>
        <w:tc>
          <w:tcPr>
            <w:tcW w:w="483" w:type="pct"/>
          </w:tcPr>
          <w:p w14:paraId="75747ABC"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2</w:t>
            </w:r>
          </w:p>
        </w:tc>
        <w:tc>
          <w:tcPr>
            <w:tcW w:w="674" w:type="pct"/>
          </w:tcPr>
          <w:p w14:paraId="10956A7F"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3</w:t>
            </w:r>
          </w:p>
        </w:tc>
        <w:tc>
          <w:tcPr>
            <w:tcW w:w="541" w:type="pct"/>
          </w:tcPr>
          <w:p w14:paraId="4F2348B4"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4</w:t>
            </w:r>
          </w:p>
        </w:tc>
        <w:tc>
          <w:tcPr>
            <w:tcW w:w="602" w:type="pct"/>
          </w:tcPr>
          <w:p w14:paraId="17A8EE92"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5</w:t>
            </w:r>
          </w:p>
        </w:tc>
        <w:tc>
          <w:tcPr>
            <w:tcW w:w="518" w:type="pct"/>
          </w:tcPr>
          <w:p w14:paraId="46D50DF6"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6</w:t>
            </w:r>
          </w:p>
        </w:tc>
        <w:tc>
          <w:tcPr>
            <w:tcW w:w="567" w:type="pct"/>
          </w:tcPr>
          <w:p w14:paraId="768575AC"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7</w:t>
            </w:r>
          </w:p>
        </w:tc>
        <w:tc>
          <w:tcPr>
            <w:tcW w:w="573" w:type="pct"/>
          </w:tcPr>
          <w:p w14:paraId="7900497B"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8</w:t>
            </w:r>
          </w:p>
        </w:tc>
        <w:tc>
          <w:tcPr>
            <w:tcW w:w="748" w:type="pct"/>
          </w:tcPr>
          <w:p w14:paraId="1B0FF995"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9</w:t>
            </w:r>
          </w:p>
        </w:tc>
      </w:tr>
      <w:tr w:rsidR="00ED29AC" w:rsidRPr="00E408F5" w14:paraId="2284E634" w14:textId="77777777" w:rsidTr="00B80A6A">
        <w:tc>
          <w:tcPr>
            <w:tcW w:w="294" w:type="pct"/>
          </w:tcPr>
          <w:p w14:paraId="7EB0F0A9" w14:textId="77777777" w:rsidR="00ED29AC" w:rsidRPr="00E408F5" w:rsidRDefault="00ED29AC" w:rsidP="00B80A6A">
            <w:pPr>
              <w:spacing w:after="0" w:line="240" w:lineRule="auto"/>
              <w:jc w:val="center"/>
              <w:rPr>
                <w:rFonts w:ascii="Times New Roman" w:eastAsia="Times New Roman" w:hAnsi="Times New Roman"/>
                <w:noProof/>
                <w:lang w:val="en-US" w:eastAsia="lv-LV"/>
              </w:rPr>
            </w:pPr>
          </w:p>
        </w:tc>
        <w:tc>
          <w:tcPr>
            <w:tcW w:w="483" w:type="pct"/>
          </w:tcPr>
          <w:p w14:paraId="650D9055" w14:textId="77777777" w:rsidR="00ED29AC" w:rsidRPr="00E408F5" w:rsidRDefault="00ED29AC" w:rsidP="00B80A6A">
            <w:pPr>
              <w:spacing w:after="0" w:line="240" w:lineRule="auto"/>
              <w:jc w:val="center"/>
              <w:rPr>
                <w:rFonts w:ascii="Times New Roman" w:eastAsia="Times New Roman" w:hAnsi="Times New Roman"/>
                <w:noProof/>
                <w:lang w:val="en-US" w:eastAsia="lv-LV"/>
              </w:rPr>
            </w:pPr>
          </w:p>
        </w:tc>
        <w:tc>
          <w:tcPr>
            <w:tcW w:w="674" w:type="pct"/>
          </w:tcPr>
          <w:p w14:paraId="54670058" w14:textId="77777777" w:rsidR="00ED29AC" w:rsidRPr="00E408F5" w:rsidRDefault="00ED29AC" w:rsidP="00B80A6A">
            <w:pPr>
              <w:spacing w:after="0" w:line="240" w:lineRule="auto"/>
              <w:jc w:val="center"/>
              <w:rPr>
                <w:rFonts w:ascii="Times New Roman" w:eastAsia="Times New Roman" w:hAnsi="Times New Roman"/>
                <w:noProof/>
                <w:lang w:val="en-US" w:eastAsia="lv-LV"/>
              </w:rPr>
            </w:pPr>
          </w:p>
        </w:tc>
        <w:tc>
          <w:tcPr>
            <w:tcW w:w="541" w:type="pct"/>
          </w:tcPr>
          <w:p w14:paraId="0E85064A" w14:textId="77777777" w:rsidR="00ED29AC" w:rsidRPr="00E408F5" w:rsidRDefault="00ED29AC" w:rsidP="00B80A6A">
            <w:pPr>
              <w:spacing w:after="0" w:line="240" w:lineRule="auto"/>
              <w:jc w:val="center"/>
              <w:rPr>
                <w:rFonts w:ascii="Times New Roman" w:eastAsia="Times New Roman" w:hAnsi="Times New Roman"/>
                <w:noProof/>
                <w:lang w:val="en-US" w:eastAsia="lv-LV"/>
              </w:rPr>
            </w:pPr>
          </w:p>
        </w:tc>
        <w:tc>
          <w:tcPr>
            <w:tcW w:w="602" w:type="pct"/>
          </w:tcPr>
          <w:p w14:paraId="204F01F4" w14:textId="77777777" w:rsidR="00ED29AC" w:rsidRPr="00E408F5" w:rsidRDefault="00ED29AC" w:rsidP="00B80A6A">
            <w:pPr>
              <w:spacing w:after="0" w:line="240" w:lineRule="auto"/>
              <w:jc w:val="center"/>
              <w:rPr>
                <w:rFonts w:ascii="Times New Roman" w:eastAsia="Times New Roman" w:hAnsi="Times New Roman"/>
                <w:noProof/>
                <w:lang w:val="en-US" w:eastAsia="lv-LV"/>
              </w:rPr>
            </w:pPr>
          </w:p>
        </w:tc>
        <w:tc>
          <w:tcPr>
            <w:tcW w:w="518" w:type="pct"/>
          </w:tcPr>
          <w:p w14:paraId="120AA28B" w14:textId="77777777" w:rsidR="00ED29AC" w:rsidRPr="00E408F5" w:rsidRDefault="00ED29AC" w:rsidP="00B80A6A">
            <w:pPr>
              <w:spacing w:after="0" w:line="240" w:lineRule="auto"/>
              <w:jc w:val="center"/>
              <w:rPr>
                <w:rFonts w:ascii="Times New Roman" w:eastAsia="Times New Roman" w:hAnsi="Times New Roman"/>
                <w:noProof/>
                <w:lang w:val="en-US" w:eastAsia="lv-LV"/>
              </w:rPr>
            </w:pPr>
          </w:p>
        </w:tc>
        <w:tc>
          <w:tcPr>
            <w:tcW w:w="567" w:type="pct"/>
          </w:tcPr>
          <w:p w14:paraId="3D0A6B1D" w14:textId="77777777" w:rsidR="00ED29AC" w:rsidRPr="00E408F5" w:rsidRDefault="00ED29AC" w:rsidP="00B80A6A">
            <w:pPr>
              <w:spacing w:after="0" w:line="240" w:lineRule="auto"/>
              <w:jc w:val="center"/>
              <w:rPr>
                <w:rFonts w:ascii="Times New Roman" w:eastAsia="Times New Roman" w:hAnsi="Times New Roman"/>
                <w:noProof/>
                <w:lang w:val="en-US" w:eastAsia="lv-LV"/>
              </w:rPr>
            </w:pPr>
          </w:p>
        </w:tc>
        <w:tc>
          <w:tcPr>
            <w:tcW w:w="573" w:type="pct"/>
          </w:tcPr>
          <w:p w14:paraId="53BC0F5A" w14:textId="77777777" w:rsidR="00ED29AC" w:rsidRPr="00E408F5" w:rsidRDefault="00ED29AC" w:rsidP="00B80A6A">
            <w:pPr>
              <w:spacing w:after="0" w:line="240" w:lineRule="auto"/>
              <w:jc w:val="center"/>
              <w:rPr>
                <w:rFonts w:ascii="Times New Roman" w:eastAsia="Times New Roman" w:hAnsi="Times New Roman"/>
                <w:noProof/>
                <w:lang w:val="en-US" w:eastAsia="lv-LV"/>
              </w:rPr>
            </w:pPr>
          </w:p>
        </w:tc>
        <w:tc>
          <w:tcPr>
            <w:tcW w:w="748" w:type="pct"/>
          </w:tcPr>
          <w:p w14:paraId="70A5C509" w14:textId="77777777" w:rsidR="00ED29AC" w:rsidRPr="00E408F5" w:rsidRDefault="00ED29AC" w:rsidP="00B80A6A">
            <w:pPr>
              <w:spacing w:after="0" w:line="240" w:lineRule="auto"/>
              <w:jc w:val="center"/>
              <w:rPr>
                <w:rFonts w:ascii="Times New Roman" w:eastAsia="Times New Roman" w:hAnsi="Times New Roman"/>
                <w:noProof/>
                <w:lang w:val="en-US" w:eastAsia="lv-LV"/>
              </w:rPr>
            </w:pPr>
          </w:p>
        </w:tc>
      </w:tr>
    </w:tbl>
    <w:p w14:paraId="5F801D26" w14:textId="77777777" w:rsidR="00ED29AC" w:rsidRPr="0074690F" w:rsidRDefault="00ED29AC" w:rsidP="00ED29AC">
      <w:pPr>
        <w:spacing w:after="0" w:line="240" w:lineRule="auto"/>
        <w:jc w:val="both"/>
        <w:rPr>
          <w:rFonts w:ascii="Times New Roman" w:eastAsia="Times New Roman" w:hAnsi="Times New Roman"/>
          <w:noProof/>
          <w:lang w:val="en-US" w:eastAsia="lv-LV"/>
        </w:rPr>
      </w:pPr>
    </w:p>
    <w:p w14:paraId="50EB26DA" w14:textId="77777777" w:rsidR="00ED29AC" w:rsidRPr="0074690F" w:rsidRDefault="00ED29AC" w:rsidP="00ED29AC">
      <w:pPr>
        <w:spacing w:after="0" w:line="240" w:lineRule="auto"/>
        <w:jc w:val="both"/>
        <w:rPr>
          <w:rFonts w:ascii="Times New Roman" w:eastAsia="Times New Roman" w:hAnsi="Times New Roman"/>
          <w:noProof/>
        </w:rPr>
      </w:pPr>
      <w:r>
        <w:rPr>
          <w:rFonts w:ascii="Times New Roman" w:hAnsi="Times New Roman"/>
        </w:rPr>
        <w:t>Note. Strength – depending on the form of the medicinal product, a quantified expression of the content of the active substance in a unit of dosage, volume or weight.</w:t>
      </w:r>
    </w:p>
    <w:p w14:paraId="683E502F" w14:textId="77777777" w:rsidR="00ED29AC" w:rsidRPr="0074690F" w:rsidRDefault="00ED29AC" w:rsidP="00ED29AC">
      <w:pPr>
        <w:spacing w:after="0" w:line="240" w:lineRule="auto"/>
        <w:jc w:val="both"/>
        <w:rPr>
          <w:rFonts w:ascii="Times New Roman" w:eastAsia="Times New Roman" w:hAnsi="Times New Roman"/>
          <w:noProof/>
          <w:lang w:val="en-US" w:eastAsia="lv-LV"/>
        </w:rPr>
      </w:pPr>
    </w:p>
    <w:tbl>
      <w:tblPr>
        <w:tblW w:w="0" w:type="auto"/>
        <w:tblCellMar>
          <w:top w:w="28" w:type="dxa"/>
          <w:left w:w="28" w:type="dxa"/>
          <w:bottom w:w="28" w:type="dxa"/>
          <w:right w:w="28" w:type="dxa"/>
        </w:tblCellMar>
        <w:tblLook w:val="04A0" w:firstRow="1" w:lastRow="0" w:firstColumn="1" w:lastColumn="0" w:noHBand="0" w:noVBand="1"/>
      </w:tblPr>
      <w:tblGrid>
        <w:gridCol w:w="2977"/>
        <w:gridCol w:w="4253"/>
        <w:gridCol w:w="1831"/>
      </w:tblGrid>
      <w:tr w:rsidR="00ED29AC" w:rsidRPr="00E408F5" w14:paraId="105EC02D" w14:textId="77777777" w:rsidTr="00B80A6A">
        <w:tc>
          <w:tcPr>
            <w:tcW w:w="2977" w:type="dxa"/>
          </w:tcPr>
          <w:p w14:paraId="399716DB" w14:textId="77777777" w:rsidR="00ED29AC" w:rsidRPr="00E408F5" w:rsidRDefault="00ED29AC" w:rsidP="00B80A6A">
            <w:pPr>
              <w:spacing w:after="0" w:line="240" w:lineRule="auto"/>
              <w:jc w:val="both"/>
              <w:rPr>
                <w:rFonts w:ascii="Times New Roman" w:eastAsia="Times New Roman" w:hAnsi="Times New Roman"/>
                <w:noProof/>
              </w:rPr>
            </w:pPr>
            <w:r>
              <w:rPr>
                <w:rFonts w:ascii="Times New Roman" w:hAnsi="Times New Roman"/>
              </w:rPr>
              <w:t>Head of the medical treatment institution</w:t>
            </w:r>
          </w:p>
        </w:tc>
        <w:tc>
          <w:tcPr>
            <w:tcW w:w="4253" w:type="dxa"/>
            <w:tcBorders>
              <w:bottom w:val="single" w:sz="4" w:space="0" w:color="auto"/>
            </w:tcBorders>
          </w:tcPr>
          <w:p w14:paraId="7454AC18" w14:textId="77777777" w:rsidR="00ED29AC" w:rsidRPr="00E408F5" w:rsidRDefault="00ED29AC" w:rsidP="00B80A6A">
            <w:pPr>
              <w:spacing w:after="0" w:line="240" w:lineRule="auto"/>
              <w:jc w:val="both"/>
              <w:rPr>
                <w:rFonts w:ascii="Times New Roman" w:eastAsia="Times New Roman" w:hAnsi="Times New Roman"/>
                <w:noProof/>
                <w:lang w:val="en-US" w:eastAsia="lv-LV"/>
              </w:rPr>
            </w:pPr>
          </w:p>
        </w:tc>
        <w:tc>
          <w:tcPr>
            <w:tcW w:w="1831" w:type="dxa"/>
          </w:tcPr>
          <w:p w14:paraId="6F5AFB11" w14:textId="77777777" w:rsidR="00ED29AC" w:rsidRPr="00E408F5" w:rsidRDefault="00ED29AC" w:rsidP="00B80A6A">
            <w:pPr>
              <w:spacing w:after="0" w:line="240" w:lineRule="auto"/>
              <w:jc w:val="both"/>
              <w:rPr>
                <w:rFonts w:ascii="Times New Roman" w:eastAsia="Times New Roman" w:hAnsi="Times New Roman"/>
                <w:noProof/>
                <w:lang w:val="en-US" w:eastAsia="lv-LV"/>
              </w:rPr>
            </w:pPr>
          </w:p>
        </w:tc>
      </w:tr>
      <w:tr w:rsidR="00ED29AC" w:rsidRPr="00E408F5" w14:paraId="7B3177B4" w14:textId="77777777" w:rsidTr="00B80A6A">
        <w:tc>
          <w:tcPr>
            <w:tcW w:w="2977" w:type="dxa"/>
          </w:tcPr>
          <w:p w14:paraId="1DFF41B6" w14:textId="77777777" w:rsidR="00ED29AC" w:rsidRPr="00E408F5" w:rsidRDefault="00ED29AC" w:rsidP="00B80A6A">
            <w:pPr>
              <w:spacing w:after="0" w:line="240" w:lineRule="auto"/>
              <w:jc w:val="both"/>
              <w:rPr>
                <w:rFonts w:ascii="Times New Roman" w:eastAsia="Times New Roman" w:hAnsi="Times New Roman"/>
                <w:noProof/>
                <w:lang w:val="en-US" w:eastAsia="lv-LV"/>
              </w:rPr>
            </w:pPr>
          </w:p>
        </w:tc>
        <w:tc>
          <w:tcPr>
            <w:tcW w:w="4253" w:type="dxa"/>
            <w:tcBorders>
              <w:top w:val="single" w:sz="4" w:space="0" w:color="auto"/>
            </w:tcBorders>
          </w:tcPr>
          <w:p w14:paraId="6488A1E8" w14:textId="77777777" w:rsidR="00ED29AC" w:rsidRPr="00E408F5" w:rsidRDefault="00ED29AC" w:rsidP="00B80A6A">
            <w:pPr>
              <w:spacing w:after="0" w:line="240" w:lineRule="auto"/>
              <w:jc w:val="center"/>
              <w:rPr>
                <w:rFonts w:ascii="Times New Roman" w:eastAsia="Times New Roman" w:hAnsi="Times New Roman"/>
                <w:noProof/>
              </w:rPr>
            </w:pPr>
            <w:r>
              <w:rPr>
                <w:rFonts w:ascii="Times New Roman" w:hAnsi="Times New Roman"/>
              </w:rPr>
              <w:t>(signature and full name)</w:t>
            </w:r>
          </w:p>
        </w:tc>
        <w:tc>
          <w:tcPr>
            <w:tcW w:w="1831" w:type="dxa"/>
          </w:tcPr>
          <w:p w14:paraId="68B8235C" w14:textId="77777777" w:rsidR="00ED29AC" w:rsidRPr="00E408F5" w:rsidRDefault="00ED29AC" w:rsidP="00B80A6A">
            <w:pPr>
              <w:spacing w:after="0" w:line="240" w:lineRule="auto"/>
              <w:jc w:val="both"/>
              <w:rPr>
                <w:rFonts w:ascii="Times New Roman" w:eastAsia="Times New Roman" w:hAnsi="Times New Roman"/>
                <w:noProof/>
                <w:lang w:val="en-US" w:eastAsia="lv-LV"/>
              </w:rPr>
            </w:pPr>
          </w:p>
        </w:tc>
      </w:tr>
    </w:tbl>
    <w:p w14:paraId="33CA3B30" w14:textId="77777777" w:rsidR="00ED29AC" w:rsidRDefault="00ED29AC" w:rsidP="00ED29AC">
      <w:pPr>
        <w:spacing w:after="0" w:line="240" w:lineRule="auto"/>
        <w:jc w:val="right"/>
        <w:rPr>
          <w:rFonts w:ascii="Times New Roman" w:eastAsia="Times New Roman" w:hAnsi="Times New Roman"/>
          <w:noProof/>
        </w:rPr>
      </w:pPr>
      <w:r>
        <w:rPr>
          <w:rFonts w:ascii="Times New Roman" w:hAnsi="Times New Roman"/>
        </w:rPr>
        <w:t>Place for a seal</w:t>
      </w:r>
    </w:p>
    <w:p w14:paraId="704D7195" w14:textId="77777777" w:rsidR="00ED29AC" w:rsidRPr="0074690F" w:rsidRDefault="00ED29AC" w:rsidP="00ED29AC">
      <w:pPr>
        <w:spacing w:after="0" w:line="240" w:lineRule="auto"/>
        <w:jc w:val="both"/>
        <w:rPr>
          <w:rFonts w:ascii="Times New Roman" w:eastAsia="Times New Roman" w:hAnsi="Times New Roman"/>
          <w:noProof/>
          <w:lang w:val="en-US" w:eastAsia="lv-LV"/>
        </w:rPr>
      </w:pPr>
    </w:p>
    <w:p w14:paraId="14387234" w14:textId="16669BFF" w:rsidR="0002347F" w:rsidRPr="0002347F" w:rsidRDefault="0002347F" w:rsidP="0053540F">
      <w:pPr>
        <w:spacing w:after="0" w:line="240" w:lineRule="auto"/>
        <w:jc w:val="both"/>
        <w:rPr>
          <w:rFonts w:ascii="Times New Roman" w:hAnsi="Times New Roman"/>
          <w:kern w:val="0"/>
          <w:lang w:val="lv-LV"/>
        </w:rPr>
      </w:pPr>
    </w:p>
    <w:p w14:paraId="5481E78B" w14:textId="172049C1" w:rsidR="0002347F" w:rsidRPr="0002347F" w:rsidRDefault="0002347F" w:rsidP="006E7F6D">
      <w:pPr>
        <w:tabs>
          <w:tab w:val="left" w:pos="8080"/>
        </w:tabs>
        <w:spacing w:after="0" w:line="240" w:lineRule="auto"/>
        <w:jc w:val="both"/>
        <w:rPr>
          <w:rFonts w:ascii="Times New Roman" w:hAnsi="Times New Roman"/>
          <w:kern w:val="0"/>
        </w:rPr>
      </w:pPr>
      <w:r>
        <w:rPr>
          <w:rFonts w:ascii="Times New Roman" w:hAnsi="Times New Roman"/>
        </w:rPr>
        <w:t>Minister for Health</w:t>
      </w:r>
      <w:r w:rsidR="006E7F6D">
        <w:rPr>
          <w:rFonts w:ascii="Times New Roman" w:hAnsi="Times New Roman"/>
        </w:rPr>
        <w:tab/>
      </w:r>
      <w:r>
        <w:rPr>
          <w:rFonts w:ascii="Times New Roman" w:hAnsi="Times New Roman"/>
        </w:rPr>
        <w:t>V. Veldre</w:t>
      </w:r>
    </w:p>
    <w:p w14:paraId="2C6A74E9" w14:textId="77777777" w:rsidR="00ED29AC" w:rsidRDefault="00ED29AC">
      <w:pPr>
        <w:rPr>
          <w:rFonts w:ascii="Times New Roman" w:hAnsi="Times New Roman"/>
          <w:kern w:val="0"/>
        </w:rPr>
      </w:pPr>
      <w:bookmarkStart w:id="198" w:name="piel4"/>
      <w:bookmarkEnd w:id="198"/>
      <w:r>
        <w:br w:type="page"/>
      </w:r>
    </w:p>
    <w:p w14:paraId="111924C8" w14:textId="77777777" w:rsidR="00ED29AC" w:rsidRDefault="00ED29AC" w:rsidP="00ED29AC">
      <w:pPr>
        <w:spacing w:after="0" w:line="240" w:lineRule="auto"/>
        <w:jc w:val="right"/>
        <w:rPr>
          <w:rFonts w:ascii="Times New Roman" w:hAnsi="Times New Roman"/>
          <w:kern w:val="0"/>
          <w:lang w:val="lv-LV"/>
        </w:rPr>
      </w:pPr>
    </w:p>
    <w:p w14:paraId="74610A3B" w14:textId="0B13C92B" w:rsidR="00001B1A" w:rsidRPr="00ED29AC" w:rsidRDefault="0002347F" w:rsidP="00ED29AC">
      <w:pPr>
        <w:spacing w:after="0" w:line="240" w:lineRule="auto"/>
        <w:jc w:val="right"/>
        <w:rPr>
          <w:rFonts w:ascii="Times New Roman" w:hAnsi="Times New Roman"/>
          <w:b/>
          <w:bCs/>
          <w:kern w:val="0"/>
        </w:rPr>
      </w:pPr>
      <w:r>
        <w:rPr>
          <w:rFonts w:ascii="Times New Roman" w:hAnsi="Times New Roman"/>
          <w:b/>
        </w:rPr>
        <w:t>Annex 4</w:t>
      </w:r>
    </w:p>
    <w:p w14:paraId="2B93E853" w14:textId="77777777" w:rsidR="00001B1A" w:rsidRPr="0053540F" w:rsidRDefault="0002347F" w:rsidP="00ED29AC">
      <w:pPr>
        <w:spacing w:after="0" w:line="240" w:lineRule="auto"/>
        <w:jc w:val="right"/>
        <w:rPr>
          <w:rFonts w:ascii="Times New Roman" w:hAnsi="Times New Roman"/>
          <w:kern w:val="0"/>
        </w:rPr>
      </w:pPr>
      <w:r>
        <w:rPr>
          <w:rFonts w:ascii="Times New Roman" w:hAnsi="Times New Roman"/>
        </w:rPr>
        <w:t>Cabinet Regulation No. 220</w:t>
      </w:r>
    </w:p>
    <w:p w14:paraId="169C913F" w14:textId="49D28061" w:rsidR="0002347F" w:rsidRDefault="0002347F" w:rsidP="00ED29AC">
      <w:pPr>
        <w:spacing w:after="0" w:line="240" w:lineRule="auto"/>
        <w:jc w:val="right"/>
        <w:rPr>
          <w:rFonts w:ascii="Times New Roman" w:hAnsi="Times New Roman"/>
          <w:kern w:val="0"/>
        </w:rPr>
      </w:pPr>
      <w:r>
        <w:rPr>
          <w:rFonts w:ascii="Times New Roman" w:hAnsi="Times New Roman"/>
        </w:rPr>
        <w:t>27 March 2007</w:t>
      </w:r>
      <w:bookmarkStart w:id="199" w:name="piel-77668"/>
      <w:bookmarkEnd w:id="199"/>
    </w:p>
    <w:p w14:paraId="26CAB144" w14:textId="77777777" w:rsidR="00ED29AC" w:rsidRDefault="00ED29AC" w:rsidP="0053540F">
      <w:pPr>
        <w:spacing w:after="0" w:line="240" w:lineRule="auto"/>
        <w:jc w:val="both"/>
        <w:rPr>
          <w:rFonts w:ascii="Times New Roman" w:hAnsi="Times New Roman"/>
          <w:kern w:val="0"/>
          <w:lang w:val="lv-LV"/>
        </w:rPr>
      </w:pPr>
    </w:p>
    <w:p w14:paraId="71B829B8" w14:textId="77777777" w:rsidR="00ED29AC" w:rsidRPr="0002347F" w:rsidRDefault="00ED29AC" w:rsidP="0053540F">
      <w:pPr>
        <w:spacing w:after="0" w:line="240" w:lineRule="auto"/>
        <w:jc w:val="both"/>
        <w:rPr>
          <w:rFonts w:ascii="Times New Roman" w:hAnsi="Times New Roman"/>
          <w:kern w:val="0"/>
          <w:lang w:val="lv-LV"/>
        </w:rPr>
      </w:pPr>
    </w:p>
    <w:p w14:paraId="0F7CD7E2" w14:textId="77777777" w:rsidR="0002347F" w:rsidRPr="006E7F6D" w:rsidRDefault="0002347F" w:rsidP="00ED29AC">
      <w:pPr>
        <w:spacing w:after="0" w:line="240" w:lineRule="auto"/>
        <w:jc w:val="center"/>
        <w:rPr>
          <w:rFonts w:ascii="Times New Roman" w:hAnsi="Times New Roman"/>
          <w:b/>
          <w:bCs/>
          <w:kern w:val="0"/>
          <w:sz w:val="28"/>
          <w:szCs w:val="28"/>
        </w:rPr>
      </w:pPr>
      <w:bookmarkStart w:id="200" w:name="378414"/>
      <w:bookmarkStart w:id="201" w:name="n-378414"/>
      <w:bookmarkEnd w:id="200"/>
      <w:bookmarkEnd w:id="201"/>
      <w:r w:rsidRPr="006E7F6D">
        <w:rPr>
          <w:rFonts w:ascii="Times New Roman" w:hAnsi="Times New Roman"/>
          <w:b/>
          <w:sz w:val="28"/>
          <w:szCs w:val="28"/>
        </w:rPr>
        <w:t>Strict Accountability Register of the Narcotic Substances and Narcotic Medicinal Products</w:t>
      </w:r>
    </w:p>
    <w:p w14:paraId="4372C335" w14:textId="21DE94FF" w:rsidR="0002347F" w:rsidRDefault="0002347F" w:rsidP="00ED29AC">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25 January 2011</w:t>
      </w:r>
      <w:r>
        <w:rPr>
          <w:rFonts w:ascii="Times New Roman" w:hAnsi="Times New Roman"/>
        </w:rPr>
        <w:t>]</w:t>
      </w:r>
    </w:p>
    <w:p w14:paraId="2FCC048C" w14:textId="77777777" w:rsidR="00ED29AC" w:rsidRDefault="00ED29AC" w:rsidP="0053540F">
      <w:pPr>
        <w:spacing w:after="0" w:line="240" w:lineRule="auto"/>
        <w:jc w:val="both"/>
        <w:rPr>
          <w:rFonts w:ascii="Times New Roman" w:hAnsi="Times New Roman"/>
          <w:kern w:val="0"/>
          <w:lang w:val="lv-LV"/>
        </w:rPr>
      </w:pPr>
    </w:p>
    <w:p w14:paraId="0AA06CEF" w14:textId="77777777" w:rsidR="009E4EEF" w:rsidRPr="0074690F" w:rsidRDefault="009E4EEF" w:rsidP="009E4EEF">
      <w:pPr>
        <w:spacing w:after="0" w:line="240" w:lineRule="auto"/>
        <w:jc w:val="both"/>
        <w:rPr>
          <w:rFonts w:ascii="Times New Roman" w:eastAsia="Times New Roman" w:hAnsi="Times New Roman"/>
          <w:noProof/>
          <w:lang w:val="en-US" w:eastAsia="lv-LV"/>
        </w:rPr>
      </w:pPr>
    </w:p>
    <w:tbl>
      <w:tblPr>
        <w:tblW w:w="0" w:type="auto"/>
        <w:tblCellMar>
          <w:top w:w="28" w:type="dxa"/>
          <w:left w:w="28" w:type="dxa"/>
          <w:bottom w:w="28" w:type="dxa"/>
          <w:right w:w="28" w:type="dxa"/>
        </w:tblCellMar>
        <w:tblLook w:val="04A0" w:firstRow="1" w:lastRow="0" w:firstColumn="1" w:lastColumn="0" w:noHBand="0" w:noVBand="1"/>
      </w:tblPr>
      <w:tblGrid>
        <w:gridCol w:w="3261"/>
        <w:gridCol w:w="850"/>
        <w:gridCol w:w="2972"/>
        <w:gridCol w:w="1978"/>
      </w:tblGrid>
      <w:tr w:rsidR="009E4EEF" w:rsidRPr="00E408F5" w14:paraId="32969202" w14:textId="77777777" w:rsidTr="009E4EEF">
        <w:tc>
          <w:tcPr>
            <w:tcW w:w="4111" w:type="dxa"/>
            <w:gridSpan w:val="2"/>
          </w:tcPr>
          <w:p w14:paraId="477FCA1E" w14:textId="77777777" w:rsidR="009E4EEF" w:rsidRPr="00E408F5" w:rsidRDefault="009E4EEF" w:rsidP="00B80A6A">
            <w:pPr>
              <w:spacing w:after="0" w:line="240" w:lineRule="auto"/>
              <w:jc w:val="both"/>
              <w:rPr>
                <w:rFonts w:ascii="Times New Roman" w:eastAsia="Times New Roman" w:hAnsi="Times New Roman"/>
                <w:noProof/>
              </w:rPr>
            </w:pPr>
            <w:r>
              <w:rPr>
                <w:rFonts w:ascii="Times New Roman" w:hAnsi="Times New Roman"/>
              </w:rPr>
              <w:t>Name of the medical treatment institution or the social care institution</w:t>
            </w:r>
          </w:p>
        </w:tc>
        <w:tc>
          <w:tcPr>
            <w:tcW w:w="4950" w:type="dxa"/>
            <w:gridSpan w:val="2"/>
            <w:tcBorders>
              <w:bottom w:val="single" w:sz="2" w:space="0" w:color="auto"/>
            </w:tcBorders>
          </w:tcPr>
          <w:p w14:paraId="0C79AAB5" w14:textId="77777777" w:rsidR="009E4EEF" w:rsidRPr="00E408F5" w:rsidRDefault="009E4EEF" w:rsidP="00B80A6A">
            <w:pPr>
              <w:spacing w:after="0" w:line="240" w:lineRule="auto"/>
              <w:jc w:val="both"/>
              <w:rPr>
                <w:rFonts w:ascii="Times New Roman" w:eastAsia="Times New Roman" w:hAnsi="Times New Roman"/>
                <w:noProof/>
                <w:lang w:val="en-US" w:eastAsia="lv-LV"/>
              </w:rPr>
            </w:pPr>
          </w:p>
        </w:tc>
      </w:tr>
      <w:tr w:rsidR="009E4EEF" w:rsidRPr="00E408F5" w14:paraId="332AB400" w14:textId="77777777" w:rsidTr="006E7F6D">
        <w:tc>
          <w:tcPr>
            <w:tcW w:w="3261" w:type="dxa"/>
          </w:tcPr>
          <w:p w14:paraId="556C2FAA" w14:textId="77777777" w:rsidR="009E4EEF" w:rsidRPr="00E408F5" w:rsidRDefault="009E4EEF" w:rsidP="00B80A6A">
            <w:pPr>
              <w:spacing w:after="0" w:line="240" w:lineRule="auto"/>
              <w:jc w:val="both"/>
              <w:rPr>
                <w:rFonts w:ascii="Times New Roman" w:eastAsia="Times New Roman" w:hAnsi="Times New Roman"/>
                <w:noProof/>
              </w:rPr>
            </w:pPr>
            <w:r>
              <w:rPr>
                <w:rFonts w:ascii="Times New Roman" w:hAnsi="Times New Roman"/>
              </w:rPr>
              <w:t>Name of the medicinal product</w:t>
            </w:r>
          </w:p>
        </w:tc>
        <w:tc>
          <w:tcPr>
            <w:tcW w:w="3822" w:type="dxa"/>
            <w:gridSpan w:val="2"/>
            <w:tcBorders>
              <w:bottom w:val="single" w:sz="2" w:space="0" w:color="auto"/>
            </w:tcBorders>
          </w:tcPr>
          <w:p w14:paraId="326D7DE7" w14:textId="77777777" w:rsidR="009E4EEF" w:rsidRPr="00E408F5" w:rsidRDefault="009E4EEF" w:rsidP="00B80A6A">
            <w:pPr>
              <w:spacing w:after="0" w:line="240" w:lineRule="auto"/>
              <w:jc w:val="both"/>
              <w:rPr>
                <w:rFonts w:ascii="Times New Roman" w:eastAsia="Times New Roman" w:hAnsi="Times New Roman"/>
                <w:noProof/>
                <w:lang w:val="en-US" w:eastAsia="lv-LV"/>
              </w:rPr>
            </w:pPr>
          </w:p>
        </w:tc>
        <w:tc>
          <w:tcPr>
            <w:tcW w:w="1978" w:type="dxa"/>
          </w:tcPr>
          <w:p w14:paraId="2D83C509" w14:textId="77777777" w:rsidR="009E4EEF" w:rsidRPr="00E408F5" w:rsidRDefault="009E4EEF" w:rsidP="00B80A6A">
            <w:pPr>
              <w:spacing w:after="0" w:line="240" w:lineRule="auto"/>
              <w:jc w:val="both"/>
              <w:rPr>
                <w:rFonts w:ascii="Times New Roman" w:eastAsia="Times New Roman" w:hAnsi="Times New Roman"/>
                <w:noProof/>
                <w:lang w:val="en-US" w:eastAsia="lv-LV"/>
              </w:rPr>
            </w:pPr>
          </w:p>
        </w:tc>
      </w:tr>
      <w:tr w:rsidR="009E4EEF" w:rsidRPr="00E408F5" w14:paraId="3B90CD39" w14:textId="77777777" w:rsidTr="009E4EEF">
        <w:tc>
          <w:tcPr>
            <w:tcW w:w="4111" w:type="dxa"/>
            <w:gridSpan w:val="2"/>
          </w:tcPr>
          <w:p w14:paraId="084833A7" w14:textId="77777777" w:rsidR="009E4EEF" w:rsidRPr="00E408F5" w:rsidRDefault="009E4EEF" w:rsidP="00B80A6A">
            <w:pPr>
              <w:spacing w:after="0" w:line="240" w:lineRule="auto"/>
              <w:jc w:val="both"/>
              <w:rPr>
                <w:rFonts w:ascii="Times New Roman" w:eastAsia="Times New Roman" w:hAnsi="Times New Roman"/>
                <w:noProof/>
              </w:rPr>
            </w:pPr>
            <w:r>
              <w:rPr>
                <w:rFonts w:ascii="Times New Roman" w:hAnsi="Times New Roman"/>
              </w:rPr>
              <w:t>Form of the medicinal product and content of the active substance</w:t>
            </w:r>
          </w:p>
        </w:tc>
        <w:tc>
          <w:tcPr>
            <w:tcW w:w="2972" w:type="dxa"/>
            <w:tcBorders>
              <w:top w:val="single" w:sz="2" w:space="0" w:color="auto"/>
              <w:bottom w:val="single" w:sz="2" w:space="0" w:color="auto"/>
            </w:tcBorders>
          </w:tcPr>
          <w:p w14:paraId="54F2445D" w14:textId="77777777" w:rsidR="009E4EEF" w:rsidRPr="00E408F5" w:rsidRDefault="009E4EEF" w:rsidP="00B80A6A">
            <w:pPr>
              <w:spacing w:after="0" w:line="240" w:lineRule="auto"/>
              <w:jc w:val="both"/>
              <w:rPr>
                <w:rFonts w:ascii="Times New Roman" w:eastAsia="Times New Roman" w:hAnsi="Times New Roman"/>
                <w:noProof/>
                <w:lang w:val="en-US" w:eastAsia="lv-LV"/>
              </w:rPr>
            </w:pPr>
          </w:p>
        </w:tc>
        <w:tc>
          <w:tcPr>
            <w:tcW w:w="1978" w:type="dxa"/>
          </w:tcPr>
          <w:p w14:paraId="6D35948D" w14:textId="77777777" w:rsidR="009E4EEF" w:rsidRPr="00E408F5" w:rsidRDefault="009E4EEF" w:rsidP="00B80A6A">
            <w:pPr>
              <w:spacing w:after="0" w:line="240" w:lineRule="auto"/>
              <w:jc w:val="both"/>
              <w:rPr>
                <w:rFonts w:ascii="Times New Roman" w:eastAsia="Times New Roman" w:hAnsi="Times New Roman"/>
                <w:noProof/>
                <w:lang w:val="en-US" w:eastAsia="lv-LV"/>
              </w:rPr>
            </w:pPr>
          </w:p>
        </w:tc>
      </w:tr>
    </w:tbl>
    <w:p w14:paraId="3D1DE20B" w14:textId="77777777" w:rsidR="009E4EEF" w:rsidRPr="0074690F" w:rsidRDefault="009E4EEF" w:rsidP="009E4EEF">
      <w:pPr>
        <w:spacing w:after="0" w:line="240" w:lineRule="auto"/>
        <w:jc w:val="both"/>
        <w:rPr>
          <w:rFonts w:ascii="Times New Roman" w:eastAsia="Times New Roman" w:hAnsi="Times New Roman"/>
          <w:noProof/>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707"/>
        <w:gridCol w:w="1031"/>
        <w:gridCol w:w="1022"/>
        <w:gridCol w:w="707"/>
        <w:gridCol w:w="850"/>
        <w:gridCol w:w="981"/>
        <w:gridCol w:w="936"/>
        <w:gridCol w:w="1110"/>
        <w:gridCol w:w="1307"/>
      </w:tblGrid>
      <w:tr w:rsidR="009E4EEF" w:rsidRPr="00E408F5" w14:paraId="6A58742F" w14:textId="77777777" w:rsidTr="00B80A6A">
        <w:tc>
          <w:tcPr>
            <w:tcW w:w="225" w:type="pct"/>
            <w:vMerge w:val="restart"/>
            <w:vAlign w:val="center"/>
          </w:tcPr>
          <w:p w14:paraId="3E758DC6"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No.</w:t>
            </w:r>
          </w:p>
        </w:tc>
        <w:tc>
          <w:tcPr>
            <w:tcW w:w="1568" w:type="pct"/>
            <w:gridSpan w:val="3"/>
            <w:vAlign w:val="center"/>
          </w:tcPr>
          <w:p w14:paraId="3ECCAD3C"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Received</w:t>
            </w:r>
          </w:p>
        </w:tc>
        <w:tc>
          <w:tcPr>
            <w:tcW w:w="1958" w:type="pct"/>
            <w:gridSpan w:val="4"/>
            <w:vAlign w:val="center"/>
          </w:tcPr>
          <w:p w14:paraId="4D1EBB80"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Used</w:t>
            </w:r>
          </w:p>
        </w:tc>
        <w:tc>
          <w:tcPr>
            <w:tcW w:w="513" w:type="pct"/>
            <w:vAlign w:val="center"/>
          </w:tcPr>
          <w:p w14:paraId="2F0BFC23"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Remaining</w:t>
            </w:r>
          </w:p>
        </w:tc>
        <w:tc>
          <w:tcPr>
            <w:tcW w:w="736" w:type="pct"/>
            <w:vAlign w:val="center"/>
          </w:tcPr>
          <w:p w14:paraId="79D48DFF"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Signature of the responsible official</w:t>
            </w:r>
          </w:p>
        </w:tc>
      </w:tr>
      <w:tr w:rsidR="009E4EEF" w:rsidRPr="00E408F5" w14:paraId="3B1144A7" w14:textId="77777777" w:rsidTr="00B80A6A">
        <w:tc>
          <w:tcPr>
            <w:tcW w:w="225" w:type="pct"/>
            <w:vMerge/>
            <w:vAlign w:val="center"/>
          </w:tcPr>
          <w:p w14:paraId="5E6E155A"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405" w:type="pct"/>
            <w:vAlign w:val="center"/>
          </w:tcPr>
          <w:p w14:paraId="4035F536"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date</w:t>
            </w:r>
          </w:p>
        </w:tc>
        <w:tc>
          <w:tcPr>
            <w:tcW w:w="584" w:type="pct"/>
            <w:vAlign w:val="center"/>
          </w:tcPr>
          <w:p w14:paraId="710CF873"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location received from, document number</w:t>
            </w:r>
          </w:p>
        </w:tc>
        <w:tc>
          <w:tcPr>
            <w:tcW w:w="579" w:type="pct"/>
            <w:vAlign w:val="center"/>
          </w:tcPr>
          <w:p w14:paraId="19A439D5"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quantity</w:t>
            </w:r>
          </w:p>
        </w:tc>
        <w:tc>
          <w:tcPr>
            <w:tcW w:w="405" w:type="pct"/>
            <w:vAlign w:val="center"/>
          </w:tcPr>
          <w:p w14:paraId="4C4B6324"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date</w:t>
            </w:r>
          </w:p>
        </w:tc>
        <w:tc>
          <w:tcPr>
            <w:tcW w:w="484" w:type="pct"/>
            <w:vAlign w:val="center"/>
          </w:tcPr>
          <w:p w14:paraId="03272FDA"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issued to</w:t>
            </w:r>
          </w:p>
        </w:tc>
        <w:tc>
          <w:tcPr>
            <w:tcW w:w="556" w:type="pct"/>
            <w:vAlign w:val="center"/>
          </w:tcPr>
          <w:p w14:paraId="11637486"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quantity</w:t>
            </w:r>
          </w:p>
        </w:tc>
        <w:tc>
          <w:tcPr>
            <w:tcW w:w="513" w:type="pct"/>
            <w:vAlign w:val="center"/>
          </w:tcPr>
          <w:p w14:paraId="2F79E03F"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signature of the recipient</w:t>
            </w:r>
          </w:p>
        </w:tc>
        <w:tc>
          <w:tcPr>
            <w:tcW w:w="513" w:type="pct"/>
            <w:vAlign w:val="center"/>
          </w:tcPr>
          <w:p w14:paraId="719C97C4"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736" w:type="pct"/>
            <w:vAlign w:val="center"/>
          </w:tcPr>
          <w:p w14:paraId="1F7733F7"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r>
      <w:tr w:rsidR="009E4EEF" w:rsidRPr="00E408F5" w14:paraId="641B9B24" w14:textId="77777777" w:rsidTr="00B80A6A">
        <w:tc>
          <w:tcPr>
            <w:tcW w:w="225" w:type="pct"/>
            <w:vAlign w:val="center"/>
          </w:tcPr>
          <w:p w14:paraId="20837DCE"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1</w:t>
            </w:r>
          </w:p>
        </w:tc>
        <w:tc>
          <w:tcPr>
            <w:tcW w:w="405" w:type="pct"/>
            <w:vAlign w:val="center"/>
          </w:tcPr>
          <w:p w14:paraId="6F7E1815"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2</w:t>
            </w:r>
          </w:p>
        </w:tc>
        <w:tc>
          <w:tcPr>
            <w:tcW w:w="584" w:type="pct"/>
            <w:vAlign w:val="center"/>
          </w:tcPr>
          <w:p w14:paraId="536ECC13"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3</w:t>
            </w:r>
          </w:p>
        </w:tc>
        <w:tc>
          <w:tcPr>
            <w:tcW w:w="579" w:type="pct"/>
            <w:vAlign w:val="center"/>
          </w:tcPr>
          <w:p w14:paraId="5C97C4D9"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4</w:t>
            </w:r>
          </w:p>
        </w:tc>
        <w:tc>
          <w:tcPr>
            <w:tcW w:w="405" w:type="pct"/>
            <w:vAlign w:val="center"/>
          </w:tcPr>
          <w:p w14:paraId="4567B1C4"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5</w:t>
            </w:r>
          </w:p>
        </w:tc>
        <w:tc>
          <w:tcPr>
            <w:tcW w:w="484" w:type="pct"/>
            <w:vAlign w:val="center"/>
          </w:tcPr>
          <w:p w14:paraId="361B8C7D"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6</w:t>
            </w:r>
          </w:p>
        </w:tc>
        <w:tc>
          <w:tcPr>
            <w:tcW w:w="556" w:type="pct"/>
            <w:vAlign w:val="center"/>
          </w:tcPr>
          <w:p w14:paraId="59E95A8B"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7</w:t>
            </w:r>
          </w:p>
        </w:tc>
        <w:tc>
          <w:tcPr>
            <w:tcW w:w="513" w:type="pct"/>
            <w:vAlign w:val="center"/>
          </w:tcPr>
          <w:p w14:paraId="68437D1B"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8</w:t>
            </w:r>
          </w:p>
        </w:tc>
        <w:tc>
          <w:tcPr>
            <w:tcW w:w="513" w:type="pct"/>
            <w:vAlign w:val="center"/>
          </w:tcPr>
          <w:p w14:paraId="00236342"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9</w:t>
            </w:r>
          </w:p>
        </w:tc>
        <w:tc>
          <w:tcPr>
            <w:tcW w:w="736" w:type="pct"/>
            <w:vAlign w:val="center"/>
          </w:tcPr>
          <w:p w14:paraId="68A38469"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10</w:t>
            </w:r>
          </w:p>
        </w:tc>
      </w:tr>
      <w:tr w:rsidR="009E4EEF" w:rsidRPr="00E408F5" w14:paraId="02022A11" w14:textId="77777777" w:rsidTr="00B80A6A">
        <w:tc>
          <w:tcPr>
            <w:tcW w:w="225" w:type="pct"/>
            <w:vAlign w:val="center"/>
          </w:tcPr>
          <w:p w14:paraId="121BAAFE"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405" w:type="pct"/>
            <w:vAlign w:val="center"/>
          </w:tcPr>
          <w:p w14:paraId="4A7B8FDD"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584" w:type="pct"/>
            <w:vAlign w:val="center"/>
          </w:tcPr>
          <w:p w14:paraId="014AF6F8"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579" w:type="pct"/>
            <w:vAlign w:val="center"/>
          </w:tcPr>
          <w:p w14:paraId="33F127DD"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405" w:type="pct"/>
            <w:vAlign w:val="center"/>
          </w:tcPr>
          <w:p w14:paraId="459323BA"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484" w:type="pct"/>
            <w:vAlign w:val="center"/>
          </w:tcPr>
          <w:p w14:paraId="38CE5EC4"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556" w:type="pct"/>
            <w:vAlign w:val="center"/>
          </w:tcPr>
          <w:p w14:paraId="60164C3C"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513" w:type="pct"/>
            <w:vAlign w:val="center"/>
          </w:tcPr>
          <w:p w14:paraId="52777B21"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513" w:type="pct"/>
            <w:vAlign w:val="center"/>
          </w:tcPr>
          <w:p w14:paraId="4CBB78F4"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c>
          <w:tcPr>
            <w:tcW w:w="736" w:type="pct"/>
            <w:vAlign w:val="center"/>
          </w:tcPr>
          <w:p w14:paraId="4F1C0BEC" w14:textId="77777777" w:rsidR="009E4EEF" w:rsidRPr="00E408F5" w:rsidRDefault="009E4EEF" w:rsidP="00B80A6A">
            <w:pPr>
              <w:spacing w:after="0" w:line="240" w:lineRule="auto"/>
              <w:jc w:val="center"/>
              <w:rPr>
                <w:rFonts w:ascii="Times New Roman" w:eastAsia="Times New Roman" w:hAnsi="Times New Roman"/>
                <w:noProof/>
                <w:lang w:val="en-US" w:eastAsia="lv-LV"/>
              </w:rPr>
            </w:pPr>
          </w:p>
        </w:tc>
      </w:tr>
    </w:tbl>
    <w:p w14:paraId="28146CAC" w14:textId="77777777" w:rsidR="009E4EEF" w:rsidRPr="0074690F" w:rsidRDefault="009E4EEF" w:rsidP="009E4EEF">
      <w:pPr>
        <w:spacing w:after="0" w:line="240" w:lineRule="auto"/>
        <w:jc w:val="both"/>
        <w:rPr>
          <w:rFonts w:ascii="Times New Roman" w:eastAsia="Times New Roman" w:hAnsi="Times New Roman"/>
          <w:noProof/>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11"/>
        <w:gridCol w:w="4960"/>
      </w:tblGrid>
      <w:tr w:rsidR="009E4EEF" w:rsidRPr="00E408F5" w14:paraId="3C7DFB62" w14:textId="77777777" w:rsidTr="00B80A6A">
        <w:tc>
          <w:tcPr>
            <w:tcW w:w="2266" w:type="pct"/>
          </w:tcPr>
          <w:p w14:paraId="3299D98E" w14:textId="77777777" w:rsidR="009E4EEF" w:rsidRPr="00E408F5" w:rsidRDefault="009E4EEF" w:rsidP="00B80A6A">
            <w:pPr>
              <w:spacing w:after="0" w:line="240" w:lineRule="auto"/>
              <w:jc w:val="both"/>
              <w:rPr>
                <w:rFonts w:ascii="Times New Roman" w:eastAsia="Times New Roman" w:hAnsi="Times New Roman"/>
                <w:noProof/>
              </w:rPr>
            </w:pPr>
            <w:r>
              <w:rPr>
                <w:rFonts w:ascii="Times New Roman" w:hAnsi="Times New Roman"/>
              </w:rPr>
              <w:t>Head of the medical treatment institution or the social care institution</w:t>
            </w:r>
          </w:p>
        </w:tc>
        <w:tc>
          <w:tcPr>
            <w:tcW w:w="2734" w:type="pct"/>
            <w:tcBorders>
              <w:bottom w:val="single" w:sz="4" w:space="0" w:color="auto"/>
            </w:tcBorders>
          </w:tcPr>
          <w:p w14:paraId="533BE99D" w14:textId="77777777" w:rsidR="009E4EEF" w:rsidRPr="00E408F5" w:rsidRDefault="009E4EEF" w:rsidP="00B80A6A">
            <w:pPr>
              <w:spacing w:after="0" w:line="240" w:lineRule="auto"/>
              <w:jc w:val="both"/>
              <w:rPr>
                <w:rFonts w:ascii="Times New Roman" w:eastAsia="Times New Roman" w:hAnsi="Times New Roman"/>
                <w:noProof/>
                <w:lang w:val="en-US" w:eastAsia="lv-LV"/>
              </w:rPr>
            </w:pPr>
          </w:p>
        </w:tc>
      </w:tr>
      <w:tr w:rsidR="009E4EEF" w:rsidRPr="00E408F5" w14:paraId="031E7C98" w14:textId="77777777" w:rsidTr="00B80A6A">
        <w:tc>
          <w:tcPr>
            <w:tcW w:w="2266" w:type="pct"/>
          </w:tcPr>
          <w:p w14:paraId="4821C627" w14:textId="77777777" w:rsidR="009E4EEF" w:rsidRPr="00E408F5" w:rsidRDefault="009E4EEF" w:rsidP="00B80A6A">
            <w:pPr>
              <w:spacing w:after="0" w:line="240" w:lineRule="auto"/>
              <w:jc w:val="both"/>
              <w:rPr>
                <w:rFonts w:ascii="Times New Roman" w:eastAsia="Times New Roman" w:hAnsi="Times New Roman"/>
                <w:noProof/>
                <w:lang w:val="en-US" w:eastAsia="lv-LV"/>
              </w:rPr>
            </w:pPr>
          </w:p>
        </w:tc>
        <w:tc>
          <w:tcPr>
            <w:tcW w:w="2734" w:type="pct"/>
            <w:tcBorders>
              <w:top w:val="single" w:sz="4" w:space="0" w:color="auto"/>
            </w:tcBorders>
          </w:tcPr>
          <w:p w14:paraId="52BBA10E" w14:textId="77777777" w:rsidR="009E4EEF" w:rsidRPr="00E408F5" w:rsidRDefault="009E4EEF" w:rsidP="00B80A6A">
            <w:pPr>
              <w:spacing w:after="0" w:line="240" w:lineRule="auto"/>
              <w:jc w:val="center"/>
              <w:rPr>
                <w:rFonts w:ascii="Times New Roman" w:eastAsia="Times New Roman" w:hAnsi="Times New Roman"/>
                <w:noProof/>
              </w:rPr>
            </w:pPr>
            <w:r>
              <w:rPr>
                <w:rFonts w:ascii="Times New Roman" w:hAnsi="Times New Roman"/>
              </w:rPr>
              <w:t>(signature and full name)</w:t>
            </w:r>
          </w:p>
        </w:tc>
      </w:tr>
    </w:tbl>
    <w:p w14:paraId="439E72EA" w14:textId="77777777" w:rsidR="009E4EEF" w:rsidRPr="0074690F" w:rsidRDefault="009E4EEF" w:rsidP="009E4EEF">
      <w:pPr>
        <w:spacing w:after="0" w:line="240" w:lineRule="auto"/>
        <w:jc w:val="both"/>
        <w:rPr>
          <w:rFonts w:ascii="Times New Roman" w:eastAsia="Times New Roman" w:hAnsi="Times New Roman"/>
          <w:noProof/>
          <w:lang w:val="en-US" w:eastAsia="lv-LV"/>
        </w:rPr>
      </w:pPr>
    </w:p>
    <w:p w14:paraId="30AB4E7B" w14:textId="77777777" w:rsidR="009E4EEF" w:rsidRPr="0074690F" w:rsidRDefault="009E4EEF" w:rsidP="009E4EEF">
      <w:pPr>
        <w:spacing w:after="0" w:line="240" w:lineRule="auto"/>
        <w:jc w:val="right"/>
        <w:rPr>
          <w:rFonts w:ascii="Times New Roman" w:eastAsia="Times New Roman" w:hAnsi="Times New Roman"/>
          <w:noProof/>
        </w:rPr>
      </w:pPr>
      <w:r>
        <w:rPr>
          <w:rFonts w:ascii="Times New Roman" w:hAnsi="Times New Roman"/>
        </w:rPr>
        <w:t>Place for a seal</w:t>
      </w:r>
    </w:p>
    <w:p w14:paraId="36EE9C80" w14:textId="77777777" w:rsidR="009E4EEF" w:rsidRPr="0074690F" w:rsidRDefault="009E4EEF" w:rsidP="009E4EEF">
      <w:pPr>
        <w:spacing w:after="0" w:line="240" w:lineRule="auto"/>
        <w:jc w:val="both"/>
        <w:rPr>
          <w:rFonts w:ascii="Times New Roman" w:eastAsia="Times New Roman" w:hAnsi="Times New Roman"/>
          <w:noProof/>
          <w:lang w:val="en-US" w:eastAsia="lv-LV"/>
        </w:rPr>
      </w:pPr>
    </w:p>
    <w:p w14:paraId="24B79462" w14:textId="61BF800D" w:rsidR="0002347F" w:rsidRPr="0002347F" w:rsidRDefault="0002347F" w:rsidP="0053540F">
      <w:pPr>
        <w:spacing w:after="0" w:line="240" w:lineRule="auto"/>
        <w:jc w:val="both"/>
        <w:rPr>
          <w:rFonts w:ascii="Times New Roman" w:hAnsi="Times New Roman"/>
          <w:kern w:val="0"/>
          <w:lang w:val="lv-LV"/>
        </w:rPr>
      </w:pPr>
    </w:p>
    <w:p w14:paraId="31C43C0F" w14:textId="57E85364" w:rsidR="0002347F" w:rsidRPr="0002347F" w:rsidRDefault="0002347F" w:rsidP="006E7F6D">
      <w:pPr>
        <w:tabs>
          <w:tab w:val="left" w:pos="8080"/>
        </w:tabs>
        <w:spacing w:after="0" w:line="240" w:lineRule="auto"/>
        <w:jc w:val="both"/>
        <w:rPr>
          <w:rFonts w:ascii="Times New Roman" w:hAnsi="Times New Roman"/>
          <w:kern w:val="0"/>
        </w:rPr>
      </w:pPr>
      <w:r>
        <w:rPr>
          <w:rFonts w:ascii="Times New Roman" w:hAnsi="Times New Roman"/>
        </w:rPr>
        <w:t>Minister for Health</w:t>
      </w:r>
      <w:r w:rsidR="006E7F6D">
        <w:rPr>
          <w:rFonts w:ascii="Times New Roman" w:hAnsi="Times New Roman"/>
        </w:rPr>
        <w:tab/>
      </w:r>
      <w:r>
        <w:rPr>
          <w:rFonts w:ascii="Times New Roman" w:hAnsi="Times New Roman"/>
        </w:rPr>
        <w:t>V. Veldre</w:t>
      </w:r>
    </w:p>
    <w:p w14:paraId="24D79FE2" w14:textId="77777777" w:rsidR="009E4EEF" w:rsidRDefault="009E4EEF">
      <w:pPr>
        <w:rPr>
          <w:rFonts w:ascii="Times New Roman" w:hAnsi="Times New Roman"/>
          <w:kern w:val="0"/>
        </w:rPr>
      </w:pPr>
      <w:bookmarkStart w:id="202" w:name="piel5"/>
      <w:bookmarkEnd w:id="202"/>
      <w:r>
        <w:br w:type="page"/>
      </w:r>
    </w:p>
    <w:p w14:paraId="28670835" w14:textId="77777777" w:rsidR="009E4EEF" w:rsidRDefault="009E4EEF" w:rsidP="009E4EEF">
      <w:pPr>
        <w:spacing w:after="0" w:line="240" w:lineRule="auto"/>
        <w:jc w:val="right"/>
        <w:rPr>
          <w:rFonts w:ascii="Times New Roman" w:hAnsi="Times New Roman"/>
          <w:kern w:val="0"/>
          <w:lang w:val="lv-LV"/>
        </w:rPr>
      </w:pPr>
    </w:p>
    <w:p w14:paraId="32C48FED" w14:textId="7F1D76E4" w:rsidR="00001B1A" w:rsidRPr="009E4EEF" w:rsidRDefault="0002347F" w:rsidP="009E4EEF">
      <w:pPr>
        <w:spacing w:after="0" w:line="240" w:lineRule="auto"/>
        <w:jc w:val="right"/>
        <w:rPr>
          <w:rFonts w:ascii="Times New Roman" w:hAnsi="Times New Roman"/>
          <w:b/>
          <w:bCs/>
          <w:kern w:val="0"/>
        </w:rPr>
      </w:pPr>
      <w:r>
        <w:rPr>
          <w:rFonts w:ascii="Times New Roman" w:hAnsi="Times New Roman"/>
          <w:b/>
        </w:rPr>
        <w:t>Annex 5</w:t>
      </w:r>
    </w:p>
    <w:p w14:paraId="50E8A1DB" w14:textId="77777777" w:rsidR="00001B1A" w:rsidRPr="0053540F" w:rsidRDefault="0002347F" w:rsidP="009E4EEF">
      <w:pPr>
        <w:spacing w:after="0" w:line="240" w:lineRule="auto"/>
        <w:jc w:val="right"/>
        <w:rPr>
          <w:rFonts w:ascii="Times New Roman" w:hAnsi="Times New Roman"/>
          <w:kern w:val="0"/>
        </w:rPr>
      </w:pPr>
      <w:r>
        <w:rPr>
          <w:rFonts w:ascii="Times New Roman" w:hAnsi="Times New Roman"/>
        </w:rPr>
        <w:t>Cabinet Regulation No. 220</w:t>
      </w:r>
    </w:p>
    <w:p w14:paraId="5040D7BA" w14:textId="39D2392F" w:rsidR="0002347F" w:rsidRPr="0002347F" w:rsidRDefault="0002347F" w:rsidP="009E4EEF">
      <w:pPr>
        <w:spacing w:after="0" w:line="240" w:lineRule="auto"/>
        <w:jc w:val="right"/>
        <w:rPr>
          <w:rFonts w:ascii="Times New Roman" w:hAnsi="Times New Roman"/>
          <w:kern w:val="0"/>
        </w:rPr>
      </w:pPr>
      <w:r>
        <w:rPr>
          <w:rFonts w:ascii="Times New Roman" w:hAnsi="Times New Roman"/>
        </w:rPr>
        <w:t>27 March 2007</w:t>
      </w:r>
      <w:bookmarkStart w:id="203" w:name="piel-275425"/>
      <w:bookmarkEnd w:id="203"/>
    </w:p>
    <w:p w14:paraId="62A0D0F6" w14:textId="1A368F91" w:rsidR="0002347F" w:rsidRDefault="0002347F" w:rsidP="009E4EEF">
      <w:pPr>
        <w:spacing w:after="0" w:line="240" w:lineRule="auto"/>
        <w:jc w:val="right"/>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4856FF5C" w14:textId="77777777" w:rsidR="009E4EEF" w:rsidRDefault="009E4EEF" w:rsidP="0053540F">
      <w:pPr>
        <w:spacing w:after="0" w:line="240" w:lineRule="auto"/>
        <w:jc w:val="both"/>
        <w:rPr>
          <w:rFonts w:ascii="Times New Roman" w:hAnsi="Times New Roman"/>
          <w:kern w:val="0"/>
          <w:lang w:val="lv-LV"/>
        </w:rPr>
      </w:pPr>
    </w:p>
    <w:p w14:paraId="53E38508" w14:textId="77777777" w:rsidR="0064612D" w:rsidRDefault="0064612D" w:rsidP="0064612D">
      <w:pPr>
        <w:spacing w:after="0" w:line="240" w:lineRule="auto"/>
        <w:jc w:val="both"/>
        <w:rPr>
          <w:rFonts w:ascii="Times New Roman" w:eastAsia="Times New Roman" w:hAnsi="Times New Roman"/>
          <w:noProof/>
          <w:lang w:val="en-US" w:eastAsia="lv-LV"/>
        </w:rPr>
      </w:pPr>
    </w:p>
    <w:p w14:paraId="1093B04D" w14:textId="4AF1A963" w:rsidR="0064612D" w:rsidRPr="004D0FF6" w:rsidRDefault="0064612D" w:rsidP="004D0FF6">
      <w:pPr>
        <w:spacing w:after="0" w:line="240" w:lineRule="auto"/>
        <w:jc w:val="center"/>
        <w:rPr>
          <w:rFonts w:ascii="Times New Roman" w:eastAsia="Times New Roman" w:hAnsi="Times New Roman"/>
          <w:b/>
          <w:bCs/>
          <w:noProof/>
        </w:rPr>
      </w:pPr>
      <w:r>
        <w:rPr>
          <w:rFonts w:ascii="Times New Roman" w:hAnsi="Times New Roman"/>
          <w:b/>
          <w:sz w:val="28"/>
        </w:rPr>
        <w:t>Report on the Use of Purchased Narcotic, Psychotropic Medicinal Products and Narcotic Analgesic Agents</w:t>
      </w:r>
    </w:p>
    <w:p w14:paraId="6B7A4871" w14:textId="77777777" w:rsidR="0064612D" w:rsidRDefault="0064612D" w:rsidP="0064612D">
      <w:pPr>
        <w:spacing w:after="0" w:line="240" w:lineRule="auto"/>
        <w:jc w:val="both"/>
        <w:rPr>
          <w:rFonts w:ascii="Times New Roman" w:eastAsia="Times New Roman" w:hAnsi="Times New Roman"/>
          <w:noProof/>
          <w:lang w:val="en-US" w:eastAsia="lv-LV"/>
        </w:rPr>
      </w:pPr>
    </w:p>
    <w:p w14:paraId="0988069B" w14:textId="77777777" w:rsidR="006D25FD" w:rsidRPr="0074690F" w:rsidRDefault="006D25FD" w:rsidP="0064612D">
      <w:pPr>
        <w:spacing w:after="0" w:line="240" w:lineRule="auto"/>
        <w:jc w:val="both"/>
        <w:rPr>
          <w:rFonts w:ascii="Times New Roman" w:eastAsia="Times New Roman" w:hAnsi="Times New Roman"/>
          <w:noProof/>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76"/>
        <w:gridCol w:w="426"/>
        <w:gridCol w:w="568"/>
        <w:gridCol w:w="3405"/>
        <w:gridCol w:w="1696"/>
      </w:tblGrid>
      <w:tr w:rsidR="0064612D" w:rsidRPr="00E408F5" w14:paraId="0A63092F" w14:textId="77777777" w:rsidTr="006E7F6D">
        <w:tc>
          <w:tcPr>
            <w:tcW w:w="2188" w:type="pct"/>
            <w:gridSpan w:val="3"/>
          </w:tcPr>
          <w:p w14:paraId="5A7369E2" w14:textId="77777777" w:rsidR="0064612D" w:rsidRPr="00E408F5" w:rsidRDefault="0064612D" w:rsidP="00B80A6A">
            <w:pPr>
              <w:spacing w:after="0" w:line="240" w:lineRule="auto"/>
              <w:jc w:val="both"/>
              <w:rPr>
                <w:rFonts w:ascii="Times New Roman" w:eastAsia="Times New Roman" w:hAnsi="Times New Roman"/>
                <w:noProof/>
              </w:rPr>
            </w:pPr>
            <w:r>
              <w:rPr>
                <w:rFonts w:ascii="Times New Roman" w:hAnsi="Times New Roman"/>
              </w:rPr>
              <w:t>Name of the medical treatment institution</w:t>
            </w:r>
          </w:p>
        </w:tc>
        <w:tc>
          <w:tcPr>
            <w:tcW w:w="1877" w:type="pct"/>
            <w:tcBorders>
              <w:bottom w:val="single" w:sz="2" w:space="0" w:color="auto"/>
            </w:tcBorders>
          </w:tcPr>
          <w:p w14:paraId="18B1E51C"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c>
          <w:tcPr>
            <w:tcW w:w="935" w:type="pct"/>
          </w:tcPr>
          <w:p w14:paraId="7BAF2D1F"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r>
      <w:tr w:rsidR="0064612D" w:rsidRPr="00E408F5" w14:paraId="5C58DD05" w14:textId="77777777" w:rsidTr="006E7F6D">
        <w:tc>
          <w:tcPr>
            <w:tcW w:w="1875" w:type="pct"/>
            <w:gridSpan w:val="2"/>
          </w:tcPr>
          <w:p w14:paraId="1463FA90" w14:textId="77777777" w:rsidR="0064612D" w:rsidRPr="00E408F5" w:rsidRDefault="0064612D" w:rsidP="00B80A6A">
            <w:pPr>
              <w:spacing w:after="0" w:line="240" w:lineRule="auto"/>
              <w:jc w:val="both"/>
              <w:rPr>
                <w:rFonts w:ascii="Times New Roman" w:eastAsia="Times New Roman" w:hAnsi="Times New Roman"/>
                <w:noProof/>
              </w:rPr>
            </w:pPr>
            <w:r>
              <w:rPr>
                <w:rFonts w:ascii="Times New Roman" w:hAnsi="Times New Roman"/>
              </w:rPr>
              <w:t>Code of the medical treatment institution</w:t>
            </w:r>
          </w:p>
        </w:tc>
        <w:tc>
          <w:tcPr>
            <w:tcW w:w="2190" w:type="pct"/>
            <w:gridSpan w:val="2"/>
            <w:tcBorders>
              <w:top w:val="single" w:sz="2" w:space="0" w:color="auto"/>
              <w:bottom w:val="single" w:sz="2" w:space="0" w:color="auto"/>
            </w:tcBorders>
          </w:tcPr>
          <w:p w14:paraId="5A90196A"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c>
          <w:tcPr>
            <w:tcW w:w="935" w:type="pct"/>
          </w:tcPr>
          <w:p w14:paraId="652BCCB3"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r>
      <w:tr w:rsidR="0064612D" w:rsidRPr="00E408F5" w14:paraId="0F63EC47" w14:textId="77777777" w:rsidTr="006E7F6D">
        <w:tc>
          <w:tcPr>
            <w:tcW w:w="1640" w:type="pct"/>
          </w:tcPr>
          <w:p w14:paraId="5823FB88" w14:textId="77777777" w:rsidR="0064612D" w:rsidRPr="00E408F5" w:rsidRDefault="0064612D" w:rsidP="00B80A6A">
            <w:pPr>
              <w:spacing w:after="0" w:line="240" w:lineRule="auto"/>
              <w:jc w:val="both"/>
              <w:rPr>
                <w:rFonts w:ascii="Times New Roman" w:eastAsia="Times New Roman" w:hAnsi="Times New Roman"/>
                <w:noProof/>
              </w:rPr>
            </w:pPr>
            <w:r>
              <w:rPr>
                <w:rFonts w:ascii="Times New Roman" w:hAnsi="Times New Roman"/>
              </w:rPr>
              <w:t>Reporting period (quarter)</w:t>
            </w:r>
          </w:p>
        </w:tc>
        <w:tc>
          <w:tcPr>
            <w:tcW w:w="2425" w:type="pct"/>
            <w:gridSpan w:val="3"/>
            <w:tcBorders>
              <w:top w:val="single" w:sz="2" w:space="0" w:color="auto"/>
              <w:bottom w:val="single" w:sz="2" w:space="0" w:color="auto"/>
            </w:tcBorders>
          </w:tcPr>
          <w:p w14:paraId="77756DC4"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c>
          <w:tcPr>
            <w:tcW w:w="935" w:type="pct"/>
          </w:tcPr>
          <w:p w14:paraId="6F00DE7A"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r>
    </w:tbl>
    <w:p w14:paraId="5A20393C" w14:textId="77777777" w:rsidR="0064612D" w:rsidRPr="0074690F" w:rsidRDefault="0064612D" w:rsidP="0064612D">
      <w:pPr>
        <w:spacing w:after="0" w:line="240" w:lineRule="auto"/>
        <w:jc w:val="both"/>
        <w:rPr>
          <w:rFonts w:ascii="Times New Roman" w:eastAsia="Times New Roman" w:hAnsi="Times New Roman"/>
          <w:noProof/>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0"/>
        <w:gridCol w:w="1217"/>
        <w:gridCol w:w="924"/>
        <w:gridCol w:w="1531"/>
        <w:gridCol w:w="1083"/>
        <w:gridCol w:w="1021"/>
        <w:gridCol w:w="1021"/>
        <w:gridCol w:w="863"/>
        <w:gridCol w:w="1021"/>
      </w:tblGrid>
      <w:tr w:rsidR="0064612D" w:rsidRPr="00E408F5" w14:paraId="5F8707E5" w14:textId="77777777" w:rsidTr="00B80A6A">
        <w:tc>
          <w:tcPr>
            <w:tcW w:w="283" w:type="pct"/>
          </w:tcPr>
          <w:p w14:paraId="21409807" w14:textId="77777777" w:rsidR="0064612D" w:rsidRPr="00E408F5" w:rsidRDefault="0064612D" w:rsidP="00B80A6A">
            <w:pPr>
              <w:spacing w:after="0" w:line="240" w:lineRule="auto"/>
              <w:jc w:val="center"/>
              <w:rPr>
                <w:rFonts w:ascii="Times New Roman" w:eastAsia="Times New Roman" w:hAnsi="Times New Roman"/>
                <w:noProof/>
              </w:rPr>
            </w:pPr>
            <w:r>
              <w:rPr>
                <w:rFonts w:ascii="Times New Roman" w:hAnsi="Times New Roman"/>
              </w:rPr>
              <w:t>No.</w:t>
            </w:r>
          </w:p>
        </w:tc>
        <w:tc>
          <w:tcPr>
            <w:tcW w:w="696" w:type="pct"/>
          </w:tcPr>
          <w:p w14:paraId="4615073B" w14:textId="77777777" w:rsidR="0064612D" w:rsidRPr="00E408F5" w:rsidRDefault="0064612D" w:rsidP="00B80A6A">
            <w:pPr>
              <w:spacing w:after="0" w:line="240" w:lineRule="auto"/>
              <w:jc w:val="center"/>
              <w:rPr>
                <w:rFonts w:ascii="Times New Roman" w:eastAsia="Times New Roman" w:hAnsi="Times New Roman"/>
                <w:noProof/>
              </w:rPr>
            </w:pPr>
            <w:r>
              <w:rPr>
                <w:rFonts w:ascii="Times New Roman" w:hAnsi="Times New Roman"/>
              </w:rPr>
              <w:t>Code of anatomical therapeutic chemical classification of the medicinal product</w:t>
            </w:r>
          </w:p>
        </w:tc>
        <w:tc>
          <w:tcPr>
            <w:tcW w:w="611" w:type="pct"/>
          </w:tcPr>
          <w:p w14:paraId="2FC32F3D" w14:textId="77777777" w:rsidR="0064612D" w:rsidRPr="00E408F5" w:rsidRDefault="0064612D" w:rsidP="00B80A6A">
            <w:pPr>
              <w:spacing w:after="0" w:line="240" w:lineRule="auto"/>
              <w:jc w:val="center"/>
              <w:rPr>
                <w:rFonts w:ascii="Times New Roman" w:eastAsia="Times New Roman" w:hAnsi="Times New Roman"/>
                <w:noProof/>
              </w:rPr>
            </w:pPr>
            <w:r>
              <w:rPr>
                <w:rFonts w:ascii="Times New Roman" w:hAnsi="Times New Roman"/>
              </w:rPr>
              <w:t>General name of the medicinal product</w:t>
            </w:r>
          </w:p>
        </w:tc>
        <w:tc>
          <w:tcPr>
            <w:tcW w:w="638" w:type="pct"/>
          </w:tcPr>
          <w:p w14:paraId="6DF7F19A" w14:textId="77777777" w:rsidR="0064612D" w:rsidRPr="00E408F5" w:rsidRDefault="0064612D" w:rsidP="00B80A6A">
            <w:pPr>
              <w:spacing w:after="0" w:line="240" w:lineRule="auto"/>
              <w:jc w:val="center"/>
              <w:rPr>
                <w:rFonts w:ascii="Times New Roman" w:eastAsia="Times New Roman" w:hAnsi="Times New Roman"/>
                <w:noProof/>
              </w:rPr>
            </w:pPr>
            <w:r>
              <w:rPr>
                <w:rFonts w:ascii="Times New Roman" w:hAnsi="Times New Roman"/>
              </w:rPr>
              <w:t>Original (manufacturer’s) name, pharmaceutical form and strength of the medicinal product</w:t>
            </w:r>
          </w:p>
        </w:tc>
        <w:tc>
          <w:tcPr>
            <w:tcW w:w="520" w:type="pct"/>
          </w:tcPr>
          <w:p w14:paraId="5BFC94DC" w14:textId="77777777" w:rsidR="0064612D" w:rsidRPr="00E408F5" w:rsidRDefault="0064612D" w:rsidP="00B80A6A">
            <w:pPr>
              <w:spacing w:after="0" w:line="240" w:lineRule="auto"/>
              <w:jc w:val="center"/>
              <w:rPr>
                <w:rFonts w:ascii="Times New Roman" w:eastAsia="Times New Roman" w:hAnsi="Times New Roman"/>
                <w:noProof/>
              </w:rPr>
            </w:pPr>
            <w:r>
              <w:rPr>
                <w:rFonts w:ascii="Times New Roman" w:hAnsi="Times New Roman"/>
              </w:rPr>
              <w:t>Accounting unit of the medicinal product</w:t>
            </w:r>
          </w:p>
        </w:tc>
        <w:tc>
          <w:tcPr>
            <w:tcW w:w="563" w:type="pct"/>
          </w:tcPr>
          <w:p w14:paraId="03E795C4" w14:textId="77777777" w:rsidR="0064612D" w:rsidRPr="00E408F5" w:rsidRDefault="0064612D" w:rsidP="00B80A6A">
            <w:pPr>
              <w:spacing w:after="0" w:line="240" w:lineRule="auto"/>
              <w:jc w:val="center"/>
              <w:rPr>
                <w:rFonts w:ascii="Times New Roman" w:eastAsia="Times New Roman" w:hAnsi="Times New Roman"/>
                <w:noProof/>
              </w:rPr>
            </w:pPr>
            <w:r>
              <w:rPr>
                <w:rFonts w:ascii="Times New Roman" w:hAnsi="Times New Roman"/>
              </w:rPr>
              <w:t>Quantity of the medicinal product at the beginning of the period (in accounting units)</w:t>
            </w:r>
          </w:p>
        </w:tc>
        <w:tc>
          <w:tcPr>
            <w:tcW w:w="563" w:type="pct"/>
          </w:tcPr>
          <w:p w14:paraId="66692B82" w14:textId="77777777" w:rsidR="0064612D" w:rsidRPr="00E408F5" w:rsidRDefault="0064612D" w:rsidP="00B80A6A">
            <w:pPr>
              <w:spacing w:after="0" w:line="240" w:lineRule="auto"/>
              <w:jc w:val="center"/>
              <w:rPr>
                <w:rFonts w:ascii="Times New Roman" w:eastAsia="Times New Roman" w:hAnsi="Times New Roman"/>
                <w:noProof/>
              </w:rPr>
            </w:pPr>
            <w:r>
              <w:rPr>
                <w:rFonts w:ascii="Times New Roman" w:hAnsi="Times New Roman"/>
              </w:rPr>
              <w:t>Quantity purchased during the reporting period (in accounting units)</w:t>
            </w:r>
          </w:p>
        </w:tc>
        <w:tc>
          <w:tcPr>
            <w:tcW w:w="563" w:type="pct"/>
          </w:tcPr>
          <w:p w14:paraId="6BB719FA" w14:textId="77777777" w:rsidR="0064612D" w:rsidRPr="00E408F5" w:rsidRDefault="0064612D" w:rsidP="00B80A6A">
            <w:pPr>
              <w:spacing w:after="0" w:line="240" w:lineRule="auto"/>
              <w:jc w:val="center"/>
              <w:rPr>
                <w:rFonts w:ascii="Times New Roman" w:eastAsia="Times New Roman" w:hAnsi="Times New Roman"/>
                <w:noProof/>
              </w:rPr>
            </w:pPr>
            <w:r>
              <w:rPr>
                <w:rFonts w:ascii="Times New Roman" w:hAnsi="Times New Roman"/>
              </w:rPr>
              <w:t>Quantity used in the reporting period</w:t>
            </w:r>
          </w:p>
        </w:tc>
        <w:tc>
          <w:tcPr>
            <w:tcW w:w="563" w:type="pct"/>
          </w:tcPr>
          <w:p w14:paraId="6A6C8068" w14:textId="77777777" w:rsidR="0064612D" w:rsidRPr="00E408F5" w:rsidRDefault="0064612D" w:rsidP="00B80A6A">
            <w:pPr>
              <w:spacing w:after="0" w:line="240" w:lineRule="auto"/>
              <w:jc w:val="center"/>
              <w:rPr>
                <w:rFonts w:ascii="Times New Roman" w:eastAsia="Times New Roman" w:hAnsi="Times New Roman"/>
                <w:noProof/>
              </w:rPr>
            </w:pPr>
            <w:r>
              <w:rPr>
                <w:rFonts w:ascii="Times New Roman" w:hAnsi="Times New Roman"/>
              </w:rPr>
              <w:t>Quantity of medicinal products at the end of the period (in accounting units)</w:t>
            </w:r>
          </w:p>
        </w:tc>
      </w:tr>
      <w:tr w:rsidR="0064612D" w:rsidRPr="00E408F5" w14:paraId="3A15D4C8" w14:textId="77777777" w:rsidTr="00B80A6A">
        <w:tc>
          <w:tcPr>
            <w:tcW w:w="283" w:type="pct"/>
          </w:tcPr>
          <w:p w14:paraId="5A46CE88"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696" w:type="pct"/>
          </w:tcPr>
          <w:p w14:paraId="696E1849"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611" w:type="pct"/>
          </w:tcPr>
          <w:p w14:paraId="3FA6A367"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638" w:type="pct"/>
          </w:tcPr>
          <w:p w14:paraId="76D77C0F"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20" w:type="pct"/>
          </w:tcPr>
          <w:p w14:paraId="43BF3CE4"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63" w:type="pct"/>
          </w:tcPr>
          <w:p w14:paraId="1A8FD0F8"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63" w:type="pct"/>
          </w:tcPr>
          <w:p w14:paraId="1A508147"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63" w:type="pct"/>
          </w:tcPr>
          <w:p w14:paraId="1D7C49B3"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63" w:type="pct"/>
          </w:tcPr>
          <w:p w14:paraId="442427C0"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r>
      <w:tr w:rsidR="0064612D" w:rsidRPr="00E408F5" w14:paraId="37DFAD88" w14:textId="77777777" w:rsidTr="00B80A6A">
        <w:tc>
          <w:tcPr>
            <w:tcW w:w="283" w:type="pct"/>
          </w:tcPr>
          <w:p w14:paraId="7290C2F0"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696" w:type="pct"/>
          </w:tcPr>
          <w:p w14:paraId="36935990"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611" w:type="pct"/>
          </w:tcPr>
          <w:p w14:paraId="4DDFC433"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638" w:type="pct"/>
          </w:tcPr>
          <w:p w14:paraId="1C76BF08"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20" w:type="pct"/>
          </w:tcPr>
          <w:p w14:paraId="128B5BF8"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63" w:type="pct"/>
          </w:tcPr>
          <w:p w14:paraId="0753E634"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63" w:type="pct"/>
          </w:tcPr>
          <w:p w14:paraId="38B319B4"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63" w:type="pct"/>
          </w:tcPr>
          <w:p w14:paraId="49EDECCD"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c>
          <w:tcPr>
            <w:tcW w:w="563" w:type="pct"/>
          </w:tcPr>
          <w:p w14:paraId="47A24937" w14:textId="77777777" w:rsidR="0064612D" w:rsidRPr="00E408F5" w:rsidRDefault="0064612D" w:rsidP="00B80A6A">
            <w:pPr>
              <w:spacing w:after="0" w:line="240" w:lineRule="auto"/>
              <w:jc w:val="center"/>
              <w:rPr>
                <w:rFonts w:ascii="Times New Roman" w:eastAsia="Times New Roman" w:hAnsi="Times New Roman"/>
                <w:noProof/>
                <w:lang w:val="en-US" w:eastAsia="lv-LV"/>
              </w:rPr>
            </w:pPr>
          </w:p>
        </w:tc>
      </w:tr>
    </w:tbl>
    <w:p w14:paraId="1B10F920" w14:textId="77777777" w:rsidR="0064612D" w:rsidRPr="0074690F" w:rsidRDefault="0064612D" w:rsidP="0064612D">
      <w:pPr>
        <w:spacing w:after="0" w:line="240" w:lineRule="auto"/>
        <w:jc w:val="both"/>
        <w:rPr>
          <w:rFonts w:ascii="Times New Roman" w:eastAsia="Times New Roman" w:hAnsi="Times New Roman"/>
          <w:noProof/>
          <w:lang w:val="en-US" w:eastAsia="lv-LV"/>
        </w:rPr>
      </w:pPr>
    </w:p>
    <w:tbl>
      <w:tblPr>
        <w:tblW w:w="0" w:type="auto"/>
        <w:tblCellMar>
          <w:top w:w="28" w:type="dxa"/>
          <w:left w:w="28" w:type="dxa"/>
          <w:bottom w:w="28" w:type="dxa"/>
          <w:right w:w="28" w:type="dxa"/>
        </w:tblCellMar>
        <w:tblLook w:val="04A0" w:firstRow="1" w:lastRow="0" w:firstColumn="1" w:lastColumn="0" w:noHBand="0" w:noVBand="1"/>
      </w:tblPr>
      <w:tblGrid>
        <w:gridCol w:w="1418"/>
        <w:gridCol w:w="425"/>
        <w:gridCol w:w="425"/>
        <w:gridCol w:w="3772"/>
        <w:gridCol w:w="3021"/>
      </w:tblGrid>
      <w:tr w:rsidR="0064612D" w:rsidRPr="00E408F5" w14:paraId="485D836D" w14:textId="77777777" w:rsidTr="006E7F6D">
        <w:tc>
          <w:tcPr>
            <w:tcW w:w="2268" w:type="dxa"/>
            <w:gridSpan w:val="3"/>
          </w:tcPr>
          <w:p w14:paraId="7531F55F" w14:textId="77777777" w:rsidR="0064612D" w:rsidRPr="00E408F5" w:rsidRDefault="0064612D" w:rsidP="00B80A6A">
            <w:pPr>
              <w:spacing w:after="0" w:line="240" w:lineRule="auto"/>
              <w:jc w:val="both"/>
              <w:rPr>
                <w:rFonts w:ascii="Times New Roman" w:eastAsia="Times New Roman" w:hAnsi="Times New Roman"/>
                <w:noProof/>
              </w:rPr>
            </w:pPr>
            <w:r>
              <w:rPr>
                <w:rFonts w:ascii="Times New Roman" w:hAnsi="Times New Roman"/>
              </w:rPr>
              <w:t>Head of the institution</w:t>
            </w:r>
          </w:p>
        </w:tc>
        <w:tc>
          <w:tcPr>
            <w:tcW w:w="3772" w:type="dxa"/>
            <w:tcBorders>
              <w:bottom w:val="single" w:sz="2" w:space="0" w:color="auto"/>
            </w:tcBorders>
          </w:tcPr>
          <w:p w14:paraId="189F38EC"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c>
          <w:tcPr>
            <w:tcW w:w="3021" w:type="dxa"/>
          </w:tcPr>
          <w:p w14:paraId="2F576F81"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r>
      <w:tr w:rsidR="0064612D" w:rsidRPr="00E408F5" w14:paraId="5CCDF823" w14:textId="77777777" w:rsidTr="006E7F6D">
        <w:tc>
          <w:tcPr>
            <w:tcW w:w="2268" w:type="dxa"/>
            <w:gridSpan w:val="3"/>
          </w:tcPr>
          <w:p w14:paraId="4687C517"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c>
          <w:tcPr>
            <w:tcW w:w="3772" w:type="dxa"/>
            <w:tcBorders>
              <w:top w:val="single" w:sz="2" w:space="0" w:color="auto"/>
            </w:tcBorders>
          </w:tcPr>
          <w:p w14:paraId="61A0CAAF" w14:textId="77777777" w:rsidR="0064612D" w:rsidRPr="00E408F5" w:rsidRDefault="0064612D" w:rsidP="004739F0">
            <w:pPr>
              <w:spacing w:after="0" w:line="240" w:lineRule="auto"/>
              <w:jc w:val="center"/>
              <w:rPr>
                <w:rFonts w:ascii="Times New Roman" w:eastAsia="Times New Roman" w:hAnsi="Times New Roman"/>
                <w:noProof/>
              </w:rPr>
            </w:pPr>
            <w:r>
              <w:rPr>
                <w:rFonts w:ascii="Times New Roman" w:hAnsi="Times New Roman"/>
              </w:rPr>
              <w:t>(given name, surname)</w:t>
            </w:r>
          </w:p>
        </w:tc>
        <w:tc>
          <w:tcPr>
            <w:tcW w:w="3021" w:type="dxa"/>
          </w:tcPr>
          <w:p w14:paraId="708C98C7"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r>
      <w:tr w:rsidR="0064612D" w:rsidRPr="00E408F5" w14:paraId="70CE7C61" w14:textId="77777777" w:rsidTr="00B80A6A">
        <w:tc>
          <w:tcPr>
            <w:tcW w:w="1418" w:type="dxa"/>
          </w:tcPr>
          <w:p w14:paraId="64B53BA4" w14:textId="77777777" w:rsidR="0064612D" w:rsidRPr="00E408F5" w:rsidRDefault="0064612D" w:rsidP="00B80A6A">
            <w:pPr>
              <w:spacing w:after="0" w:line="240" w:lineRule="auto"/>
              <w:jc w:val="both"/>
              <w:rPr>
                <w:rFonts w:ascii="Times New Roman" w:eastAsia="Times New Roman" w:hAnsi="Times New Roman"/>
                <w:noProof/>
              </w:rPr>
            </w:pPr>
            <w:r>
              <w:rPr>
                <w:rFonts w:ascii="Times New Roman" w:hAnsi="Times New Roman"/>
              </w:rPr>
              <w:t>Performer</w:t>
            </w:r>
          </w:p>
        </w:tc>
        <w:tc>
          <w:tcPr>
            <w:tcW w:w="4622" w:type="dxa"/>
            <w:gridSpan w:val="3"/>
            <w:tcBorders>
              <w:bottom w:val="single" w:sz="2" w:space="0" w:color="auto"/>
            </w:tcBorders>
          </w:tcPr>
          <w:p w14:paraId="17BDF61F" w14:textId="77777777" w:rsidR="0064612D" w:rsidRPr="00E408F5" w:rsidRDefault="0064612D" w:rsidP="004739F0">
            <w:pPr>
              <w:spacing w:after="0" w:line="240" w:lineRule="auto"/>
              <w:jc w:val="center"/>
              <w:rPr>
                <w:rFonts w:ascii="Times New Roman" w:eastAsia="Times New Roman" w:hAnsi="Times New Roman"/>
                <w:noProof/>
                <w:lang w:val="en-US" w:eastAsia="lv-LV"/>
              </w:rPr>
            </w:pPr>
          </w:p>
        </w:tc>
        <w:tc>
          <w:tcPr>
            <w:tcW w:w="3021" w:type="dxa"/>
          </w:tcPr>
          <w:p w14:paraId="6D97BA2F"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r>
      <w:tr w:rsidR="0064612D" w:rsidRPr="00E408F5" w14:paraId="5F1F5D90" w14:textId="77777777" w:rsidTr="006E7F6D">
        <w:tc>
          <w:tcPr>
            <w:tcW w:w="2268" w:type="dxa"/>
            <w:gridSpan w:val="3"/>
          </w:tcPr>
          <w:p w14:paraId="3C86973D"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c>
          <w:tcPr>
            <w:tcW w:w="3772" w:type="dxa"/>
            <w:tcBorders>
              <w:top w:val="single" w:sz="2" w:space="0" w:color="auto"/>
            </w:tcBorders>
          </w:tcPr>
          <w:p w14:paraId="1264DEB2" w14:textId="77777777" w:rsidR="0064612D" w:rsidRPr="00E408F5" w:rsidRDefault="0064612D" w:rsidP="004739F0">
            <w:pPr>
              <w:spacing w:after="0" w:line="240" w:lineRule="auto"/>
              <w:jc w:val="center"/>
              <w:rPr>
                <w:rFonts w:ascii="Times New Roman" w:eastAsia="Times New Roman" w:hAnsi="Times New Roman"/>
                <w:noProof/>
              </w:rPr>
            </w:pPr>
            <w:r>
              <w:rPr>
                <w:rFonts w:ascii="Times New Roman" w:hAnsi="Times New Roman"/>
              </w:rPr>
              <w:t>(given name, surname)</w:t>
            </w:r>
          </w:p>
        </w:tc>
        <w:tc>
          <w:tcPr>
            <w:tcW w:w="3021" w:type="dxa"/>
          </w:tcPr>
          <w:p w14:paraId="42C01CD8"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r>
      <w:tr w:rsidR="0064612D" w:rsidRPr="00E408F5" w14:paraId="2F2544FC" w14:textId="77777777" w:rsidTr="006E7F6D">
        <w:tc>
          <w:tcPr>
            <w:tcW w:w="1843" w:type="dxa"/>
            <w:gridSpan w:val="2"/>
          </w:tcPr>
          <w:p w14:paraId="51554802" w14:textId="77777777" w:rsidR="0064612D" w:rsidRPr="00E408F5" w:rsidRDefault="0064612D" w:rsidP="00B80A6A">
            <w:pPr>
              <w:spacing w:after="0" w:line="240" w:lineRule="auto"/>
              <w:jc w:val="both"/>
              <w:rPr>
                <w:rFonts w:ascii="Times New Roman" w:eastAsia="Times New Roman" w:hAnsi="Times New Roman"/>
                <w:noProof/>
              </w:rPr>
            </w:pPr>
            <w:r>
              <w:rPr>
                <w:rFonts w:ascii="Times New Roman" w:hAnsi="Times New Roman"/>
              </w:rPr>
              <w:t>Contact phone</w:t>
            </w:r>
          </w:p>
        </w:tc>
        <w:tc>
          <w:tcPr>
            <w:tcW w:w="4197" w:type="dxa"/>
            <w:gridSpan w:val="2"/>
            <w:tcBorders>
              <w:bottom w:val="single" w:sz="2" w:space="0" w:color="auto"/>
            </w:tcBorders>
          </w:tcPr>
          <w:p w14:paraId="4FB867BE" w14:textId="77777777" w:rsidR="0064612D" w:rsidRPr="00E408F5" w:rsidRDefault="0064612D" w:rsidP="004739F0">
            <w:pPr>
              <w:spacing w:after="0" w:line="240" w:lineRule="auto"/>
              <w:jc w:val="center"/>
              <w:rPr>
                <w:rFonts w:ascii="Times New Roman" w:eastAsia="Times New Roman" w:hAnsi="Times New Roman"/>
                <w:noProof/>
                <w:lang w:val="en-US" w:eastAsia="lv-LV"/>
              </w:rPr>
            </w:pPr>
          </w:p>
        </w:tc>
        <w:tc>
          <w:tcPr>
            <w:tcW w:w="3021" w:type="dxa"/>
          </w:tcPr>
          <w:p w14:paraId="7070B6E4"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r>
      <w:tr w:rsidR="0064612D" w:rsidRPr="00E408F5" w14:paraId="20860882" w14:textId="77777777" w:rsidTr="006E7F6D">
        <w:tc>
          <w:tcPr>
            <w:tcW w:w="2268" w:type="dxa"/>
            <w:gridSpan w:val="3"/>
          </w:tcPr>
          <w:p w14:paraId="43D450A3"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c>
          <w:tcPr>
            <w:tcW w:w="3772" w:type="dxa"/>
            <w:tcBorders>
              <w:top w:val="single" w:sz="2" w:space="0" w:color="auto"/>
            </w:tcBorders>
          </w:tcPr>
          <w:p w14:paraId="432655EE" w14:textId="77777777" w:rsidR="0064612D" w:rsidRPr="00E408F5" w:rsidRDefault="0064612D" w:rsidP="004739F0">
            <w:pPr>
              <w:spacing w:after="0" w:line="240" w:lineRule="auto"/>
              <w:jc w:val="center"/>
              <w:rPr>
                <w:rFonts w:ascii="Times New Roman" w:eastAsia="Times New Roman" w:hAnsi="Times New Roman"/>
                <w:noProof/>
              </w:rPr>
            </w:pPr>
            <w:r>
              <w:rPr>
                <w:rFonts w:ascii="Times New Roman" w:hAnsi="Times New Roman"/>
              </w:rPr>
              <w:t>(given name, surname)</w:t>
            </w:r>
          </w:p>
        </w:tc>
        <w:tc>
          <w:tcPr>
            <w:tcW w:w="3021" w:type="dxa"/>
          </w:tcPr>
          <w:p w14:paraId="30BB67B3" w14:textId="77777777" w:rsidR="0064612D" w:rsidRPr="00E408F5" w:rsidRDefault="0064612D" w:rsidP="00B80A6A">
            <w:pPr>
              <w:spacing w:after="0" w:line="240" w:lineRule="auto"/>
              <w:jc w:val="both"/>
              <w:rPr>
                <w:rFonts w:ascii="Times New Roman" w:eastAsia="Times New Roman" w:hAnsi="Times New Roman"/>
                <w:noProof/>
                <w:lang w:val="en-US" w:eastAsia="lv-LV"/>
              </w:rPr>
            </w:pPr>
          </w:p>
        </w:tc>
      </w:tr>
    </w:tbl>
    <w:p w14:paraId="51012BD5" w14:textId="77777777" w:rsidR="0064612D" w:rsidRPr="0074690F" w:rsidRDefault="0064612D" w:rsidP="0064612D">
      <w:pPr>
        <w:spacing w:after="0" w:line="240" w:lineRule="auto"/>
        <w:jc w:val="both"/>
        <w:rPr>
          <w:rFonts w:ascii="Times New Roman" w:eastAsia="Times New Roman" w:hAnsi="Times New Roman"/>
          <w:noProof/>
          <w:lang w:val="en-US" w:eastAsia="lv-LV"/>
        </w:rPr>
      </w:pPr>
    </w:p>
    <w:p w14:paraId="2D2BA52C" w14:textId="77777777" w:rsidR="009E4EEF" w:rsidRPr="0002347F" w:rsidRDefault="009E4EEF" w:rsidP="0053540F">
      <w:pPr>
        <w:spacing w:after="0" w:line="240" w:lineRule="auto"/>
        <w:jc w:val="both"/>
        <w:rPr>
          <w:rFonts w:ascii="Times New Roman" w:hAnsi="Times New Roman"/>
          <w:kern w:val="0"/>
          <w:lang w:val="lv-LV"/>
        </w:rPr>
      </w:pPr>
    </w:p>
    <w:p w14:paraId="4E7D57C4" w14:textId="47C02B61" w:rsidR="0064612D" w:rsidRDefault="0064612D">
      <w:pPr>
        <w:rPr>
          <w:rFonts w:ascii="Times New Roman" w:hAnsi="Times New Roman"/>
          <w:kern w:val="0"/>
        </w:rPr>
      </w:pPr>
      <w:r>
        <w:br w:type="page"/>
      </w:r>
    </w:p>
    <w:p w14:paraId="324D127D" w14:textId="77777777" w:rsidR="0002347F" w:rsidRPr="0002347F" w:rsidRDefault="0002347F" w:rsidP="00AD7A22">
      <w:pPr>
        <w:spacing w:after="0" w:line="240" w:lineRule="auto"/>
        <w:jc w:val="right"/>
        <w:rPr>
          <w:rFonts w:ascii="Times New Roman" w:hAnsi="Times New Roman"/>
          <w:kern w:val="0"/>
          <w:lang w:val="lv-LV"/>
        </w:rPr>
      </w:pPr>
    </w:p>
    <w:p w14:paraId="26D50003" w14:textId="77777777" w:rsidR="00001B1A" w:rsidRPr="004739F0" w:rsidRDefault="0002347F" w:rsidP="00AD7A22">
      <w:pPr>
        <w:spacing w:after="0" w:line="240" w:lineRule="auto"/>
        <w:jc w:val="right"/>
        <w:rPr>
          <w:rFonts w:ascii="Times New Roman" w:hAnsi="Times New Roman"/>
          <w:b/>
          <w:bCs/>
          <w:kern w:val="0"/>
        </w:rPr>
      </w:pPr>
      <w:bookmarkStart w:id="204" w:name="piel6"/>
      <w:bookmarkEnd w:id="204"/>
      <w:r>
        <w:rPr>
          <w:rFonts w:ascii="Times New Roman" w:hAnsi="Times New Roman"/>
          <w:b/>
        </w:rPr>
        <w:t>Annex 6</w:t>
      </w:r>
    </w:p>
    <w:p w14:paraId="250049DA" w14:textId="77777777" w:rsidR="00001B1A" w:rsidRPr="0053540F" w:rsidRDefault="0002347F" w:rsidP="00AD7A22">
      <w:pPr>
        <w:spacing w:after="0" w:line="240" w:lineRule="auto"/>
        <w:jc w:val="right"/>
        <w:rPr>
          <w:rFonts w:ascii="Times New Roman" w:hAnsi="Times New Roman"/>
          <w:kern w:val="0"/>
        </w:rPr>
      </w:pPr>
      <w:r>
        <w:rPr>
          <w:rFonts w:ascii="Times New Roman" w:hAnsi="Times New Roman"/>
        </w:rPr>
        <w:t>Cabinet Regulation No. 220</w:t>
      </w:r>
    </w:p>
    <w:p w14:paraId="399CD158" w14:textId="546E42AA" w:rsidR="0002347F" w:rsidRPr="0002347F" w:rsidRDefault="0002347F" w:rsidP="00AD7A22">
      <w:pPr>
        <w:spacing w:after="0" w:line="240" w:lineRule="auto"/>
        <w:jc w:val="right"/>
        <w:rPr>
          <w:rFonts w:ascii="Times New Roman" w:hAnsi="Times New Roman"/>
          <w:kern w:val="0"/>
        </w:rPr>
      </w:pPr>
      <w:r>
        <w:rPr>
          <w:rFonts w:ascii="Times New Roman" w:hAnsi="Times New Roman"/>
        </w:rPr>
        <w:t>27 March 2007</w:t>
      </w:r>
      <w:bookmarkStart w:id="205" w:name="piel-275427"/>
      <w:bookmarkEnd w:id="205"/>
    </w:p>
    <w:p w14:paraId="50180053" w14:textId="2C9E6D83" w:rsidR="0002347F" w:rsidRDefault="0002347F" w:rsidP="00AD7A22">
      <w:pPr>
        <w:spacing w:after="0" w:line="240" w:lineRule="auto"/>
        <w:jc w:val="right"/>
        <w:rPr>
          <w:rFonts w:ascii="Times New Roman" w:hAnsi="Times New Roman"/>
          <w:kern w:val="0"/>
        </w:rPr>
      </w:pPr>
      <w:r>
        <w:rPr>
          <w:rFonts w:ascii="Times New Roman" w:hAnsi="Times New Roman"/>
        </w:rPr>
        <w:t>[</w:t>
      </w:r>
      <w:r>
        <w:rPr>
          <w:rFonts w:ascii="Times New Roman" w:hAnsi="Times New Roman"/>
          <w:i/>
          <w:iCs/>
        </w:rPr>
        <w:t>10 March 2009</w:t>
      </w:r>
      <w:r>
        <w:rPr>
          <w:rFonts w:ascii="Times New Roman" w:hAnsi="Times New Roman"/>
        </w:rPr>
        <w:t>]</w:t>
      </w:r>
    </w:p>
    <w:p w14:paraId="46AB69E9" w14:textId="77777777" w:rsidR="00AD7A22" w:rsidRDefault="00AD7A22" w:rsidP="00AD7A22">
      <w:pPr>
        <w:spacing w:after="0" w:line="240" w:lineRule="auto"/>
        <w:jc w:val="right"/>
        <w:rPr>
          <w:rFonts w:ascii="Times New Roman" w:hAnsi="Times New Roman"/>
          <w:kern w:val="0"/>
          <w:lang w:val="lv-LV"/>
        </w:rPr>
      </w:pPr>
    </w:p>
    <w:p w14:paraId="4B63872B" w14:textId="77777777" w:rsidR="00AD7A22" w:rsidRDefault="00AD7A22" w:rsidP="00AD7A22">
      <w:pPr>
        <w:spacing w:after="0" w:line="240" w:lineRule="auto"/>
        <w:jc w:val="both"/>
        <w:rPr>
          <w:rFonts w:ascii="Times New Roman" w:eastAsia="Times New Roman" w:hAnsi="Times New Roman"/>
          <w:noProof/>
          <w:lang w:val="en-US" w:eastAsia="lv-LV"/>
        </w:rPr>
      </w:pPr>
    </w:p>
    <w:p w14:paraId="2AE4BB07" w14:textId="77777777" w:rsidR="00AD7A22" w:rsidRDefault="00AD7A22" w:rsidP="00AD7A22">
      <w:pPr>
        <w:spacing w:after="0" w:line="240" w:lineRule="auto"/>
        <w:jc w:val="both"/>
        <w:rPr>
          <w:rFonts w:ascii="Times New Roman" w:eastAsia="Times New Roman" w:hAnsi="Times New Roman"/>
          <w:noProof/>
          <w:lang w:val="en-US" w:eastAsia="lv-LV"/>
        </w:rPr>
      </w:pPr>
    </w:p>
    <w:p w14:paraId="1059BE9F" w14:textId="75F42A65" w:rsidR="00AD7A22" w:rsidRPr="00AD7A22" w:rsidRDefault="00AD7A22" w:rsidP="00AD7A22">
      <w:pPr>
        <w:spacing w:after="0" w:line="240" w:lineRule="auto"/>
        <w:jc w:val="center"/>
        <w:rPr>
          <w:rFonts w:ascii="Times New Roman" w:eastAsia="Times New Roman" w:hAnsi="Times New Roman"/>
          <w:b/>
          <w:bCs/>
          <w:noProof/>
          <w:sz w:val="28"/>
          <w:szCs w:val="28"/>
        </w:rPr>
      </w:pPr>
      <w:r>
        <w:rPr>
          <w:rFonts w:ascii="Times New Roman" w:hAnsi="Times New Roman"/>
          <w:b/>
          <w:sz w:val="28"/>
        </w:rPr>
        <w:t>Report on the Used Medicinal Products</w:t>
      </w:r>
    </w:p>
    <w:p w14:paraId="0F1A4BFA" w14:textId="77777777" w:rsidR="00AD7A22" w:rsidRDefault="00AD7A22" w:rsidP="00AD7A22">
      <w:pPr>
        <w:spacing w:after="0" w:line="240" w:lineRule="auto"/>
        <w:jc w:val="both"/>
        <w:rPr>
          <w:rFonts w:ascii="Times New Roman" w:eastAsia="Times New Roman" w:hAnsi="Times New Roman"/>
          <w:noProof/>
          <w:lang w:val="en-US" w:eastAsia="lv-LV"/>
        </w:rPr>
      </w:pPr>
    </w:p>
    <w:p w14:paraId="28D3774F" w14:textId="77777777" w:rsidR="00AD7A22" w:rsidRPr="0074690F" w:rsidRDefault="00AD7A22" w:rsidP="00AD7A22">
      <w:pPr>
        <w:spacing w:after="0" w:line="240" w:lineRule="auto"/>
        <w:jc w:val="both"/>
        <w:rPr>
          <w:rFonts w:ascii="Times New Roman" w:eastAsia="Times New Roman" w:hAnsi="Times New Roman"/>
          <w:noProof/>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76"/>
        <w:gridCol w:w="425"/>
        <w:gridCol w:w="142"/>
        <w:gridCol w:w="3832"/>
        <w:gridCol w:w="1696"/>
      </w:tblGrid>
      <w:tr w:rsidR="00AD7A22" w:rsidRPr="00E408F5" w14:paraId="6D65DFFF" w14:textId="77777777" w:rsidTr="00B80A6A">
        <w:tc>
          <w:tcPr>
            <w:tcW w:w="1875" w:type="pct"/>
            <w:gridSpan w:val="2"/>
          </w:tcPr>
          <w:p w14:paraId="444563CC" w14:textId="77777777" w:rsidR="00AD7A22" w:rsidRPr="00E408F5" w:rsidRDefault="00AD7A22" w:rsidP="00B80A6A">
            <w:pPr>
              <w:spacing w:after="0" w:line="240" w:lineRule="auto"/>
              <w:jc w:val="both"/>
              <w:rPr>
                <w:rFonts w:ascii="Times New Roman" w:eastAsia="Times New Roman" w:hAnsi="Times New Roman"/>
                <w:noProof/>
              </w:rPr>
            </w:pPr>
            <w:r>
              <w:rPr>
                <w:rFonts w:ascii="Times New Roman" w:hAnsi="Times New Roman"/>
              </w:rPr>
              <w:t>Name of the medical treatment institution</w:t>
            </w:r>
          </w:p>
        </w:tc>
        <w:tc>
          <w:tcPr>
            <w:tcW w:w="2190" w:type="pct"/>
            <w:gridSpan w:val="2"/>
            <w:tcBorders>
              <w:bottom w:val="single" w:sz="2" w:space="0" w:color="auto"/>
            </w:tcBorders>
          </w:tcPr>
          <w:p w14:paraId="35126785" w14:textId="77777777" w:rsidR="00AD7A22" w:rsidRPr="00E408F5" w:rsidRDefault="00AD7A22" w:rsidP="00B80A6A">
            <w:pPr>
              <w:spacing w:after="0" w:line="240" w:lineRule="auto"/>
              <w:jc w:val="both"/>
              <w:rPr>
                <w:rFonts w:ascii="Times New Roman" w:eastAsia="Times New Roman" w:hAnsi="Times New Roman"/>
                <w:noProof/>
                <w:lang w:val="en-US" w:eastAsia="lv-LV"/>
              </w:rPr>
            </w:pPr>
          </w:p>
        </w:tc>
        <w:tc>
          <w:tcPr>
            <w:tcW w:w="935" w:type="pct"/>
          </w:tcPr>
          <w:p w14:paraId="1E1A2E10" w14:textId="77777777" w:rsidR="00AD7A22" w:rsidRPr="00E408F5" w:rsidRDefault="00AD7A22" w:rsidP="00B80A6A">
            <w:pPr>
              <w:spacing w:after="0" w:line="240" w:lineRule="auto"/>
              <w:jc w:val="both"/>
              <w:rPr>
                <w:rFonts w:ascii="Times New Roman" w:eastAsia="Times New Roman" w:hAnsi="Times New Roman"/>
                <w:noProof/>
                <w:lang w:val="en-US" w:eastAsia="lv-LV"/>
              </w:rPr>
            </w:pPr>
          </w:p>
        </w:tc>
      </w:tr>
      <w:tr w:rsidR="00AD7A22" w:rsidRPr="00E408F5" w14:paraId="197E3529" w14:textId="77777777" w:rsidTr="00B80A6A">
        <w:tc>
          <w:tcPr>
            <w:tcW w:w="1953" w:type="pct"/>
            <w:gridSpan w:val="3"/>
          </w:tcPr>
          <w:p w14:paraId="784F1EB6" w14:textId="77777777" w:rsidR="00AD7A22" w:rsidRPr="00E408F5" w:rsidRDefault="00AD7A22" w:rsidP="00B80A6A">
            <w:pPr>
              <w:spacing w:after="0" w:line="240" w:lineRule="auto"/>
              <w:jc w:val="both"/>
              <w:rPr>
                <w:rFonts w:ascii="Times New Roman" w:eastAsia="Times New Roman" w:hAnsi="Times New Roman"/>
                <w:noProof/>
              </w:rPr>
            </w:pPr>
            <w:r>
              <w:rPr>
                <w:rFonts w:ascii="Times New Roman" w:hAnsi="Times New Roman"/>
              </w:rPr>
              <w:t>Code of the medical treatment institution</w:t>
            </w:r>
          </w:p>
        </w:tc>
        <w:tc>
          <w:tcPr>
            <w:tcW w:w="2112" w:type="pct"/>
            <w:tcBorders>
              <w:top w:val="single" w:sz="2" w:space="0" w:color="auto"/>
              <w:bottom w:val="single" w:sz="2" w:space="0" w:color="auto"/>
            </w:tcBorders>
          </w:tcPr>
          <w:p w14:paraId="0E5A2DAC" w14:textId="77777777" w:rsidR="00AD7A22" w:rsidRPr="00E408F5" w:rsidRDefault="00AD7A22" w:rsidP="00B80A6A">
            <w:pPr>
              <w:spacing w:after="0" w:line="240" w:lineRule="auto"/>
              <w:jc w:val="both"/>
              <w:rPr>
                <w:rFonts w:ascii="Times New Roman" w:eastAsia="Times New Roman" w:hAnsi="Times New Roman"/>
                <w:noProof/>
                <w:lang w:val="en-US" w:eastAsia="lv-LV"/>
              </w:rPr>
            </w:pPr>
          </w:p>
        </w:tc>
        <w:tc>
          <w:tcPr>
            <w:tcW w:w="935" w:type="pct"/>
          </w:tcPr>
          <w:p w14:paraId="3496D536" w14:textId="77777777" w:rsidR="00AD7A22" w:rsidRPr="00E408F5" w:rsidRDefault="00AD7A22" w:rsidP="00B80A6A">
            <w:pPr>
              <w:spacing w:after="0" w:line="240" w:lineRule="auto"/>
              <w:jc w:val="both"/>
              <w:rPr>
                <w:rFonts w:ascii="Times New Roman" w:eastAsia="Times New Roman" w:hAnsi="Times New Roman"/>
                <w:noProof/>
                <w:lang w:val="en-US" w:eastAsia="lv-LV"/>
              </w:rPr>
            </w:pPr>
          </w:p>
        </w:tc>
      </w:tr>
      <w:tr w:rsidR="00AD7A22" w:rsidRPr="00E408F5" w14:paraId="2519C204" w14:textId="77777777" w:rsidTr="00B80A6A">
        <w:tc>
          <w:tcPr>
            <w:tcW w:w="1641" w:type="pct"/>
          </w:tcPr>
          <w:p w14:paraId="19CA36BF" w14:textId="77777777" w:rsidR="00AD7A22" w:rsidRPr="00E408F5" w:rsidRDefault="00AD7A22" w:rsidP="00B80A6A">
            <w:pPr>
              <w:spacing w:after="0" w:line="240" w:lineRule="auto"/>
              <w:jc w:val="both"/>
              <w:rPr>
                <w:rFonts w:ascii="Times New Roman" w:eastAsia="Times New Roman" w:hAnsi="Times New Roman"/>
                <w:noProof/>
              </w:rPr>
            </w:pPr>
            <w:r>
              <w:rPr>
                <w:rFonts w:ascii="Times New Roman" w:hAnsi="Times New Roman"/>
              </w:rPr>
              <w:t>Reporting period (quarter)</w:t>
            </w:r>
          </w:p>
        </w:tc>
        <w:tc>
          <w:tcPr>
            <w:tcW w:w="2424" w:type="pct"/>
            <w:gridSpan w:val="3"/>
            <w:tcBorders>
              <w:top w:val="single" w:sz="2" w:space="0" w:color="auto"/>
              <w:bottom w:val="single" w:sz="2" w:space="0" w:color="auto"/>
            </w:tcBorders>
          </w:tcPr>
          <w:p w14:paraId="7DA2F07C" w14:textId="77777777" w:rsidR="00AD7A22" w:rsidRPr="00E408F5" w:rsidRDefault="00AD7A22" w:rsidP="00B80A6A">
            <w:pPr>
              <w:spacing w:after="0" w:line="240" w:lineRule="auto"/>
              <w:jc w:val="both"/>
              <w:rPr>
                <w:rFonts w:ascii="Times New Roman" w:eastAsia="Times New Roman" w:hAnsi="Times New Roman"/>
                <w:noProof/>
                <w:lang w:val="en-US" w:eastAsia="lv-LV"/>
              </w:rPr>
            </w:pPr>
          </w:p>
        </w:tc>
        <w:tc>
          <w:tcPr>
            <w:tcW w:w="935" w:type="pct"/>
          </w:tcPr>
          <w:p w14:paraId="6EF0C09A" w14:textId="77777777" w:rsidR="00AD7A22" w:rsidRPr="00E408F5" w:rsidRDefault="00AD7A22" w:rsidP="00B80A6A">
            <w:pPr>
              <w:spacing w:after="0" w:line="240" w:lineRule="auto"/>
              <w:jc w:val="both"/>
              <w:rPr>
                <w:rFonts w:ascii="Times New Roman" w:eastAsia="Times New Roman" w:hAnsi="Times New Roman"/>
                <w:noProof/>
                <w:lang w:val="en-US" w:eastAsia="lv-LV"/>
              </w:rPr>
            </w:pPr>
          </w:p>
        </w:tc>
      </w:tr>
    </w:tbl>
    <w:p w14:paraId="6834E6D9" w14:textId="77777777" w:rsidR="00AD7A22" w:rsidRPr="0074690F" w:rsidRDefault="00AD7A22" w:rsidP="00AD7A22">
      <w:pPr>
        <w:spacing w:after="0" w:line="240" w:lineRule="auto"/>
        <w:jc w:val="both"/>
        <w:rPr>
          <w:rFonts w:ascii="Times New Roman" w:eastAsia="Times New Roman" w:hAnsi="Times New Roman"/>
          <w:noProof/>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78"/>
        <w:gridCol w:w="1210"/>
        <w:gridCol w:w="919"/>
        <w:gridCol w:w="1522"/>
        <w:gridCol w:w="1077"/>
        <w:gridCol w:w="858"/>
        <w:gridCol w:w="1016"/>
        <w:gridCol w:w="1138"/>
        <w:gridCol w:w="943"/>
      </w:tblGrid>
      <w:tr w:rsidR="00AD7A22" w:rsidRPr="00E408F5" w14:paraId="2DDEE912" w14:textId="77777777" w:rsidTr="00B80A6A">
        <w:tc>
          <w:tcPr>
            <w:tcW w:w="216" w:type="pct"/>
            <w:vAlign w:val="center"/>
          </w:tcPr>
          <w:p w14:paraId="5088F30A" w14:textId="77777777" w:rsidR="00AD7A22" w:rsidRPr="006E7F6D" w:rsidRDefault="00AD7A22" w:rsidP="00B80A6A">
            <w:pPr>
              <w:spacing w:after="0" w:line="240" w:lineRule="auto"/>
              <w:jc w:val="center"/>
              <w:rPr>
                <w:rFonts w:ascii="Times New Roman" w:hAnsi="Times New Roman"/>
                <w:noProof/>
                <w:sz w:val="22"/>
                <w:szCs w:val="22"/>
              </w:rPr>
            </w:pPr>
            <w:r w:rsidRPr="006E7F6D">
              <w:rPr>
                <w:rFonts w:ascii="Times New Roman" w:hAnsi="Times New Roman"/>
                <w:sz w:val="22"/>
                <w:szCs w:val="22"/>
              </w:rPr>
              <w:t>No.</w:t>
            </w:r>
          </w:p>
        </w:tc>
        <w:tc>
          <w:tcPr>
            <w:tcW w:w="680" w:type="pct"/>
            <w:vAlign w:val="center"/>
          </w:tcPr>
          <w:p w14:paraId="30E0A92A" w14:textId="77777777" w:rsidR="00AD7A22" w:rsidRPr="006E7F6D" w:rsidRDefault="00AD7A22" w:rsidP="00B80A6A">
            <w:pPr>
              <w:spacing w:after="0" w:line="240" w:lineRule="auto"/>
              <w:jc w:val="center"/>
              <w:rPr>
                <w:rFonts w:ascii="Times New Roman" w:hAnsi="Times New Roman"/>
                <w:noProof/>
                <w:sz w:val="22"/>
                <w:szCs w:val="22"/>
              </w:rPr>
            </w:pPr>
            <w:r w:rsidRPr="006E7F6D">
              <w:rPr>
                <w:rFonts w:ascii="Times New Roman" w:hAnsi="Times New Roman"/>
                <w:sz w:val="22"/>
                <w:szCs w:val="22"/>
              </w:rPr>
              <w:t>Code of anatomical therapeutic chemical classification of the medicinal product</w:t>
            </w:r>
          </w:p>
        </w:tc>
        <w:tc>
          <w:tcPr>
            <w:tcW w:w="585" w:type="pct"/>
            <w:vAlign w:val="center"/>
          </w:tcPr>
          <w:p w14:paraId="35C684A1" w14:textId="77777777" w:rsidR="00AD7A22" w:rsidRPr="006E7F6D" w:rsidRDefault="00AD7A22" w:rsidP="00B80A6A">
            <w:pPr>
              <w:spacing w:after="0" w:line="240" w:lineRule="auto"/>
              <w:jc w:val="center"/>
              <w:rPr>
                <w:rFonts w:ascii="Times New Roman" w:hAnsi="Times New Roman"/>
                <w:noProof/>
                <w:sz w:val="22"/>
                <w:szCs w:val="22"/>
              </w:rPr>
            </w:pPr>
            <w:r w:rsidRPr="006E7F6D">
              <w:rPr>
                <w:rFonts w:ascii="Times New Roman" w:hAnsi="Times New Roman"/>
                <w:sz w:val="22"/>
                <w:szCs w:val="22"/>
              </w:rPr>
              <w:t>General name of the medicinal product</w:t>
            </w:r>
          </w:p>
        </w:tc>
        <w:tc>
          <w:tcPr>
            <w:tcW w:w="615" w:type="pct"/>
            <w:vAlign w:val="center"/>
          </w:tcPr>
          <w:p w14:paraId="1BDADC32" w14:textId="77777777" w:rsidR="00AD7A22" w:rsidRPr="006E7F6D" w:rsidRDefault="00AD7A22" w:rsidP="00B80A6A">
            <w:pPr>
              <w:spacing w:after="0" w:line="240" w:lineRule="auto"/>
              <w:jc w:val="center"/>
              <w:rPr>
                <w:rFonts w:ascii="Times New Roman" w:hAnsi="Times New Roman"/>
                <w:noProof/>
                <w:sz w:val="22"/>
                <w:szCs w:val="22"/>
              </w:rPr>
            </w:pPr>
            <w:r w:rsidRPr="006E7F6D">
              <w:rPr>
                <w:rFonts w:ascii="Times New Roman" w:hAnsi="Times New Roman"/>
                <w:sz w:val="22"/>
                <w:szCs w:val="22"/>
              </w:rPr>
              <w:t>Original (manufacturer’s) name, pharmaceutical form and strength of the medicinal product</w:t>
            </w:r>
          </w:p>
        </w:tc>
        <w:tc>
          <w:tcPr>
            <w:tcW w:w="482" w:type="pct"/>
            <w:vAlign w:val="center"/>
          </w:tcPr>
          <w:p w14:paraId="363E3D7C" w14:textId="77777777" w:rsidR="00AD7A22" w:rsidRPr="006E7F6D" w:rsidRDefault="00AD7A22" w:rsidP="00B80A6A">
            <w:pPr>
              <w:spacing w:after="0" w:line="240" w:lineRule="auto"/>
              <w:jc w:val="center"/>
              <w:rPr>
                <w:rFonts w:ascii="Times New Roman" w:hAnsi="Times New Roman"/>
                <w:noProof/>
                <w:sz w:val="22"/>
                <w:szCs w:val="22"/>
              </w:rPr>
            </w:pPr>
            <w:r w:rsidRPr="006E7F6D">
              <w:rPr>
                <w:rFonts w:ascii="Times New Roman" w:hAnsi="Times New Roman"/>
                <w:sz w:val="22"/>
                <w:szCs w:val="22"/>
              </w:rPr>
              <w:t>Accounting unit of the medicinal product</w:t>
            </w:r>
          </w:p>
        </w:tc>
        <w:tc>
          <w:tcPr>
            <w:tcW w:w="530" w:type="pct"/>
            <w:vAlign w:val="center"/>
          </w:tcPr>
          <w:p w14:paraId="0CC9974A" w14:textId="77777777" w:rsidR="00AD7A22" w:rsidRPr="006E7F6D" w:rsidRDefault="00AD7A22" w:rsidP="00B80A6A">
            <w:pPr>
              <w:spacing w:after="0" w:line="240" w:lineRule="auto"/>
              <w:jc w:val="center"/>
              <w:rPr>
                <w:rFonts w:ascii="Times New Roman" w:hAnsi="Times New Roman"/>
                <w:noProof/>
                <w:sz w:val="22"/>
                <w:szCs w:val="22"/>
              </w:rPr>
            </w:pPr>
            <w:r w:rsidRPr="006E7F6D">
              <w:rPr>
                <w:rFonts w:ascii="Times New Roman" w:hAnsi="Times New Roman"/>
                <w:sz w:val="22"/>
                <w:szCs w:val="22"/>
              </w:rPr>
              <w:t>Quantity used in the reporting period</w:t>
            </w:r>
          </w:p>
        </w:tc>
        <w:tc>
          <w:tcPr>
            <w:tcW w:w="592" w:type="pct"/>
            <w:vAlign w:val="center"/>
          </w:tcPr>
          <w:p w14:paraId="2CBDB22C" w14:textId="77777777" w:rsidR="00AD7A22" w:rsidRPr="006E7F6D" w:rsidRDefault="00AD7A22" w:rsidP="00B80A6A">
            <w:pPr>
              <w:spacing w:after="0" w:line="240" w:lineRule="auto"/>
              <w:jc w:val="center"/>
              <w:rPr>
                <w:rFonts w:ascii="Times New Roman" w:hAnsi="Times New Roman"/>
                <w:noProof/>
                <w:sz w:val="22"/>
                <w:szCs w:val="22"/>
              </w:rPr>
            </w:pPr>
            <w:r w:rsidRPr="006E7F6D">
              <w:rPr>
                <w:rFonts w:ascii="Times New Roman" w:hAnsi="Times New Roman"/>
                <w:sz w:val="22"/>
                <w:szCs w:val="22"/>
              </w:rPr>
              <w:t>Price per accounting unit (in lats without the value added tax)</w:t>
            </w:r>
          </w:p>
        </w:tc>
        <w:tc>
          <w:tcPr>
            <w:tcW w:w="667" w:type="pct"/>
            <w:vAlign w:val="center"/>
          </w:tcPr>
          <w:p w14:paraId="046915FC" w14:textId="77777777" w:rsidR="00AD7A22" w:rsidRPr="006E7F6D" w:rsidRDefault="00AD7A22" w:rsidP="00B80A6A">
            <w:pPr>
              <w:spacing w:after="0" w:line="240" w:lineRule="auto"/>
              <w:jc w:val="center"/>
              <w:rPr>
                <w:rFonts w:ascii="Times New Roman" w:hAnsi="Times New Roman"/>
                <w:noProof/>
                <w:sz w:val="22"/>
                <w:szCs w:val="22"/>
              </w:rPr>
            </w:pPr>
            <w:r w:rsidRPr="006E7F6D">
              <w:rPr>
                <w:rFonts w:ascii="Times New Roman" w:hAnsi="Times New Roman"/>
                <w:sz w:val="22"/>
                <w:szCs w:val="22"/>
              </w:rPr>
              <w:t>Indication whether the medicinal products are free samples (designation “BP”), whether they have been received as a donation (designation “Z”) or they have been received for a lowered price with discount (designation “A”)</w:t>
            </w:r>
          </w:p>
        </w:tc>
        <w:tc>
          <w:tcPr>
            <w:tcW w:w="632" w:type="pct"/>
            <w:vAlign w:val="center"/>
          </w:tcPr>
          <w:p w14:paraId="4E7D0969" w14:textId="77777777" w:rsidR="00AD7A22" w:rsidRPr="006E7F6D" w:rsidRDefault="00AD7A22" w:rsidP="00B80A6A">
            <w:pPr>
              <w:spacing w:after="0" w:line="240" w:lineRule="auto"/>
              <w:jc w:val="center"/>
              <w:rPr>
                <w:rFonts w:ascii="Times New Roman" w:hAnsi="Times New Roman"/>
                <w:noProof/>
                <w:sz w:val="22"/>
                <w:szCs w:val="22"/>
              </w:rPr>
            </w:pPr>
            <w:r w:rsidRPr="006E7F6D">
              <w:rPr>
                <w:rFonts w:ascii="Times New Roman" w:hAnsi="Times New Roman"/>
                <w:sz w:val="22"/>
                <w:szCs w:val="22"/>
              </w:rPr>
              <w:t>Series number of medicinal products (for medicinal products not included in the Medicinal Product Register of Latvia)</w:t>
            </w:r>
          </w:p>
        </w:tc>
      </w:tr>
      <w:tr w:rsidR="00AD7A22" w:rsidRPr="00E408F5" w14:paraId="2D89FD8E" w14:textId="77777777" w:rsidTr="00B80A6A">
        <w:tc>
          <w:tcPr>
            <w:tcW w:w="216" w:type="pct"/>
          </w:tcPr>
          <w:p w14:paraId="5BA02EE7" w14:textId="77777777" w:rsidR="00AD7A22" w:rsidRPr="00E408F5" w:rsidRDefault="00AD7A22" w:rsidP="00B80A6A">
            <w:pPr>
              <w:spacing w:after="0" w:line="240" w:lineRule="auto"/>
              <w:jc w:val="center"/>
              <w:rPr>
                <w:rFonts w:ascii="Times New Roman" w:hAnsi="Times New Roman"/>
                <w:noProof/>
                <w:lang w:val="en-US"/>
              </w:rPr>
            </w:pPr>
          </w:p>
        </w:tc>
        <w:tc>
          <w:tcPr>
            <w:tcW w:w="680" w:type="pct"/>
          </w:tcPr>
          <w:p w14:paraId="2B344C2E" w14:textId="77777777" w:rsidR="00AD7A22" w:rsidRPr="00E408F5" w:rsidRDefault="00AD7A22" w:rsidP="00B80A6A">
            <w:pPr>
              <w:spacing w:after="0" w:line="240" w:lineRule="auto"/>
              <w:jc w:val="center"/>
              <w:rPr>
                <w:rFonts w:ascii="Times New Roman" w:hAnsi="Times New Roman"/>
                <w:noProof/>
                <w:lang w:val="en-US"/>
              </w:rPr>
            </w:pPr>
          </w:p>
        </w:tc>
        <w:tc>
          <w:tcPr>
            <w:tcW w:w="585" w:type="pct"/>
          </w:tcPr>
          <w:p w14:paraId="105B48A5" w14:textId="77777777" w:rsidR="00AD7A22" w:rsidRPr="00E408F5" w:rsidRDefault="00AD7A22" w:rsidP="00B80A6A">
            <w:pPr>
              <w:spacing w:after="0" w:line="240" w:lineRule="auto"/>
              <w:jc w:val="center"/>
              <w:rPr>
                <w:rFonts w:ascii="Times New Roman" w:hAnsi="Times New Roman"/>
                <w:noProof/>
                <w:lang w:val="en-US"/>
              </w:rPr>
            </w:pPr>
          </w:p>
        </w:tc>
        <w:tc>
          <w:tcPr>
            <w:tcW w:w="615" w:type="pct"/>
          </w:tcPr>
          <w:p w14:paraId="18FEA3CE" w14:textId="77777777" w:rsidR="00AD7A22" w:rsidRPr="00E408F5" w:rsidRDefault="00AD7A22" w:rsidP="00B80A6A">
            <w:pPr>
              <w:spacing w:after="0" w:line="240" w:lineRule="auto"/>
              <w:jc w:val="center"/>
              <w:rPr>
                <w:rFonts w:ascii="Times New Roman" w:hAnsi="Times New Roman"/>
                <w:noProof/>
                <w:lang w:val="en-US"/>
              </w:rPr>
            </w:pPr>
          </w:p>
        </w:tc>
        <w:tc>
          <w:tcPr>
            <w:tcW w:w="482" w:type="pct"/>
          </w:tcPr>
          <w:p w14:paraId="7BDEE2B6" w14:textId="77777777" w:rsidR="00AD7A22" w:rsidRPr="00E408F5" w:rsidRDefault="00AD7A22" w:rsidP="00B80A6A">
            <w:pPr>
              <w:spacing w:after="0" w:line="240" w:lineRule="auto"/>
              <w:jc w:val="center"/>
              <w:rPr>
                <w:rFonts w:ascii="Times New Roman" w:hAnsi="Times New Roman"/>
                <w:noProof/>
                <w:lang w:val="en-US"/>
              </w:rPr>
            </w:pPr>
          </w:p>
        </w:tc>
        <w:tc>
          <w:tcPr>
            <w:tcW w:w="530" w:type="pct"/>
          </w:tcPr>
          <w:p w14:paraId="30AC47E5" w14:textId="77777777" w:rsidR="00AD7A22" w:rsidRPr="00E408F5" w:rsidRDefault="00AD7A22" w:rsidP="00B80A6A">
            <w:pPr>
              <w:spacing w:after="0" w:line="240" w:lineRule="auto"/>
              <w:jc w:val="center"/>
              <w:rPr>
                <w:rFonts w:ascii="Times New Roman" w:hAnsi="Times New Roman"/>
                <w:noProof/>
                <w:lang w:val="en-US"/>
              </w:rPr>
            </w:pPr>
          </w:p>
        </w:tc>
        <w:tc>
          <w:tcPr>
            <w:tcW w:w="592" w:type="pct"/>
          </w:tcPr>
          <w:p w14:paraId="5C4EE5B2" w14:textId="77777777" w:rsidR="00AD7A22" w:rsidRPr="00E408F5" w:rsidRDefault="00AD7A22" w:rsidP="00B80A6A">
            <w:pPr>
              <w:spacing w:after="0" w:line="240" w:lineRule="auto"/>
              <w:jc w:val="center"/>
              <w:rPr>
                <w:rFonts w:ascii="Times New Roman" w:hAnsi="Times New Roman"/>
                <w:noProof/>
                <w:lang w:val="en-US"/>
              </w:rPr>
            </w:pPr>
          </w:p>
        </w:tc>
        <w:tc>
          <w:tcPr>
            <w:tcW w:w="667" w:type="pct"/>
          </w:tcPr>
          <w:p w14:paraId="59CEBEC5" w14:textId="77777777" w:rsidR="00AD7A22" w:rsidRPr="00E408F5" w:rsidRDefault="00AD7A22" w:rsidP="00B80A6A">
            <w:pPr>
              <w:spacing w:after="0" w:line="240" w:lineRule="auto"/>
              <w:jc w:val="center"/>
              <w:rPr>
                <w:rFonts w:ascii="Times New Roman" w:hAnsi="Times New Roman"/>
                <w:noProof/>
                <w:lang w:val="en-US"/>
              </w:rPr>
            </w:pPr>
          </w:p>
        </w:tc>
        <w:tc>
          <w:tcPr>
            <w:tcW w:w="632" w:type="pct"/>
          </w:tcPr>
          <w:p w14:paraId="6B7974FD" w14:textId="77777777" w:rsidR="00AD7A22" w:rsidRPr="00E408F5" w:rsidRDefault="00AD7A22" w:rsidP="00B80A6A">
            <w:pPr>
              <w:spacing w:after="0" w:line="240" w:lineRule="auto"/>
              <w:jc w:val="center"/>
              <w:rPr>
                <w:rFonts w:ascii="Times New Roman" w:hAnsi="Times New Roman"/>
                <w:noProof/>
                <w:lang w:val="en-US"/>
              </w:rPr>
            </w:pPr>
          </w:p>
        </w:tc>
      </w:tr>
      <w:tr w:rsidR="00AD7A22" w:rsidRPr="00E408F5" w14:paraId="22445E54" w14:textId="77777777" w:rsidTr="00B80A6A">
        <w:tc>
          <w:tcPr>
            <w:tcW w:w="216" w:type="pct"/>
          </w:tcPr>
          <w:p w14:paraId="21D0FCF1" w14:textId="77777777" w:rsidR="00AD7A22" w:rsidRPr="00E408F5" w:rsidRDefault="00AD7A22" w:rsidP="00B80A6A">
            <w:pPr>
              <w:spacing w:after="0" w:line="240" w:lineRule="auto"/>
              <w:jc w:val="center"/>
              <w:rPr>
                <w:rFonts w:ascii="Times New Roman" w:hAnsi="Times New Roman"/>
                <w:noProof/>
                <w:lang w:val="en-US"/>
              </w:rPr>
            </w:pPr>
          </w:p>
        </w:tc>
        <w:tc>
          <w:tcPr>
            <w:tcW w:w="680" w:type="pct"/>
          </w:tcPr>
          <w:p w14:paraId="6984608C" w14:textId="77777777" w:rsidR="00AD7A22" w:rsidRPr="00E408F5" w:rsidRDefault="00AD7A22" w:rsidP="00B80A6A">
            <w:pPr>
              <w:spacing w:after="0" w:line="240" w:lineRule="auto"/>
              <w:jc w:val="center"/>
              <w:rPr>
                <w:rFonts w:ascii="Times New Roman" w:hAnsi="Times New Roman"/>
                <w:noProof/>
                <w:lang w:val="en-US"/>
              </w:rPr>
            </w:pPr>
          </w:p>
        </w:tc>
        <w:tc>
          <w:tcPr>
            <w:tcW w:w="585" w:type="pct"/>
          </w:tcPr>
          <w:p w14:paraId="1678C124" w14:textId="77777777" w:rsidR="00AD7A22" w:rsidRPr="00E408F5" w:rsidRDefault="00AD7A22" w:rsidP="00B80A6A">
            <w:pPr>
              <w:spacing w:after="0" w:line="240" w:lineRule="auto"/>
              <w:jc w:val="center"/>
              <w:rPr>
                <w:rFonts w:ascii="Times New Roman" w:hAnsi="Times New Roman"/>
                <w:noProof/>
                <w:lang w:val="en-US"/>
              </w:rPr>
            </w:pPr>
          </w:p>
        </w:tc>
        <w:tc>
          <w:tcPr>
            <w:tcW w:w="615" w:type="pct"/>
          </w:tcPr>
          <w:p w14:paraId="3196333B" w14:textId="77777777" w:rsidR="00AD7A22" w:rsidRPr="00E408F5" w:rsidRDefault="00AD7A22" w:rsidP="00B80A6A">
            <w:pPr>
              <w:spacing w:after="0" w:line="240" w:lineRule="auto"/>
              <w:jc w:val="center"/>
              <w:rPr>
                <w:rFonts w:ascii="Times New Roman" w:hAnsi="Times New Roman"/>
                <w:noProof/>
                <w:lang w:val="en-US"/>
              </w:rPr>
            </w:pPr>
          </w:p>
        </w:tc>
        <w:tc>
          <w:tcPr>
            <w:tcW w:w="482" w:type="pct"/>
          </w:tcPr>
          <w:p w14:paraId="6A383E44" w14:textId="77777777" w:rsidR="00AD7A22" w:rsidRPr="00E408F5" w:rsidRDefault="00AD7A22" w:rsidP="00B80A6A">
            <w:pPr>
              <w:spacing w:after="0" w:line="240" w:lineRule="auto"/>
              <w:jc w:val="center"/>
              <w:rPr>
                <w:rFonts w:ascii="Times New Roman" w:hAnsi="Times New Roman"/>
                <w:noProof/>
                <w:lang w:val="en-US"/>
              </w:rPr>
            </w:pPr>
          </w:p>
        </w:tc>
        <w:tc>
          <w:tcPr>
            <w:tcW w:w="530" w:type="pct"/>
          </w:tcPr>
          <w:p w14:paraId="0AB99CC2" w14:textId="77777777" w:rsidR="00AD7A22" w:rsidRPr="00E408F5" w:rsidRDefault="00AD7A22" w:rsidP="00B80A6A">
            <w:pPr>
              <w:spacing w:after="0" w:line="240" w:lineRule="auto"/>
              <w:jc w:val="center"/>
              <w:rPr>
                <w:rFonts w:ascii="Times New Roman" w:hAnsi="Times New Roman"/>
                <w:noProof/>
                <w:lang w:val="en-US"/>
              </w:rPr>
            </w:pPr>
          </w:p>
        </w:tc>
        <w:tc>
          <w:tcPr>
            <w:tcW w:w="592" w:type="pct"/>
          </w:tcPr>
          <w:p w14:paraId="0DBF8117" w14:textId="77777777" w:rsidR="00AD7A22" w:rsidRPr="00E408F5" w:rsidRDefault="00AD7A22" w:rsidP="00B80A6A">
            <w:pPr>
              <w:spacing w:after="0" w:line="240" w:lineRule="auto"/>
              <w:jc w:val="center"/>
              <w:rPr>
                <w:rFonts w:ascii="Times New Roman" w:hAnsi="Times New Roman"/>
                <w:noProof/>
                <w:lang w:val="en-US"/>
              </w:rPr>
            </w:pPr>
          </w:p>
        </w:tc>
        <w:tc>
          <w:tcPr>
            <w:tcW w:w="667" w:type="pct"/>
          </w:tcPr>
          <w:p w14:paraId="06C81531" w14:textId="77777777" w:rsidR="00AD7A22" w:rsidRPr="00E408F5" w:rsidRDefault="00AD7A22" w:rsidP="00B80A6A">
            <w:pPr>
              <w:spacing w:after="0" w:line="240" w:lineRule="auto"/>
              <w:jc w:val="center"/>
              <w:rPr>
                <w:rFonts w:ascii="Times New Roman" w:hAnsi="Times New Roman"/>
                <w:noProof/>
                <w:lang w:val="en-US"/>
              </w:rPr>
            </w:pPr>
          </w:p>
        </w:tc>
        <w:tc>
          <w:tcPr>
            <w:tcW w:w="632" w:type="pct"/>
          </w:tcPr>
          <w:p w14:paraId="44E1B75E" w14:textId="77777777" w:rsidR="00AD7A22" w:rsidRPr="00E408F5" w:rsidRDefault="00AD7A22" w:rsidP="00B80A6A">
            <w:pPr>
              <w:spacing w:after="0" w:line="240" w:lineRule="auto"/>
              <w:jc w:val="center"/>
              <w:rPr>
                <w:rFonts w:ascii="Times New Roman" w:hAnsi="Times New Roman"/>
                <w:noProof/>
                <w:lang w:val="en-US"/>
              </w:rPr>
            </w:pPr>
          </w:p>
        </w:tc>
      </w:tr>
    </w:tbl>
    <w:p w14:paraId="33E37370" w14:textId="77777777" w:rsidR="00AD7A22" w:rsidRPr="0074690F" w:rsidRDefault="00AD7A22" w:rsidP="00AD7A22">
      <w:pPr>
        <w:spacing w:after="0" w:line="240" w:lineRule="auto"/>
        <w:jc w:val="both"/>
        <w:rPr>
          <w:rFonts w:ascii="Times New Roman" w:eastAsia="Times New Roman" w:hAnsi="Times New Roman"/>
          <w:noProof/>
          <w:lang w:val="en-US" w:eastAsia="lv-LV"/>
        </w:rPr>
      </w:pPr>
    </w:p>
    <w:p w14:paraId="37D06EFF" w14:textId="77777777" w:rsidR="00AD7A22" w:rsidRPr="0074690F" w:rsidRDefault="00AD7A22" w:rsidP="00AD7A22">
      <w:pPr>
        <w:spacing w:after="0" w:line="240" w:lineRule="auto"/>
        <w:jc w:val="both"/>
        <w:rPr>
          <w:rFonts w:ascii="Times New Roman" w:eastAsia="Times New Roman" w:hAnsi="Times New Roman"/>
          <w:noProof/>
          <w:lang w:val="en-US" w:eastAsia="lv-LV"/>
        </w:rPr>
      </w:pPr>
    </w:p>
    <w:tbl>
      <w:tblPr>
        <w:tblW w:w="0" w:type="auto"/>
        <w:tblCellMar>
          <w:top w:w="28" w:type="dxa"/>
          <w:left w:w="28" w:type="dxa"/>
          <w:bottom w:w="28" w:type="dxa"/>
          <w:right w:w="28" w:type="dxa"/>
        </w:tblCellMar>
        <w:tblLook w:val="04A0" w:firstRow="1" w:lastRow="0" w:firstColumn="1" w:lastColumn="0" w:noHBand="0" w:noVBand="1"/>
      </w:tblPr>
      <w:tblGrid>
        <w:gridCol w:w="1418"/>
        <w:gridCol w:w="283"/>
        <w:gridCol w:w="567"/>
        <w:gridCol w:w="3772"/>
        <w:gridCol w:w="3021"/>
      </w:tblGrid>
      <w:tr w:rsidR="00AD7A22" w:rsidRPr="00E408F5" w14:paraId="0C2D30DA" w14:textId="77777777" w:rsidTr="006E7F6D">
        <w:tc>
          <w:tcPr>
            <w:tcW w:w="2268" w:type="dxa"/>
            <w:gridSpan w:val="3"/>
          </w:tcPr>
          <w:p w14:paraId="523F0846" w14:textId="77777777" w:rsidR="00AD7A22" w:rsidRPr="00E408F5" w:rsidRDefault="00AD7A22" w:rsidP="00B80A6A">
            <w:pPr>
              <w:spacing w:after="0" w:line="240" w:lineRule="auto"/>
              <w:jc w:val="both"/>
              <w:rPr>
                <w:rFonts w:ascii="Times New Roman" w:eastAsia="Times New Roman" w:hAnsi="Times New Roman"/>
                <w:noProof/>
              </w:rPr>
            </w:pPr>
            <w:r>
              <w:rPr>
                <w:rFonts w:ascii="Times New Roman" w:hAnsi="Times New Roman"/>
              </w:rPr>
              <w:t>Head of the institution</w:t>
            </w:r>
          </w:p>
        </w:tc>
        <w:tc>
          <w:tcPr>
            <w:tcW w:w="3772" w:type="dxa"/>
            <w:tcBorders>
              <w:bottom w:val="single" w:sz="2" w:space="0" w:color="auto"/>
            </w:tcBorders>
          </w:tcPr>
          <w:p w14:paraId="572D44E3" w14:textId="77777777" w:rsidR="00AD7A22" w:rsidRPr="00E408F5" w:rsidRDefault="00AD7A22" w:rsidP="00B80A6A">
            <w:pPr>
              <w:spacing w:after="0" w:line="240" w:lineRule="auto"/>
              <w:jc w:val="both"/>
              <w:rPr>
                <w:rFonts w:ascii="Times New Roman" w:eastAsia="Times New Roman" w:hAnsi="Times New Roman"/>
                <w:noProof/>
                <w:lang w:val="en-US" w:eastAsia="lv-LV"/>
              </w:rPr>
            </w:pPr>
          </w:p>
        </w:tc>
        <w:tc>
          <w:tcPr>
            <w:tcW w:w="3021" w:type="dxa"/>
          </w:tcPr>
          <w:p w14:paraId="7EB8A209" w14:textId="77777777" w:rsidR="00AD7A22" w:rsidRPr="00E408F5" w:rsidRDefault="00AD7A22" w:rsidP="00B80A6A">
            <w:pPr>
              <w:spacing w:after="0" w:line="240" w:lineRule="auto"/>
              <w:jc w:val="both"/>
              <w:rPr>
                <w:rFonts w:ascii="Times New Roman" w:eastAsia="Times New Roman" w:hAnsi="Times New Roman"/>
                <w:noProof/>
                <w:lang w:val="en-US" w:eastAsia="lv-LV"/>
              </w:rPr>
            </w:pPr>
          </w:p>
        </w:tc>
      </w:tr>
      <w:tr w:rsidR="00AD7A22" w:rsidRPr="00E408F5" w14:paraId="5C9391A4" w14:textId="77777777" w:rsidTr="006E7F6D">
        <w:tc>
          <w:tcPr>
            <w:tcW w:w="2268" w:type="dxa"/>
            <w:gridSpan w:val="3"/>
          </w:tcPr>
          <w:p w14:paraId="3CB7DF28"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c>
          <w:tcPr>
            <w:tcW w:w="3772" w:type="dxa"/>
            <w:tcBorders>
              <w:top w:val="single" w:sz="2" w:space="0" w:color="auto"/>
            </w:tcBorders>
          </w:tcPr>
          <w:p w14:paraId="74F8D1B4" w14:textId="77777777" w:rsidR="00AD7A22" w:rsidRPr="00E408F5" w:rsidRDefault="00AD7A22" w:rsidP="00B43382">
            <w:pPr>
              <w:spacing w:after="0" w:line="240" w:lineRule="auto"/>
              <w:jc w:val="center"/>
              <w:rPr>
                <w:rFonts w:ascii="Times New Roman" w:eastAsia="Times New Roman" w:hAnsi="Times New Roman"/>
                <w:noProof/>
              </w:rPr>
            </w:pPr>
            <w:r>
              <w:rPr>
                <w:rFonts w:ascii="Times New Roman" w:hAnsi="Times New Roman"/>
              </w:rPr>
              <w:t>(given name, surname)</w:t>
            </w:r>
          </w:p>
        </w:tc>
        <w:tc>
          <w:tcPr>
            <w:tcW w:w="3021" w:type="dxa"/>
          </w:tcPr>
          <w:p w14:paraId="0891CDDF"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r>
      <w:tr w:rsidR="00AD7A22" w:rsidRPr="00E408F5" w14:paraId="77E4A7F7" w14:textId="77777777" w:rsidTr="00B80A6A">
        <w:tc>
          <w:tcPr>
            <w:tcW w:w="1418" w:type="dxa"/>
          </w:tcPr>
          <w:p w14:paraId="2447322C" w14:textId="77777777" w:rsidR="00AD7A22" w:rsidRPr="00E408F5" w:rsidRDefault="00AD7A22" w:rsidP="00B43382">
            <w:pPr>
              <w:spacing w:after="0" w:line="240" w:lineRule="auto"/>
              <w:rPr>
                <w:rFonts w:ascii="Times New Roman" w:eastAsia="Times New Roman" w:hAnsi="Times New Roman"/>
                <w:noProof/>
              </w:rPr>
            </w:pPr>
            <w:r>
              <w:rPr>
                <w:rFonts w:ascii="Times New Roman" w:hAnsi="Times New Roman"/>
              </w:rPr>
              <w:t>Performer</w:t>
            </w:r>
          </w:p>
        </w:tc>
        <w:tc>
          <w:tcPr>
            <w:tcW w:w="4622" w:type="dxa"/>
            <w:gridSpan w:val="3"/>
            <w:tcBorders>
              <w:bottom w:val="single" w:sz="2" w:space="0" w:color="auto"/>
            </w:tcBorders>
          </w:tcPr>
          <w:p w14:paraId="5A5C838C"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c>
          <w:tcPr>
            <w:tcW w:w="3021" w:type="dxa"/>
          </w:tcPr>
          <w:p w14:paraId="2A2F693A"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r>
      <w:tr w:rsidR="00AD7A22" w:rsidRPr="00E408F5" w14:paraId="0FD57DF6" w14:textId="77777777" w:rsidTr="006E7F6D">
        <w:tc>
          <w:tcPr>
            <w:tcW w:w="2268" w:type="dxa"/>
            <w:gridSpan w:val="3"/>
          </w:tcPr>
          <w:p w14:paraId="1A0C9D07"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c>
          <w:tcPr>
            <w:tcW w:w="3772" w:type="dxa"/>
            <w:tcBorders>
              <w:top w:val="single" w:sz="2" w:space="0" w:color="auto"/>
            </w:tcBorders>
          </w:tcPr>
          <w:p w14:paraId="70F0D767" w14:textId="77777777" w:rsidR="00AD7A22" w:rsidRPr="00E408F5" w:rsidRDefault="00AD7A22" w:rsidP="00B43382">
            <w:pPr>
              <w:spacing w:after="0" w:line="240" w:lineRule="auto"/>
              <w:jc w:val="center"/>
              <w:rPr>
                <w:rFonts w:ascii="Times New Roman" w:eastAsia="Times New Roman" w:hAnsi="Times New Roman"/>
                <w:noProof/>
              </w:rPr>
            </w:pPr>
            <w:r>
              <w:rPr>
                <w:rFonts w:ascii="Times New Roman" w:hAnsi="Times New Roman"/>
              </w:rPr>
              <w:t>(given name, surname)</w:t>
            </w:r>
          </w:p>
        </w:tc>
        <w:tc>
          <w:tcPr>
            <w:tcW w:w="3021" w:type="dxa"/>
          </w:tcPr>
          <w:p w14:paraId="62847DA8"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r>
      <w:tr w:rsidR="00AD7A22" w:rsidRPr="00E408F5" w14:paraId="1F158621" w14:textId="77777777" w:rsidTr="006E7F6D">
        <w:tc>
          <w:tcPr>
            <w:tcW w:w="1701" w:type="dxa"/>
            <w:gridSpan w:val="2"/>
          </w:tcPr>
          <w:p w14:paraId="0C4DF760" w14:textId="77777777" w:rsidR="00AD7A22" w:rsidRPr="00E408F5" w:rsidRDefault="00AD7A22" w:rsidP="00B43382">
            <w:pPr>
              <w:spacing w:after="0" w:line="240" w:lineRule="auto"/>
              <w:rPr>
                <w:rFonts w:ascii="Times New Roman" w:eastAsia="Times New Roman" w:hAnsi="Times New Roman"/>
                <w:noProof/>
              </w:rPr>
            </w:pPr>
            <w:r>
              <w:rPr>
                <w:rFonts w:ascii="Times New Roman" w:hAnsi="Times New Roman"/>
              </w:rPr>
              <w:t>Contact phone</w:t>
            </w:r>
          </w:p>
        </w:tc>
        <w:tc>
          <w:tcPr>
            <w:tcW w:w="4339" w:type="dxa"/>
            <w:gridSpan w:val="2"/>
            <w:tcBorders>
              <w:bottom w:val="single" w:sz="2" w:space="0" w:color="auto"/>
            </w:tcBorders>
          </w:tcPr>
          <w:p w14:paraId="2617C969"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c>
          <w:tcPr>
            <w:tcW w:w="3021" w:type="dxa"/>
          </w:tcPr>
          <w:p w14:paraId="79968913"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r>
      <w:tr w:rsidR="00AD7A22" w:rsidRPr="00E408F5" w14:paraId="46B659DD" w14:textId="77777777" w:rsidTr="006E7F6D">
        <w:tc>
          <w:tcPr>
            <w:tcW w:w="2268" w:type="dxa"/>
            <w:gridSpan w:val="3"/>
          </w:tcPr>
          <w:p w14:paraId="17C76CF1"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c>
          <w:tcPr>
            <w:tcW w:w="3772" w:type="dxa"/>
            <w:tcBorders>
              <w:top w:val="single" w:sz="2" w:space="0" w:color="auto"/>
            </w:tcBorders>
          </w:tcPr>
          <w:p w14:paraId="58AB21EE" w14:textId="77777777" w:rsidR="00AD7A22" w:rsidRPr="00E408F5" w:rsidRDefault="00AD7A22" w:rsidP="00B43382">
            <w:pPr>
              <w:spacing w:after="0" w:line="240" w:lineRule="auto"/>
              <w:jc w:val="center"/>
              <w:rPr>
                <w:rFonts w:ascii="Times New Roman" w:eastAsia="Times New Roman" w:hAnsi="Times New Roman"/>
                <w:noProof/>
              </w:rPr>
            </w:pPr>
            <w:r>
              <w:rPr>
                <w:rFonts w:ascii="Times New Roman" w:hAnsi="Times New Roman"/>
              </w:rPr>
              <w:t>(given name, surname)</w:t>
            </w:r>
          </w:p>
        </w:tc>
        <w:tc>
          <w:tcPr>
            <w:tcW w:w="3021" w:type="dxa"/>
          </w:tcPr>
          <w:p w14:paraId="38419322" w14:textId="77777777" w:rsidR="00AD7A22" w:rsidRPr="00E408F5" w:rsidRDefault="00AD7A22" w:rsidP="00B43382">
            <w:pPr>
              <w:spacing w:after="0" w:line="240" w:lineRule="auto"/>
              <w:jc w:val="center"/>
              <w:rPr>
                <w:rFonts w:ascii="Times New Roman" w:eastAsia="Times New Roman" w:hAnsi="Times New Roman"/>
                <w:noProof/>
                <w:lang w:val="en-US" w:eastAsia="lv-LV"/>
              </w:rPr>
            </w:pPr>
          </w:p>
        </w:tc>
      </w:tr>
    </w:tbl>
    <w:p w14:paraId="3CC436BE" w14:textId="77777777" w:rsidR="009C4C98" w:rsidRPr="0053540F" w:rsidRDefault="009C4C98" w:rsidP="0053540F">
      <w:pPr>
        <w:spacing w:after="0" w:line="240" w:lineRule="auto"/>
        <w:jc w:val="both"/>
        <w:rPr>
          <w:rFonts w:ascii="Times New Roman" w:hAnsi="Times New Roman"/>
          <w:kern w:val="0"/>
          <w:lang w:val="lv-LV"/>
        </w:rPr>
      </w:pPr>
    </w:p>
    <w:sectPr w:rsidR="009C4C98" w:rsidRPr="0053540F" w:rsidSect="0053540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C900A" w14:textId="77777777" w:rsidR="008B020E" w:rsidRDefault="008B020E" w:rsidP="00DA25C7">
      <w:pPr>
        <w:spacing w:after="0" w:line="240" w:lineRule="auto"/>
      </w:pPr>
      <w:r>
        <w:separator/>
      </w:r>
    </w:p>
  </w:endnote>
  <w:endnote w:type="continuationSeparator" w:id="0">
    <w:p w14:paraId="6658A97F" w14:textId="77777777" w:rsidR="008B020E" w:rsidRDefault="008B020E" w:rsidP="00DA2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87DA" w14:textId="77777777" w:rsidR="002D6C40" w:rsidRPr="00750961" w:rsidRDefault="002D6C40" w:rsidP="002D6C40">
    <w:pPr>
      <w:pStyle w:val="Footer"/>
      <w:tabs>
        <w:tab w:val="right" w:pos="9072"/>
      </w:tabs>
      <w:rPr>
        <w:rFonts w:ascii="Times New Roman" w:hAnsi="Times New Roman"/>
        <w:sz w:val="20"/>
      </w:rPr>
    </w:pPr>
  </w:p>
  <w:p w14:paraId="297924FA" w14:textId="175A4C47" w:rsidR="00195676" w:rsidRPr="002D6C40" w:rsidRDefault="002D6C40" w:rsidP="002D6C40">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rPr>
      <w:fldChar w:fldCharType="begin"/>
    </w:r>
    <w:r w:rsidRPr="00750961">
      <w:rPr>
        <w:rStyle w:val="PageNumber"/>
        <w:rFonts w:ascii="Times New Roman" w:hAnsi="Times New Roman"/>
      </w:rPr>
      <w:instrText xml:space="preserve"> PAGE </w:instrText>
    </w:r>
    <w:r w:rsidRPr="00750961">
      <w:rPr>
        <w:rStyle w:val="PageNumber"/>
        <w:rFonts w:ascii="Times New Roman" w:hAnsi="Times New Roman"/>
      </w:rPr>
      <w:fldChar w:fldCharType="separate"/>
    </w:r>
    <w:r>
      <w:rPr>
        <w:rStyle w:val="PageNumber"/>
        <w:rFonts w:ascii="Times New Roman" w:hAnsi="Times New Roman"/>
      </w:rPr>
      <w:t>2</w:t>
    </w:r>
    <w:r w:rsidRPr="00750961">
      <w:rPr>
        <w:rStyle w:val="PageNumbe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2D69" w14:textId="77777777" w:rsidR="00195676" w:rsidRPr="00750961" w:rsidRDefault="00195676" w:rsidP="00195676">
    <w:pPr>
      <w:pStyle w:val="Footer"/>
      <w:rPr>
        <w:rFonts w:ascii="Times New Roman" w:hAnsi="Times New Roman"/>
        <w:sz w:val="20"/>
      </w:rPr>
    </w:pPr>
  </w:p>
  <w:p w14:paraId="36A9F45C" w14:textId="64029D07" w:rsidR="00195676" w:rsidRPr="00195676" w:rsidRDefault="00195676">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30EF5" w14:textId="77777777" w:rsidR="008B020E" w:rsidRDefault="008B020E" w:rsidP="00DA25C7">
      <w:pPr>
        <w:spacing w:after="0" w:line="240" w:lineRule="auto"/>
      </w:pPr>
      <w:r>
        <w:separator/>
      </w:r>
    </w:p>
  </w:footnote>
  <w:footnote w:type="continuationSeparator" w:id="0">
    <w:p w14:paraId="2CBE847A" w14:textId="77777777" w:rsidR="008B020E" w:rsidRDefault="008B020E" w:rsidP="00DA25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7CC"/>
    <w:rsid w:val="00001B1A"/>
    <w:rsid w:val="0002347F"/>
    <w:rsid w:val="00144E17"/>
    <w:rsid w:val="00193C08"/>
    <w:rsid w:val="00195676"/>
    <w:rsid w:val="0021303C"/>
    <w:rsid w:val="0023031C"/>
    <w:rsid w:val="002D6C40"/>
    <w:rsid w:val="00324034"/>
    <w:rsid w:val="003441C4"/>
    <w:rsid w:val="00431362"/>
    <w:rsid w:val="004739F0"/>
    <w:rsid w:val="004777AB"/>
    <w:rsid w:val="004D0FF6"/>
    <w:rsid w:val="00525F7A"/>
    <w:rsid w:val="0053540F"/>
    <w:rsid w:val="005F7EB1"/>
    <w:rsid w:val="0064612D"/>
    <w:rsid w:val="006D25FD"/>
    <w:rsid w:val="006E7F6D"/>
    <w:rsid w:val="007477CC"/>
    <w:rsid w:val="00872C86"/>
    <w:rsid w:val="008B020E"/>
    <w:rsid w:val="008F55A3"/>
    <w:rsid w:val="00990728"/>
    <w:rsid w:val="009C4C98"/>
    <w:rsid w:val="009E4EEF"/>
    <w:rsid w:val="00A246F7"/>
    <w:rsid w:val="00AD7A22"/>
    <w:rsid w:val="00B43382"/>
    <w:rsid w:val="00B74CEE"/>
    <w:rsid w:val="00BA467A"/>
    <w:rsid w:val="00C25780"/>
    <w:rsid w:val="00C75947"/>
    <w:rsid w:val="00D30DE8"/>
    <w:rsid w:val="00D75B23"/>
    <w:rsid w:val="00D76687"/>
    <w:rsid w:val="00DA25C7"/>
    <w:rsid w:val="00DA6927"/>
    <w:rsid w:val="00ED29AC"/>
    <w:rsid w:val="00F66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F70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7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77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7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7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7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7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7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7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7CC"/>
    <w:rPr>
      <w:rFonts w:eastAsiaTheme="majorEastAsia" w:cstheme="majorBidi"/>
      <w:color w:val="272727" w:themeColor="text1" w:themeTint="D8"/>
    </w:rPr>
  </w:style>
  <w:style w:type="paragraph" w:styleId="Title">
    <w:name w:val="Title"/>
    <w:basedOn w:val="Normal"/>
    <w:next w:val="Normal"/>
    <w:link w:val="TitleChar"/>
    <w:uiPriority w:val="10"/>
    <w:qFormat/>
    <w:rsid w:val="00747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7CC"/>
    <w:pPr>
      <w:spacing w:before="160"/>
      <w:jc w:val="center"/>
    </w:pPr>
    <w:rPr>
      <w:i/>
      <w:iCs/>
      <w:color w:val="404040" w:themeColor="text1" w:themeTint="BF"/>
    </w:rPr>
  </w:style>
  <w:style w:type="character" w:customStyle="1" w:styleId="QuoteChar">
    <w:name w:val="Quote Char"/>
    <w:basedOn w:val="DefaultParagraphFont"/>
    <w:link w:val="Quote"/>
    <w:uiPriority w:val="29"/>
    <w:rsid w:val="007477CC"/>
    <w:rPr>
      <w:i/>
      <w:iCs/>
      <w:color w:val="404040" w:themeColor="text1" w:themeTint="BF"/>
    </w:rPr>
  </w:style>
  <w:style w:type="paragraph" w:styleId="ListParagraph">
    <w:name w:val="List Paragraph"/>
    <w:basedOn w:val="Normal"/>
    <w:uiPriority w:val="34"/>
    <w:qFormat/>
    <w:rsid w:val="007477CC"/>
    <w:pPr>
      <w:ind w:left="720"/>
      <w:contextualSpacing/>
    </w:pPr>
  </w:style>
  <w:style w:type="character" w:styleId="IntenseEmphasis">
    <w:name w:val="Intense Emphasis"/>
    <w:basedOn w:val="DefaultParagraphFont"/>
    <w:uiPriority w:val="21"/>
    <w:qFormat/>
    <w:rsid w:val="007477CC"/>
    <w:rPr>
      <w:i/>
      <w:iCs/>
      <w:color w:val="0F4761" w:themeColor="accent1" w:themeShade="BF"/>
    </w:rPr>
  </w:style>
  <w:style w:type="paragraph" w:styleId="IntenseQuote">
    <w:name w:val="Intense Quote"/>
    <w:basedOn w:val="Normal"/>
    <w:next w:val="Normal"/>
    <w:link w:val="IntenseQuoteChar"/>
    <w:uiPriority w:val="30"/>
    <w:qFormat/>
    <w:rsid w:val="00747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7CC"/>
    <w:rPr>
      <w:i/>
      <w:iCs/>
      <w:color w:val="0F4761" w:themeColor="accent1" w:themeShade="BF"/>
    </w:rPr>
  </w:style>
  <w:style w:type="character" w:styleId="IntenseReference">
    <w:name w:val="Intense Reference"/>
    <w:basedOn w:val="DefaultParagraphFont"/>
    <w:uiPriority w:val="32"/>
    <w:qFormat/>
    <w:rsid w:val="007477CC"/>
    <w:rPr>
      <w:b/>
      <w:bCs/>
      <w:smallCaps/>
      <w:color w:val="0F4761" w:themeColor="accent1" w:themeShade="BF"/>
      <w:spacing w:val="5"/>
    </w:rPr>
  </w:style>
  <w:style w:type="paragraph" w:customStyle="1" w:styleId="msonormal0">
    <w:name w:val="msonormal"/>
    <w:basedOn w:val="Normal"/>
    <w:rsid w:val="0002347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02347F"/>
    <w:rPr>
      <w:color w:val="0000FF"/>
      <w:u w:val="single"/>
    </w:rPr>
  </w:style>
  <w:style w:type="character" w:styleId="FollowedHyperlink">
    <w:name w:val="FollowedHyperlink"/>
    <w:basedOn w:val="DefaultParagraphFont"/>
    <w:uiPriority w:val="99"/>
    <w:semiHidden/>
    <w:unhideWhenUsed/>
    <w:rsid w:val="0002347F"/>
    <w:rPr>
      <w:color w:val="800080"/>
      <w:u w:val="single"/>
    </w:rPr>
  </w:style>
  <w:style w:type="character" w:customStyle="1" w:styleId="labojumupamats">
    <w:name w:val="labojumu_pamats"/>
    <w:basedOn w:val="DefaultParagraphFont"/>
    <w:rsid w:val="0002347F"/>
  </w:style>
  <w:style w:type="paragraph" w:customStyle="1" w:styleId="tv213">
    <w:name w:val="tv213"/>
    <w:basedOn w:val="Normal"/>
    <w:rsid w:val="0002347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1">
    <w:name w:val="labojumu_pamats1"/>
    <w:basedOn w:val="Normal"/>
    <w:rsid w:val="0002347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02347F"/>
  </w:style>
  <w:style w:type="paragraph" w:styleId="NormalWeb">
    <w:name w:val="Normal (Web)"/>
    <w:basedOn w:val="Normal"/>
    <w:uiPriority w:val="99"/>
    <w:semiHidden/>
    <w:unhideWhenUsed/>
    <w:rsid w:val="0002347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02347F"/>
    <w:rPr>
      <w:color w:val="605E5C"/>
      <w:shd w:val="clear" w:color="auto" w:fill="E1DFDD"/>
    </w:rPr>
  </w:style>
  <w:style w:type="paragraph" w:styleId="Header">
    <w:name w:val="header"/>
    <w:basedOn w:val="Normal"/>
    <w:link w:val="HeaderChar"/>
    <w:uiPriority w:val="99"/>
    <w:unhideWhenUsed/>
    <w:rsid w:val="00DA25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5C7"/>
  </w:style>
  <w:style w:type="paragraph" w:styleId="Footer">
    <w:name w:val="footer"/>
    <w:basedOn w:val="Normal"/>
    <w:link w:val="FooterChar"/>
    <w:unhideWhenUsed/>
    <w:rsid w:val="00DA25C7"/>
    <w:pPr>
      <w:tabs>
        <w:tab w:val="center" w:pos="4513"/>
        <w:tab w:val="right" w:pos="9026"/>
      </w:tabs>
      <w:spacing w:after="0" w:line="240" w:lineRule="auto"/>
    </w:pPr>
  </w:style>
  <w:style w:type="character" w:customStyle="1" w:styleId="FooterChar">
    <w:name w:val="Footer Char"/>
    <w:basedOn w:val="DefaultParagraphFont"/>
    <w:link w:val="Footer"/>
    <w:rsid w:val="00DA25C7"/>
  </w:style>
  <w:style w:type="character" w:styleId="PageNumber">
    <w:name w:val="page number"/>
    <w:rsid w:val="002D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494FB-04EB-45BD-8B0F-35685A4334EB}">
  <ds:schemaRefs>
    <ds:schemaRef ds:uri="http://schemas.microsoft.com/sharepoint/v3/contenttype/forms"/>
  </ds:schemaRefs>
</ds:datastoreItem>
</file>

<file path=customXml/itemProps2.xml><?xml version="1.0" encoding="utf-8"?>
<ds:datastoreItem xmlns:ds="http://schemas.openxmlformats.org/officeDocument/2006/customXml" ds:itemID="{FC2A5A7C-F769-43BF-A34B-279E8B5197F2}">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15F7E348-2F63-4415-8770-A07D60480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9436</Words>
  <Characters>53791</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2025-12-12T10:49:00Z</dcterms:created>
  <dcterms:modified xsi:type="dcterms:W3CDTF">2026-07-08T11:24:00Z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