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2E8322" w14:textId="1B4BAD47" w:rsidR="00B44956" w:rsidRPr="00DD73ED" w:rsidRDefault="00E82DD2" w:rsidP="005238BF">
      <w:pPr>
        <w:pStyle w:val="BodyText"/>
        <w:spacing w:before="120"/>
        <w:rPr>
          <w:rFonts w:ascii="Times New Roman" w:hAnsi="Times New Roman" w:cs="Times New Roman"/>
          <w:noProof/>
          <w:sz w:val="24"/>
          <w:szCs w:val="24"/>
        </w:rPr>
      </w:pPr>
      <w:r>
        <w:rPr>
          <w:rFonts w:ascii="Times New Roman" w:hAnsi="Times New Roman"/>
          <w:noProof/>
        </w:rPr>
        <w:drawing>
          <wp:anchor distT="0" distB="0" distL="0" distR="0" simplePos="0" relativeHeight="251659264" behindDoc="0" locked="0" layoutInCell="1" allowOverlap="1" wp14:anchorId="41433B22" wp14:editId="3CF3D7C1">
            <wp:simplePos x="0" y="0"/>
            <wp:positionH relativeFrom="page">
              <wp:posOffset>1080135</wp:posOffset>
            </wp:positionH>
            <wp:positionV relativeFrom="page">
              <wp:posOffset>758825</wp:posOffset>
            </wp:positionV>
            <wp:extent cx="1266825" cy="397433"/>
            <wp:effectExtent l="0" t="0" r="0" b="0"/>
            <wp:wrapNone/>
            <wp:docPr id="2" name="Image 2">
              <a:hlinkClick xmlns:a="http://schemas.openxmlformats.org/drawingml/2006/main" r:id="rId11"/>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a:hlinkClick r:id="rId11"/>
                    </pic:cNvPr>
                    <pic:cNvPicPr/>
                  </pic:nvPicPr>
                  <pic:blipFill>
                    <a:blip r:embed="rId12" cstate="print"/>
                    <a:stretch>
                      <a:fillRect/>
                    </a:stretch>
                  </pic:blipFill>
                  <pic:spPr>
                    <a:xfrm>
                      <a:off x="0" y="0"/>
                      <a:ext cx="1266825" cy="397433"/>
                    </a:xfrm>
                    <a:prstGeom prst="rect">
                      <a:avLst/>
                    </a:prstGeom>
                  </pic:spPr>
                </pic:pic>
              </a:graphicData>
            </a:graphic>
          </wp:anchor>
        </w:drawing>
      </w:r>
    </w:p>
    <w:p w14:paraId="1169678D" w14:textId="77777777" w:rsidR="00B44956" w:rsidRPr="00DD73ED" w:rsidRDefault="00B44956" w:rsidP="005238BF">
      <w:pPr>
        <w:pStyle w:val="BodyText"/>
        <w:spacing w:before="120"/>
        <w:rPr>
          <w:rFonts w:ascii="Times New Roman" w:hAnsi="Times New Roman" w:cs="Times New Roman"/>
          <w:noProof/>
          <w:sz w:val="24"/>
          <w:szCs w:val="24"/>
        </w:rPr>
      </w:pPr>
    </w:p>
    <w:p w14:paraId="13B6488B" w14:textId="77777777" w:rsidR="00B44956" w:rsidRPr="00DD73ED" w:rsidRDefault="00B44956" w:rsidP="005238BF">
      <w:pPr>
        <w:pStyle w:val="Heading2"/>
        <w:spacing w:before="120"/>
        <w:ind w:left="0"/>
        <w:rPr>
          <w:rFonts w:ascii="Times New Roman" w:hAnsi="Times New Roman" w:cs="Times New Roman"/>
          <w:noProof/>
          <w:sz w:val="28"/>
          <w:szCs w:val="28"/>
        </w:rPr>
      </w:pPr>
      <w:bookmarkStart w:id="0" w:name="_Toc238547475"/>
      <w:r>
        <w:rPr>
          <w:rFonts w:ascii="Times New Roman" w:hAnsi="Times New Roman"/>
          <w:i/>
          <w:iCs/>
          <w:sz w:val="28"/>
        </w:rPr>
        <w:t>ED</w:t>
      </w:r>
      <w:r>
        <w:rPr>
          <w:rFonts w:ascii="Times New Roman" w:hAnsi="Times New Roman"/>
          <w:sz w:val="28"/>
        </w:rPr>
        <w:t xml:space="preserve"> Lēmuma 2023/011/R V pielikums</w:t>
      </w:r>
      <w:bookmarkEnd w:id="0"/>
    </w:p>
    <w:p w14:paraId="5309B870" w14:textId="77777777" w:rsidR="00B44956" w:rsidRPr="00DD73ED" w:rsidRDefault="00B44956" w:rsidP="005238BF">
      <w:pPr>
        <w:pStyle w:val="Heading2"/>
        <w:spacing w:before="120"/>
        <w:ind w:left="0"/>
        <w:rPr>
          <w:rFonts w:ascii="Times New Roman" w:hAnsi="Times New Roman" w:cs="Times New Roman"/>
          <w:noProof/>
          <w:sz w:val="28"/>
          <w:szCs w:val="28"/>
        </w:rPr>
      </w:pPr>
      <w:bookmarkStart w:id="1" w:name="_Toc238547476"/>
      <w:r>
        <w:rPr>
          <w:rFonts w:ascii="Times New Roman" w:hAnsi="Times New Roman"/>
          <w:sz w:val="28"/>
        </w:rPr>
        <w:t>“</w:t>
      </w:r>
      <w:r>
        <w:rPr>
          <w:rFonts w:ascii="Times New Roman" w:hAnsi="Times New Roman"/>
          <w:i/>
          <w:iCs/>
          <w:sz w:val="28"/>
        </w:rPr>
        <w:t>AMC</w:t>
      </w:r>
      <w:r>
        <w:rPr>
          <w:rFonts w:ascii="Times New Roman" w:hAnsi="Times New Roman"/>
          <w:sz w:val="28"/>
        </w:rPr>
        <w:t xml:space="preserve"> un </w:t>
      </w:r>
      <w:r>
        <w:rPr>
          <w:rFonts w:ascii="Times New Roman" w:hAnsi="Times New Roman"/>
          <w:i/>
          <w:iCs/>
          <w:sz w:val="28"/>
        </w:rPr>
        <w:t>GM</w:t>
      </w:r>
      <w:r>
        <w:rPr>
          <w:rFonts w:ascii="Times New Roman" w:hAnsi="Times New Roman"/>
          <w:sz w:val="28"/>
        </w:rPr>
        <w:t xml:space="preserve"> Komisijas Regulai (ES) 2015/340 – 1. izdevums, 1. grozījums”</w:t>
      </w:r>
      <w:bookmarkEnd w:id="1"/>
    </w:p>
    <w:p w14:paraId="36F58684" w14:textId="77777777" w:rsidR="00B44956" w:rsidRPr="00DD73ED" w:rsidRDefault="00B44956" w:rsidP="005238BF">
      <w:pPr>
        <w:pStyle w:val="BodyText"/>
        <w:spacing w:before="120"/>
        <w:rPr>
          <w:rFonts w:ascii="Times New Roman" w:hAnsi="Times New Roman" w:cs="Times New Roman"/>
          <w:b/>
          <w:noProof/>
          <w:sz w:val="24"/>
          <w:szCs w:val="24"/>
        </w:rPr>
      </w:pPr>
    </w:p>
    <w:p w14:paraId="04364A07" w14:textId="77777777" w:rsidR="00B44956" w:rsidRPr="00DD73ED" w:rsidRDefault="00B44956" w:rsidP="005238BF">
      <w:pPr>
        <w:pStyle w:val="BodyText"/>
        <w:spacing w:before="120"/>
        <w:rPr>
          <w:rFonts w:ascii="Times New Roman" w:hAnsi="Times New Roman" w:cs="Times New Roman"/>
          <w:b/>
          <w:noProof/>
          <w:sz w:val="24"/>
          <w:szCs w:val="24"/>
        </w:rPr>
      </w:pPr>
    </w:p>
    <w:p w14:paraId="31C29A61" w14:textId="77777777" w:rsidR="00B44956" w:rsidRPr="00DD73ED" w:rsidRDefault="00B44956" w:rsidP="005238BF">
      <w:pPr>
        <w:pStyle w:val="BodyText"/>
        <w:spacing w:before="120"/>
        <w:jc w:val="both"/>
        <w:rPr>
          <w:rFonts w:ascii="Times New Roman" w:hAnsi="Times New Roman" w:cs="Times New Roman"/>
          <w:noProof/>
          <w:sz w:val="24"/>
          <w:szCs w:val="24"/>
        </w:rPr>
      </w:pPr>
      <w:r>
        <w:rPr>
          <w:rFonts w:ascii="Times New Roman" w:hAnsi="Times New Roman"/>
          <w:sz w:val="24"/>
        </w:rPr>
        <w:t>Grozījuma teksts ir izkārtots tā, lai parādītu gan svītroto tekstu, gan jauno un neizmainīto tekstu:</w:t>
      </w:r>
    </w:p>
    <w:p w14:paraId="11A938AF" w14:textId="77777777" w:rsidR="00B44956" w:rsidRPr="00DD73ED" w:rsidRDefault="00B44956" w:rsidP="005238BF">
      <w:pPr>
        <w:pStyle w:val="ListParagraph"/>
        <w:numPr>
          <w:ilvl w:val="0"/>
          <w:numId w:val="2"/>
        </w:numPr>
        <w:tabs>
          <w:tab w:val="left" w:pos="706"/>
        </w:tabs>
        <w:spacing w:before="120"/>
        <w:ind w:left="0" w:firstLine="0"/>
        <w:rPr>
          <w:rFonts w:ascii="Times New Roman" w:hAnsi="Times New Roman" w:cs="Times New Roman"/>
          <w:noProof/>
          <w:sz w:val="24"/>
          <w:szCs w:val="24"/>
        </w:rPr>
      </w:pPr>
      <w:r>
        <w:rPr>
          <w:rFonts w:ascii="Times New Roman" w:hAnsi="Times New Roman"/>
          <w:sz w:val="24"/>
        </w:rPr>
        <w:t xml:space="preserve">svītrotais teksts ir </w:t>
      </w:r>
      <w:r>
        <w:rPr>
          <w:rFonts w:ascii="Times New Roman" w:hAnsi="Times New Roman"/>
          <w:strike/>
          <w:color w:val="FF0000"/>
          <w:sz w:val="24"/>
        </w:rPr>
        <w:t>pārsvītrots</w:t>
      </w:r>
      <w:r>
        <w:rPr>
          <w:rFonts w:ascii="Times New Roman" w:hAnsi="Times New Roman"/>
          <w:sz w:val="24"/>
        </w:rPr>
        <w:t>;</w:t>
      </w:r>
    </w:p>
    <w:p w14:paraId="23F042F4" w14:textId="77777777" w:rsidR="00B44956" w:rsidRPr="00DD73ED" w:rsidRDefault="00B44956" w:rsidP="005238BF">
      <w:pPr>
        <w:pStyle w:val="ListParagraph"/>
        <w:numPr>
          <w:ilvl w:val="0"/>
          <w:numId w:val="2"/>
        </w:numPr>
        <w:tabs>
          <w:tab w:val="left" w:pos="706"/>
        </w:tabs>
        <w:spacing w:before="120"/>
        <w:ind w:left="0" w:firstLine="0"/>
        <w:rPr>
          <w:rFonts w:ascii="Times New Roman" w:hAnsi="Times New Roman" w:cs="Times New Roman"/>
          <w:noProof/>
          <w:sz w:val="24"/>
          <w:szCs w:val="24"/>
        </w:rPr>
      </w:pPr>
      <w:r>
        <w:rPr>
          <w:rFonts w:ascii="Times New Roman" w:hAnsi="Times New Roman"/>
          <w:sz w:val="24"/>
        </w:rPr>
        <w:t xml:space="preserve">jaunais vai grozītais teksts ir iekrāsots </w:t>
      </w:r>
      <w:r>
        <w:rPr>
          <w:rFonts w:ascii="Times New Roman" w:hAnsi="Times New Roman"/>
          <w:sz w:val="24"/>
          <w:highlight w:val="cyan"/>
        </w:rPr>
        <w:t>zilā</w:t>
      </w:r>
      <w:r>
        <w:rPr>
          <w:rFonts w:ascii="Times New Roman" w:hAnsi="Times New Roman"/>
          <w:sz w:val="24"/>
        </w:rPr>
        <w:t xml:space="preserve"> krāsā;</w:t>
      </w:r>
    </w:p>
    <w:p w14:paraId="53455904" w14:textId="77777777" w:rsidR="00B44956" w:rsidRPr="00DD73ED" w:rsidRDefault="00B44956" w:rsidP="005238BF">
      <w:pPr>
        <w:pStyle w:val="ListParagraph"/>
        <w:numPr>
          <w:ilvl w:val="0"/>
          <w:numId w:val="2"/>
        </w:numPr>
        <w:tabs>
          <w:tab w:val="left" w:pos="706"/>
        </w:tabs>
        <w:spacing w:before="120"/>
        <w:ind w:left="0" w:firstLine="0"/>
        <w:jc w:val="both"/>
        <w:rPr>
          <w:rFonts w:ascii="Times New Roman" w:hAnsi="Times New Roman" w:cs="Times New Roman"/>
          <w:noProof/>
          <w:sz w:val="24"/>
          <w:szCs w:val="24"/>
        </w:rPr>
      </w:pPr>
      <w:r>
        <w:rPr>
          <w:rFonts w:ascii="Times New Roman" w:hAnsi="Times New Roman"/>
          <w:sz w:val="24"/>
        </w:rPr>
        <w:t>divpunkte “(..)” norāda, ka pārējais teksts nav grozīts.</w:t>
      </w:r>
    </w:p>
    <w:p w14:paraId="2674C825" w14:textId="77777777" w:rsidR="00B44956" w:rsidRPr="00DD73ED" w:rsidRDefault="00B44956" w:rsidP="005238BF">
      <w:pPr>
        <w:pStyle w:val="BodyText"/>
        <w:spacing w:before="120"/>
        <w:rPr>
          <w:rFonts w:ascii="Times New Roman" w:hAnsi="Times New Roman" w:cs="Times New Roman"/>
          <w:noProof/>
          <w:sz w:val="24"/>
          <w:szCs w:val="24"/>
        </w:rPr>
      </w:pPr>
    </w:p>
    <w:p w14:paraId="692EF72D" w14:textId="77777777" w:rsidR="00B44956" w:rsidRPr="00DD73ED" w:rsidRDefault="00B44956" w:rsidP="005238BF">
      <w:pPr>
        <w:pStyle w:val="BodyText"/>
        <w:spacing w:before="120"/>
        <w:rPr>
          <w:rFonts w:ascii="Times New Roman" w:hAnsi="Times New Roman" w:cs="Times New Roman"/>
          <w:noProof/>
          <w:sz w:val="24"/>
          <w:szCs w:val="24"/>
        </w:rPr>
      </w:pPr>
    </w:p>
    <w:p w14:paraId="49CD5AFB" w14:textId="77777777" w:rsidR="00B44956" w:rsidRPr="00DD73ED" w:rsidRDefault="00B44956" w:rsidP="005238BF">
      <w:pPr>
        <w:pStyle w:val="BodyText"/>
        <w:spacing w:before="120"/>
        <w:rPr>
          <w:rFonts w:ascii="Times New Roman" w:hAnsi="Times New Roman" w:cs="Times New Roman"/>
          <w:noProof/>
          <w:sz w:val="24"/>
          <w:szCs w:val="24"/>
        </w:rPr>
      </w:pPr>
    </w:p>
    <w:p w14:paraId="66281CA8" w14:textId="77777777" w:rsidR="00B44956" w:rsidRPr="00DD73ED" w:rsidRDefault="00B44956" w:rsidP="005238BF">
      <w:pPr>
        <w:pStyle w:val="BodyText"/>
        <w:spacing w:before="120"/>
        <w:rPr>
          <w:rFonts w:ascii="Times New Roman" w:hAnsi="Times New Roman" w:cs="Times New Roman"/>
          <w:noProof/>
          <w:sz w:val="24"/>
          <w:szCs w:val="24"/>
        </w:rPr>
      </w:pPr>
    </w:p>
    <w:p w14:paraId="2BE05231" w14:textId="77777777" w:rsidR="00B44956" w:rsidRPr="00DD73ED" w:rsidRDefault="00B44956" w:rsidP="005238BF">
      <w:pPr>
        <w:pStyle w:val="BodyText"/>
        <w:spacing w:before="120"/>
        <w:rPr>
          <w:rFonts w:ascii="Times New Roman" w:hAnsi="Times New Roman" w:cs="Times New Roman"/>
          <w:noProof/>
          <w:sz w:val="24"/>
          <w:szCs w:val="24"/>
        </w:rPr>
      </w:pPr>
    </w:p>
    <w:p w14:paraId="57BDF0A0" w14:textId="77777777" w:rsidR="00B44956" w:rsidRPr="00DD73ED" w:rsidRDefault="00B44956" w:rsidP="005238BF">
      <w:pPr>
        <w:pStyle w:val="BodyText"/>
        <w:spacing w:before="120"/>
        <w:rPr>
          <w:rFonts w:ascii="Times New Roman" w:hAnsi="Times New Roman" w:cs="Times New Roman"/>
          <w:noProof/>
          <w:sz w:val="24"/>
          <w:szCs w:val="24"/>
        </w:rPr>
      </w:pPr>
    </w:p>
    <w:p w14:paraId="2CC50743" w14:textId="77777777" w:rsidR="00B44956" w:rsidRPr="00DD73ED" w:rsidRDefault="00B44956" w:rsidP="005238BF">
      <w:pPr>
        <w:pStyle w:val="BodyText"/>
        <w:spacing w:before="120"/>
        <w:rPr>
          <w:rFonts w:ascii="Times New Roman" w:hAnsi="Times New Roman" w:cs="Times New Roman"/>
          <w:noProof/>
          <w:sz w:val="24"/>
          <w:szCs w:val="24"/>
        </w:rPr>
      </w:pPr>
    </w:p>
    <w:p w14:paraId="1DB466B7" w14:textId="77777777" w:rsidR="00B44956" w:rsidRPr="00DD73ED" w:rsidRDefault="00B44956" w:rsidP="005238BF">
      <w:pPr>
        <w:pStyle w:val="BodyText"/>
        <w:spacing w:before="120"/>
        <w:rPr>
          <w:rFonts w:ascii="Times New Roman" w:hAnsi="Times New Roman" w:cs="Times New Roman"/>
          <w:noProof/>
          <w:sz w:val="24"/>
          <w:szCs w:val="24"/>
        </w:rPr>
      </w:pPr>
    </w:p>
    <w:p w14:paraId="2CD53800" w14:textId="77777777" w:rsidR="00B44956" w:rsidRPr="00DD73ED" w:rsidRDefault="00B44956" w:rsidP="005238BF">
      <w:pPr>
        <w:pStyle w:val="BodyText"/>
        <w:spacing w:before="120"/>
        <w:rPr>
          <w:rFonts w:ascii="Times New Roman" w:hAnsi="Times New Roman" w:cs="Times New Roman"/>
          <w:noProof/>
          <w:sz w:val="24"/>
          <w:szCs w:val="24"/>
        </w:rPr>
      </w:pPr>
    </w:p>
    <w:p w14:paraId="0AD2105A" w14:textId="77777777" w:rsidR="00B44956" w:rsidRPr="00DD73ED" w:rsidRDefault="00B44956" w:rsidP="005238BF">
      <w:pPr>
        <w:pStyle w:val="BodyText"/>
        <w:spacing w:before="120"/>
        <w:rPr>
          <w:rFonts w:ascii="Times New Roman" w:hAnsi="Times New Roman" w:cs="Times New Roman"/>
          <w:noProof/>
          <w:sz w:val="24"/>
          <w:szCs w:val="24"/>
        </w:rPr>
      </w:pPr>
    </w:p>
    <w:p w14:paraId="68D34502" w14:textId="77777777" w:rsidR="00B44956" w:rsidRPr="00DD73ED" w:rsidRDefault="00B44956" w:rsidP="005238BF">
      <w:pPr>
        <w:pStyle w:val="BodyText"/>
        <w:spacing w:before="120"/>
        <w:rPr>
          <w:rFonts w:ascii="Times New Roman" w:hAnsi="Times New Roman" w:cs="Times New Roman"/>
          <w:noProof/>
          <w:sz w:val="24"/>
          <w:szCs w:val="24"/>
        </w:rPr>
      </w:pPr>
    </w:p>
    <w:p w14:paraId="0C0B4A27" w14:textId="77777777" w:rsidR="00B44956" w:rsidRPr="00DD73ED" w:rsidRDefault="00B44956" w:rsidP="005238BF">
      <w:pPr>
        <w:pStyle w:val="BodyText"/>
        <w:spacing w:before="120"/>
        <w:rPr>
          <w:rFonts w:ascii="Times New Roman" w:hAnsi="Times New Roman" w:cs="Times New Roman"/>
          <w:noProof/>
          <w:sz w:val="24"/>
          <w:szCs w:val="24"/>
        </w:rPr>
      </w:pPr>
    </w:p>
    <w:p w14:paraId="28286747" w14:textId="77777777" w:rsidR="00B44956" w:rsidRPr="00DD73ED" w:rsidRDefault="00B44956" w:rsidP="005238BF">
      <w:pPr>
        <w:pStyle w:val="BodyText"/>
        <w:spacing w:before="120"/>
        <w:rPr>
          <w:rFonts w:ascii="Times New Roman" w:hAnsi="Times New Roman" w:cs="Times New Roman"/>
          <w:noProof/>
          <w:sz w:val="24"/>
          <w:szCs w:val="24"/>
        </w:rPr>
      </w:pPr>
    </w:p>
    <w:p w14:paraId="310ECF9B" w14:textId="77777777" w:rsidR="00B44956" w:rsidRPr="00DD73ED" w:rsidRDefault="00B44956" w:rsidP="005238BF">
      <w:pPr>
        <w:pStyle w:val="BodyText"/>
        <w:spacing w:before="120"/>
        <w:rPr>
          <w:rFonts w:ascii="Times New Roman" w:hAnsi="Times New Roman" w:cs="Times New Roman"/>
          <w:noProof/>
          <w:sz w:val="24"/>
          <w:szCs w:val="24"/>
        </w:rPr>
      </w:pPr>
    </w:p>
    <w:p w14:paraId="203F4BB8" w14:textId="77777777" w:rsidR="00B44956" w:rsidRPr="00DD73ED" w:rsidRDefault="00B44956" w:rsidP="005238BF">
      <w:pPr>
        <w:pStyle w:val="BodyText"/>
        <w:spacing w:before="120"/>
        <w:rPr>
          <w:rFonts w:ascii="Times New Roman" w:hAnsi="Times New Roman" w:cs="Times New Roman"/>
          <w:noProof/>
          <w:sz w:val="24"/>
          <w:szCs w:val="24"/>
        </w:rPr>
      </w:pPr>
    </w:p>
    <w:p w14:paraId="3748A697" w14:textId="77777777" w:rsidR="00B44956" w:rsidRPr="00DD73ED" w:rsidRDefault="00B44956" w:rsidP="005238BF">
      <w:pPr>
        <w:pStyle w:val="BodyText"/>
        <w:spacing w:before="120"/>
        <w:rPr>
          <w:rFonts w:ascii="Times New Roman" w:hAnsi="Times New Roman" w:cs="Times New Roman"/>
          <w:noProof/>
          <w:sz w:val="24"/>
          <w:szCs w:val="24"/>
        </w:rPr>
      </w:pPr>
    </w:p>
    <w:p w14:paraId="792BB309" w14:textId="77777777" w:rsidR="00B44956" w:rsidRPr="00DD73ED" w:rsidRDefault="00B44956" w:rsidP="005238BF">
      <w:pPr>
        <w:pStyle w:val="BodyText"/>
        <w:spacing w:before="120"/>
        <w:rPr>
          <w:rFonts w:ascii="Times New Roman" w:hAnsi="Times New Roman" w:cs="Times New Roman"/>
          <w:noProof/>
          <w:sz w:val="24"/>
          <w:szCs w:val="24"/>
        </w:rPr>
      </w:pPr>
    </w:p>
    <w:p w14:paraId="1C806BB7" w14:textId="77777777" w:rsidR="00B44956" w:rsidRPr="00DD73ED" w:rsidRDefault="00B44956" w:rsidP="005238BF">
      <w:pPr>
        <w:pStyle w:val="BodyText"/>
        <w:spacing w:before="120"/>
        <w:rPr>
          <w:rFonts w:ascii="Times New Roman" w:hAnsi="Times New Roman" w:cs="Times New Roman"/>
          <w:noProof/>
          <w:sz w:val="24"/>
          <w:szCs w:val="24"/>
        </w:rPr>
      </w:pPr>
    </w:p>
    <w:p w14:paraId="05B1004F" w14:textId="77777777" w:rsidR="00B44956" w:rsidRPr="00DD73ED" w:rsidRDefault="00B44956" w:rsidP="005238BF">
      <w:pPr>
        <w:pStyle w:val="BodyText"/>
        <w:spacing w:before="120"/>
        <w:rPr>
          <w:rFonts w:ascii="Times New Roman" w:hAnsi="Times New Roman" w:cs="Times New Roman"/>
          <w:noProof/>
          <w:sz w:val="24"/>
          <w:szCs w:val="24"/>
        </w:rPr>
      </w:pPr>
    </w:p>
    <w:p w14:paraId="72658C58" w14:textId="77777777" w:rsidR="00B44956" w:rsidRPr="00DD73ED" w:rsidRDefault="00B44956" w:rsidP="005238BF">
      <w:pPr>
        <w:pStyle w:val="BodyText"/>
        <w:spacing w:before="120"/>
        <w:rPr>
          <w:rFonts w:ascii="Times New Roman" w:hAnsi="Times New Roman" w:cs="Times New Roman"/>
          <w:noProof/>
          <w:sz w:val="24"/>
          <w:szCs w:val="24"/>
        </w:rPr>
      </w:pPr>
    </w:p>
    <w:p w14:paraId="3CC60E45" w14:textId="77777777" w:rsidR="00B44956" w:rsidRPr="00DD73ED" w:rsidRDefault="00B44956" w:rsidP="005238BF">
      <w:pPr>
        <w:spacing w:before="120"/>
        <w:jc w:val="both"/>
        <w:rPr>
          <w:rFonts w:ascii="Times New Roman" w:hAnsi="Times New Roman" w:cs="Times New Roman"/>
          <w:b/>
          <w:i/>
          <w:noProof/>
        </w:rPr>
      </w:pPr>
      <w:r>
        <w:rPr>
          <w:rFonts w:ascii="Times New Roman" w:hAnsi="Times New Roman"/>
          <w:b/>
          <w:i/>
        </w:rPr>
        <w:t>Piezīme lasītājam</w:t>
      </w:r>
    </w:p>
    <w:p w14:paraId="151E421D" w14:textId="77777777" w:rsidR="00B44956" w:rsidRPr="00DD73ED" w:rsidRDefault="00B44956" w:rsidP="005238BF">
      <w:pPr>
        <w:spacing w:before="120"/>
        <w:jc w:val="both"/>
        <w:rPr>
          <w:rFonts w:ascii="Times New Roman" w:hAnsi="Times New Roman" w:cs="Times New Roman"/>
          <w:noProof/>
        </w:rPr>
      </w:pPr>
      <w:r>
        <w:rPr>
          <w:rFonts w:ascii="Times New Roman" w:hAnsi="Times New Roman"/>
          <w:i/>
          <w:iCs/>
        </w:rPr>
        <w:t xml:space="preserve">Grozītajā un jo īpaši spēkā esošajā (proti, nemainītajā) tekstā termins </w:t>
      </w:r>
      <w:r>
        <w:rPr>
          <w:rFonts w:ascii="Times New Roman" w:hAnsi="Times New Roman"/>
        </w:rPr>
        <w:t xml:space="preserve">“aģentūra” </w:t>
      </w:r>
      <w:r>
        <w:rPr>
          <w:rFonts w:ascii="Times New Roman" w:hAnsi="Times New Roman"/>
          <w:i/>
          <w:iCs/>
        </w:rPr>
        <w:t xml:space="preserve">tiek lietots pamīšus terminam </w:t>
      </w:r>
      <w:r>
        <w:rPr>
          <w:rFonts w:ascii="Times New Roman" w:hAnsi="Times New Roman"/>
        </w:rPr>
        <w:t>“</w:t>
      </w:r>
      <w:r>
        <w:rPr>
          <w:rFonts w:ascii="Times New Roman" w:hAnsi="Times New Roman"/>
          <w:i/>
          <w:iCs/>
        </w:rPr>
        <w:t>EASA</w:t>
      </w:r>
      <w:r>
        <w:rPr>
          <w:rFonts w:ascii="Times New Roman" w:hAnsi="Times New Roman"/>
        </w:rPr>
        <w:t xml:space="preserve">”. Šo abu terminu pamīšais lietojums ir izteiktāks konsolidētajās redakcijās. </w:t>
      </w:r>
      <w:r>
        <w:rPr>
          <w:rFonts w:ascii="Times New Roman" w:hAnsi="Times New Roman"/>
          <w:i/>
          <w:iCs/>
        </w:rPr>
        <w:t>Tāpēc ņemiet vērā, ka abi termini attiecas uz</w:t>
      </w:r>
      <w:r>
        <w:rPr>
          <w:rFonts w:ascii="Times New Roman" w:hAnsi="Times New Roman"/>
        </w:rPr>
        <w:t xml:space="preserve"> “Eiropas Aviācijas drošības aģentūru (</w:t>
      </w:r>
      <w:r>
        <w:rPr>
          <w:rFonts w:ascii="Times New Roman" w:hAnsi="Times New Roman"/>
          <w:i/>
          <w:iCs/>
        </w:rPr>
        <w:t>EASA</w:t>
      </w:r>
      <w:r>
        <w:rPr>
          <w:rFonts w:ascii="Times New Roman" w:hAnsi="Times New Roman"/>
        </w:rPr>
        <w:t>)”.</w:t>
      </w:r>
    </w:p>
    <w:p w14:paraId="60490AE4" w14:textId="77777777" w:rsidR="00DD73ED" w:rsidRDefault="00DD73ED" w:rsidP="005238BF">
      <w:pPr>
        <w:spacing w:before="120"/>
        <w:rPr>
          <w:rFonts w:ascii="Times New Roman" w:hAnsi="Times New Roman" w:cs="Times New Roman"/>
          <w:b/>
          <w:bCs/>
          <w:noProof/>
          <w:sz w:val="24"/>
          <w:szCs w:val="24"/>
        </w:rPr>
      </w:pPr>
      <w:r>
        <w:br w:type="page"/>
      </w:r>
    </w:p>
    <w:p w14:paraId="654DD127" w14:textId="18F09321" w:rsidR="00B44956" w:rsidRPr="00BE2C32" w:rsidRDefault="00B44956" w:rsidP="005238BF">
      <w:pPr>
        <w:pStyle w:val="Heading2"/>
        <w:spacing w:before="120"/>
        <w:ind w:left="0"/>
        <w:rPr>
          <w:rFonts w:ascii="Times New Roman" w:hAnsi="Times New Roman"/>
          <w:sz w:val="26"/>
          <w:szCs w:val="26"/>
        </w:rPr>
      </w:pPr>
      <w:bookmarkStart w:id="2" w:name="_Toc238547477"/>
      <w:r w:rsidRPr="00BE2C32">
        <w:rPr>
          <w:rFonts w:ascii="Times New Roman" w:hAnsi="Times New Roman"/>
          <w:sz w:val="26"/>
          <w:szCs w:val="26"/>
        </w:rPr>
        <w:lastRenderedPageBreak/>
        <w:t>Satura rādītājs</w:t>
      </w:r>
      <w:bookmarkEnd w:id="2"/>
    </w:p>
    <w:p w14:paraId="7A3598E9" w14:textId="77777777" w:rsidR="00D11C73" w:rsidRDefault="00D11C73" w:rsidP="005238BF">
      <w:pPr>
        <w:pStyle w:val="Heading2"/>
        <w:spacing w:before="120"/>
        <w:ind w:left="0"/>
        <w:rPr>
          <w:rFonts w:ascii="Times New Roman" w:hAnsi="Times New Roman"/>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98"/>
        <w:gridCol w:w="390"/>
      </w:tblGrid>
      <w:tr w:rsidR="00217BBC" w14:paraId="77DF983F" w14:textId="77777777" w:rsidTr="009E6FA1">
        <w:tc>
          <w:tcPr>
            <w:tcW w:w="4790" w:type="pct"/>
          </w:tcPr>
          <w:p w14:paraId="209F36A5" w14:textId="48303542" w:rsidR="00217BBC" w:rsidRPr="001B540D" w:rsidRDefault="00930AE3" w:rsidP="008A28C9">
            <w:pPr>
              <w:pStyle w:val="Heading2"/>
              <w:spacing w:before="120"/>
              <w:ind w:left="0"/>
              <w:jc w:val="left"/>
              <w:rPr>
                <w:rFonts w:ascii="Times New Roman" w:hAnsi="Times New Roman" w:cs="Times New Roman"/>
                <w:b w:val="0"/>
                <w:bCs w:val="0"/>
                <w:noProof/>
              </w:rPr>
            </w:pPr>
            <w:r w:rsidRPr="00BE2C32">
              <w:rPr>
                <w:rFonts w:ascii="Times New Roman" w:hAnsi="Times New Roman" w:cs="Times New Roman"/>
                <w:b w:val="0"/>
                <w:bCs w:val="0"/>
                <w:noProof/>
                <w:highlight w:val="cyan"/>
              </w:rPr>
              <w:t>GM1 par 4. panta “Definīcijas” 340. punktu</w:t>
            </w:r>
            <w:r w:rsidR="009E6FA1">
              <w:rPr>
                <w:rFonts w:ascii="Times New Roman" w:hAnsi="Times New Roman" w:cs="Times New Roman"/>
                <w:b w:val="0"/>
                <w:bCs w:val="0"/>
                <w:noProof/>
              </w:rPr>
              <w:t xml:space="preserve"> ……………………………………………….</w:t>
            </w:r>
          </w:p>
        </w:tc>
        <w:tc>
          <w:tcPr>
            <w:tcW w:w="210" w:type="pct"/>
          </w:tcPr>
          <w:p w14:paraId="17000C2B" w14:textId="463AFEB0" w:rsidR="00217BBC" w:rsidRPr="001B540D" w:rsidRDefault="00930AE3" w:rsidP="00930AE3">
            <w:pPr>
              <w:pStyle w:val="Heading2"/>
              <w:spacing w:before="120"/>
              <w:ind w:left="0"/>
              <w:jc w:val="right"/>
              <w:rPr>
                <w:rFonts w:ascii="Times New Roman" w:hAnsi="Times New Roman" w:cs="Times New Roman"/>
                <w:b w:val="0"/>
                <w:bCs w:val="0"/>
                <w:noProof/>
              </w:rPr>
            </w:pPr>
            <w:r w:rsidRPr="001B540D">
              <w:rPr>
                <w:rFonts w:ascii="Times New Roman" w:hAnsi="Times New Roman" w:cs="Times New Roman"/>
                <w:b w:val="0"/>
                <w:bCs w:val="0"/>
                <w:noProof/>
              </w:rPr>
              <w:t>3</w:t>
            </w:r>
          </w:p>
        </w:tc>
      </w:tr>
      <w:tr w:rsidR="00217BBC" w14:paraId="5920F79D" w14:textId="77777777" w:rsidTr="009E6FA1">
        <w:tc>
          <w:tcPr>
            <w:tcW w:w="4790" w:type="pct"/>
          </w:tcPr>
          <w:p w14:paraId="57E0A5CB" w14:textId="76BDD221" w:rsidR="00217BBC" w:rsidRPr="001B540D" w:rsidRDefault="00930AE3" w:rsidP="008A28C9">
            <w:pPr>
              <w:pStyle w:val="Heading2"/>
              <w:spacing w:before="120"/>
              <w:ind w:left="0"/>
              <w:jc w:val="left"/>
              <w:rPr>
                <w:rFonts w:ascii="Times New Roman" w:hAnsi="Times New Roman" w:cs="Times New Roman"/>
                <w:b w:val="0"/>
                <w:bCs w:val="0"/>
                <w:noProof/>
              </w:rPr>
            </w:pPr>
            <w:r w:rsidRPr="00BE2C32">
              <w:rPr>
                <w:rFonts w:ascii="Times New Roman" w:hAnsi="Times New Roman" w:cs="Times New Roman"/>
                <w:b w:val="0"/>
                <w:bCs w:val="0"/>
                <w:noProof/>
                <w:highlight w:val="cyan"/>
              </w:rPr>
              <w:t xml:space="preserve">AMC1 par 7. panta “Pārejas noteikumi” 2. </w:t>
            </w:r>
            <w:r w:rsidR="009E6FA1" w:rsidRPr="00BE2C32">
              <w:rPr>
                <w:rFonts w:ascii="Times New Roman" w:hAnsi="Times New Roman" w:cs="Times New Roman"/>
                <w:b w:val="0"/>
                <w:bCs w:val="0"/>
                <w:noProof/>
                <w:highlight w:val="cyan"/>
              </w:rPr>
              <w:t xml:space="preserve"> </w:t>
            </w:r>
            <w:r w:rsidRPr="00BE2C32">
              <w:rPr>
                <w:rFonts w:ascii="Times New Roman" w:hAnsi="Times New Roman" w:cs="Times New Roman"/>
                <w:b w:val="0"/>
                <w:bCs w:val="0"/>
                <w:noProof/>
                <w:highlight w:val="cyan"/>
              </w:rPr>
              <w:t>punktu</w:t>
            </w:r>
            <w:r w:rsidR="009E6FA1">
              <w:rPr>
                <w:rFonts w:ascii="Times New Roman" w:hAnsi="Times New Roman" w:cs="Times New Roman"/>
                <w:b w:val="0"/>
                <w:bCs w:val="0"/>
                <w:noProof/>
              </w:rPr>
              <w:t>……………………………………</w:t>
            </w:r>
            <w:r w:rsidR="009E6FA1">
              <w:rPr>
                <w:rFonts w:ascii="Times New Roman" w:hAnsi="Times New Roman" w:cs="Times New Roman"/>
                <w:b w:val="0"/>
                <w:bCs w:val="0"/>
                <w:noProof/>
              </w:rPr>
              <w:t>…...</w:t>
            </w:r>
          </w:p>
        </w:tc>
        <w:tc>
          <w:tcPr>
            <w:tcW w:w="210" w:type="pct"/>
          </w:tcPr>
          <w:p w14:paraId="60452ECA" w14:textId="181B95A8" w:rsidR="00217BBC" w:rsidRPr="001B540D" w:rsidRDefault="00930AE3" w:rsidP="00930AE3">
            <w:pPr>
              <w:pStyle w:val="Heading2"/>
              <w:spacing w:before="120"/>
              <w:ind w:left="0"/>
              <w:jc w:val="right"/>
              <w:rPr>
                <w:rFonts w:ascii="Times New Roman" w:hAnsi="Times New Roman" w:cs="Times New Roman"/>
                <w:b w:val="0"/>
                <w:bCs w:val="0"/>
                <w:noProof/>
              </w:rPr>
            </w:pPr>
            <w:r w:rsidRPr="001B540D">
              <w:rPr>
                <w:rFonts w:ascii="Times New Roman" w:hAnsi="Times New Roman" w:cs="Times New Roman"/>
                <w:b w:val="0"/>
                <w:bCs w:val="0"/>
                <w:noProof/>
              </w:rPr>
              <w:t>3</w:t>
            </w:r>
          </w:p>
        </w:tc>
      </w:tr>
      <w:tr w:rsidR="00217BBC" w14:paraId="0E34BAC9" w14:textId="77777777" w:rsidTr="009E6FA1">
        <w:tc>
          <w:tcPr>
            <w:tcW w:w="4790" w:type="pct"/>
          </w:tcPr>
          <w:p w14:paraId="60C82204" w14:textId="100021C3" w:rsidR="00217BBC" w:rsidRPr="001B540D" w:rsidRDefault="00930AE3" w:rsidP="008A28C9">
            <w:pPr>
              <w:pStyle w:val="Heading2"/>
              <w:spacing w:before="120"/>
              <w:ind w:left="0"/>
              <w:jc w:val="left"/>
              <w:rPr>
                <w:rFonts w:ascii="Times New Roman" w:hAnsi="Times New Roman" w:cs="Times New Roman"/>
                <w:b w:val="0"/>
                <w:bCs w:val="0"/>
                <w:noProof/>
              </w:rPr>
            </w:pPr>
            <w:r w:rsidRPr="00BE2C32">
              <w:rPr>
                <w:rFonts w:ascii="Times New Roman" w:hAnsi="Times New Roman" w:cs="Times New Roman"/>
                <w:b w:val="0"/>
                <w:bCs w:val="0"/>
                <w:noProof/>
                <w:highlight w:val="cyan"/>
              </w:rPr>
              <w:t>AMC1 par 8. pantu “Kvalifikācijas atzīmes un kvalifikācijas atzīmes apstiprinājumu konvertācija”</w:t>
            </w:r>
            <w:r w:rsidR="009E6FA1">
              <w:rPr>
                <w:rFonts w:ascii="Times New Roman" w:hAnsi="Times New Roman" w:cs="Times New Roman"/>
                <w:b w:val="0"/>
                <w:bCs w:val="0"/>
                <w:noProof/>
              </w:rPr>
              <w:t xml:space="preserve"> </w:t>
            </w:r>
            <w:r w:rsidR="009E6FA1">
              <w:rPr>
                <w:rFonts w:ascii="Times New Roman" w:hAnsi="Times New Roman" w:cs="Times New Roman"/>
                <w:b w:val="0"/>
                <w:bCs w:val="0"/>
                <w:noProof/>
              </w:rPr>
              <w:t>………………………………………………</w:t>
            </w:r>
            <w:r w:rsidR="009E6FA1">
              <w:rPr>
                <w:rFonts w:ascii="Times New Roman" w:hAnsi="Times New Roman" w:cs="Times New Roman"/>
                <w:b w:val="0"/>
                <w:bCs w:val="0"/>
                <w:noProof/>
              </w:rPr>
              <w:t>………………………………..</w:t>
            </w:r>
          </w:p>
        </w:tc>
        <w:tc>
          <w:tcPr>
            <w:tcW w:w="210" w:type="pct"/>
          </w:tcPr>
          <w:p w14:paraId="78CDE770" w14:textId="0D1386AB" w:rsidR="00217BBC" w:rsidRPr="001B540D" w:rsidRDefault="00930AE3" w:rsidP="009E6FA1">
            <w:pPr>
              <w:pStyle w:val="Heading2"/>
              <w:spacing w:before="360"/>
              <w:ind w:left="0"/>
              <w:jc w:val="right"/>
              <w:rPr>
                <w:rFonts w:ascii="Times New Roman" w:hAnsi="Times New Roman" w:cs="Times New Roman"/>
                <w:b w:val="0"/>
                <w:bCs w:val="0"/>
                <w:noProof/>
              </w:rPr>
            </w:pPr>
            <w:r w:rsidRPr="001B540D">
              <w:rPr>
                <w:rFonts w:ascii="Times New Roman" w:hAnsi="Times New Roman" w:cs="Times New Roman"/>
                <w:b w:val="0"/>
                <w:bCs w:val="0"/>
                <w:noProof/>
              </w:rPr>
              <w:t>3</w:t>
            </w:r>
          </w:p>
        </w:tc>
      </w:tr>
      <w:tr w:rsidR="00930AE3" w14:paraId="459CA3CB" w14:textId="77777777" w:rsidTr="009E6FA1">
        <w:tc>
          <w:tcPr>
            <w:tcW w:w="4790" w:type="pct"/>
          </w:tcPr>
          <w:p w14:paraId="409F3A96" w14:textId="7A643C92" w:rsidR="00930AE3" w:rsidRPr="001B540D" w:rsidRDefault="00930AE3" w:rsidP="008A28C9">
            <w:pPr>
              <w:pStyle w:val="Heading2"/>
              <w:spacing w:before="120"/>
              <w:ind w:left="0"/>
              <w:jc w:val="left"/>
              <w:rPr>
                <w:rFonts w:ascii="Times New Roman" w:hAnsi="Times New Roman" w:cs="Times New Roman"/>
                <w:b w:val="0"/>
                <w:bCs w:val="0"/>
                <w:noProof/>
              </w:rPr>
            </w:pPr>
            <w:r w:rsidRPr="00BE2C32">
              <w:rPr>
                <w:rFonts w:ascii="Times New Roman" w:hAnsi="Times New Roman" w:cs="Times New Roman"/>
                <w:b w:val="0"/>
                <w:bCs w:val="0"/>
                <w:noProof/>
                <w:highlight w:val="cyan"/>
              </w:rPr>
              <w:t>GM1 par 8. pantu “Kvalifikācijas atzīmes un kvalifikācijas atzīmes apstiprinājumu konvertācija”</w:t>
            </w:r>
            <w:r w:rsidR="009E6FA1">
              <w:rPr>
                <w:rFonts w:ascii="Times New Roman" w:hAnsi="Times New Roman" w:cs="Times New Roman"/>
                <w:b w:val="0"/>
                <w:bCs w:val="0"/>
                <w:noProof/>
              </w:rPr>
              <w:t xml:space="preserve"> ………………………………………………………………………………..</w:t>
            </w:r>
          </w:p>
        </w:tc>
        <w:tc>
          <w:tcPr>
            <w:tcW w:w="210" w:type="pct"/>
          </w:tcPr>
          <w:p w14:paraId="37976223" w14:textId="3B45E5F6" w:rsidR="00930AE3" w:rsidRPr="001B540D" w:rsidRDefault="00930AE3" w:rsidP="009E6FA1">
            <w:pPr>
              <w:pStyle w:val="Heading2"/>
              <w:spacing w:before="360"/>
              <w:ind w:left="0"/>
              <w:jc w:val="right"/>
              <w:rPr>
                <w:rFonts w:ascii="Times New Roman" w:hAnsi="Times New Roman" w:cs="Times New Roman"/>
                <w:b w:val="0"/>
                <w:bCs w:val="0"/>
                <w:noProof/>
              </w:rPr>
            </w:pPr>
            <w:r w:rsidRPr="001B540D">
              <w:rPr>
                <w:rFonts w:ascii="Times New Roman" w:hAnsi="Times New Roman" w:cs="Times New Roman"/>
                <w:b w:val="0"/>
                <w:bCs w:val="0"/>
                <w:noProof/>
              </w:rPr>
              <w:t>3</w:t>
            </w:r>
          </w:p>
        </w:tc>
      </w:tr>
      <w:tr w:rsidR="00930AE3" w14:paraId="16600DE6" w14:textId="77777777" w:rsidTr="009E6FA1">
        <w:tc>
          <w:tcPr>
            <w:tcW w:w="4790" w:type="pct"/>
          </w:tcPr>
          <w:p w14:paraId="670BF06D" w14:textId="1B03882F" w:rsidR="00930AE3" w:rsidRPr="001B540D" w:rsidRDefault="00DF40D4" w:rsidP="008A28C9">
            <w:pPr>
              <w:pStyle w:val="Heading2"/>
              <w:spacing w:before="120"/>
              <w:ind w:left="0"/>
              <w:jc w:val="left"/>
              <w:rPr>
                <w:rFonts w:ascii="Times New Roman" w:hAnsi="Times New Roman" w:cs="Times New Roman"/>
                <w:b w:val="0"/>
                <w:bCs w:val="0"/>
                <w:noProof/>
              </w:rPr>
            </w:pPr>
            <w:r w:rsidRPr="00BE2C32">
              <w:rPr>
                <w:rFonts w:ascii="Times New Roman" w:hAnsi="Times New Roman" w:cs="Times New Roman"/>
                <w:b w:val="0"/>
                <w:bCs w:val="0"/>
                <w:noProof/>
                <w:highlight w:val="cyan"/>
              </w:rPr>
              <w:t>GM1 par 8. panta “Kvalifikācijas atzīmes un kvalifikācijas atzīmes apstiprinājumu konvertācija” 1. punktu</w:t>
            </w:r>
            <w:r w:rsidR="009E6FA1">
              <w:rPr>
                <w:rFonts w:ascii="Times New Roman" w:hAnsi="Times New Roman" w:cs="Times New Roman"/>
                <w:b w:val="0"/>
                <w:bCs w:val="0"/>
                <w:noProof/>
              </w:rPr>
              <w:t xml:space="preserve"> </w:t>
            </w:r>
            <w:r w:rsidR="009E6FA1">
              <w:rPr>
                <w:rFonts w:ascii="Times New Roman" w:hAnsi="Times New Roman" w:cs="Times New Roman"/>
                <w:b w:val="0"/>
                <w:bCs w:val="0"/>
                <w:noProof/>
              </w:rPr>
              <w:t>………………………………………………</w:t>
            </w:r>
            <w:r w:rsidR="009E6FA1">
              <w:rPr>
                <w:rFonts w:ascii="Times New Roman" w:hAnsi="Times New Roman" w:cs="Times New Roman"/>
                <w:b w:val="0"/>
                <w:bCs w:val="0"/>
                <w:noProof/>
              </w:rPr>
              <w:t>……………………..</w:t>
            </w:r>
          </w:p>
        </w:tc>
        <w:tc>
          <w:tcPr>
            <w:tcW w:w="210" w:type="pct"/>
          </w:tcPr>
          <w:p w14:paraId="50137AEF" w14:textId="78D066F4" w:rsidR="00930AE3" w:rsidRPr="001B540D" w:rsidRDefault="00DF40D4" w:rsidP="009E6FA1">
            <w:pPr>
              <w:pStyle w:val="Heading2"/>
              <w:spacing w:before="360"/>
              <w:ind w:left="0"/>
              <w:jc w:val="right"/>
              <w:rPr>
                <w:rFonts w:ascii="Times New Roman" w:hAnsi="Times New Roman" w:cs="Times New Roman"/>
                <w:b w:val="0"/>
                <w:bCs w:val="0"/>
                <w:noProof/>
              </w:rPr>
            </w:pPr>
            <w:r w:rsidRPr="001B540D">
              <w:rPr>
                <w:rFonts w:ascii="Times New Roman" w:hAnsi="Times New Roman" w:cs="Times New Roman"/>
                <w:b w:val="0"/>
                <w:bCs w:val="0"/>
                <w:noProof/>
              </w:rPr>
              <w:t>5</w:t>
            </w:r>
          </w:p>
        </w:tc>
      </w:tr>
      <w:tr w:rsidR="00930AE3" w14:paraId="71783CE8" w14:textId="77777777" w:rsidTr="009E6FA1">
        <w:tc>
          <w:tcPr>
            <w:tcW w:w="4790" w:type="pct"/>
          </w:tcPr>
          <w:p w14:paraId="722009A1" w14:textId="409C47E1" w:rsidR="00930AE3" w:rsidRPr="001B540D" w:rsidRDefault="00A53E7D" w:rsidP="008A28C9">
            <w:pPr>
              <w:pStyle w:val="Heading2"/>
              <w:spacing w:before="120"/>
              <w:ind w:left="0"/>
              <w:jc w:val="left"/>
              <w:rPr>
                <w:rFonts w:ascii="Times New Roman" w:hAnsi="Times New Roman" w:cs="Times New Roman"/>
                <w:b w:val="0"/>
                <w:bCs w:val="0"/>
                <w:noProof/>
              </w:rPr>
            </w:pPr>
            <w:r w:rsidRPr="00BE2C32">
              <w:rPr>
                <w:rFonts w:ascii="Times New Roman" w:hAnsi="Times New Roman" w:cs="Times New Roman"/>
                <w:b w:val="0"/>
                <w:bCs w:val="0"/>
                <w:noProof/>
                <w:highlight w:val="cyan"/>
              </w:rPr>
              <w:t>8. panta “Kvalifikācijas atzīmes un kvalifikācijas atzīmes apstiprinājumu konvertācija” 2.</w:t>
            </w:r>
            <w:r w:rsidR="00BE2C32">
              <w:rPr>
                <w:rFonts w:ascii="Times New Roman" w:hAnsi="Times New Roman" w:cs="Times New Roman"/>
                <w:b w:val="0"/>
                <w:bCs w:val="0"/>
                <w:noProof/>
                <w:highlight w:val="cyan"/>
              </w:rPr>
              <w:t> </w:t>
            </w:r>
            <w:r w:rsidRPr="00BE2C32">
              <w:rPr>
                <w:rFonts w:ascii="Times New Roman" w:hAnsi="Times New Roman" w:cs="Times New Roman"/>
                <w:b w:val="0"/>
                <w:bCs w:val="0"/>
                <w:noProof/>
                <w:highlight w:val="cyan"/>
              </w:rPr>
              <w:t>punkts</w:t>
            </w:r>
            <w:r w:rsidR="009E6FA1">
              <w:rPr>
                <w:rFonts w:ascii="Times New Roman" w:hAnsi="Times New Roman" w:cs="Times New Roman"/>
                <w:b w:val="0"/>
                <w:bCs w:val="0"/>
                <w:noProof/>
              </w:rPr>
              <w:t xml:space="preserve"> </w:t>
            </w:r>
            <w:r w:rsidR="009E6FA1">
              <w:rPr>
                <w:rFonts w:ascii="Times New Roman" w:hAnsi="Times New Roman" w:cs="Times New Roman"/>
                <w:b w:val="0"/>
                <w:bCs w:val="0"/>
                <w:noProof/>
              </w:rPr>
              <w:t>………………………………………………</w:t>
            </w:r>
            <w:r w:rsidR="009E6FA1">
              <w:rPr>
                <w:rFonts w:ascii="Times New Roman" w:hAnsi="Times New Roman" w:cs="Times New Roman"/>
                <w:b w:val="0"/>
                <w:bCs w:val="0"/>
                <w:noProof/>
              </w:rPr>
              <w:t>…………………………………….</w:t>
            </w:r>
          </w:p>
        </w:tc>
        <w:tc>
          <w:tcPr>
            <w:tcW w:w="210" w:type="pct"/>
          </w:tcPr>
          <w:p w14:paraId="521E5A3A" w14:textId="29A788C4" w:rsidR="00930AE3" w:rsidRPr="001B540D" w:rsidRDefault="00A53E7D" w:rsidP="009E6FA1">
            <w:pPr>
              <w:pStyle w:val="Heading2"/>
              <w:spacing w:before="360"/>
              <w:ind w:left="0"/>
              <w:jc w:val="right"/>
              <w:rPr>
                <w:rFonts w:ascii="Times New Roman" w:hAnsi="Times New Roman" w:cs="Times New Roman"/>
                <w:b w:val="0"/>
                <w:bCs w:val="0"/>
                <w:noProof/>
              </w:rPr>
            </w:pPr>
            <w:r w:rsidRPr="001B540D">
              <w:rPr>
                <w:rFonts w:ascii="Times New Roman" w:hAnsi="Times New Roman" w:cs="Times New Roman"/>
                <w:b w:val="0"/>
                <w:bCs w:val="0"/>
                <w:noProof/>
              </w:rPr>
              <w:t>5</w:t>
            </w:r>
          </w:p>
        </w:tc>
      </w:tr>
      <w:tr w:rsidR="00A53E7D" w14:paraId="18CDC2A1" w14:textId="77777777" w:rsidTr="009E6FA1">
        <w:tc>
          <w:tcPr>
            <w:tcW w:w="4790" w:type="pct"/>
          </w:tcPr>
          <w:p w14:paraId="2E818E1D" w14:textId="13057316" w:rsidR="00A53E7D" w:rsidRPr="001B540D" w:rsidRDefault="00424621" w:rsidP="008A28C9">
            <w:pPr>
              <w:pStyle w:val="Heading2"/>
              <w:spacing w:before="120"/>
              <w:ind w:left="0"/>
              <w:jc w:val="left"/>
              <w:rPr>
                <w:rFonts w:ascii="Times New Roman" w:hAnsi="Times New Roman" w:cs="Times New Roman"/>
                <w:b w:val="0"/>
                <w:bCs w:val="0"/>
                <w:noProof/>
              </w:rPr>
            </w:pPr>
            <w:r w:rsidRPr="00BE2C32">
              <w:rPr>
                <w:rFonts w:ascii="Times New Roman" w:hAnsi="Times New Roman" w:cs="Times New Roman"/>
                <w:b w:val="0"/>
                <w:bCs w:val="0"/>
                <w:noProof/>
                <w:highlight w:val="cyan"/>
              </w:rPr>
              <w:t>8. panta “Kvalifikācijas atzīmes un kvalifikācijas atzīmes apstiprinājumu konvertācija” 4.</w:t>
            </w:r>
            <w:r w:rsidR="00BE2C32">
              <w:rPr>
                <w:rFonts w:ascii="Times New Roman" w:hAnsi="Times New Roman" w:cs="Times New Roman"/>
                <w:b w:val="0"/>
                <w:bCs w:val="0"/>
                <w:noProof/>
                <w:highlight w:val="cyan"/>
              </w:rPr>
              <w:t> </w:t>
            </w:r>
            <w:r w:rsidRPr="00BE2C32">
              <w:rPr>
                <w:rFonts w:ascii="Times New Roman" w:hAnsi="Times New Roman" w:cs="Times New Roman"/>
                <w:b w:val="0"/>
                <w:bCs w:val="0"/>
                <w:noProof/>
                <w:highlight w:val="cyan"/>
              </w:rPr>
              <w:t>punkts</w:t>
            </w:r>
            <w:r w:rsidR="009E6FA1">
              <w:rPr>
                <w:rFonts w:ascii="Times New Roman" w:hAnsi="Times New Roman" w:cs="Times New Roman"/>
                <w:b w:val="0"/>
                <w:bCs w:val="0"/>
                <w:noProof/>
              </w:rPr>
              <w:t xml:space="preserve"> </w:t>
            </w:r>
            <w:r w:rsidR="009E6FA1">
              <w:rPr>
                <w:rFonts w:ascii="Times New Roman" w:hAnsi="Times New Roman" w:cs="Times New Roman"/>
                <w:b w:val="0"/>
                <w:bCs w:val="0"/>
                <w:noProof/>
              </w:rPr>
              <w:t>………………………………………………</w:t>
            </w:r>
            <w:r w:rsidR="009E6FA1">
              <w:rPr>
                <w:rFonts w:ascii="Times New Roman" w:hAnsi="Times New Roman" w:cs="Times New Roman"/>
                <w:b w:val="0"/>
                <w:bCs w:val="0"/>
                <w:noProof/>
              </w:rPr>
              <w:t>…………………………………….</w:t>
            </w:r>
          </w:p>
        </w:tc>
        <w:tc>
          <w:tcPr>
            <w:tcW w:w="210" w:type="pct"/>
          </w:tcPr>
          <w:p w14:paraId="3B35C4DA" w14:textId="19CCF4AC" w:rsidR="00A53E7D" w:rsidRPr="001B540D" w:rsidRDefault="00424621" w:rsidP="009E6FA1">
            <w:pPr>
              <w:pStyle w:val="Heading2"/>
              <w:spacing w:before="360"/>
              <w:ind w:left="0"/>
              <w:jc w:val="right"/>
              <w:rPr>
                <w:rFonts w:ascii="Times New Roman" w:hAnsi="Times New Roman" w:cs="Times New Roman"/>
                <w:b w:val="0"/>
                <w:bCs w:val="0"/>
                <w:noProof/>
              </w:rPr>
            </w:pPr>
            <w:r w:rsidRPr="001B540D">
              <w:rPr>
                <w:rFonts w:ascii="Times New Roman" w:hAnsi="Times New Roman" w:cs="Times New Roman"/>
                <w:b w:val="0"/>
                <w:bCs w:val="0"/>
                <w:noProof/>
              </w:rPr>
              <w:t>5</w:t>
            </w:r>
          </w:p>
        </w:tc>
      </w:tr>
      <w:tr w:rsidR="00424621" w14:paraId="1EAEF4AC" w14:textId="77777777" w:rsidTr="009E6FA1">
        <w:tc>
          <w:tcPr>
            <w:tcW w:w="4790" w:type="pct"/>
          </w:tcPr>
          <w:p w14:paraId="16EA0A72" w14:textId="4FF2B6AC" w:rsidR="00424621" w:rsidRPr="001B540D" w:rsidRDefault="001B540D" w:rsidP="008A28C9">
            <w:pPr>
              <w:pStyle w:val="Heading2"/>
              <w:spacing w:before="120"/>
              <w:ind w:left="0"/>
              <w:jc w:val="left"/>
              <w:rPr>
                <w:rFonts w:ascii="Times New Roman" w:hAnsi="Times New Roman" w:cs="Times New Roman"/>
                <w:b w:val="0"/>
                <w:bCs w:val="0"/>
                <w:noProof/>
              </w:rPr>
            </w:pPr>
            <w:r w:rsidRPr="00BE2C32">
              <w:rPr>
                <w:rFonts w:ascii="Times New Roman" w:hAnsi="Times New Roman" w:cs="Times New Roman"/>
                <w:b w:val="0"/>
                <w:bCs w:val="0"/>
                <w:noProof/>
                <w:highlight w:val="cyan"/>
              </w:rPr>
              <w:t>8. panta “Kvalifikācijas atzīmes un kvalifikācijas atzīmes apstiprinājumu konvertācija” 5.</w:t>
            </w:r>
            <w:r w:rsidR="00BE2C32" w:rsidRPr="00BE2C32">
              <w:rPr>
                <w:rFonts w:ascii="Times New Roman" w:hAnsi="Times New Roman" w:cs="Times New Roman"/>
                <w:b w:val="0"/>
                <w:bCs w:val="0"/>
                <w:noProof/>
                <w:highlight w:val="cyan"/>
              </w:rPr>
              <w:t> </w:t>
            </w:r>
            <w:r w:rsidRPr="00BE2C32">
              <w:rPr>
                <w:rFonts w:ascii="Times New Roman" w:hAnsi="Times New Roman" w:cs="Times New Roman"/>
                <w:b w:val="0"/>
                <w:bCs w:val="0"/>
                <w:noProof/>
                <w:highlight w:val="cyan"/>
              </w:rPr>
              <w:t>punkts</w:t>
            </w:r>
            <w:r w:rsidR="009E6FA1">
              <w:rPr>
                <w:rFonts w:ascii="Times New Roman" w:hAnsi="Times New Roman" w:cs="Times New Roman"/>
                <w:b w:val="0"/>
                <w:bCs w:val="0"/>
                <w:noProof/>
              </w:rPr>
              <w:t xml:space="preserve"> </w:t>
            </w:r>
            <w:r w:rsidR="009E6FA1">
              <w:rPr>
                <w:rFonts w:ascii="Times New Roman" w:hAnsi="Times New Roman" w:cs="Times New Roman"/>
                <w:b w:val="0"/>
                <w:bCs w:val="0"/>
                <w:noProof/>
              </w:rPr>
              <w:t>………………………………………………</w:t>
            </w:r>
            <w:r w:rsidR="009E6FA1">
              <w:rPr>
                <w:rFonts w:ascii="Times New Roman" w:hAnsi="Times New Roman" w:cs="Times New Roman"/>
                <w:b w:val="0"/>
                <w:bCs w:val="0"/>
                <w:noProof/>
              </w:rPr>
              <w:t>……………………………………</w:t>
            </w:r>
          </w:p>
        </w:tc>
        <w:tc>
          <w:tcPr>
            <w:tcW w:w="210" w:type="pct"/>
          </w:tcPr>
          <w:p w14:paraId="2B9F7096" w14:textId="4C1FF8D1" w:rsidR="00424621" w:rsidRPr="001B540D" w:rsidRDefault="001B540D" w:rsidP="009E6FA1">
            <w:pPr>
              <w:pStyle w:val="Heading2"/>
              <w:spacing w:before="360"/>
              <w:ind w:left="0"/>
              <w:jc w:val="right"/>
              <w:rPr>
                <w:rFonts w:ascii="Times New Roman" w:hAnsi="Times New Roman" w:cs="Times New Roman"/>
                <w:b w:val="0"/>
                <w:bCs w:val="0"/>
                <w:noProof/>
              </w:rPr>
            </w:pPr>
            <w:r w:rsidRPr="001B540D">
              <w:rPr>
                <w:rFonts w:ascii="Times New Roman" w:hAnsi="Times New Roman" w:cs="Times New Roman"/>
                <w:b w:val="0"/>
                <w:bCs w:val="0"/>
                <w:noProof/>
              </w:rPr>
              <w:t>5</w:t>
            </w:r>
          </w:p>
        </w:tc>
      </w:tr>
      <w:tr w:rsidR="00424621" w14:paraId="37DAD2A1" w14:textId="77777777" w:rsidTr="009E6FA1">
        <w:tc>
          <w:tcPr>
            <w:tcW w:w="4790" w:type="pct"/>
          </w:tcPr>
          <w:p w14:paraId="07BC3EE3" w14:textId="672065F2" w:rsidR="00424621" w:rsidRPr="001B540D" w:rsidRDefault="001B540D" w:rsidP="008A28C9">
            <w:pPr>
              <w:pStyle w:val="Heading2"/>
              <w:spacing w:before="120"/>
              <w:ind w:left="0"/>
              <w:jc w:val="left"/>
              <w:rPr>
                <w:rFonts w:ascii="Times New Roman" w:hAnsi="Times New Roman" w:cs="Times New Roman"/>
                <w:b w:val="0"/>
                <w:bCs w:val="0"/>
                <w:noProof/>
              </w:rPr>
            </w:pPr>
            <w:r w:rsidRPr="00BE2C32">
              <w:rPr>
                <w:rFonts w:ascii="Times New Roman" w:hAnsi="Times New Roman" w:cs="Times New Roman"/>
                <w:b w:val="0"/>
                <w:bCs w:val="0"/>
                <w:noProof/>
                <w:highlight w:val="cyan"/>
              </w:rPr>
              <w:t>8. panta “Kvalifikācijas atzīmes un kvalifikācijas atzīmes apstiprinājumu konvertācija” 6.</w:t>
            </w:r>
            <w:r w:rsidR="00BE2C32" w:rsidRPr="00BE2C32">
              <w:rPr>
                <w:rFonts w:ascii="Times New Roman" w:hAnsi="Times New Roman" w:cs="Times New Roman"/>
                <w:b w:val="0"/>
                <w:bCs w:val="0"/>
                <w:noProof/>
                <w:highlight w:val="cyan"/>
              </w:rPr>
              <w:t> </w:t>
            </w:r>
            <w:r w:rsidRPr="00BE2C32">
              <w:rPr>
                <w:rFonts w:ascii="Times New Roman" w:hAnsi="Times New Roman" w:cs="Times New Roman"/>
                <w:b w:val="0"/>
                <w:bCs w:val="0"/>
                <w:noProof/>
                <w:highlight w:val="cyan"/>
              </w:rPr>
              <w:t>punkts</w:t>
            </w:r>
            <w:r w:rsidR="009E6FA1">
              <w:rPr>
                <w:rFonts w:ascii="Times New Roman" w:hAnsi="Times New Roman" w:cs="Times New Roman"/>
                <w:b w:val="0"/>
                <w:bCs w:val="0"/>
                <w:noProof/>
              </w:rPr>
              <w:t xml:space="preserve"> </w:t>
            </w:r>
            <w:r w:rsidR="009E6FA1">
              <w:rPr>
                <w:rFonts w:ascii="Times New Roman" w:hAnsi="Times New Roman" w:cs="Times New Roman"/>
                <w:b w:val="0"/>
                <w:bCs w:val="0"/>
                <w:noProof/>
              </w:rPr>
              <w:t>………………………………………………</w:t>
            </w:r>
            <w:r w:rsidR="009E6FA1">
              <w:rPr>
                <w:rFonts w:ascii="Times New Roman" w:hAnsi="Times New Roman" w:cs="Times New Roman"/>
                <w:b w:val="0"/>
                <w:bCs w:val="0"/>
                <w:noProof/>
              </w:rPr>
              <w:t>……………………………………</w:t>
            </w:r>
          </w:p>
        </w:tc>
        <w:tc>
          <w:tcPr>
            <w:tcW w:w="210" w:type="pct"/>
          </w:tcPr>
          <w:p w14:paraId="5BC536F9" w14:textId="6DAD2030" w:rsidR="00424621" w:rsidRPr="001B540D" w:rsidRDefault="001B540D" w:rsidP="009E6FA1">
            <w:pPr>
              <w:pStyle w:val="Heading2"/>
              <w:spacing w:before="360"/>
              <w:ind w:left="0"/>
              <w:jc w:val="right"/>
              <w:rPr>
                <w:rFonts w:ascii="Times New Roman" w:hAnsi="Times New Roman" w:cs="Times New Roman"/>
                <w:b w:val="0"/>
                <w:bCs w:val="0"/>
                <w:noProof/>
              </w:rPr>
            </w:pPr>
            <w:r w:rsidRPr="001B540D">
              <w:rPr>
                <w:rFonts w:ascii="Times New Roman" w:hAnsi="Times New Roman" w:cs="Times New Roman"/>
                <w:b w:val="0"/>
                <w:bCs w:val="0"/>
                <w:noProof/>
              </w:rPr>
              <w:t>6</w:t>
            </w:r>
          </w:p>
        </w:tc>
      </w:tr>
      <w:tr w:rsidR="001B540D" w14:paraId="3F5BA618" w14:textId="77777777" w:rsidTr="009E6FA1">
        <w:tc>
          <w:tcPr>
            <w:tcW w:w="4790" w:type="pct"/>
          </w:tcPr>
          <w:p w14:paraId="4D1FCE8D" w14:textId="54F3CA30" w:rsidR="001B540D" w:rsidRPr="001B540D" w:rsidRDefault="001B540D" w:rsidP="008A28C9">
            <w:pPr>
              <w:pStyle w:val="Heading2"/>
              <w:spacing w:before="120"/>
              <w:ind w:left="0"/>
              <w:jc w:val="left"/>
              <w:rPr>
                <w:rFonts w:ascii="Times New Roman" w:hAnsi="Times New Roman" w:cs="Times New Roman"/>
                <w:b w:val="0"/>
                <w:bCs w:val="0"/>
                <w:noProof/>
              </w:rPr>
            </w:pPr>
            <w:r w:rsidRPr="00BE2C32">
              <w:rPr>
                <w:rFonts w:ascii="Times New Roman" w:hAnsi="Times New Roman" w:cs="Times New Roman"/>
                <w:b w:val="0"/>
                <w:bCs w:val="0"/>
                <w:noProof/>
                <w:highlight w:val="cyan"/>
              </w:rPr>
              <w:t>AMC1 par 8.a panta “Militārā dienesta laikā saņemtās gaisa satiksmes vadības dispečera apmācības ieskaitīšana” 3. punktu</w:t>
            </w:r>
            <w:r w:rsidR="009E6FA1">
              <w:rPr>
                <w:rFonts w:ascii="Times New Roman" w:hAnsi="Times New Roman" w:cs="Times New Roman"/>
                <w:b w:val="0"/>
                <w:bCs w:val="0"/>
                <w:noProof/>
              </w:rPr>
              <w:t xml:space="preserve"> </w:t>
            </w:r>
            <w:r w:rsidR="009E6FA1">
              <w:rPr>
                <w:rFonts w:ascii="Times New Roman" w:hAnsi="Times New Roman" w:cs="Times New Roman"/>
                <w:b w:val="0"/>
                <w:bCs w:val="0"/>
                <w:noProof/>
              </w:rPr>
              <w:t>………………………………………………</w:t>
            </w:r>
            <w:r w:rsidR="009E6FA1">
              <w:rPr>
                <w:rFonts w:ascii="Times New Roman" w:hAnsi="Times New Roman" w:cs="Times New Roman"/>
                <w:b w:val="0"/>
                <w:bCs w:val="0"/>
                <w:noProof/>
              </w:rPr>
              <w:t>………….</w:t>
            </w:r>
          </w:p>
        </w:tc>
        <w:tc>
          <w:tcPr>
            <w:tcW w:w="210" w:type="pct"/>
          </w:tcPr>
          <w:p w14:paraId="5843E2AB" w14:textId="399DD3EC" w:rsidR="001B540D" w:rsidRPr="001B540D" w:rsidRDefault="001B540D" w:rsidP="009E6FA1">
            <w:pPr>
              <w:pStyle w:val="Heading2"/>
              <w:spacing w:before="360"/>
              <w:ind w:left="0"/>
              <w:jc w:val="right"/>
              <w:rPr>
                <w:rFonts w:ascii="Times New Roman" w:hAnsi="Times New Roman" w:cs="Times New Roman"/>
                <w:b w:val="0"/>
                <w:bCs w:val="0"/>
                <w:noProof/>
              </w:rPr>
            </w:pPr>
            <w:r w:rsidRPr="001B540D">
              <w:rPr>
                <w:rFonts w:ascii="Times New Roman" w:hAnsi="Times New Roman" w:cs="Times New Roman"/>
                <w:b w:val="0"/>
                <w:bCs w:val="0"/>
                <w:noProof/>
              </w:rPr>
              <w:t>6</w:t>
            </w:r>
          </w:p>
        </w:tc>
      </w:tr>
    </w:tbl>
    <w:p w14:paraId="5E423DE7" w14:textId="77777777" w:rsidR="008A28C9" w:rsidRPr="00DD73ED" w:rsidRDefault="008A28C9" w:rsidP="008A28C9">
      <w:pPr>
        <w:pStyle w:val="Heading2"/>
        <w:spacing w:before="120"/>
        <w:ind w:left="0"/>
        <w:jc w:val="left"/>
        <w:rPr>
          <w:rFonts w:ascii="Times New Roman" w:hAnsi="Times New Roman" w:cs="Times New Roman"/>
          <w:noProof/>
        </w:rPr>
      </w:pPr>
    </w:p>
    <w:p w14:paraId="5185B98B" w14:textId="77777777" w:rsidR="005E3EE4" w:rsidRDefault="005E3EE4" w:rsidP="005238BF">
      <w:pPr>
        <w:spacing w:before="120"/>
        <w:rPr>
          <w:rFonts w:ascii="Times New Roman" w:hAnsi="Times New Roman" w:cs="Times New Roman"/>
          <w:noProof/>
          <w:sz w:val="24"/>
          <w:szCs w:val="24"/>
        </w:rPr>
      </w:pPr>
      <w:r>
        <w:br w:type="page"/>
      </w:r>
    </w:p>
    <w:p w14:paraId="2494CBAB" w14:textId="79551EA6" w:rsidR="00B44956" w:rsidRDefault="00B44956" w:rsidP="008867A9">
      <w:pPr>
        <w:pStyle w:val="BodyText"/>
        <w:spacing w:before="120" w:after="120"/>
        <w:rPr>
          <w:rFonts w:ascii="Times New Roman" w:hAnsi="Times New Roman" w:cs="Times New Roman"/>
          <w:noProof/>
          <w:sz w:val="24"/>
          <w:szCs w:val="24"/>
        </w:rPr>
      </w:pPr>
      <w:r>
        <w:rPr>
          <w:rFonts w:ascii="Times New Roman" w:hAnsi="Times New Roman"/>
          <w:sz w:val="24"/>
        </w:rPr>
        <w:lastRenderedPageBreak/>
        <w:t xml:space="preserve">Aģentūras izpilddirektora 2015. gada 13. marta </w:t>
      </w:r>
      <w:r>
        <w:rPr>
          <w:rFonts w:ascii="Times New Roman" w:hAnsi="Times New Roman"/>
          <w:i/>
          <w:iCs/>
          <w:sz w:val="24"/>
        </w:rPr>
        <w:t>ED</w:t>
      </w:r>
      <w:r>
        <w:rPr>
          <w:rFonts w:ascii="Times New Roman" w:hAnsi="Times New Roman"/>
          <w:sz w:val="24"/>
        </w:rPr>
        <w:t xml:space="preserve"> Lēmuma 2015/010/R V pielikumu groza, kā norādīts turpmāk.</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50"/>
        <w:tblLook w:val="04A0" w:firstRow="1" w:lastRow="0" w:firstColumn="1" w:lastColumn="0" w:noHBand="0" w:noVBand="1"/>
      </w:tblPr>
      <w:tblGrid>
        <w:gridCol w:w="9288"/>
      </w:tblGrid>
      <w:tr w:rsidR="00854BE6" w14:paraId="2E8DDED2" w14:textId="77777777" w:rsidTr="005238BF">
        <w:tc>
          <w:tcPr>
            <w:tcW w:w="9288" w:type="dxa"/>
            <w:shd w:val="clear" w:color="auto" w:fill="00B050"/>
          </w:tcPr>
          <w:p w14:paraId="248572B2" w14:textId="70796384" w:rsidR="00854BE6" w:rsidRPr="008867A9" w:rsidRDefault="00854BE6" w:rsidP="008867A9">
            <w:pPr>
              <w:pStyle w:val="BodyText"/>
              <w:spacing w:before="20" w:after="20"/>
              <w:rPr>
                <w:rFonts w:ascii="Times New Roman" w:hAnsi="Times New Roman" w:cs="Times New Roman"/>
                <w:b/>
                <w:bCs/>
                <w:noProof/>
                <w:sz w:val="24"/>
                <w:szCs w:val="24"/>
              </w:rPr>
            </w:pPr>
            <w:r>
              <w:rPr>
                <w:rFonts w:ascii="Times New Roman" w:hAnsi="Times New Roman"/>
                <w:b/>
                <w:color w:val="FFFFFF" w:themeColor="background1"/>
                <w:sz w:val="28"/>
                <w:highlight w:val="cyan"/>
              </w:rPr>
              <w:t>GM1 par 4. panta “Definīcijas” 340. punktu</w:t>
            </w:r>
          </w:p>
        </w:tc>
      </w:tr>
    </w:tbl>
    <w:p w14:paraId="7B561E6F" w14:textId="37D38882" w:rsidR="00B44956" w:rsidRPr="00DD73ED" w:rsidRDefault="00B44956" w:rsidP="005238BF">
      <w:pPr>
        <w:pStyle w:val="Heading3"/>
        <w:ind w:left="0"/>
        <w:rPr>
          <w:rFonts w:ascii="Times New Roman" w:hAnsi="Times New Roman" w:cs="Times New Roman"/>
          <w:noProof/>
          <w:color w:val="000000"/>
          <w:sz w:val="24"/>
          <w:szCs w:val="24"/>
          <w:highlight w:val="cyan"/>
        </w:rPr>
      </w:pPr>
      <w:bookmarkStart w:id="3" w:name="GM1_Article_4(30)___Definitions"/>
      <w:bookmarkStart w:id="4" w:name="_bookmark0"/>
      <w:bookmarkStart w:id="5" w:name="_Toc238547478"/>
      <w:bookmarkEnd w:id="3"/>
      <w:bookmarkEnd w:id="4"/>
      <w:r>
        <w:rPr>
          <w:rFonts w:ascii="Times New Roman" w:hAnsi="Times New Roman"/>
          <w:i/>
          <w:iCs/>
          <w:color w:val="000000"/>
          <w:sz w:val="24"/>
          <w:highlight w:val="cyan"/>
        </w:rPr>
        <w:t>ICAO</w:t>
      </w:r>
      <w:r>
        <w:rPr>
          <w:rFonts w:ascii="Times New Roman" w:hAnsi="Times New Roman"/>
          <w:color w:val="000000"/>
          <w:sz w:val="24"/>
          <w:highlight w:val="cyan"/>
        </w:rPr>
        <w:t xml:space="preserve"> ATRAŠANĀS VIETAS INDEKSS</w:t>
      </w:r>
      <w:bookmarkEnd w:id="5"/>
    </w:p>
    <w:p w14:paraId="31DA74D2" w14:textId="77777777" w:rsidR="00B44956" w:rsidRPr="00DD73ED" w:rsidRDefault="00B44956" w:rsidP="005238BF">
      <w:pPr>
        <w:pStyle w:val="BodyText"/>
        <w:spacing w:before="120"/>
        <w:rPr>
          <w:rFonts w:ascii="Times New Roman" w:hAnsi="Times New Roman" w:cs="Times New Roman"/>
          <w:noProof/>
          <w:color w:val="000000"/>
          <w:sz w:val="24"/>
          <w:szCs w:val="24"/>
        </w:rPr>
      </w:pPr>
      <w:r>
        <w:rPr>
          <w:rFonts w:ascii="Times New Roman" w:hAnsi="Times New Roman"/>
          <w:i/>
          <w:iCs/>
          <w:color w:val="000000"/>
          <w:sz w:val="24"/>
          <w:highlight w:val="cyan"/>
        </w:rPr>
        <w:t>ICAO</w:t>
      </w:r>
      <w:r>
        <w:rPr>
          <w:rFonts w:ascii="Times New Roman" w:hAnsi="Times New Roman"/>
          <w:color w:val="000000"/>
          <w:sz w:val="24"/>
          <w:highlight w:val="cyan"/>
        </w:rPr>
        <w:t xml:space="preserve"> atrašanās vietas indekss, ko izmanto struktūrvienības apstiprinājumā, norāda </w:t>
      </w:r>
      <w:r>
        <w:rPr>
          <w:rFonts w:ascii="Times New Roman" w:hAnsi="Times New Roman"/>
          <w:i/>
          <w:iCs/>
          <w:color w:val="000000"/>
          <w:sz w:val="24"/>
          <w:highlight w:val="cyan"/>
        </w:rPr>
        <w:t>ATS</w:t>
      </w:r>
      <w:r>
        <w:rPr>
          <w:rFonts w:ascii="Times New Roman" w:hAnsi="Times New Roman"/>
          <w:color w:val="000000"/>
          <w:sz w:val="24"/>
          <w:highlight w:val="cyan"/>
        </w:rPr>
        <w:t xml:space="preserve"> struktūrvienību, kas pārvalda gaisa satiksmes vadības dispečera kompetences uzturēšanu.</w:t>
      </w:r>
    </w:p>
    <w:p w14:paraId="5170F4A6" w14:textId="77777777" w:rsidR="005238BF" w:rsidRDefault="005238BF" w:rsidP="005238BF">
      <w:pPr>
        <w:pStyle w:val="Heading1"/>
        <w:spacing w:before="0"/>
        <w:ind w:left="0"/>
        <w:rPr>
          <w:rFonts w:ascii="Times New Roman" w:hAnsi="Times New Roman" w:cs="Times New Roman"/>
          <w:noProof/>
          <w:color w:val="FFFFFF"/>
          <w:sz w:val="24"/>
          <w:szCs w:val="24"/>
          <w:highlight w:val="cyan"/>
        </w:rPr>
      </w:pPr>
      <w:bookmarkStart w:id="6" w:name="AMC1_Article_7(2)_Transitional_provision"/>
      <w:bookmarkStart w:id="7" w:name="_bookmark1"/>
      <w:bookmarkEnd w:id="6"/>
      <w:bookmarkEnd w:id="7"/>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C000"/>
        <w:tblLook w:val="04A0" w:firstRow="1" w:lastRow="0" w:firstColumn="1" w:lastColumn="0" w:noHBand="0" w:noVBand="1"/>
      </w:tblPr>
      <w:tblGrid>
        <w:gridCol w:w="9288"/>
      </w:tblGrid>
      <w:tr w:rsidR="005238BF" w14:paraId="668779D3" w14:textId="77777777" w:rsidTr="005238BF">
        <w:tc>
          <w:tcPr>
            <w:tcW w:w="9288" w:type="dxa"/>
            <w:shd w:val="clear" w:color="auto" w:fill="FFC000"/>
          </w:tcPr>
          <w:p w14:paraId="2D490D14" w14:textId="1E01B6C0" w:rsidR="005238BF" w:rsidRPr="007645BA" w:rsidRDefault="007645BA" w:rsidP="008867A9">
            <w:pPr>
              <w:pStyle w:val="Heading1"/>
              <w:spacing w:before="20" w:after="20"/>
              <w:ind w:left="0"/>
              <w:rPr>
                <w:rFonts w:ascii="Times New Roman" w:hAnsi="Times New Roman" w:cs="Times New Roman"/>
                <w:noProof/>
                <w:color w:val="FFFFFF"/>
                <w:sz w:val="24"/>
                <w:szCs w:val="24"/>
                <w:highlight w:val="cyan"/>
              </w:rPr>
            </w:pPr>
            <w:bookmarkStart w:id="8" w:name="_Toc238547479"/>
            <w:r>
              <w:rPr>
                <w:rFonts w:ascii="Times New Roman" w:hAnsi="Times New Roman"/>
                <w:color w:val="FFFFFF"/>
                <w:sz w:val="28"/>
                <w:highlight w:val="cyan"/>
              </w:rPr>
              <w:t>AMC1 par 7. panta “Pārejas noteikumi” 2. punktu</w:t>
            </w:r>
            <w:bookmarkEnd w:id="8"/>
          </w:p>
        </w:tc>
      </w:tr>
    </w:tbl>
    <w:p w14:paraId="4CDD7050" w14:textId="662A9549" w:rsidR="007645BA" w:rsidRDefault="007645BA" w:rsidP="005238BF">
      <w:pPr>
        <w:pStyle w:val="Heading1"/>
        <w:spacing w:before="120"/>
        <w:ind w:left="0"/>
        <w:rPr>
          <w:rFonts w:ascii="Times New Roman" w:hAnsi="Times New Roman" w:cs="Times New Roman"/>
          <w:noProof/>
          <w:color w:val="FFFFFF"/>
          <w:sz w:val="24"/>
          <w:szCs w:val="24"/>
          <w:highlight w:val="cyan"/>
        </w:rPr>
      </w:pPr>
      <w:bookmarkStart w:id="9" w:name="_Toc238547480"/>
      <w:r>
        <w:rPr>
          <w:rFonts w:ascii="Times New Roman" w:hAnsi="Times New Roman"/>
          <w:color w:val="000000"/>
          <w:sz w:val="24"/>
          <w:highlight w:val="cyan"/>
        </w:rPr>
        <w:t>LIDLAUKA VIZUĀLĀS VADĪBAS (</w:t>
      </w:r>
      <w:r>
        <w:rPr>
          <w:rFonts w:ascii="Times New Roman" w:hAnsi="Times New Roman"/>
          <w:i/>
          <w:iCs/>
          <w:color w:val="000000"/>
          <w:sz w:val="24"/>
          <w:highlight w:val="cyan"/>
        </w:rPr>
        <w:t>ADV</w:t>
      </w:r>
      <w:r>
        <w:rPr>
          <w:rFonts w:ascii="Times New Roman" w:hAnsi="Times New Roman"/>
          <w:color w:val="000000"/>
          <w:sz w:val="24"/>
          <w:highlight w:val="cyan"/>
        </w:rPr>
        <w:t>) KVALIFIKĀCIJAS ATZĪMES TURĒTĀJU PRIVILĒĢIJAS</w:t>
      </w:r>
      <w:bookmarkEnd w:id="9"/>
    </w:p>
    <w:p w14:paraId="64132BA3" w14:textId="122FBFCA" w:rsidR="005238BF" w:rsidRDefault="007645BA" w:rsidP="007645BA">
      <w:pPr>
        <w:pStyle w:val="Heading1"/>
        <w:spacing w:before="120"/>
        <w:ind w:left="0"/>
        <w:jc w:val="both"/>
        <w:rPr>
          <w:rFonts w:ascii="Times New Roman" w:hAnsi="Times New Roman" w:cs="Times New Roman"/>
          <w:b w:val="0"/>
          <w:bCs w:val="0"/>
          <w:noProof/>
          <w:sz w:val="24"/>
          <w:szCs w:val="24"/>
        </w:rPr>
      </w:pPr>
      <w:bookmarkStart w:id="10" w:name="_Toc238547481"/>
      <w:r>
        <w:rPr>
          <w:rFonts w:ascii="Times New Roman" w:hAnsi="Times New Roman"/>
          <w:b w:val="0"/>
          <w:sz w:val="24"/>
          <w:highlight w:val="cyan"/>
        </w:rPr>
        <w:t>Gaisa satiksmes vadības dispečeriem, kuri ir ieguvuši lidlauka vizuālās vadības (</w:t>
      </w:r>
      <w:r>
        <w:rPr>
          <w:rFonts w:ascii="Times New Roman" w:hAnsi="Times New Roman"/>
          <w:b w:val="0"/>
          <w:i/>
          <w:iCs/>
          <w:sz w:val="24"/>
          <w:highlight w:val="cyan"/>
        </w:rPr>
        <w:t>ADV</w:t>
      </w:r>
      <w:r>
        <w:rPr>
          <w:rFonts w:ascii="Times New Roman" w:hAnsi="Times New Roman"/>
          <w:b w:val="0"/>
          <w:sz w:val="24"/>
          <w:highlight w:val="cyan"/>
        </w:rPr>
        <w:t>) kvalifikāciju lidlaukā, kas publicē instrumentālās pieejas un izlidošanas procedūras, vai gaisa satiksmes vadības dispečeriem, kuri pāriet uz lidlauku ar publicētām instrumentālās pieejas un izlidošanas procedūrām, nepieciešama īpaša kvalifikācijas atzīmes apmācība sertificētā sākotnējo mācību organizācijā, lai iegūtu kompetenci, kas līdzvērtīga lidlauka vadības (</w:t>
      </w:r>
      <w:r>
        <w:rPr>
          <w:rFonts w:ascii="Times New Roman" w:hAnsi="Times New Roman"/>
          <w:b w:val="0"/>
          <w:i/>
          <w:iCs/>
          <w:sz w:val="24"/>
          <w:highlight w:val="cyan"/>
        </w:rPr>
        <w:t>ADC</w:t>
      </w:r>
      <w:r>
        <w:rPr>
          <w:rFonts w:ascii="Times New Roman" w:hAnsi="Times New Roman"/>
          <w:b w:val="0"/>
          <w:sz w:val="24"/>
          <w:highlight w:val="cyan"/>
        </w:rPr>
        <w:t xml:space="preserve">) kvalifikācijai. Konkrētajā kvalifikācijas atzīmes apmācībā ir jāapspriež atšķirības starp </w:t>
      </w:r>
      <w:r>
        <w:rPr>
          <w:rFonts w:ascii="Times New Roman" w:hAnsi="Times New Roman"/>
          <w:b w:val="0"/>
          <w:i/>
          <w:iCs/>
          <w:sz w:val="24"/>
          <w:highlight w:val="cyan"/>
        </w:rPr>
        <w:t>ADV</w:t>
      </w:r>
      <w:r>
        <w:rPr>
          <w:rFonts w:ascii="Times New Roman" w:hAnsi="Times New Roman"/>
          <w:b w:val="0"/>
          <w:sz w:val="24"/>
          <w:highlight w:val="cyan"/>
        </w:rPr>
        <w:t xml:space="preserve"> un </w:t>
      </w:r>
      <w:r>
        <w:rPr>
          <w:rFonts w:ascii="Times New Roman" w:hAnsi="Times New Roman"/>
          <w:b w:val="0"/>
          <w:i/>
          <w:iCs/>
          <w:sz w:val="24"/>
          <w:highlight w:val="cyan"/>
        </w:rPr>
        <w:t>ADC</w:t>
      </w:r>
      <w:r>
        <w:rPr>
          <w:rFonts w:ascii="Times New Roman" w:hAnsi="Times New Roman"/>
          <w:b w:val="0"/>
          <w:sz w:val="24"/>
          <w:highlight w:val="cyan"/>
        </w:rPr>
        <w:t xml:space="preserve">. Šiem gaisa satiksmes vadības dispečeriem pēc konkrētās kvalifikācijas atzīmes apmācības sekmīgas pabeigšanas licencē tiks iekļauta </w:t>
      </w:r>
      <w:r>
        <w:rPr>
          <w:rFonts w:ascii="Times New Roman" w:hAnsi="Times New Roman"/>
          <w:b w:val="0"/>
          <w:i/>
          <w:iCs/>
          <w:sz w:val="24"/>
          <w:highlight w:val="cyan"/>
        </w:rPr>
        <w:t>ADC</w:t>
      </w:r>
      <w:r>
        <w:rPr>
          <w:rFonts w:ascii="Times New Roman" w:hAnsi="Times New Roman"/>
          <w:b w:val="0"/>
          <w:sz w:val="24"/>
          <w:highlight w:val="cyan"/>
        </w:rPr>
        <w:t xml:space="preserve"> kvalifikācijas atzīme.</w:t>
      </w:r>
      <w:bookmarkEnd w:id="10"/>
    </w:p>
    <w:p w14:paraId="7A669C57" w14:textId="77777777" w:rsidR="00426D01" w:rsidRDefault="00426D01" w:rsidP="00426D01">
      <w:pPr>
        <w:pStyle w:val="Heading1"/>
        <w:spacing w:before="0"/>
        <w:ind w:left="0"/>
        <w:jc w:val="both"/>
        <w:rPr>
          <w:rFonts w:ascii="Times New Roman" w:hAnsi="Times New Roman" w:cs="Times New Roman"/>
          <w:b w:val="0"/>
          <w:bCs w:val="0"/>
          <w:noProof/>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C000"/>
        <w:tblLook w:val="04A0" w:firstRow="1" w:lastRow="0" w:firstColumn="1" w:lastColumn="0" w:noHBand="0" w:noVBand="1"/>
      </w:tblPr>
      <w:tblGrid>
        <w:gridCol w:w="9288"/>
      </w:tblGrid>
      <w:tr w:rsidR="00426D01" w14:paraId="6CE80F4D" w14:textId="77777777" w:rsidTr="005F24E3">
        <w:tc>
          <w:tcPr>
            <w:tcW w:w="9288" w:type="dxa"/>
            <w:shd w:val="clear" w:color="auto" w:fill="FFC000"/>
          </w:tcPr>
          <w:p w14:paraId="1B6AD7DE" w14:textId="462D19A6" w:rsidR="00426D01" w:rsidRPr="007645BA" w:rsidRDefault="00426D01" w:rsidP="008867A9">
            <w:pPr>
              <w:pStyle w:val="Heading1"/>
              <w:spacing w:before="20" w:after="20"/>
              <w:ind w:left="0"/>
              <w:rPr>
                <w:rFonts w:ascii="Times New Roman" w:hAnsi="Times New Roman" w:cs="Times New Roman"/>
                <w:noProof/>
                <w:color w:val="FFFFFF"/>
                <w:sz w:val="24"/>
                <w:szCs w:val="24"/>
                <w:highlight w:val="cyan"/>
              </w:rPr>
            </w:pPr>
            <w:bookmarkStart w:id="11" w:name="_Toc238547482"/>
            <w:r>
              <w:rPr>
                <w:rFonts w:ascii="Times New Roman" w:hAnsi="Times New Roman"/>
                <w:color w:val="FFFFFF"/>
                <w:sz w:val="28"/>
                <w:highlight w:val="cyan"/>
              </w:rPr>
              <w:t>AMC1 par 8. pantu “Kvalifikācijas atzīmes un kvalifikācijas atzīmes apstiprinājumu konvertācija”</w:t>
            </w:r>
            <w:bookmarkEnd w:id="11"/>
          </w:p>
        </w:tc>
      </w:tr>
    </w:tbl>
    <w:p w14:paraId="29D6DB01" w14:textId="77777777" w:rsidR="00B44956" w:rsidRPr="008867A9" w:rsidRDefault="00B44956" w:rsidP="005238BF">
      <w:pPr>
        <w:pStyle w:val="Heading3"/>
        <w:ind w:left="0"/>
        <w:rPr>
          <w:rFonts w:ascii="Times New Roman" w:hAnsi="Times New Roman" w:cs="Times New Roman"/>
          <w:noProof/>
          <w:color w:val="000000"/>
          <w:sz w:val="26"/>
          <w:szCs w:val="26"/>
        </w:rPr>
      </w:pPr>
      <w:bookmarkStart w:id="12" w:name="AMC1_Article_8_Conversion_of_rating_and_"/>
      <w:bookmarkStart w:id="13" w:name="_bookmark2"/>
      <w:bookmarkStart w:id="14" w:name="_Toc238547483"/>
      <w:bookmarkEnd w:id="12"/>
      <w:bookmarkEnd w:id="13"/>
      <w:r>
        <w:rPr>
          <w:rFonts w:ascii="Times New Roman" w:hAnsi="Times New Roman"/>
          <w:color w:val="000000"/>
          <w:sz w:val="26"/>
          <w:highlight w:val="cyan"/>
        </w:rPr>
        <w:t>KVALIFIKĀCIJAS ATZĪMES UN KVALIFIKĀCIJAS ATZĪMES APSTIPRINĀJUMU KONVERTĀCIJA</w:t>
      </w:r>
      <w:bookmarkEnd w:id="14"/>
    </w:p>
    <w:p w14:paraId="329C70EF" w14:textId="77777777" w:rsidR="00B44956" w:rsidRPr="008867A9" w:rsidRDefault="00B44956" w:rsidP="005238BF">
      <w:pPr>
        <w:pStyle w:val="BodyText"/>
        <w:spacing w:before="120"/>
        <w:jc w:val="both"/>
        <w:rPr>
          <w:rFonts w:ascii="Times New Roman" w:hAnsi="Times New Roman" w:cs="Times New Roman"/>
          <w:noProof/>
          <w:color w:val="000000"/>
          <w:sz w:val="24"/>
          <w:szCs w:val="24"/>
          <w:highlight w:val="cyan"/>
        </w:rPr>
      </w:pPr>
      <w:r>
        <w:rPr>
          <w:rFonts w:ascii="Times New Roman" w:hAnsi="Times New Roman"/>
          <w:color w:val="000000"/>
          <w:sz w:val="24"/>
          <w:highlight w:val="cyan"/>
        </w:rPr>
        <w:t>Privilēģiju konvertācijā kompetentajai iestādei licences IX punktā jāiekļauj lidlauka vadības (</w:t>
      </w:r>
      <w:r>
        <w:rPr>
          <w:rFonts w:ascii="Times New Roman" w:hAnsi="Times New Roman"/>
          <w:i/>
          <w:iCs/>
          <w:color w:val="000000"/>
          <w:sz w:val="24"/>
          <w:highlight w:val="cyan"/>
        </w:rPr>
        <w:t>ADC</w:t>
      </w:r>
      <w:r>
        <w:rPr>
          <w:rFonts w:ascii="Times New Roman" w:hAnsi="Times New Roman"/>
          <w:color w:val="000000"/>
          <w:sz w:val="24"/>
          <w:highlight w:val="cyan"/>
        </w:rPr>
        <w:t>) kvalifikācijas atzīme ar lidlauka instrumentālās vadības (</w:t>
      </w:r>
      <w:r>
        <w:rPr>
          <w:rFonts w:ascii="Times New Roman" w:hAnsi="Times New Roman"/>
          <w:i/>
          <w:iCs/>
          <w:color w:val="000000"/>
          <w:sz w:val="24"/>
          <w:highlight w:val="cyan"/>
        </w:rPr>
        <w:t>ADI</w:t>
      </w:r>
      <w:r>
        <w:rPr>
          <w:rFonts w:ascii="Times New Roman" w:hAnsi="Times New Roman"/>
          <w:color w:val="000000"/>
          <w:sz w:val="24"/>
          <w:highlight w:val="cyan"/>
        </w:rPr>
        <w:t>) kvalifikācijas atzīmes pirmo izdošanas datumu un lidlauka novērošanas vadības (</w:t>
      </w:r>
      <w:r>
        <w:rPr>
          <w:rFonts w:ascii="Times New Roman" w:hAnsi="Times New Roman"/>
          <w:i/>
          <w:iCs/>
          <w:color w:val="000000"/>
          <w:sz w:val="24"/>
          <w:highlight w:val="cyan"/>
        </w:rPr>
        <w:t>SUR</w:t>
      </w:r>
      <w:r>
        <w:rPr>
          <w:rFonts w:ascii="Times New Roman" w:hAnsi="Times New Roman"/>
          <w:color w:val="000000"/>
          <w:sz w:val="24"/>
          <w:highlight w:val="cyan"/>
        </w:rPr>
        <w:t>) kvalifikācijas atzīmes apstiprinājums ar lidlauka radiolokatora vadības (</w:t>
      </w:r>
      <w:r>
        <w:rPr>
          <w:rFonts w:ascii="Times New Roman" w:hAnsi="Times New Roman"/>
          <w:i/>
          <w:iCs/>
          <w:color w:val="000000"/>
          <w:sz w:val="24"/>
          <w:highlight w:val="cyan"/>
        </w:rPr>
        <w:t>RAD</w:t>
      </w:r>
      <w:r>
        <w:rPr>
          <w:rFonts w:ascii="Times New Roman" w:hAnsi="Times New Roman"/>
          <w:color w:val="000000"/>
          <w:sz w:val="24"/>
          <w:highlight w:val="cyan"/>
        </w:rPr>
        <w:t xml:space="preserve">) kvalifikācijas atzīmes apstiprinājuma pirmo izdošanas datumu. Vienlaikus no licences jāsvītro </w:t>
      </w:r>
      <w:r>
        <w:rPr>
          <w:rFonts w:ascii="Times New Roman" w:hAnsi="Times New Roman"/>
          <w:i/>
          <w:iCs/>
          <w:color w:val="000000"/>
          <w:sz w:val="24"/>
          <w:highlight w:val="cyan"/>
        </w:rPr>
        <w:t>ADI</w:t>
      </w:r>
      <w:r>
        <w:rPr>
          <w:rFonts w:ascii="Times New Roman" w:hAnsi="Times New Roman"/>
          <w:color w:val="000000"/>
          <w:sz w:val="24"/>
          <w:highlight w:val="cyan"/>
        </w:rPr>
        <w:t xml:space="preserve"> kvalifikācijas atzīme un </w:t>
      </w:r>
      <w:r>
        <w:rPr>
          <w:rFonts w:ascii="Times New Roman" w:hAnsi="Times New Roman"/>
          <w:i/>
          <w:iCs/>
          <w:color w:val="000000"/>
          <w:sz w:val="24"/>
          <w:highlight w:val="cyan"/>
        </w:rPr>
        <w:t>RAD</w:t>
      </w:r>
      <w:r>
        <w:rPr>
          <w:rFonts w:ascii="Times New Roman" w:hAnsi="Times New Roman"/>
          <w:color w:val="000000"/>
          <w:sz w:val="24"/>
          <w:highlight w:val="cyan"/>
        </w:rPr>
        <w:t xml:space="preserve"> kvalifikācijas atzīmes apstiprinājums.</w:t>
      </w:r>
    </w:p>
    <w:p w14:paraId="36A543D0" w14:textId="77777777" w:rsidR="00B44956" w:rsidRPr="008867A9" w:rsidRDefault="00B44956" w:rsidP="005238BF">
      <w:pPr>
        <w:pStyle w:val="BodyText"/>
        <w:spacing w:before="120"/>
        <w:jc w:val="both"/>
        <w:rPr>
          <w:rFonts w:ascii="Times New Roman" w:hAnsi="Times New Roman" w:cs="Times New Roman"/>
          <w:noProof/>
          <w:color w:val="000000"/>
          <w:sz w:val="24"/>
          <w:szCs w:val="24"/>
          <w:highlight w:val="cyan"/>
        </w:rPr>
      </w:pPr>
      <w:r>
        <w:rPr>
          <w:rFonts w:ascii="Times New Roman" w:hAnsi="Times New Roman"/>
          <w:color w:val="000000"/>
          <w:sz w:val="24"/>
          <w:highlight w:val="cyan"/>
        </w:rPr>
        <w:t>Lidlauka vizuālās vadības (</w:t>
      </w:r>
      <w:r>
        <w:rPr>
          <w:rFonts w:ascii="Times New Roman" w:hAnsi="Times New Roman"/>
          <w:i/>
          <w:iCs/>
          <w:color w:val="000000"/>
          <w:sz w:val="24"/>
          <w:highlight w:val="cyan"/>
        </w:rPr>
        <w:t>ADV</w:t>
      </w:r>
      <w:r>
        <w:rPr>
          <w:rFonts w:ascii="Times New Roman" w:hAnsi="Times New Roman"/>
          <w:color w:val="000000"/>
          <w:sz w:val="24"/>
          <w:highlight w:val="cyan"/>
        </w:rPr>
        <w:t xml:space="preserve">) kvalifikācijas atzīmi svītro no IX punkta, izņemot tādu gaisa satiksmes vadības dispečeru gadījumā, kam ir derīgs struktūrvienības apstiprinājums, kas pievienots </w:t>
      </w:r>
      <w:r>
        <w:rPr>
          <w:rFonts w:ascii="Times New Roman" w:hAnsi="Times New Roman"/>
          <w:i/>
          <w:iCs/>
          <w:color w:val="000000"/>
          <w:sz w:val="24"/>
          <w:highlight w:val="cyan"/>
        </w:rPr>
        <w:t>ADV</w:t>
      </w:r>
      <w:r>
        <w:rPr>
          <w:rFonts w:ascii="Times New Roman" w:hAnsi="Times New Roman"/>
          <w:color w:val="000000"/>
          <w:sz w:val="24"/>
          <w:highlight w:val="cyan"/>
        </w:rPr>
        <w:t xml:space="preserve"> kvalifikācijas atzīmei.</w:t>
      </w:r>
    </w:p>
    <w:p w14:paraId="7D2744DF" w14:textId="77777777" w:rsidR="00B44956" w:rsidRPr="008867A9" w:rsidRDefault="00B44956" w:rsidP="005238BF">
      <w:pPr>
        <w:pStyle w:val="BodyText"/>
        <w:spacing w:before="120"/>
        <w:jc w:val="both"/>
        <w:rPr>
          <w:rFonts w:ascii="Times New Roman" w:hAnsi="Times New Roman" w:cs="Times New Roman"/>
          <w:noProof/>
          <w:color w:val="000000"/>
          <w:sz w:val="24"/>
          <w:szCs w:val="24"/>
          <w:highlight w:val="cyan"/>
        </w:rPr>
      </w:pPr>
      <w:r>
        <w:rPr>
          <w:rFonts w:ascii="Times New Roman" w:hAnsi="Times New Roman"/>
          <w:color w:val="000000"/>
          <w:sz w:val="24"/>
          <w:highlight w:val="cyan"/>
        </w:rPr>
        <w:t xml:space="preserve">Veicot konvertāciju no </w:t>
      </w:r>
      <w:r>
        <w:rPr>
          <w:rFonts w:ascii="Times New Roman" w:hAnsi="Times New Roman"/>
          <w:i/>
          <w:iCs/>
          <w:color w:val="000000"/>
          <w:sz w:val="24"/>
          <w:highlight w:val="cyan"/>
        </w:rPr>
        <w:t>ADI</w:t>
      </w:r>
      <w:r>
        <w:rPr>
          <w:rFonts w:ascii="Times New Roman" w:hAnsi="Times New Roman"/>
          <w:color w:val="000000"/>
          <w:sz w:val="24"/>
          <w:highlight w:val="cyan"/>
        </w:rPr>
        <w:t xml:space="preserve"> un </w:t>
      </w:r>
      <w:r>
        <w:rPr>
          <w:rFonts w:ascii="Times New Roman" w:hAnsi="Times New Roman"/>
          <w:i/>
          <w:iCs/>
          <w:color w:val="000000"/>
          <w:sz w:val="24"/>
          <w:highlight w:val="cyan"/>
        </w:rPr>
        <w:t>ADC</w:t>
      </w:r>
      <w:r>
        <w:rPr>
          <w:rFonts w:ascii="Times New Roman" w:hAnsi="Times New Roman"/>
          <w:color w:val="000000"/>
          <w:sz w:val="24"/>
          <w:highlight w:val="cyan"/>
        </w:rPr>
        <w:t>, no IX punkta jāsvītro lidlauka satiksmes vadības (</w:t>
      </w:r>
      <w:r>
        <w:rPr>
          <w:rFonts w:ascii="Times New Roman" w:hAnsi="Times New Roman"/>
          <w:i/>
          <w:iCs/>
          <w:color w:val="000000"/>
          <w:sz w:val="24"/>
          <w:highlight w:val="cyan"/>
        </w:rPr>
        <w:t>GMC</w:t>
      </w:r>
      <w:r>
        <w:rPr>
          <w:rFonts w:ascii="Times New Roman" w:hAnsi="Times New Roman"/>
          <w:color w:val="000000"/>
          <w:sz w:val="24"/>
          <w:highlight w:val="cyan"/>
        </w:rPr>
        <w:t>), gaisa satiksmes vadības (</w:t>
      </w:r>
      <w:r>
        <w:rPr>
          <w:rFonts w:ascii="Times New Roman" w:hAnsi="Times New Roman"/>
          <w:i/>
          <w:iCs/>
          <w:color w:val="000000"/>
          <w:sz w:val="24"/>
          <w:highlight w:val="cyan"/>
        </w:rPr>
        <w:t>AIR</w:t>
      </w:r>
      <w:r>
        <w:rPr>
          <w:rFonts w:ascii="Times New Roman" w:hAnsi="Times New Roman"/>
          <w:color w:val="000000"/>
          <w:sz w:val="24"/>
          <w:highlight w:val="cyan"/>
        </w:rPr>
        <w:t>), lidlauka zonas vadības (</w:t>
      </w:r>
      <w:r>
        <w:rPr>
          <w:rFonts w:ascii="Times New Roman" w:hAnsi="Times New Roman"/>
          <w:i/>
          <w:iCs/>
          <w:color w:val="000000"/>
          <w:sz w:val="24"/>
          <w:highlight w:val="cyan"/>
        </w:rPr>
        <w:t>TWR</w:t>
      </w:r>
      <w:r>
        <w:rPr>
          <w:rFonts w:ascii="Times New Roman" w:hAnsi="Times New Roman"/>
          <w:color w:val="000000"/>
          <w:sz w:val="24"/>
          <w:highlight w:val="cyan"/>
        </w:rPr>
        <w:t>) un lidlauka satiksmes novērošanas vadības (</w:t>
      </w:r>
      <w:r>
        <w:rPr>
          <w:rFonts w:ascii="Times New Roman" w:hAnsi="Times New Roman"/>
          <w:i/>
          <w:iCs/>
          <w:color w:val="000000"/>
          <w:sz w:val="24"/>
          <w:highlight w:val="cyan"/>
        </w:rPr>
        <w:t>GMS</w:t>
      </w:r>
      <w:r>
        <w:rPr>
          <w:rFonts w:ascii="Times New Roman" w:hAnsi="Times New Roman"/>
          <w:color w:val="000000"/>
          <w:sz w:val="24"/>
          <w:highlight w:val="cyan"/>
        </w:rPr>
        <w:t>) kvalifikācijas atzīmes apstiprinājums.</w:t>
      </w:r>
    </w:p>
    <w:p w14:paraId="73C86BAD" w14:textId="7A461E89" w:rsidR="008867A9" w:rsidRPr="00DD73ED" w:rsidRDefault="00B44956" w:rsidP="00C824A0">
      <w:pPr>
        <w:pStyle w:val="BodyText"/>
        <w:spacing w:before="120" w:after="240"/>
        <w:jc w:val="both"/>
        <w:rPr>
          <w:rFonts w:ascii="Times New Roman" w:hAnsi="Times New Roman" w:cs="Times New Roman"/>
          <w:noProof/>
          <w:color w:val="000000"/>
          <w:sz w:val="24"/>
          <w:szCs w:val="24"/>
        </w:rPr>
      </w:pPr>
      <w:r>
        <w:rPr>
          <w:rFonts w:ascii="Times New Roman" w:hAnsi="Times New Roman"/>
          <w:color w:val="000000"/>
          <w:sz w:val="24"/>
          <w:highlight w:val="cyan"/>
        </w:rPr>
        <w:t>Termināla vadības (</w:t>
      </w:r>
      <w:r>
        <w:rPr>
          <w:rFonts w:ascii="Times New Roman" w:hAnsi="Times New Roman"/>
          <w:i/>
          <w:iCs/>
          <w:color w:val="000000"/>
          <w:sz w:val="24"/>
          <w:highlight w:val="cyan"/>
        </w:rPr>
        <w:t>TCL</w:t>
      </w:r>
      <w:r>
        <w:rPr>
          <w:rFonts w:ascii="Times New Roman" w:hAnsi="Times New Roman"/>
          <w:color w:val="000000"/>
          <w:sz w:val="24"/>
          <w:highlight w:val="cyan"/>
        </w:rPr>
        <w:t>) kvalifikācijas atzīmes apstiprinājums jāsvītro no IX punkta, kad tiek atkārtoti apstiprināts vai atjaunots struktūrvienības apstiprinājums.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50"/>
        <w:tblLook w:val="04A0" w:firstRow="1" w:lastRow="0" w:firstColumn="1" w:lastColumn="0" w:noHBand="0" w:noVBand="1"/>
      </w:tblPr>
      <w:tblGrid>
        <w:gridCol w:w="9288"/>
      </w:tblGrid>
      <w:tr w:rsidR="008867A9" w14:paraId="4224A3F6" w14:textId="77777777" w:rsidTr="00D17B94">
        <w:tc>
          <w:tcPr>
            <w:tcW w:w="5000" w:type="pct"/>
            <w:shd w:val="clear" w:color="auto" w:fill="00B050"/>
          </w:tcPr>
          <w:p w14:paraId="339A5110" w14:textId="4A7EEFA8" w:rsidR="008867A9" w:rsidRPr="008867A9" w:rsidRDefault="008867A9" w:rsidP="005F24E3">
            <w:pPr>
              <w:pStyle w:val="BodyText"/>
              <w:spacing w:before="20" w:after="20"/>
              <w:rPr>
                <w:rFonts w:ascii="Times New Roman" w:hAnsi="Times New Roman" w:cs="Times New Roman"/>
                <w:b/>
                <w:bCs/>
                <w:noProof/>
                <w:sz w:val="24"/>
                <w:szCs w:val="24"/>
              </w:rPr>
            </w:pPr>
            <w:r>
              <w:rPr>
                <w:rFonts w:ascii="Times New Roman" w:hAnsi="Times New Roman"/>
                <w:b/>
                <w:color w:val="FFFFFF" w:themeColor="background1"/>
                <w:sz w:val="28"/>
                <w:highlight w:val="cyan"/>
              </w:rPr>
              <w:t>GM1 par 8. pantu “Kvalifikācijas atzīmes un kvalifikācijas atzīmes apstiprinājumu konvertācija”</w:t>
            </w:r>
          </w:p>
        </w:tc>
      </w:tr>
    </w:tbl>
    <w:p w14:paraId="4A3C13D0" w14:textId="77777777" w:rsidR="00B44956" w:rsidRPr="00DD73ED" w:rsidRDefault="00B44956" w:rsidP="005238BF">
      <w:pPr>
        <w:pStyle w:val="Heading3"/>
        <w:ind w:left="0"/>
        <w:rPr>
          <w:rFonts w:ascii="Times New Roman" w:hAnsi="Times New Roman" w:cs="Times New Roman"/>
          <w:noProof/>
          <w:color w:val="000000"/>
          <w:sz w:val="24"/>
          <w:szCs w:val="24"/>
        </w:rPr>
      </w:pPr>
      <w:bookmarkStart w:id="15" w:name="_Toc238547484"/>
      <w:r>
        <w:rPr>
          <w:rFonts w:ascii="Times New Roman" w:hAnsi="Times New Roman"/>
          <w:color w:val="000000"/>
          <w:sz w:val="24"/>
          <w:highlight w:val="cyan"/>
        </w:rPr>
        <w:t>KVALIFIKĀCIJAS ATZĪMES UN KVALIFIKĀCIJAS ATZĪMES APSTIPRINĀJUMU KONVERTĀCIJA</w:t>
      </w:r>
      <w:bookmarkEnd w:id="15"/>
    </w:p>
    <w:p w14:paraId="7DD0EDAC" w14:textId="27F77A5F" w:rsidR="00B44956" w:rsidRPr="00D17B94" w:rsidRDefault="00D17B94" w:rsidP="00894590">
      <w:pPr>
        <w:pStyle w:val="BodyText"/>
        <w:widowControl/>
        <w:spacing w:before="120"/>
        <w:jc w:val="both"/>
        <w:rPr>
          <w:rFonts w:ascii="Times New Roman" w:hAnsi="Times New Roman" w:cs="Times New Roman"/>
          <w:bCs/>
          <w:noProof/>
          <w:sz w:val="24"/>
          <w:szCs w:val="24"/>
        </w:rPr>
      </w:pPr>
      <w:r>
        <w:rPr>
          <w:rFonts w:ascii="Times New Roman" w:hAnsi="Times New Roman"/>
          <w:sz w:val="24"/>
          <w:highlight w:val="cyan"/>
        </w:rPr>
        <w:t xml:space="preserve">Turpmākajā tabulā ir sniegti skaidrojumi par iespējamām kvalifikācijas atzīmju un kvalifikācijas atzīmju apstiprinājumu kombinācijām, kas izriet no Komisijas Regulas (ES) 2015/340 grozījuma. Skaidrojumi ir saistīti ar ierakstiem licences dokumenta </w:t>
      </w:r>
      <w:r>
        <w:rPr>
          <w:rFonts w:ascii="Times New Roman" w:hAnsi="Times New Roman"/>
          <w:sz w:val="24"/>
          <w:highlight w:val="cyan"/>
        </w:rPr>
        <w:lastRenderedPageBreak/>
        <w:t>standartformas XIIa punktā, kā noteikts II pielikuma 1. papildinājumā “Licences formāts – GAISA SATIKSMES VADĪBAS DISPEČERA LICENCE”.</w:t>
      </w:r>
    </w:p>
    <w:p w14:paraId="2E5776F4" w14:textId="77777777" w:rsidR="00B44956" w:rsidRPr="00DD73ED" w:rsidRDefault="00B44956" w:rsidP="005238BF">
      <w:pPr>
        <w:pStyle w:val="BodyText"/>
        <w:spacing w:before="120"/>
        <w:rPr>
          <w:rFonts w:ascii="Times New Roman" w:hAnsi="Times New Roman" w:cs="Times New Roman"/>
          <w:noProof/>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3397"/>
        <w:gridCol w:w="118"/>
        <w:gridCol w:w="2365"/>
        <w:gridCol w:w="120"/>
        <w:gridCol w:w="2490"/>
        <w:gridCol w:w="474"/>
        <w:gridCol w:w="118"/>
      </w:tblGrid>
      <w:tr w:rsidR="00B44956" w:rsidRPr="00D17B94" w14:paraId="7BF4252F" w14:textId="77777777" w:rsidTr="00D17B94">
        <w:trPr>
          <w:trHeight w:val="484"/>
        </w:trPr>
        <w:tc>
          <w:tcPr>
            <w:tcW w:w="1870" w:type="pct"/>
            <w:vMerge w:val="restart"/>
          </w:tcPr>
          <w:p w14:paraId="4DD2684C" w14:textId="52E3B0BF" w:rsidR="00B44956" w:rsidRPr="00D17B94" w:rsidRDefault="00B44956" w:rsidP="00E13F24">
            <w:pPr>
              <w:pStyle w:val="TableParagraph"/>
              <w:spacing w:before="40" w:after="40"/>
              <w:ind w:left="113" w:right="113"/>
              <w:jc w:val="both"/>
              <w:rPr>
                <w:rFonts w:ascii="Times New Roman" w:hAnsi="Times New Roman" w:cs="Times New Roman"/>
                <w:b/>
                <w:noProof/>
                <w:color w:val="000000"/>
                <w:highlight w:val="cyan"/>
              </w:rPr>
            </w:pPr>
            <w:r>
              <w:rPr>
                <w:rFonts w:ascii="Times New Roman" w:hAnsi="Times New Roman"/>
                <w:b/>
                <w:color w:val="000000"/>
                <w:highlight w:val="cyan"/>
              </w:rPr>
              <w:t>Iespējamās kvalifikācijas atzīmju un kvalifikācijas atzīmju apstiprinājumu kombinācijas, ko var izdot līdz dd.mm.gggg (piemērojamības datums)</w:t>
            </w:r>
          </w:p>
        </w:tc>
        <w:tc>
          <w:tcPr>
            <w:tcW w:w="65" w:type="pct"/>
            <w:tcBorders>
              <w:bottom w:val="nil"/>
              <w:right w:val="nil"/>
            </w:tcBorders>
          </w:tcPr>
          <w:p w14:paraId="1BF81988" w14:textId="77777777" w:rsidR="00B44956" w:rsidRPr="00D17B94" w:rsidRDefault="00B44956" w:rsidP="00D17B94">
            <w:pPr>
              <w:pStyle w:val="TableParagraph"/>
              <w:spacing w:before="40" w:after="40"/>
              <w:ind w:left="113" w:right="113"/>
              <w:rPr>
                <w:rFonts w:ascii="Times New Roman" w:hAnsi="Times New Roman" w:cs="Times New Roman"/>
                <w:noProof/>
                <w:highlight w:val="cyan"/>
              </w:rPr>
            </w:pPr>
          </w:p>
        </w:tc>
        <w:tc>
          <w:tcPr>
            <w:tcW w:w="3000" w:type="pct"/>
            <w:gridSpan w:val="4"/>
            <w:tcBorders>
              <w:left w:val="nil"/>
              <w:bottom w:val="nil"/>
              <w:right w:val="nil"/>
            </w:tcBorders>
            <w:shd w:val="clear" w:color="auto" w:fill="00FFFF"/>
          </w:tcPr>
          <w:p w14:paraId="17F83BCB" w14:textId="77777777" w:rsidR="00B44956" w:rsidRPr="00D17B94" w:rsidRDefault="00B44956" w:rsidP="00D17B94">
            <w:pPr>
              <w:pStyle w:val="TableParagraph"/>
              <w:spacing w:before="40" w:after="40"/>
              <w:ind w:left="113" w:right="113"/>
              <w:rPr>
                <w:rFonts w:ascii="Times New Roman" w:hAnsi="Times New Roman" w:cs="Times New Roman"/>
                <w:b/>
                <w:noProof/>
                <w:highlight w:val="cyan"/>
              </w:rPr>
            </w:pPr>
            <w:r>
              <w:rPr>
                <w:rFonts w:ascii="Times New Roman" w:hAnsi="Times New Roman"/>
                <w:b/>
                <w:highlight w:val="cyan"/>
              </w:rPr>
              <w:t>Iespējamās kvalifikācijas atzīmju un kvalifikācijas atzīmju apstiprinājumu kombinācijas, ko var izdot pēc dd.mm.gggg (piemērojamības datums)</w:t>
            </w:r>
          </w:p>
        </w:tc>
        <w:tc>
          <w:tcPr>
            <w:tcW w:w="65" w:type="pct"/>
            <w:tcBorders>
              <w:left w:val="nil"/>
              <w:bottom w:val="nil"/>
            </w:tcBorders>
          </w:tcPr>
          <w:p w14:paraId="291A95DE" w14:textId="77777777" w:rsidR="00B44956" w:rsidRPr="00D17B94" w:rsidRDefault="00B44956" w:rsidP="00D17B94">
            <w:pPr>
              <w:pStyle w:val="TableParagraph"/>
              <w:spacing w:before="40" w:after="40"/>
              <w:ind w:left="113" w:right="113"/>
              <w:rPr>
                <w:rFonts w:ascii="Times New Roman" w:hAnsi="Times New Roman" w:cs="Times New Roman"/>
                <w:noProof/>
                <w:highlight w:val="cyan"/>
              </w:rPr>
            </w:pPr>
          </w:p>
        </w:tc>
      </w:tr>
      <w:tr w:rsidR="00B44956" w:rsidRPr="00D17B94" w14:paraId="3DF409BE" w14:textId="77777777" w:rsidTr="00D17B94">
        <w:trPr>
          <w:trHeight w:val="477"/>
        </w:trPr>
        <w:tc>
          <w:tcPr>
            <w:tcW w:w="1870" w:type="pct"/>
            <w:vMerge/>
            <w:tcBorders>
              <w:top w:val="nil"/>
            </w:tcBorders>
          </w:tcPr>
          <w:p w14:paraId="60437D79" w14:textId="77777777" w:rsidR="00B44956" w:rsidRPr="00D17B94" w:rsidRDefault="00B44956" w:rsidP="00D17B94">
            <w:pPr>
              <w:spacing w:before="40" w:after="40"/>
              <w:ind w:left="113" w:right="113"/>
              <w:rPr>
                <w:rFonts w:ascii="Times New Roman" w:hAnsi="Times New Roman" w:cs="Times New Roman"/>
                <w:noProof/>
                <w:highlight w:val="cyan"/>
              </w:rPr>
            </w:pPr>
          </w:p>
        </w:tc>
        <w:tc>
          <w:tcPr>
            <w:tcW w:w="3130" w:type="pct"/>
            <w:gridSpan w:val="6"/>
            <w:tcBorders>
              <w:top w:val="nil"/>
            </w:tcBorders>
          </w:tcPr>
          <w:p w14:paraId="18317F79" w14:textId="77777777" w:rsidR="00B44956" w:rsidRPr="00D17B94" w:rsidRDefault="00B44956" w:rsidP="00D17B94">
            <w:pPr>
              <w:pStyle w:val="TableParagraph"/>
              <w:spacing w:before="40" w:after="40"/>
              <w:ind w:left="113" w:right="113"/>
              <w:rPr>
                <w:rFonts w:ascii="Times New Roman" w:hAnsi="Times New Roman" w:cs="Times New Roman"/>
                <w:noProof/>
                <w:highlight w:val="cyan"/>
              </w:rPr>
            </w:pPr>
          </w:p>
        </w:tc>
      </w:tr>
      <w:tr w:rsidR="00B44956" w:rsidRPr="00D17B94" w14:paraId="05F92090" w14:textId="77777777" w:rsidTr="00D17B94">
        <w:trPr>
          <w:trHeight w:val="489"/>
        </w:trPr>
        <w:tc>
          <w:tcPr>
            <w:tcW w:w="1870" w:type="pct"/>
          </w:tcPr>
          <w:p w14:paraId="56268E1F" w14:textId="77777777" w:rsidR="00B44956" w:rsidRPr="00D17B94" w:rsidRDefault="00B44956" w:rsidP="00D17B94">
            <w:pPr>
              <w:pStyle w:val="TableParagraph"/>
              <w:spacing w:before="40" w:after="40"/>
              <w:ind w:left="113" w:right="113"/>
              <w:rPr>
                <w:rFonts w:ascii="Times New Roman" w:hAnsi="Times New Roman" w:cs="Times New Roman"/>
                <w:b/>
                <w:noProof/>
                <w:color w:val="000000"/>
                <w:highlight w:val="cyan"/>
              </w:rPr>
            </w:pPr>
            <w:r>
              <w:rPr>
                <w:rFonts w:ascii="Times New Roman" w:hAnsi="Times New Roman"/>
                <w:b/>
                <w:color w:val="000000"/>
                <w:highlight w:val="cyan"/>
              </w:rPr>
              <w:t>Kvalifikācijas atzīme / Kvalifikācijas atzīmes apstiprinājums</w:t>
            </w:r>
          </w:p>
        </w:tc>
        <w:tc>
          <w:tcPr>
            <w:tcW w:w="1367" w:type="pct"/>
            <w:gridSpan w:val="2"/>
          </w:tcPr>
          <w:p w14:paraId="20271BC6" w14:textId="77777777" w:rsidR="00B44956" w:rsidRPr="00D17B94" w:rsidRDefault="00B44956" w:rsidP="00D17B94">
            <w:pPr>
              <w:pStyle w:val="TableParagraph"/>
              <w:spacing w:before="40" w:after="40"/>
              <w:ind w:left="113" w:right="113"/>
              <w:rPr>
                <w:rFonts w:ascii="Times New Roman" w:hAnsi="Times New Roman" w:cs="Times New Roman"/>
                <w:b/>
                <w:noProof/>
                <w:color w:val="000000"/>
                <w:highlight w:val="cyan"/>
              </w:rPr>
            </w:pPr>
            <w:r>
              <w:rPr>
                <w:rFonts w:ascii="Times New Roman" w:hAnsi="Times New Roman"/>
                <w:b/>
                <w:color w:val="000000"/>
                <w:highlight w:val="cyan"/>
              </w:rPr>
              <w:t>Kvalifikācijas atzīme / Kvalifikācijas atzīmes apstiprinājums</w:t>
            </w:r>
          </w:p>
        </w:tc>
        <w:tc>
          <w:tcPr>
            <w:tcW w:w="1763" w:type="pct"/>
            <w:gridSpan w:val="4"/>
          </w:tcPr>
          <w:p w14:paraId="17612C9C" w14:textId="77777777" w:rsidR="00B44956" w:rsidRPr="00D17B94" w:rsidRDefault="00B44956" w:rsidP="00D17B94">
            <w:pPr>
              <w:pStyle w:val="TableParagraph"/>
              <w:spacing w:before="40" w:after="40"/>
              <w:ind w:left="113" w:right="113"/>
              <w:rPr>
                <w:rFonts w:ascii="Times New Roman" w:hAnsi="Times New Roman" w:cs="Times New Roman"/>
                <w:b/>
                <w:noProof/>
                <w:color w:val="000000"/>
                <w:highlight w:val="cyan"/>
              </w:rPr>
            </w:pPr>
            <w:r>
              <w:rPr>
                <w:rFonts w:ascii="Times New Roman" w:hAnsi="Times New Roman"/>
                <w:b/>
                <w:color w:val="000000"/>
                <w:highlight w:val="cyan"/>
              </w:rPr>
              <w:t>Sektors/vieta</w:t>
            </w:r>
          </w:p>
        </w:tc>
      </w:tr>
      <w:tr w:rsidR="00B44956" w:rsidRPr="00D17B94" w14:paraId="09820589" w14:textId="77777777" w:rsidTr="00D17B94">
        <w:trPr>
          <w:trHeight w:val="244"/>
        </w:trPr>
        <w:tc>
          <w:tcPr>
            <w:tcW w:w="1870" w:type="pct"/>
          </w:tcPr>
          <w:p w14:paraId="4162D728" w14:textId="77777777" w:rsidR="00B44956" w:rsidRPr="00D17B94" w:rsidRDefault="00B44956" w:rsidP="00D17B94">
            <w:pPr>
              <w:pStyle w:val="TableParagraph"/>
              <w:spacing w:before="40" w:after="40"/>
              <w:ind w:left="113" w:right="113"/>
              <w:rPr>
                <w:rFonts w:ascii="Times New Roman" w:hAnsi="Times New Roman" w:cs="Times New Roman"/>
                <w:noProof/>
                <w:color w:val="000000"/>
                <w:highlight w:val="cyan"/>
              </w:rPr>
            </w:pPr>
            <w:r>
              <w:rPr>
                <w:rFonts w:ascii="Times New Roman" w:hAnsi="Times New Roman"/>
                <w:i/>
                <w:iCs/>
                <w:color w:val="000000"/>
                <w:highlight w:val="cyan"/>
              </w:rPr>
              <w:t>ADV</w:t>
            </w:r>
          </w:p>
        </w:tc>
        <w:tc>
          <w:tcPr>
            <w:tcW w:w="1367" w:type="pct"/>
            <w:gridSpan w:val="2"/>
          </w:tcPr>
          <w:p w14:paraId="07E4DEC5" w14:textId="77777777" w:rsidR="00B44956" w:rsidRPr="00D17B94" w:rsidRDefault="00B44956" w:rsidP="00D17B94">
            <w:pPr>
              <w:pStyle w:val="TableParagraph"/>
              <w:spacing w:before="40" w:after="40"/>
              <w:ind w:left="113" w:right="113"/>
              <w:rPr>
                <w:rFonts w:ascii="Times New Roman" w:hAnsi="Times New Roman" w:cs="Times New Roman"/>
                <w:noProof/>
                <w:color w:val="000000"/>
                <w:highlight w:val="cyan"/>
              </w:rPr>
            </w:pPr>
            <w:r>
              <w:rPr>
                <w:rFonts w:ascii="Times New Roman" w:hAnsi="Times New Roman"/>
                <w:color w:val="000000"/>
                <w:highlight w:val="cyan"/>
              </w:rPr>
              <w:t>–</w:t>
            </w:r>
          </w:p>
        </w:tc>
        <w:tc>
          <w:tcPr>
            <w:tcW w:w="1763" w:type="pct"/>
            <w:gridSpan w:val="4"/>
          </w:tcPr>
          <w:p w14:paraId="7242D8BF" w14:textId="77777777" w:rsidR="00B44956" w:rsidRPr="00D17B94" w:rsidRDefault="00B44956" w:rsidP="00D17B94">
            <w:pPr>
              <w:pStyle w:val="TableParagraph"/>
              <w:spacing w:before="40" w:after="40"/>
              <w:ind w:left="113" w:right="113"/>
              <w:rPr>
                <w:rFonts w:ascii="Times New Roman" w:hAnsi="Times New Roman" w:cs="Times New Roman"/>
                <w:noProof/>
                <w:color w:val="000000"/>
                <w:highlight w:val="cyan"/>
              </w:rPr>
            </w:pPr>
            <w:r>
              <w:rPr>
                <w:rFonts w:ascii="Times New Roman" w:hAnsi="Times New Roman"/>
                <w:color w:val="000000"/>
                <w:highlight w:val="cyan"/>
              </w:rPr>
              <w:t>–</w:t>
            </w:r>
          </w:p>
        </w:tc>
      </w:tr>
      <w:tr w:rsidR="00B44956" w:rsidRPr="00D17B94" w14:paraId="78BD6215" w14:textId="77777777" w:rsidTr="00D17B94">
        <w:trPr>
          <w:trHeight w:val="976"/>
        </w:trPr>
        <w:tc>
          <w:tcPr>
            <w:tcW w:w="1870" w:type="pct"/>
          </w:tcPr>
          <w:p w14:paraId="5C1B0CD8" w14:textId="77777777" w:rsidR="00B44956" w:rsidRPr="00D17B94" w:rsidRDefault="00B44956" w:rsidP="00D17B94">
            <w:pPr>
              <w:pStyle w:val="TableParagraph"/>
              <w:spacing w:before="40" w:after="40"/>
              <w:ind w:left="113" w:right="113"/>
              <w:rPr>
                <w:rFonts w:ascii="Times New Roman" w:hAnsi="Times New Roman" w:cs="Times New Roman"/>
                <w:noProof/>
                <w:color w:val="000000"/>
                <w:highlight w:val="cyan"/>
              </w:rPr>
            </w:pPr>
            <w:r>
              <w:rPr>
                <w:rFonts w:ascii="Times New Roman" w:hAnsi="Times New Roman"/>
                <w:i/>
                <w:iCs/>
                <w:color w:val="000000"/>
                <w:highlight w:val="cyan"/>
              </w:rPr>
              <w:t>ADI</w:t>
            </w:r>
            <w:r>
              <w:rPr>
                <w:rFonts w:ascii="Times New Roman" w:hAnsi="Times New Roman"/>
                <w:color w:val="000000"/>
                <w:highlight w:val="cyan"/>
              </w:rPr>
              <w:t>/</w:t>
            </w:r>
            <w:r>
              <w:rPr>
                <w:rFonts w:ascii="Times New Roman" w:hAnsi="Times New Roman"/>
                <w:i/>
                <w:iCs/>
                <w:color w:val="000000"/>
                <w:highlight w:val="cyan"/>
              </w:rPr>
              <w:t>AIR</w:t>
            </w:r>
          </w:p>
        </w:tc>
        <w:tc>
          <w:tcPr>
            <w:tcW w:w="1367" w:type="pct"/>
            <w:gridSpan w:val="2"/>
          </w:tcPr>
          <w:p w14:paraId="14C89D87" w14:textId="77777777" w:rsidR="00B44956" w:rsidRPr="00D17B94" w:rsidRDefault="00B44956" w:rsidP="00D17B94">
            <w:pPr>
              <w:pStyle w:val="TableParagraph"/>
              <w:spacing w:before="40" w:after="40"/>
              <w:ind w:left="113" w:right="113"/>
              <w:rPr>
                <w:rFonts w:ascii="Times New Roman" w:hAnsi="Times New Roman" w:cs="Times New Roman"/>
                <w:noProof/>
                <w:color w:val="000000"/>
                <w:highlight w:val="cyan"/>
              </w:rPr>
            </w:pPr>
            <w:r>
              <w:rPr>
                <w:rFonts w:ascii="Times New Roman" w:hAnsi="Times New Roman"/>
                <w:i/>
                <w:iCs/>
                <w:color w:val="000000"/>
                <w:highlight w:val="cyan"/>
              </w:rPr>
              <w:t>ADC</w:t>
            </w:r>
          </w:p>
        </w:tc>
        <w:tc>
          <w:tcPr>
            <w:tcW w:w="1763" w:type="pct"/>
            <w:gridSpan w:val="4"/>
          </w:tcPr>
          <w:p w14:paraId="6A953273" w14:textId="18916790" w:rsidR="00B44956" w:rsidRPr="00D17B94" w:rsidRDefault="00B44956" w:rsidP="00E13F24">
            <w:pPr>
              <w:pStyle w:val="TableParagraph"/>
              <w:spacing w:before="40" w:after="40"/>
              <w:ind w:left="113" w:right="113"/>
              <w:rPr>
                <w:rFonts w:ascii="Times New Roman" w:hAnsi="Times New Roman" w:cs="Times New Roman"/>
                <w:noProof/>
                <w:color w:val="000000"/>
                <w:highlight w:val="cyan"/>
              </w:rPr>
            </w:pPr>
            <w:r>
              <w:rPr>
                <w:rFonts w:ascii="Times New Roman" w:hAnsi="Times New Roman"/>
                <w:color w:val="000000"/>
                <w:highlight w:val="cyan"/>
              </w:rPr>
              <w:t>Sektors/vieta (</w:t>
            </w:r>
            <w:r>
              <w:rPr>
                <w:rFonts w:ascii="Times New Roman" w:hAnsi="Times New Roman"/>
                <w:i/>
                <w:iCs/>
                <w:color w:val="000000"/>
                <w:highlight w:val="cyan"/>
              </w:rPr>
              <w:t>AIR</w:t>
            </w:r>
            <w:r>
              <w:rPr>
                <w:rFonts w:ascii="Times New Roman" w:hAnsi="Times New Roman"/>
                <w:color w:val="000000"/>
                <w:highlight w:val="cyan"/>
              </w:rPr>
              <w:t>) jānorāda, ja privilēģijas īstenojamas vienīgi gaisa satiksmes vadības jomā.</w:t>
            </w:r>
          </w:p>
        </w:tc>
      </w:tr>
      <w:tr w:rsidR="00B44956" w:rsidRPr="00D17B94" w14:paraId="1904BBA6" w14:textId="77777777" w:rsidTr="00D17B94">
        <w:trPr>
          <w:trHeight w:val="976"/>
        </w:trPr>
        <w:tc>
          <w:tcPr>
            <w:tcW w:w="1870" w:type="pct"/>
          </w:tcPr>
          <w:p w14:paraId="1468A695" w14:textId="77777777" w:rsidR="00B44956" w:rsidRPr="00D17B94" w:rsidRDefault="00B44956" w:rsidP="00D17B94">
            <w:pPr>
              <w:pStyle w:val="TableParagraph"/>
              <w:spacing w:before="40" w:after="40"/>
              <w:ind w:left="113" w:right="113"/>
              <w:rPr>
                <w:rFonts w:ascii="Times New Roman" w:hAnsi="Times New Roman" w:cs="Times New Roman"/>
                <w:noProof/>
                <w:color w:val="000000"/>
                <w:highlight w:val="cyan"/>
              </w:rPr>
            </w:pPr>
            <w:r>
              <w:rPr>
                <w:rFonts w:ascii="Times New Roman" w:hAnsi="Times New Roman"/>
                <w:i/>
                <w:iCs/>
                <w:color w:val="000000"/>
                <w:highlight w:val="cyan"/>
              </w:rPr>
              <w:t>ADI</w:t>
            </w:r>
            <w:r>
              <w:rPr>
                <w:rFonts w:ascii="Times New Roman" w:hAnsi="Times New Roman"/>
                <w:color w:val="000000"/>
                <w:highlight w:val="cyan"/>
              </w:rPr>
              <w:t>/</w:t>
            </w:r>
            <w:r>
              <w:rPr>
                <w:rFonts w:ascii="Times New Roman" w:hAnsi="Times New Roman"/>
                <w:i/>
                <w:iCs/>
                <w:color w:val="000000"/>
                <w:highlight w:val="cyan"/>
              </w:rPr>
              <w:t>AIR</w:t>
            </w:r>
            <w:r>
              <w:rPr>
                <w:rFonts w:ascii="Times New Roman" w:hAnsi="Times New Roman"/>
                <w:color w:val="000000"/>
                <w:highlight w:val="cyan"/>
              </w:rPr>
              <w:t>/</w:t>
            </w:r>
            <w:r>
              <w:rPr>
                <w:rFonts w:ascii="Times New Roman" w:hAnsi="Times New Roman"/>
                <w:i/>
                <w:iCs/>
                <w:color w:val="000000"/>
                <w:highlight w:val="cyan"/>
              </w:rPr>
              <w:t>RAD</w:t>
            </w:r>
          </w:p>
        </w:tc>
        <w:tc>
          <w:tcPr>
            <w:tcW w:w="1367" w:type="pct"/>
            <w:gridSpan w:val="2"/>
          </w:tcPr>
          <w:p w14:paraId="0DCB6BC9" w14:textId="77777777" w:rsidR="00B44956" w:rsidRPr="00D17B94" w:rsidRDefault="00B44956" w:rsidP="00D17B94">
            <w:pPr>
              <w:pStyle w:val="TableParagraph"/>
              <w:spacing w:before="40" w:after="40"/>
              <w:ind w:left="113" w:right="113"/>
              <w:rPr>
                <w:rFonts w:ascii="Times New Roman" w:hAnsi="Times New Roman" w:cs="Times New Roman"/>
                <w:noProof/>
                <w:color w:val="000000"/>
                <w:highlight w:val="cyan"/>
              </w:rPr>
            </w:pPr>
            <w:r>
              <w:rPr>
                <w:rFonts w:ascii="Times New Roman" w:hAnsi="Times New Roman"/>
                <w:i/>
                <w:iCs/>
                <w:color w:val="000000"/>
                <w:highlight w:val="cyan"/>
              </w:rPr>
              <w:t>ADC</w:t>
            </w:r>
            <w:r>
              <w:rPr>
                <w:rFonts w:ascii="Times New Roman" w:hAnsi="Times New Roman"/>
                <w:color w:val="000000"/>
                <w:highlight w:val="cyan"/>
              </w:rPr>
              <w:t>/</w:t>
            </w:r>
            <w:r>
              <w:rPr>
                <w:rFonts w:ascii="Times New Roman" w:hAnsi="Times New Roman"/>
                <w:i/>
                <w:iCs/>
                <w:color w:val="000000"/>
                <w:highlight w:val="cyan"/>
              </w:rPr>
              <w:t>SUR</w:t>
            </w:r>
          </w:p>
        </w:tc>
        <w:tc>
          <w:tcPr>
            <w:tcW w:w="1763" w:type="pct"/>
            <w:gridSpan w:val="4"/>
          </w:tcPr>
          <w:p w14:paraId="2FBDA236" w14:textId="79485DC8" w:rsidR="00B44956" w:rsidRPr="00D17B94" w:rsidRDefault="00B44956" w:rsidP="00E13F24">
            <w:pPr>
              <w:pStyle w:val="TableParagraph"/>
              <w:spacing w:before="40" w:after="40"/>
              <w:ind w:left="113" w:right="113"/>
              <w:rPr>
                <w:rFonts w:ascii="Times New Roman" w:hAnsi="Times New Roman" w:cs="Times New Roman"/>
                <w:noProof/>
                <w:color w:val="000000"/>
                <w:highlight w:val="cyan"/>
              </w:rPr>
            </w:pPr>
            <w:r>
              <w:rPr>
                <w:rFonts w:ascii="Times New Roman" w:hAnsi="Times New Roman"/>
                <w:color w:val="000000"/>
                <w:highlight w:val="cyan"/>
              </w:rPr>
              <w:t>Sektors/vieta (</w:t>
            </w:r>
            <w:r>
              <w:rPr>
                <w:rFonts w:ascii="Times New Roman" w:hAnsi="Times New Roman"/>
                <w:i/>
                <w:iCs/>
                <w:color w:val="000000"/>
                <w:highlight w:val="cyan"/>
              </w:rPr>
              <w:t>AIR</w:t>
            </w:r>
            <w:r>
              <w:rPr>
                <w:rFonts w:ascii="Times New Roman" w:hAnsi="Times New Roman"/>
                <w:color w:val="000000"/>
                <w:highlight w:val="cyan"/>
              </w:rPr>
              <w:t>) jānorāda, ja privilēģijas īstenojamas vienīgi gaisa satiksmes vadības jomā.</w:t>
            </w:r>
          </w:p>
        </w:tc>
      </w:tr>
      <w:tr w:rsidR="00B44956" w:rsidRPr="00D17B94" w14:paraId="25A8F95C" w14:textId="77777777" w:rsidTr="00D17B94">
        <w:trPr>
          <w:trHeight w:val="244"/>
        </w:trPr>
        <w:tc>
          <w:tcPr>
            <w:tcW w:w="1870" w:type="pct"/>
            <w:shd w:val="clear" w:color="auto" w:fill="D0CECE"/>
          </w:tcPr>
          <w:p w14:paraId="659F9476" w14:textId="77777777" w:rsidR="00B44956" w:rsidRPr="00D17B94" w:rsidRDefault="00B44956" w:rsidP="00D17B94">
            <w:pPr>
              <w:pStyle w:val="TableParagraph"/>
              <w:spacing w:before="40" w:after="40"/>
              <w:ind w:left="113" w:right="113"/>
              <w:rPr>
                <w:rFonts w:ascii="Times New Roman" w:hAnsi="Times New Roman" w:cs="Times New Roman"/>
                <w:noProof/>
                <w:highlight w:val="cyan"/>
              </w:rPr>
            </w:pPr>
          </w:p>
        </w:tc>
        <w:tc>
          <w:tcPr>
            <w:tcW w:w="1367" w:type="pct"/>
            <w:gridSpan w:val="2"/>
            <w:shd w:val="clear" w:color="auto" w:fill="D0CECE"/>
          </w:tcPr>
          <w:p w14:paraId="360F65CF" w14:textId="77777777" w:rsidR="00B44956" w:rsidRPr="00D17B94" w:rsidRDefault="00B44956" w:rsidP="00D17B94">
            <w:pPr>
              <w:pStyle w:val="TableParagraph"/>
              <w:spacing w:before="40" w:after="40"/>
              <w:ind w:left="113" w:right="113"/>
              <w:rPr>
                <w:rFonts w:ascii="Times New Roman" w:hAnsi="Times New Roman" w:cs="Times New Roman"/>
                <w:noProof/>
                <w:highlight w:val="cyan"/>
              </w:rPr>
            </w:pPr>
          </w:p>
        </w:tc>
        <w:tc>
          <w:tcPr>
            <w:tcW w:w="1763" w:type="pct"/>
            <w:gridSpan w:val="4"/>
            <w:shd w:val="clear" w:color="auto" w:fill="D0CECE"/>
          </w:tcPr>
          <w:p w14:paraId="07C1821B" w14:textId="77777777" w:rsidR="00B44956" w:rsidRPr="00D17B94" w:rsidRDefault="00B44956" w:rsidP="00D17B94">
            <w:pPr>
              <w:pStyle w:val="TableParagraph"/>
              <w:spacing w:before="40" w:after="40"/>
              <w:ind w:left="113" w:right="113"/>
              <w:rPr>
                <w:rFonts w:ascii="Times New Roman" w:hAnsi="Times New Roman" w:cs="Times New Roman"/>
                <w:noProof/>
                <w:highlight w:val="cyan"/>
              </w:rPr>
            </w:pPr>
          </w:p>
        </w:tc>
      </w:tr>
      <w:tr w:rsidR="00B44956" w:rsidRPr="00D17B94" w14:paraId="12E0AAE2" w14:textId="77777777" w:rsidTr="00D17B94">
        <w:trPr>
          <w:trHeight w:val="976"/>
        </w:trPr>
        <w:tc>
          <w:tcPr>
            <w:tcW w:w="1870" w:type="pct"/>
          </w:tcPr>
          <w:p w14:paraId="5E73170F" w14:textId="77777777" w:rsidR="00B44956" w:rsidRPr="00D17B94" w:rsidRDefault="00B44956" w:rsidP="00D17B94">
            <w:pPr>
              <w:pStyle w:val="TableParagraph"/>
              <w:spacing w:before="40" w:after="40"/>
              <w:ind w:left="113" w:right="113"/>
              <w:rPr>
                <w:rFonts w:ascii="Times New Roman" w:hAnsi="Times New Roman" w:cs="Times New Roman"/>
                <w:noProof/>
                <w:color w:val="000000"/>
                <w:highlight w:val="cyan"/>
              </w:rPr>
            </w:pPr>
            <w:r>
              <w:rPr>
                <w:rFonts w:ascii="Times New Roman" w:hAnsi="Times New Roman"/>
                <w:i/>
                <w:iCs/>
                <w:color w:val="000000"/>
                <w:highlight w:val="cyan"/>
              </w:rPr>
              <w:t>ADI</w:t>
            </w:r>
            <w:r>
              <w:rPr>
                <w:rFonts w:ascii="Times New Roman" w:hAnsi="Times New Roman"/>
                <w:color w:val="000000"/>
                <w:highlight w:val="cyan"/>
              </w:rPr>
              <w:t>/</w:t>
            </w:r>
            <w:r>
              <w:rPr>
                <w:rFonts w:ascii="Times New Roman" w:hAnsi="Times New Roman"/>
                <w:i/>
                <w:iCs/>
                <w:color w:val="000000"/>
                <w:highlight w:val="cyan"/>
              </w:rPr>
              <w:t>GMC</w:t>
            </w:r>
          </w:p>
        </w:tc>
        <w:tc>
          <w:tcPr>
            <w:tcW w:w="1367" w:type="pct"/>
            <w:gridSpan w:val="2"/>
          </w:tcPr>
          <w:p w14:paraId="00489616" w14:textId="77777777" w:rsidR="00B44956" w:rsidRPr="00D17B94" w:rsidRDefault="00B44956" w:rsidP="00D17B94">
            <w:pPr>
              <w:pStyle w:val="TableParagraph"/>
              <w:spacing w:before="40" w:after="40"/>
              <w:ind w:left="113" w:right="113"/>
              <w:rPr>
                <w:rFonts w:ascii="Times New Roman" w:hAnsi="Times New Roman" w:cs="Times New Roman"/>
                <w:noProof/>
                <w:color w:val="000000"/>
                <w:highlight w:val="cyan"/>
              </w:rPr>
            </w:pPr>
            <w:r>
              <w:rPr>
                <w:rFonts w:ascii="Times New Roman" w:hAnsi="Times New Roman"/>
                <w:i/>
                <w:iCs/>
                <w:color w:val="000000"/>
                <w:highlight w:val="cyan"/>
              </w:rPr>
              <w:t>ADC</w:t>
            </w:r>
          </w:p>
        </w:tc>
        <w:tc>
          <w:tcPr>
            <w:tcW w:w="1763" w:type="pct"/>
            <w:gridSpan w:val="4"/>
          </w:tcPr>
          <w:p w14:paraId="07D509AB" w14:textId="4B930ABB" w:rsidR="00B44956" w:rsidRPr="00D17B94" w:rsidRDefault="00B44956" w:rsidP="00E13F24">
            <w:pPr>
              <w:pStyle w:val="TableParagraph"/>
              <w:spacing w:before="40" w:after="40"/>
              <w:ind w:left="113" w:right="113"/>
              <w:rPr>
                <w:rFonts w:ascii="Times New Roman" w:hAnsi="Times New Roman" w:cs="Times New Roman"/>
                <w:noProof/>
                <w:color w:val="000000"/>
                <w:highlight w:val="cyan"/>
              </w:rPr>
            </w:pPr>
            <w:r>
              <w:rPr>
                <w:rFonts w:ascii="Times New Roman" w:hAnsi="Times New Roman"/>
                <w:color w:val="000000"/>
                <w:highlight w:val="cyan"/>
              </w:rPr>
              <w:t>Sektors/vieta (</w:t>
            </w:r>
            <w:r>
              <w:rPr>
                <w:rFonts w:ascii="Times New Roman" w:hAnsi="Times New Roman"/>
                <w:i/>
                <w:iCs/>
                <w:color w:val="000000"/>
                <w:highlight w:val="cyan"/>
              </w:rPr>
              <w:t>GMC</w:t>
            </w:r>
            <w:r>
              <w:rPr>
                <w:rFonts w:ascii="Times New Roman" w:hAnsi="Times New Roman"/>
                <w:color w:val="000000"/>
                <w:highlight w:val="cyan"/>
              </w:rPr>
              <w:t>) jānorāda, ja privilēģijas īstenojamas vienīgi lidlauka vadības jomā.</w:t>
            </w:r>
          </w:p>
        </w:tc>
      </w:tr>
      <w:tr w:rsidR="00B44956" w:rsidRPr="00D17B94" w14:paraId="59CF5BD2" w14:textId="77777777" w:rsidTr="00D17B94">
        <w:trPr>
          <w:trHeight w:val="976"/>
        </w:trPr>
        <w:tc>
          <w:tcPr>
            <w:tcW w:w="1870" w:type="pct"/>
          </w:tcPr>
          <w:p w14:paraId="500857B3" w14:textId="77777777" w:rsidR="00B44956" w:rsidRPr="00D17B94" w:rsidRDefault="00B44956" w:rsidP="00D17B94">
            <w:pPr>
              <w:pStyle w:val="TableParagraph"/>
              <w:spacing w:before="40" w:after="40"/>
              <w:ind w:left="113" w:right="113"/>
              <w:rPr>
                <w:rFonts w:ascii="Times New Roman" w:hAnsi="Times New Roman" w:cs="Times New Roman"/>
                <w:noProof/>
                <w:color w:val="000000"/>
                <w:highlight w:val="cyan"/>
              </w:rPr>
            </w:pPr>
            <w:r>
              <w:rPr>
                <w:rFonts w:ascii="Times New Roman" w:hAnsi="Times New Roman"/>
                <w:i/>
                <w:iCs/>
                <w:color w:val="000000"/>
                <w:highlight w:val="cyan"/>
              </w:rPr>
              <w:t>ADI</w:t>
            </w:r>
            <w:r>
              <w:rPr>
                <w:rFonts w:ascii="Times New Roman" w:hAnsi="Times New Roman"/>
                <w:color w:val="000000"/>
                <w:highlight w:val="cyan"/>
              </w:rPr>
              <w:t>/</w:t>
            </w:r>
            <w:r>
              <w:rPr>
                <w:rFonts w:ascii="Times New Roman" w:hAnsi="Times New Roman"/>
                <w:i/>
                <w:iCs/>
                <w:color w:val="000000"/>
                <w:highlight w:val="cyan"/>
              </w:rPr>
              <w:t>GMC</w:t>
            </w:r>
            <w:r>
              <w:rPr>
                <w:rFonts w:ascii="Times New Roman" w:hAnsi="Times New Roman"/>
                <w:color w:val="000000"/>
                <w:highlight w:val="cyan"/>
              </w:rPr>
              <w:t>/</w:t>
            </w:r>
            <w:r>
              <w:rPr>
                <w:rFonts w:ascii="Times New Roman" w:hAnsi="Times New Roman"/>
                <w:i/>
                <w:iCs/>
                <w:color w:val="000000"/>
                <w:highlight w:val="cyan"/>
              </w:rPr>
              <w:t>GMS</w:t>
            </w:r>
          </w:p>
        </w:tc>
        <w:tc>
          <w:tcPr>
            <w:tcW w:w="1367" w:type="pct"/>
            <w:gridSpan w:val="2"/>
          </w:tcPr>
          <w:p w14:paraId="6B193F52" w14:textId="77777777" w:rsidR="00B44956" w:rsidRPr="00D17B94" w:rsidRDefault="00B44956" w:rsidP="00D17B94">
            <w:pPr>
              <w:pStyle w:val="TableParagraph"/>
              <w:spacing w:before="40" w:after="40"/>
              <w:ind w:left="113" w:right="113"/>
              <w:rPr>
                <w:rFonts w:ascii="Times New Roman" w:hAnsi="Times New Roman" w:cs="Times New Roman"/>
                <w:noProof/>
                <w:color w:val="000000"/>
                <w:highlight w:val="cyan"/>
              </w:rPr>
            </w:pPr>
            <w:r>
              <w:rPr>
                <w:rFonts w:ascii="Times New Roman" w:hAnsi="Times New Roman"/>
                <w:i/>
                <w:iCs/>
                <w:color w:val="000000"/>
                <w:highlight w:val="cyan"/>
              </w:rPr>
              <w:t>ADC</w:t>
            </w:r>
          </w:p>
        </w:tc>
        <w:tc>
          <w:tcPr>
            <w:tcW w:w="1763" w:type="pct"/>
            <w:gridSpan w:val="4"/>
          </w:tcPr>
          <w:p w14:paraId="7003B8A4" w14:textId="49183625" w:rsidR="00B44956" w:rsidRPr="00D17B94" w:rsidRDefault="00B44956" w:rsidP="00E13F24">
            <w:pPr>
              <w:pStyle w:val="TableParagraph"/>
              <w:spacing w:before="40" w:after="40"/>
              <w:ind w:left="113" w:right="113"/>
              <w:rPr>
                <w:rFonts w:ascii="Times New Roman" w:hAnsi="Times New Roman" w:cs="Times New Roman"/>
                <w:noProof/>
                <w:color w:val="000000"/>
                <w:highlight w:val="cyan"/>
              </w:rPr>
            </w:pPr>
            <w:r>
              <w:rPr>
                <w:rFonts w:ascii="Times New Roman" w:hAnsi="Times New Roman"/>
                <w:color w:val="000000"/>
                <w:highlight w:val="cyan"/>
              </w:rPr>
              <w:t>Sektors/vieta (</w:t>
            </w:r>
            <w:r>
              <w:rPr>
                <w:rFonts w:ascii="Times New Roman" w:hAnsi="Times New Roman"/>
                <w:i/>
                <w:iCs/>
                <w:color w:val="000000"/>
                <w:highlight w:val="cyan"/>
              </w:rPr>
              <w:t>GMC</w:t>
            </w:r>
            <w:r>
              <w:rPr>
                <w:rFonts w:ascii="Times New Roman" w:hAnsi="Times New Roman"/>
                <w:color w:val="000000"/>
                <w:highlight w:val="cyan"/>
              </w:rPr>
              <w:t>) jānorāda, ja privilēģijas īstenojamas vienīgi lidlauka vadības jomā.</w:t>
            </w:r>
          </w:p>
        </w:tc>
      </w:tr>
      <w:tr w:rsidR="00B44956" w:rsidRPr="00D17B94" w14:paraId="06CE4ACC" w14:textId="77777777" w:rsidTr="00D17B94">
        <w:trPr>
          <w:trHeight w:val="244"/>
        </w:trPr>
        <w:tc>
          <w:tcPr>
            <w:tcW w:w="1870" w:type="pct"/>
            <w:shd w:val="clear" w:color="auto" w:fill="D0CECE"/>
          </w:tcPr>
          <w:p w14:paraId="03026507" w14:textId="77777777" w:rsidR="00B44956" w:rsidRPr="00D17B94" w:rsidRDefault="00B44956" w:rsidP="00D17B94">
            <w:pPr>
              <w:pStyle w:val="TableParagraph"/>
              <w:spacing w:before="40" w:after="40"/>
              <w:ind w:left="113" w:right="113"/>
              <w:rPr>
                <w:rFonts w:ascii="Times New Roman" w:hAnsi="Times New Roman" w:cs="Times New Roman"/>
                <w:noProof/>
                <w:highlight w:val="cyan"/>
              </w:rPr>
            </w:pPr>
          </w:p>
        </w:tc>
        <w:tc>
          <w:tcPr>
            <w:tcW w:w="1367" w:type="pct"/>
            <w:gridSpan w:val="2"/>
            <w:shd w:val="clear" w:color="auto" w:fill="D0CECE"/>
          </w:tcPr>
          <w:p w14:paraId="0DEA79F0" w14:textId="77777777" w:rsidR="00B44956" w:rsidRPr="00D17B94" w:rsidRDefault="00B44956" w:rsidP="00D17B94">
            <w:pPr>
              <w:pStyle w:val="TableParagraph"/>
              <w:spacing w:before="40" w:after="40"/>
              <w:ind w:left="113" w:right="113"/>
              <w:rPr>
                <w:rFonts w:ascii="Times New Roman" w:hAnsi="Times New Roman" w:cs="Times New Roman"/>
                <w:noProof/>
                <w:highlight w:val="cyan"/>
              </w:rPr>
            </w:pPr>
          </w:p>
        </w:tc>
        <w:tc>
          <w:tcPr>
            <w:tcW w:w="1763" w:type="pct"/>
            <w:gridSpan w:val="4"/>
            <w:shd w:val="clear" w:color="auto" w:fill="D0CECE"/>
          </w:tcPr>
          <w:p w14:paraId="7754AF19" w14:textId="77777777" w:rsidR="00B44956" w:rsidRPr="00D17B94" w:rsidRDefault="00B44956" w:rsidP="00D17B94">
            <w:pPr>
              <w:pStyle w:val="TableParagraph"/>
              <w:spacing w:before="40" w:after="40"/>
              <w:ind w:left="113" w:right="113"/>
              <w:rPr>
                <w:rFonts w:ascii="Times New Roman" w:hAnsi="Times New Roman" w:cs="Times New Roman"/>
                <w:noProof/>
                <w:highlight w:val="cyan"/>
              </w:rPr>
            </w:pPr>
          </w:p>
        </w:tc>
      </w:tr>
      <w:tr w:rsidR="00B44956" w:rsidRPr="00D17B94" w14:paraId="63F90A99" w14:textId="77777777" w:rsidTr="00D17B94">
        <w:trPr>
          <w:trHeight w:val="244"/>
        </w:trPr>
        <w:tc>
          <w:tcPr>
            <w:tcW w:w="1870" w:type="pct"/>
          </w:tcPr>
          <w:p w14:paraId="33181933" w14:textId="77777777" w:rsidR="00B44956" w:rsidRPr="00D17B94" w:rsidRDefault="00B44956" w:rsidP="00D17B94">
            <w:pPr>
              <w:pStyle w:val="TableParagraph"/>
              <w:spacing w:before="40" w:after="40"/>
              <w:ind w:left="113" w:right="113"/>
              <w:rPr>
                <w:rFonts w:ascii="Times New Roman" w:hAnsi="Times New Roman" w:cs="Times New Roman"/>
                <w:noProof/>
                <w:color w:val="000000"/>
                <w:highlight w:val="cyan"/>
              </w:rPr>
            </w:pPr>
            <w:r>
              <w:rPr>
                <w:rFonts w:ascii="Times New Roman" w:hAnsi="Times New Roman"/>
                <w:i/>
                <w:iCs/>
                <w:color w:val="000000"/>
                <w:highlight w:val="cyan"/>
              </w:rPr>
              <w:t>ADI</w:t>
            </w:r>
            <w:r>
              <w:rPr>
                <w:rFonts w:ascii="Times New Roman" w:hAnsi="Times New Roman"/>
                <w:color w:val="000000"/>
                <w:highlight w:val="cyan"/>
              </w:rPr>
              <w:t>/</w:t>
            </w:r>
            <w:r>
              <w:rPr>
                <w:rFonts w:ascii="Times New Roman" w:hAnsi="Times New Roman"/>
                <w:i/>
                <w:iCs/>
                <w:color w:val="000000"/>
                <w:highlight w:val="cyan"/>
              </w:rPr>
              <w:t>TWR</w:t>
            </w:r>
          </w:p>
        </w:tc>
        <w:tc>
          <w:tcPr>
            <w:tcW w:w="1367" w:type="pct"/>
            <w:gridSpan w:val="2"/>
          </w:tcPr>
          <w:p w14:paraId="3E8B8FFF" w14:textId="77777777" w:rsidR="00B44956" w:rsidRPr="00D17B94" w:rsidRDefault="00B44956" w:rsidP="00D17B94">
            <w:pPr>
              <w:pStyle w:val="TableParagraph"/>
              <w:spacing w:before="40" w:after="40"/>
              <w:ind w:left="113" w:right="113"/>
              <w:rPr>
                <w:rFonts w:ascii="Times New Roman" w:hAnsi="Times New Roman" w:cs="Times New Roman"/>
                <w:noProof/>
                <w:color w:val="000000"/>
                <w:highlight w:val="cyan"/>
              </w:rPr>
            </w:pPr>
            <w:r>
              <w:rPr>
                <w:rFonts w:ascii="Times New Roman" w:hAnsi="Times New Roman"/>
                <w:i/>
                <w:iCs/>
                <w:color w:val="000000"/>
                <w:highlight w:val="cyan"/>
              </w:rPr>
              <w:t>ADC</w:t>
            </w:r>
          </w:p>
        </w:tc>
        <w:tc>
          <w:tcPr>
            <w:tcW w:w="1763" w:type="pct"/>
            <w:gridSpan w:val="4"/>
          </w:tcPr>
          <w:p w14:paraId="0B1FF4A5" w14:textId="77777777" w:rsidR="00B44956" w:rsidRPr="00D17B94" w:rsidRDefault="00B44956" w:rsidP="00D17B94">
            <w:pPr>
              <w:pStyle w:val="TableParagraph"/>
              <w:spacing w:before="40" w:after="40"/>
              <w:ind w:left="113" w:right="113"/>
              <w:rPr>
                <w:rFonts w:ascii="Times New Roman" w:hAnsi="Times New Roman" w:cs="Times New Roman"/>
                <w:noProof/>
                <w:color w:val="000000"/>
                <w:highlight w:val="cyan"/>
              </w:rPr>
            </w:pPr>
            <w:r>
              <w:rPr>
                <w:rFonts w:ascii="Times New Roman" w:hAnsi="Times New Roman"/>
                <w:color w:val="000000"/>
                <w:highlight w:val="cyan"/>
              </w:rPr>
              <w:t>Sektors/vieta, ja noteikti.</w:t>
            </w:r>
          </w:p>
        </w:tc>
      </w:tr>
      <w:tr w:rsidR="00B44956" w:rsidRPr="00D17B94" w14:paraId="0461057B" w14:textId="77777777" w:rsidTr="00D17B94">
        <w:trPr>
          <w:trHeight w:val="244"/>
        </w:trPr>
        <w:tc>
          <w:tcPr>
            <w:tcW w:w="1870" w:type="pct"/>
          </w:tcPr>
          <w:p w14:paraId="6418734F" w14:textId="77777777" w:rsidR="00B44956" w:rsidRPr="00D17B94" w:rsidRDefault="00B44956" w:rsidP="00D17B94">
            <w:pPr>
              <w:pStyle w:val="TableParagraph"/>
              <w:spacing w:before="40" w:after="40"/>
              <w:ind w:left="113" w:right="113"/>
              <w:rPr>
                <w:rFonts w:ascii="Times New Roman" w:hAnsi="Times New Roman" w:cs="Times New Roman"/>
                <w:noProof/>
                <w:color w:val="000000"/>
                <w:highlight w:val="cyan"/>
              </w:rPr>
            </w:pPr>
            <w:r>
              <w:rPr>
                <w:rFonts w:ascii="Times New Roman" w:hAnsi="Times New Roman"/>
                <w:i/>
                <w:iCs/>
                <w:color w:val="000000"/>
                <w:highlight w:val="cyan"/>
              </w:rPr>
              <w:t>ADI</w:t>
            </w:r>
            <w:r>
              <w:rPr>
                <w:rFonts w:ascii="Times New Roman" w:hAnsi="Times New Roman"/>
                <w:color w:val="000000"/>
                <w:highlight w:val="cyan"/>
              </w:rPr>
              <w:t>/</w:t>
            </w:r>
            <w:r>
              <w:rPr>
                <w:rFonts w:ascii="Times New Roman" w:hAnsi="Times New Roman"/>
                <w:i/>
                <w:iCs/>
                <w:color w:val="000000"/>
                <w:highlight w:val="cyan"/>
              </w:rPr>
              <w:t>TWR</w:t>
            </w:r>
            <w:r>
              <w:rPr>
                <w:rFonts w:ascii="Times New Roman" w:hAnsi="Times New Roman"/>
                <w:color w:val="000000"/>
                <w:highlight w:val="cyan"/>
              </w:rPr>
              <w:t>/</w:t>
            </w:r>
            <w:r>
              <w:rPr>
                <w:rFonts w:ascii="Times New Roman" w:hAnsi="Times New Roman"/>
                <w:i/>
                <w:iCs/>
                <w:color w:val="000000"/>
                <w:highlight w:val="cyan"/>
              </w:rPr>
              <w:t>RAD</w:t>
            </w:r>
          </w:p>
        </w:tc>
        <w:tc>
          <w:tcPr>
            <w:tcW w:w="1367" w:type="pct"/>
            <w:gridSpan w:val="2"/>
          </w:tcPr>
          <w:p w14:paraId="190C94D7" w14:textId="77777777" w:rsidR="00B44956" w:rsidRPr="00D17B94" w:rsidRDefault="00B44956" w:rsidP="00D17B94">
            <w:pPr>
              <w:pStyle w:val="TableParagraph"/>
              <w:spacing w:before="40" w:after="40"/>
              <w:ind w:left="113" w:right="113"/>
              <w:rPr>
                <w:rFonts w:ascii="Times New Roman" w:hAnsi="Times New Roman" w:cs="Times New Roman"/>
                <w:noProof/>
                <w:color w:val="000000"/>
                <w:highlight w:val="cyan"/>
              </w:rPr>
            </w:pPr>
            <w:r>
              <w:rPr>
                <w:rFonts w:ascii="Times New Roman" w:hAnsi="Times New Roman"/>
                <w:i/>
                <w:iCs/>
                <w:color w:val="000000"/>
                <w:highlight w:val="cyan"/>
              </w:rPr>
              <w:t>ADC</w:t>
            </w:r>
            <w:r>
              <w:rPr>
                <w:rFonts w:ascii="Times New Roman" w:hAnsi="Times New Roman"/>
                <w:color w:val="000000"/>
                <w:highlight w:val="cyan"/>
              </w:rPr>
              <w:t>/</w:t>
            </w:r>
            <w:r>
              <w:rPr>
                <w:rFonts w:ascii="Times New Roman" w:hAnsi="Times New Roman"/>
                <w:i/>
                <w:iCs/>
                <w:color w:val="000000"/>
                <w:highlight w:val="cyan"/>
              </w:rPr>
              <w:t>SUR</w:t>
            </w:r>
          </w:p>
        </w:tc>
        <w:tc>
          <w:tcPr>
            <w:tcW w:w="1763" w:type="pct"/>
            <w:gridSpan w:val="4"/>
          </w:tcPr>
          <w:p w14:paraId="12B6A83E" w14:textId="77777777" w:rsidR="00B44956" w:rsidRPr="00D17B94" w:rsidRDefault="00B44956" w:rsidP="00D17B94">
            <w:pPr>
              <w:pStyle w:val="TableParagraph"/>
              <w:spacing w:before="40" w:after="40"/>
              <w:ind w:left="113" w:right="113"/>
              <w:rPr>
                <w:rFonts w:ascii="Times New Roman" w:hAnsi="Times New Roman" w:cs="Times New Roman"/>
                <w:noProof/>
                <w:color w:val="000000"/>
                <w:highlight w:val="cyan"/>
              </w:rPr>
            </w:pPr>
            <w:r>
              <w:rPr>
                <w:rFonts w:ascii="Times New Roman" w:hAnsi="Times New Roman"/>
                <w:color w:val="000000"/>
                <w:highlight w:val="cyan"/>
              </w:rPr>
              <w:t>Sektors/vieta, ja noteikti.</w:t>
            </w:r>
          </w:p>
        </w:tc>
      </w:tr>
      <w:tr w:rsidR="00B44956" w:rsidRPr="00D17B94" w14:paraId="44CAAEA9" w14:textId="77777777" w:rsidTr="00D17B94">
        <w:trPr>
          <w:trHeight w:val="976"/>
        </w:trPr>
        <w:tc>
          <w:tcPr>
            <w:tcW w:w="1870" w:type="pct"/>
          </w:tcPr>
          <w:p w14:paraId="191BE094" w14:textId="77777777" w:rsidR="00B44956" w:rsidRPr="00D17B94" w:rsidRDefault="00B44956" w:rsidP="00D17B94">
            <w:pPr>
              <w:pStyle w:val="TableParagraph"/>
              <w:spacing w:before="40" w:after="40"/>
              <w:ind w:left="113" w:right="113"/>
              <w:rPr>
                <w:rFonts w:ascii="Times New Roman" w:hAnsi="Times New Roman" w:cs="Times New Roman"/>
                <w:noProof/>
                <w:color w:val="000000"/>
                <w:highlight w:val="cyan"/>
              </w:rPr>
            </w:pPr>
            <w:r>
              <w:rPr>
                <w:rFonts w:ascii="Times New Roman" w:hAnsi="Times New Roman"/>
                <w:i/>
                <w:iCs/>
                <w:color w:val="000000"/>
                <w:highlight w:val="cyan"/>
              </w:rPr>
              <w:t>ADI</w:t>
            </w:r>
            <w:r>
              <w:rPr>
                <w:rFonts w:ascii="Times New Roman" w:hAnsi="Times New Roman"/>
                <w:color w:val="000000"/>
                <w:highlight w:val="cyan"/>
              </w:rPr>
              <w:t>/</w:t>
            </w:r>
            <w:r>
              <w:rPr>
                <w:rFonts w:ascii="Times New Roman" w:hAnsi="Times New Roman"/>
                <w:i/>
                <w:iCs/>
                <w:color w:val="000000"/>
                <w:highlight w:val="cyan"/>
              </w:rPr>
              <w:t>TWR</w:t>
            </w:r>
            <w:r>
              <w:rPr>
                <w:rFonts w:ascii="Times New Roman" w:hAnsi="Times New Roman"/>
                <w:color w:val="000000"/>
                <w:highlight w:val="cyan"/>
              </w:rPr>
              <w:t>/</w:t>
            </w:r>
            <w:r>
              <w:rPr>
                <w:rFonts w:ascii="Times New Roman" w:hAnsi="Times New Roman"/>
                <w:i/>
                <w:iCs/>
                <w:color w:val="000000"/>
                <w:highlight w:val="cyan"/>
              </w:rPr>
              <w:t>GMS</w:t>
            </w:r>
          </w:p>
        </w:tc>
        <w:tc>
          <w:tcPr>
            <w:tcW w:w="1367" w:type="pct"/>
            <w:gridSpan w:val="2"/>
          </w:tcPr>
          <w:p w14:paraId="5D835DA3" w14:textId="77777777" w:rsidR="00B44956" w:rsidRPr="00D17B94" w:rsidRDefault="00B44956" w:rsidP="00D17B94">
            <w:pPr>
              <w:pStyle w:val="TableParagraph"/>
              <w:spacing w:before="40" w:after="40"/>
              <w:ind w:left="113" w:right="113"/>
              <w:rPr>
                <w:rFonts w:ascii="Times New Roman" w:hAnsi="Times New Roman" w:cs="Times New Roman"/>
                <w:noProof/>
                <w:color w:val="000000"/>
                <w:highlight w:val="cyan"/>
              </w:rPr>
            </w:pPr>
            <w:r>
              <w:rPr>
                <w:rFonts w:ascii="Times New Roman" w:hAnsi="Times New Roman"/>
                <w:i/>
                <w:iCs/>
                <w:color w:val="000000"/>
                <w:highlight w:val="cyan"/>
              </w:rPr>
              <w:t>ADC</w:t>
            </w:r>
          </w:p>
        </w:tc>
        <w:tc>
          <w:tcPr>
            <w:tcW w:w="1763" w:type="pct"/>
            <w:gridSpan w:val="4"/>
          </w:tcPr>
          <w:p w14:paraId="4E8E511D" w14:textId="32426ACF" w:rsidR="00B44956" w:rsidRPr="00D17B94" w:rsidRDefault="00B44956" w:rsidP="00E13F24">
            <w:pPr>
              <w:pStyle w:val="TableParagraph"/>
              <w:spacing w:before="40" w:after="40"/>
              <w:ind w:left="113" w:right="113"/>
              <w:rPr>
                <w:rFonts w:ascii="Times New Roman" w:hAnsi="Times New Roman" w:cs="Times New Roman"/>
                <w:noProof/>
                <w:color w:val="000000"/>
                <w:highlight w:val="cyan"/>
              </w:rPr>
            </w:pPr>
            <w:r>
              <w:rPr>
                <w:rFonts w:ascii="Times New Roman" w:hAnsi="Times New Roman"/>
                <w:color w:val="000000"/>
                <w:highlight w:val="cyan"/>
              </w:rPr>
              <w:t>Sektors/vieta (</w:t>
            </w:r>
            <w:r>
              <w:rPr>
                <w:rFonts w:ascii="Times New Roman" w:hAnsi="Times New Roman"/>
                <w:i/>
                <w:iCs/>
                <w:color w:val="000000"/>
                <w:highlight w:val="cyan"/>
              </w:rPr>
              <w:t>GMC</w:t>
            </w:r>
            <w:r>
              <w:rPr>
                <w:rFonts w:ascii="Times New Roman" w:hAnsi="Times New Roman"/>
                <w:color w:val="000000"/>
                <w:highlight w:val="cyan"/>
              </w:rPr>
              <w:t>) jānorāda, ja privilēģijas īstenojamas vienīgi lidlauka vadības jomā.</w:t>
            </w:r>
          </w:p>
        </w:tc>
      </w:tr>
      <w:tr w:rsidR="00B44956" w:rsidRPr="00D17B94" w14:paraId="340BAB59" w14:textId="77777777" w:rsidTr="00D17B94">
        <w:trPr>
          <w:trHeight w:val="245"/>
        </w:trPr>
        <w:tc>
          <w:tcPr>
            <w:tcW w:w="1870" w:type="pct"/>
            <w:shd w:val="clear" w:color="auto" w:fill="D9D9D9"/>
          </w:tcPr>
          <w:p w14:paraId="2E9B5D2A" w14:textId="77777777" w:rsidR="00B44956" w:rsidRPr="00D17B94" w:rsidRDefault="00B44956" w:rsidP="00D17B94">
            <w:pPr>
              <w:pStyle w:val="TableParagraph"/>
              <w:spacing w:before="40" w:after="40"/>
              <w:ind w:left="113" w:right="113"/>
              <w:rPr>
                <w:rFonts w:ascii="Times New Roman" w:hAnsi="Times New Roman" w:cs="Times New Roman"/>
                <w:noProof/>
                <w:highlight w:val="cyan"/>
              </w:rPr>
            </w:pPr>
          </w:p>
        </w:tc>
        <w:tc>
          <w:tcPr>
            <w:tcW w:w="1367" w:type="pct"/>
            <w:gridSpan w:val="2"/>
            <w:shd w:val="clear" w:color="auto" w:fill="D9D9D9"/>
          </w:tcPr>
          <w:p w14:paraId="1951F0F2" w14:textId="77777777" w:rsidR="00B44956" w:rsidRPr="00D17B94" w:rsidRDefault="00B44956" w:rsidP="00D17B94">
            <w:pPr>
              <w:pStyle w:val="TableParagraph"/>
              <w:spacing w:before="40" w:after="40"/>
              <w:ind w:left="113" w:right="113"/>
              <w:rPr>
                <w:rFonts w:ascii="Times New Roman" w:hAnsi="Times New Roman" w:cs="Times New Roman"/>
                <w:noProof/>
                <w:highlight w:val="cyan"/>
              </w:rPr>
            </w:pPr>
          </w:p>
        </w:tc>
        <w:tc>
          <w:tcPr>
            <w:tcW w:w="1763" w:type="pct"/>
            <w:gridSpan w:val="4"/>
            <w:shd w:val="clear" w:color="auto" w:fill="D9D9D9"/>
          </w:tcPr>
          <w:p w14:paraId="779541D6" w14:textId="77777777" w:rsidR="00B44956" w:rsidRPr="00D17B94" w:rsidRDefault="00B44956" w:rsidP="00D17B94">
            <w:pPr>
              <w:pStyle w:val="TableParagraph"/>
              <w:spacing w:before="40" w:after="40"/>
              <w:ind w:left="113" w:right="113"/>
              <w:rPr>
                <w:rFonts w:ascii="Times New Roman" w:hAnsi="Times New Roman" w:cs="Times New Roman"/>
                <w:noProof/>
                <w:highlight w:val="cyan"/>
              </w:rPr>
            </w:pPr>
          </w:p>
        </w:tc>
      </w:tr>
      <w:tr w:rsidR="00B44956" w:rsidRPr="00D17B94" w14:paraId="1DA56EC3" w14:textId="77777777" w:rsidTr="00D17B94">
        <w:trPr>
          <w:trHeight w:val="244"/>
        </w:trPr>
        <w:tc>
          <w:tcPr>
            <w:tcW w:w="1870" w:type="pct"/>
          </w:tcPr>
          <w:p w14:paraId="3EB951DE" w14:textId="77777777" w:rsidR="00B44956" w:rsidRPr="00D17B94" w:rsidRDefault="00B44956" w:rsidP="00D17B94">
            <w:pPr>
              <w:pStyle w:val="TableParagraph"/>
              <w:spacing w:before="40" w:after="40"/>
              <w:ind w:left="113" w:right="113"/>
              <w:rPr>
                <w:rFonts w:ascii="Times New Roman" w:hAnsi="Times New Roman" w:cs="Times New Roman"/>
                <w:noProof/>
                <w:color w:val="000000"/>
                <w:highlight w:val="cyan"/>
              </w:rPr>
            </w:pPr>
            <w:r>
              <w:rPr>
                <w:rFonts w:ascii="Times New Roman" w:hAnsi="Times New Roman"/>
                <w:i/>
                <w:iCs/>
                <w:color w:val="000000"/>
                <w:highlight w:val="cyan"/>
              </w:rPr>
              <w:t>APP</w:t>
            </w:r>
          </w:p>
        </w:tc>
        <w:tc>
          <w:tcPr>
            <w:tcW w:w="1367" w:type="pct"/>
            <w:gridSpan w:val="2"/>
          </w:tcPr>
          <w:p w14:paraId="66869800" w14:textId="77777777" w:rsidR="00B44956" w:rsidRPr="00D17B94" w:rsidRDefault="00B44956" w:rsidP="00D17B94">
            <w:pPr>
              <w:pStyle w:val="TableParagraph"/>
              <w:spacing w:before="40" w:after="40"/>
              <w:ind w:left="113" w:right="113"/>
              <w:rPr>
                <w:rFonts w:ascii="Times New Roman" w:hAnsi="Times New Roman" w:cs="Times New Roman"/>
                <w:noProof/>
                <w:color w:val="000000"/>
                <w:highlight w:val="cyan"/>
              </w:rPr>
            </w:pPr>
            <w:r>
              <w:rPr>
                <w:rFonts w:ascii="Times New Roman" w:hAnsi="Times New Roman"/>
                <w:i/>
                <w:iCs/>
                <w:color w:val="000000"/>
                <w:highlight w:val="cyan"/>
              </w:rPr>
              <w:t>APP</w:t>
            </w:r>
          </w:p>
        </w:tc>
        <w:tc>
          <w:tcPr>
            <w:tcW w:w="1763" w:type="pct"/>
            <w:gridSpan w:val="4"/>
          </w:tcPr>
          <w:p w14:paraId="5482167C" w14:textId="77777777" w:rsidR="00B44956" w:rsidRPr="00D17B94" w:rsidRDefault="00B44956" w:rsidP="00D17B94">
            <w:pPr>
              <w:pStyle w:val="TableParagraph"/>
              <w:spacing w:before="40" w:after="40"/>
              <w:ind w:left="113" w:right="113"/>
              <w:rPr>
                <w:rFonts w:ascii="Times New Roman" w:hAnsi="Times New Roman" w:cs="Times New Roman"/>
                <w:noProof/>
                <w:color w:val="000000"/>
                <w:highlight w:val="cyan"/>
              </w:rPr>
            </w:pPr>
            <w:r>
              <w:rPr>
                <w:rFonts w:ascii="Times New Roman" w:hAnsi="Times New Roman"/>
                <w:color w:val="000000"/>
                <w:highlight w:val="cyan"/>
              </w:rPr>
              <w:t>Sektors/vieta, ja noteikti.</w:t>
            </w:r>
          </w:p>
        </w:tc>
      </w:tr>
      <w:tr w:rsidR="00B44956" w:rsidRPr="00D17B94" w14:paraId="5ECC50FD" w14:textId="77777777" w:rsidTr="00D17B94">
        <w:trPr>
          <w:trHeight w:val="244"/>
        </w:trPr>
        <w:tc>
          <w:tcPr>
            <w:tcW w:w="1870" w:type="pct"/>
            <w:shd w:val="clear" w:color="auto" w:fill="D9D9D9"/>
          </w:tcPr>
          <w:p w14:paraId="6E96EEE7" w14:textId="77777777" w:rsidR="00B44956" w:rsidRPr="00D17B94" w:rsidRDefault="00B44956" w:rsidP="00E13F24">
            <w:pPr>
              <w:pStyle w:val="TableParagraph"/>
              <w:spacing w:before="40" w:after="40"/>
              <w:ind w:left="113" w:right="113"/>
              <w:rPr>
                <w:rFonts w:ascii="Times New Roman" w:hAnsi="Times New Roman" w:cs="Times New Roman"/>
                <w:noProof/>
                <w:highlight w:val="cyan"/>
              </w:rPr>
            </w:pPr>
          </w:p>
        </w:tc>
        <w:tc>
          <w:tcPr>
            <w:tcW w:w="1367" w:type="pct"/>
            <w:gridSpan w:val="2"/>
            <w:shd w:val="clear" w:color="auto" w:fill="D9D9D9"/>
          </w:tcPr>
          <w:p w14:paraId="2F57F95F" w14:textId="77777777" w:rsidR="00B44956" w:rsidRPr="00D17B94" w:rsidRDefault="00B44956" w:rsidP="00E13F24">
            <w:pPr>
              <w:pStyle w:val="TableParagraph"/>
              <w:spacing w:before="40" w:after="40"/>
              <w:ind w:left="113" w:right="113"/>
              <w:rPr>
                <w:rFonts w:ascii="Times New Roman" w:hAnsi="Times New Roman" w:cs="Times New Roman"/>
                <w:noProof/>
                <w:highlight w:val="cyan"/>
              </w:rPr>
            </w:pPr>
          </w:p>
        </w:tc>
        <w:tc>
          <w:tcPr>
            <w:tcW w:w="1763" w:type="pct"/>
            <w:gridSpan w:val="4"/>
            <w:shd w:val="clear" w:color="auto" w:fill="D9D9D9"/>
          </w:tcPr>
          <w:p w14:paraId="5D068940" w14:textId="77777777" w:rsidR="00B44956" w:rsidRPr="00D17B94" w:rsidRDefault="00B44956" w:rsidP="00E13F24">
            <w:pPr>
              <w:pStyle w:val="TableParagraph"/>
              <w:spacing w:before="40" w:after="40"/>
              <w:ind w:left="113" w:right="113"/>
              <w:rPr>
                <w:rFonts w:ascii="Times New Roman" w:hAnsi="Times New Roman" w:cs="Times New Roman"/>
                <w:noProof/>
                <w:highlight w:val="cyan"/>
              </w:rPr>
            </w:pPr>
          </w:p>
        </w:tc>
      </w:tr>
      <w:tr w:rsidR="00B44956" w:rsidRPr="00D17B94" w14:paraId="70BDBE04" w14:textId="77777777" w:rsidTr="00D17B94">
        <w:trPr>
          <w:trHeight w:val="241"/>
        </w:trPr>
        <w:tc>
          <w:tcPr>
            <w:tcW w:w="1870" w:type="pct"/>
          </w:tcPr>
          <w:p w14:paraId="5F4BD399" w14:textId="77777777" w:rsidR="00B44956" w:rsidRPr="00D17B94" w:rsidRDefault="00B44956" w:rsidP="00E13F24">
            <w:pPr>
              <w:pStyle w:val="TableParagraph"/>
              <w:spacing w:before="40" w:after="40"/>
              <w:ind w:left="113" w:right="113"/>
              <w:rPr>
                <w:rFonts w:ascii="Times New Roman" w:hAnsi="Times New Roman" w:cs="Times New Roman"/>
                <w:noProof/>
                <w:color w:val="000000"/>
                <w:highlight w:val="cyan"/>
              </w:rPr>
            </w:pPr>
            <w:r>
              <w:rPr>
                <w:rFonts w:ascii="Times New Roman" w:hAnsi="Times New Roman"/>
                <w:i/>
                <w:iCs/>
                <w:color w:val="000000"/>
                <w:highlight w:val="cyan"/>
              </w:rPr>
              <w:t>APS</w:t>
            </w:r>
          </w:p>
        </w:tc>
        <w:tc>
          <w:tcPr>
            <w:tcW w:w="1367" w:type="pct"/>
            <w:gridSpan w:val="2"/>
          </w:tcPr>
          <w:p w14:paraId="7B017EAD" w14:textId="77777777" w:rsidR="00B44956" w:rsidRPr="00D17B94" w:rsidRDefault="00B44956" w:rsidP="00E13F24">
            <w:pPr>
              <w:pStyle w:val="TableParagraph"/>
              <w:spacing w:before="40" w:after="40"/>
              <w:ind w:left="113" w:right="113"/>
              <w:rPr>
                <w:rFonts w:ascii="Times New Roman" w:hAnsi="Times New Roman" w:cs="Times New Roman"/>
                <w:noProof/>
                <w:color w:val="000000"/>
                <w:highlight w:val="cyan"/>
              </w:rPr>
            </w:pPr>
            <w:r>
              <w:rPr>
                <w:rFonts w:ascii="Times New Roman" w:hAnsi="Times New Roman"/>
                <w:i/>
                <w:iCs/>
                <w:color w:val="000000"/>
                <w:highlight w:val="cyan"/>
              </w:rPr>
              <w:t>APS</w:t>
            </w:r>
          </w:p>
        </w:tc>
        <w:tc>
          <w:tcPr>
            <w:tcW w:w="1763" w:type="pct"/>
            <w:gridSpan w:val="4"/>
          </w:tcPr>
          <w:p w14:paraId="0365BAD9" w14:textId="77777777" w:rsidR="00B44956" w:rsidRPr="00D17B94" w:rsidRDefault="00B44956" w:rsidP="00E13F24">
            <w:pPr>
              <w:pStyle w:val="TableParagraph"/>
              <w:spacing w:before="40" w:after="40"/>
              <w:ind w:left="113" w:right="113"/>
              <w:rPr>
                <w:rFonts w:ascii="Times New Roman" w:hAnsi="Times New Roman" w:cs="Times New Roman"/>
                <w:noProof/>
                <w:color w:val="000000"/>
                <w:highlight w:val="cyan"/>
              </w:rPr>
            </w:pPr>
            <w:r>
              <w:rPr>
                <w:rFonts w:ascii="Times New Roman" w:hAnsi="Times New Roman"/>
                <w:color w:val="000000"/>
                <w:highlight w:val="cyan"/>
              </w:rPr>
              <w:t>Sektors/vieta, ja noteikti.</w:t>
            </w:r>
          </w:p>
        </w:tc>
      </w:tr>
      <w:tr w:rsidR="00B44956" w:rsidRPr="00D17B94" w14:paraId="7E8F1D75" w14:textId="77777777" w:rsidTr="00D17B94">
        <w:trPr>
          <w:trHeight w:val="244"/>
        </w:trPr>
        <w:tc>
          <w:tcPr>
            <w:tcW w:w="1870" w:type="pct"/>
          </w:tcPr>
          <w:p w14:paraId="3A2F9F95" w14:textId="77777777" w:rsidR="00B44956" w:rsidRPr="00D17B94" w:rsidRDefault="00B44956" w:rsidP="00E13F24">
            <w:pPr>
              <w:pStyle w:val="TableParagraph"/>
              <w:spacing w:before="40" w:after="40"/>
              <w:ind w:left="113" w:right="113"/>
              <w:rPr>
                <w:rFonts w:ascii="Times New Roman" w:hAnsi="Times New Roman" w:cs="Times New Roman"/>
                <w:noProof/>
                <w:color w:val="000000"/>
                <w:highlight w:val="cyan"/>
              </w:rPr>
            </w:pPr>
            <w:r>
              <w:rPr>
                <w:rFonts w:ascii="Times New Roman" w:hAnsi="Times New Roman"/>
                <w:i/>
                <w:iCs/>
                <w:color w:val="000000"/>
                <w:highlight w:val="cyan"/>
              </w:rPr>
              <w:t>APS</w:t>
            </w:r>
            <w:r>
              <w:rPr>
                <w:rFonts w:ascii="Times New Roman" w:hAnsi="Times New Roman"/>
                <w:color w:val="000000"/>
                <w:highlight w:val="cyan"/>
              </w:rPr>
              <w:t>/</w:t>
            </w:r>
            <w:r>
              <w:rPr>
                <w:rFonts w:ascii="Times New Roman" w:hAnsi="Times New Roman"/>
                <w:i/>
                <w:iCs/>
                <w:color w:val="000000"/>
                <w:highlight w:val="cyan"/>
              </w:rPr>
              <w:t>PAR</w:t>
            </w:r>
          </w:p>
        </w:tc>
        <w:tc>
          <w:tcPr>
            <w:tcW w:w="1367" w:type="pct"/>
            <w:gridSpan w:val="2"/>
          </w:tcPr>
          <w:p w14:paraId="5009E1FB" w14:textId="77777777" w:rsidR="00B44956" w:rsidRPr="00D17B94" w:rsidRDefault="00B44956" w:rsidP="00E13F24">
            <w:pPr>
              <w:pStyle w:val="TableParagraph"/>
              <w:spacing w:before="40" w:after="40"/>
              <w:ind w:left="113" w:right="113"/>
              <w:rPr>
                <w:rFonts w:ascii="Times New Roman" w:hAnsi="Times New Roman" w:cs="Times New Roman"/>
                <w:noProof/>
                <w:color w:val="000000"/>
                <w:highlight w:val="cyan"/>
              </w:rPr>
            </w:pPr>
            <w:r>
              <w:rPr>
                <w:rFonts w:ascii="Times New Roman" w:hAnsi="Times New Roman"/>
                <w:i/>
                <w:iCs/>
                <w:color w:val="000000"/>
                <w:highlight w:val="cyan"/>
              </w:rPr>
              <w:t>APS</w:t>
            </w:r>
            <w:r>
              <w:rPr>
                <w:rFonts w:ascii="Times New Roman" w:hAnsi="Times New Roman"/>
                <w:color w:val="000000"/>
                <w:highlight w:val="cyan"/>
              </w:rPr>
              <w:t>/</w:t>
            </w:r>
            <w:r>
              <w:rPr>
                <w:rFonts w:ascii="Times New Roman" w:hAnsi="Times New Roman"/>
                <w:i/>
                <w:iCs/>
                <w:color w:val="000000"/>
                <w:highlight w:val="cyan"/>
              </w:rPr>
              <w:t>PAR</w:t>
            </w:r>
          </w:p>
        </w:tc>
        <w:tc>
          <w:tcPr>
            <w:tcW w:w="1763" w:type="pct"/>
            <w:gridSpan w:val="4"/>
          </w:tcPr>
          <w:p w14:paraId="262F45A2" w14:textId="77777777" w:rsidR="00B44956" w:rsidRPr="00D17B94" w:rsidRDefault="00B44956" w:rsidP="00E13F24">
            <w:pPr>
              <w:pStyle w:val="TableParagraph"/>
              <w:spacing w:before="40" w:after="40"/>
              <w:ind w:left="113" w:right="113"/>
              <w:rPr>
                <w:rFonts w:ascii="Times New Roman" w:hAnsi="Times New Roman" w:cs="Times New Roman"/>
                <w:noProof/>
                <w:color w:val="000000"/>
                <w:highlight w:val="cyan"/>
              </w:rPr>
            </w:pPr>
            <w:r>
              <w:rPr>
                <w:rFonts w:ascii="Times New Roman" w:hAnsi="Times New Roman"/>
                <w:color w:val="000000"/>
                <w:highlight w:val="cyan"/>
              </w:rPr>
              <w:t>Sektors/vieta, ja noteikti.</w:t>
            </w:r>
          </w:p>
        </w:tc>
      </w:tr>
      <w:tr w:rsidR="00B44956" w:rsidRPr="00D17B94" w14:paraId="3936F193" w14:textId="77777777" w:rsidTr="00D17B94">
        <w:trPr>
          <w:trHeight w:val="244"/>
        </w:trPr>
        <w:tc>
          <w:tcPr>
            <w:tcW w:w="1870" w:type="pct"/>
          </w:tcPr>
          <w:p w14:paraId="536A07E4" w14:textId="77777777" w:rsidR="00B44956" w:rsidRPr="00D17B94" w:rsidRDefault="00B44956" w:rsidP="00E13F24">
            <w:pPr>
              <w:pStyle w:val="TableParagraph"/>
              <w:spacing w:before="40" w:after="40"/>
              <w:ind w:left="113" w:right="113"/>
              <w:rPr>
                <w:rFonts w:ascii="Times New Roman" w:hAnsi="Times New Roman" w:cs="Times New Roman"/>
                <w:noProof/>
                <w:color w:val="000000"/>
                <w:highlight w:val="cyan"/>
              </w:rPr>
            </w:pPr>
            <w:r>
              <w:rPr>
                <w:rFonts w:ascii="Times New Roman" w:hAnsi="Times New Roman"/>
                <w:i/>
                <w:iCs/>
                <w:color w:val="000000"/>
                <w:highlight w:val="cyan"/>
              </w:rPr>
              <w:t>APS</w:t>
            </w:r>
            <w:r>
              <w:rPr>
                <w:rFonts w:ascii="Times New Roman" w:hAnsi="Times New Roman"/>
                <w:color w:val="000000"/>
                <w:highlight w:val="cyan"/>
              </w:rPr>
              <w:t>/</w:t>
            </w:r>
            <w:r>
              <w:rPr>
                <w:rFonts w:ascii="Times New Roman" w:hAnsi="Times New Roman"/>
                <w:i/>
                <w:iCs/>
                <w:color w:val="000000"/>
                <w:highlight w:val="cyan"/>
              </w:rPr>
              <w:t>SRA</w:t>
            </w:r>
          </w:p>
        </w:tc>
        <w:tc>
          <w:tcPr>
            <w:tcW w:w="1367" w:type="pct"/>
            <w:gridSpan w:val="2"/>
          </w:tcPr>
          <w:p w14:paraId="25BD8F5F" w14:textId="77777777" w:rsidR="00B44956" w:rsidRPr="00D17B94" w:rsidRDefault="00B44956" w:rsidP="00E13F24">
            <w:pPr>
              <w:pStyle w:val="TableParagraph"/>
              <w:spacing w:before="40" w:after="40"/>
              <w:ind w:left="113" w:right="113"/>
              <w:rPr>
                <w:rFonts w:ascii="Times New Roman" w:hAnsi="Times New Roman" w:cs="Times New Roman"/>
                <w:noProof/>
                <w:color w:val="000000"/>
                <w:highlight w:val="cyan"/>
              </w:rPr>
            </w:pPr>
            <w:r>
              <w:rPr>
                <w:rFonts w:ascii="Times New Roman" w:hAnsi="Times New Roman"/>
                <w:i/>
                <w:iCs/>
                <w:color w:val="000000"/>
                <w:highlight w:val="cyan"/>
              </w:rPr>
              <w:t>APS</w:t>
            </w:r>
            <w:r>
              <w:rPr>
                <w:rFonts w:ascii="Times New Roman" w:hAnsi="Times New Roman"/>
                <w:color w:val="000000"/>
                <w:highlight w:val="cyan"/>
              </w:rPr>
              <w:t>/</w:t>
            </w:r>
            <w:r>
              <w:rPr>
                <w:rFonts w:ascii="Times New Roman" w:hAnsi="Times New Roman"/>
                <w:i/>
                <w:iCs/>
                <w:color w:val="000000"/>
                <w:highlight w:val="cyan"/>
              </w:rPr>
              <w:t>SRA</w:t>
            </w:r>
          </w:p>
        </w:tc>
        <w:tc>
          <w:tcPr>
            <w:tcW w:w="1763" w:type="pct"/>
            <w:gridSpan w:val="4"/>
          </w:tcPr>
          <w:p w14:paraId="7431E54F" w14:textId="77777777" w:rsidR="00B44956" w:rsidRPr="00D17B94" w:rsidRDefault="00B44956" w:rsidP="00E13F24">
            <w:pPr>
              <w:pStyle w:val="TableParagraph"/>
              <w:spacing w:before="40" w:after="40"/>
              <w:ind w:left="113" w:right="113"/>
              <w:rPr>
                <w:rFonts w:ascii="Times New Roman" w:hAnsi="Times New Roman" w:cs="Times New Roman"/>
                <w:noProof/>
                <w:color w:val="000000"/>
                <w:highlight w:val="cyan"/>
              </w:rPr>
            </w:pPr>
            <w:r>
              <w:rPr>
                <w:rFonts w:ascii="Times New Roman" w:hAnsi="Times New Roman"/>
                <w:color w:val="000000"/>
                <w:highlight w:val="cyan"/>
              </w:rPr>
              <w:t>Sektors/vieta, ja noteikti.</w:t>
            </w:r>
          </w:p>
        </w:tc>
      </w:tr>
      <w:tr w:rsidR="00B44956" w:rsidRPr="00D17B94" w14:paraId="04B7BEFC" w14:textId="77777777" w:rsidTr="00D17B94">
        <w:trPr>
          <w:trHeight w:val="1221"/>
        </w:trPr>
        <w:tc>
          <w:tcPr>
            <w:tcW w:w="1870" w:type="pct"/>
          </w:tcPr>
          <w:p w14:paraId="0BDE6135" w14:textId="77777777" w:rsidR="00B44956" w:rsidRPr="00D17B94" w:rsidRDefault="00B44956" w:rsidP="00E13F24">
            <w:pPr>
              <w:pStyle w:val="TableParagraph"/>
              <w:spacing w:before="40" w:after="40"/>
              <w:ind w:left="113" w:right="113"/>
              <w:rPr>
                <w:rFonts w:ascii="Times New Roman" w:hAnsi="Times New Roman" w:cs="Times New Roman"/>
                <w:noProof/>
                <w:color w:val="000000"/>
                <w:highlight w:val="cyan"/>
              </w:rPr>
            </w:pPr>
            <w:r>
              <w:rPr>
                <w:rFonts w:ascii="Times New Roman" w:hAnsi="Times New Roman"/>
                <w:i/>
                <w:iCs/>
                <w:color w:val="000000"/>
                <w:highlight w:val="cyan"/>
              </w:rPr>
              <w:t>APS</w:t>
            </w:r>
            <w:r>
              <w:rPr>
                <w:rFonts w:ascii="Times New Roman" w:hAnsi="Times New Roman"/>
                <w:color w:val="000000"/>
                <w:highlight w:val="cyan"/>
              </w:rPr>
              <w:t>/</w:t>
            </w:r>
            <w:r>
              <w:rPr>
                <w:rFonts w:ascii="Times New Roman" w:hAnsi="Times New Roman"/>
                <w:i/>
                <w:iCs/>
                <w:color w:val="000000"/>
                <w:highlight w:val="cyan"/>
              </w:rPr>
              <w:t>TCL</w:t>
            </w:r>
          </w:p>
        </w:tc>
        <w:tc>
          <w:tcPr>
            <w:tcW w:w="1367" w:type="pct"/>
            <w:gridSpan w:val="2"/>
          </w:tcPr>
          <w:p w14:paraId="6D43E8B2" w14:textId="77777777" w:rsidR="00B44956" w:rsidRPr="00D17B94" w:rsidRDefault="00B44956" w:rsidP="00E13F24">
            <w:pPr>
              <w:pStyle w:val="TableParagraph"/>
              <w:spacing w:before="40" w:after="40"/>
              <w:ind w:left="113" w:right="113"/>
              <w:rPr>
                <w:rFonts w:ascii="Times New Roman" w:hAnsi="Times New Roman" w:cs="Times New Roman"/>
                <w:noProof/>
                <w:color w:val="000000"/>
                <w:highlight w:val="cyan"/>
              </w:rPr>
            </w:pPr>
            <w:r>
              <w:rPr>
                <w:rFonts w:ascii="Times New Roman" w:hAnsi="Times New Roman"/>
                <w:i/>
                <w:iCs/>
                <w:color w:val="000000"/>
                <w:highlight w:val="cyan"/>
              </w:rPr>
              <w:t>APS</w:t>
            </w:r>
          </w:p>
        </w:tc>
        <w:tc>
          <w:tcPr>
            <w:tcW w:w="1763" w:type="pct"/>
            <w:gridSpan w:val="4"/>
          </w:tcPr>
          <w:p w14:paraId="5EE14F9A" w14:textId="024249E8" w:rsidR="00B44956" w:rsidRPr="00D17B94" w:rsidRDefault="00B44956" w:rsidP="00E13F24">
            <w:pPr>
              <w:pStyle w:val="TableParagraph"/>
              <w:spacing w:before="40" w:after="40"/>
              <w:ind w:left="113" w:right="113"/>
              <w:rPr>
                <w:rFonts w:ascii="Times New Roman" w:hAnsi="Times New Roman" w:cs="Times New Roman"/>
                <w:noProof/>
                <w:color w:val="000000"/>
              </w:rPr>
            </w:pPr>
            <w:r>
              <w:rPr>
                <w:rFonts w:ascii="Times New Roman" w:hAnsi="Times New Roman"/>
                <w:color w:val="000000"/>
                <w:highlight w:val="cyan"/>
              </w:rPr>
              <w:t xml:space="preserve">Sektors/vieta (piemēram, </w:t>
            </w:r>
            <w:r>
              <w:rPr>
                <w:rFonts w:ascii="Times New Roman" w:hAnsi="Times New Roman"/>
                <w:i/>
                <w:iCs/>
                <w:color w:val="000000"/>
                <w:highlight w:val="cyan"/>
              </w:rPr>
              <w:t>TCL</w:t>
            </w:r>
            <w:r>
              <w:rPr>
                <w:rFonts w:ascii="Times New Roman" w:hAnsi="Times New Roman"/>
                <w:color w:val="000000"/>
                <w:highlight w:val="cyan"/>
              </w:rPr>
              <w:t>), ja noteikts, kad pakalpojumus sniedz lidaparātam, kuru ekspluatē noteiktā termināļa zonā un/vai blakus esošos sektoros.</w:t>
            </w:r>
          </w:p>
        </w:tc>
      </w:tr>
      <w:tr w:rsidR="00B44956" w:rsidRPr="00E13F24" w14:paraId="4A7C8A1F" w14:textId="77777777" w:rsidTr="00E13F24">
        <w:trPr>
          <w:trHeight w:val="244"/>
        </w:trPr>
        <w:tc>
          <w:tcPr>
            <w:tcW w:w="1869" w:type="pct"/>
            <w:shd w:val="clear" w:color="auto" w:fill="D9D9D9"/>
          </w:tcPr>
          <w:p w14:paraId="062DA93F" w14:textId="77777777" w:rsidR="00B44956" w:rsidRPr="00E13F24" w:rsidRDefault="00B44956" w:rsidP="00E13F24">
            <w:pPr>
              <w:pStyle w:val="TableParagraph"/>
              <w:spacing w:before="40" w:after="40"/>
              <w:ind w:left="113" w:right="113"/>
              <w:rPr>
                <w:rFonts w:ascii="Times New Roman" w:hAnsi="Times New Roman" w:cs="Times New Roman"/>
                <w:noProof/>
              </w:rPr>
            </w:pPr>
          </w:p>
        </w:tc>
        <w:tc>
          <w:tcPr>
            <w:tcW w:w="1366" w:type="pct"/>
            <w:gridSpan w:val="2"/>
            <w:shd w:val="clear" w:color="auto" w:fill="D9D9D9"/>
          </w:tcPr>
          <w:p w14:paraId="20C27B81" w14:textId="77777777" w:rsidR="00B44956" w:rsidRPr="00E13F24" w:rsidRDefault="00B44956" w:rsidP="00E13F24">
            <w:pPr>
              <w:pStyle w:val="TableParagraph"/>
              <w:spacing w:before="40" w:after="40"/>
              <w:ind w:left="113" w:right="113"/>
              <w:rPr>
                <w:rFonts w:ascii="Times New Roman" w:hAnsi="Times New Roman" w:cs="Times New Roman"/>
                <w:noProof/>
              </w:rPr>
            </w:pPr>
          </w:p>
        </w:tc>
        <w:tc>
          <w:tcPr>
            <w:tcW w:w="1765" w:type="pct"/>
            <w:gridSpan w:val="4"/>
            <w:shd w:val="clear" w:color="auto" w:fill="D9D9D9"/>
          </w:tcPr>
          <w:p w14:paraId="6008BE61" w14:textId="77777777" w:rsidR="00B44956" w:rsidRPr="00E13F24" w:rsidRDefault="00B44956" w:rsidP="00E13F24">
            <w:pPr>
              <w:pStyle w:val="TableParagraph"/>
              <w:spacing w:before="40" w:after="40"/>
              <w:ind w:left="113" w:right="113"/>
              <w:rPr>
                <w:rFonts w:ascii="Times New Roman" w:hAnsi="Times New Roman" w:cs="Times New Roman"/>
                <w:noProof/>
              </w:rPr>
            </w:pPr>
          </w:p>
        </w:tc>
      </w:tr>
      <w:tr w:rsidR="00B44956" w:rsidRPr="00E13F24" w14:paraId="03C2F935" w14:textId="77777777" w:rsidTr="00E13F24">
        <w:trPr>
          <w:trHeight w:val="244"/>
        </w:trPr>
        <w:tc>
          <w:tcPr>
            <w:tcW w:w="1869" w:type="pct"/>
          </w:tcPr>
          <w:p w14:paraId="26CB9CE8" w14:textId="77777777" w:rsidR="00B44956" w:rsidRPr="00E13F24" w:rsidRDefault="00B44956" w:rsidP="00E13F24">
            <w:pPr>
              <w:pStyle w:val="TableParagraph"/>
              <w:spacing w:before="40" w:after="40"/>
              <w:ind w:left="113" w:right="113"/>
              <w:rPr>
                <w:rFonts w:ascii="Times New Roman" w:hAnsi="Times New Roman" w:cs="Times New Roman"/>
                <w:noProof/>
                <w:color w:val="000000"/>
              </w:rPr>
            </w:pPr>
            <w:r>
              <w:rPr>
                <w:rFonts w:ascii="Times New Roman" w:hAnsi="Times New Roman"/>
                <w:i/>
                <w:iCs/>
                <w:color w:val="000000"/>
                <w:highlight w:val="cyan"/>
              </w:rPr>
              <w:t>ACP</w:t>
            </w:r>
          </w:p>
        </w:tc>
        <w:tc>
          <w:tcPr>
            <w:tcW w:w="1366" w:type="pct"/>
            <w:gridSpan w:val="2"/>
          </w:tcPr>
          <w:p w14:paraId="6C4F3B5B" w14:textId="77777777" w:rsidR="00B44956" w:rsidRPr="00E13F24" w:rsidRDefault="00B44956" w:rsidP="00E13F24">
            <w:pPr>
              <w:pStyle w:val="TableParagraph"/>
              <w:spacing w:before="40" w:after="40"/>
              <w:ind w:left="113" w:right="113"/>
              <w:rPr>
                <w:rFonts w:ascii="Times New Roman" w:hAnsi="Times New Roman" w:cs="Times New Roman"/>
                <w:noProof/>
                <w:color w:val="000000"/>
              </w:rPr>
            </w:pPr>
            <w:r>
              <w:rPr>
                <w:rFonts w:ascii="Times New Roman" w:hAnsi="Times New Roman"/>
                <w:i/>
                <w:iCs/>
                <w:color w:val="000000"/>
                <w:highlight w:val="cyan"/>
              </w:rPr>
              <w:t>ACP</w:t>
            </w:r>
          </w:p>
        </w:tc>
        <w:tc>
          <w:tcPr>
            <w:tcW w:w="66" w:type="pct"/>
            <w:tcBorders>
              <w:right w:val="nil"/>
            </w:tcBorders>
          </w:tcPr>
          <w:p w14:paraId="36A51269" w14:textId="77777777" w:rsidR="00B44956" w:rsidRPr="00E13F24" w:rsidRDefault="00B44956" w:rsidP="00E13F24">
            <w:pPr>
              <w:pStyle w:val="TableParagraph"/>
              <w:spacing w:before="40" w:after="40"/>
              <w:ind w:left="113" w:right="113"/>
              <w:rPr>
                <w:rFonts w:ascii="Times New Roman" w:hAnsi="Times New Roman" w:cs="Times New Roman"/>
                <w:noProof/>
              </w:rPr>
            </w:pPr>
          </w:p>
        </w:tc>
        <w:tc>
          <w:tcPr>
            <w:tcW w:w="1371" w:type="pct"/>
            <w:tcBorders>
              <w:left w:val="nil"/>
              <w:right w:val="nil"/>
            </w:tcBorders>
            <w:shd w:val="clear" w:color="auto" w:fill="FFFFFF" w:themeFill="background1"/>
          </w:tcPr>
          <w:p w14:paraId="75C025D3" w14:textId="77777777" w:rsidR="00B44956" w:rsidRPr="00E13F24" w:rsidRDefault="00B44956" w:rsidP="00E13F24">
            <w:pPr>
              <w:pStyle w:val="TableParagraph"/>
              <w:spacing w:before="40" w:after="40"/>
              <w:ind w:left="113" w:right="113"/>
              <w:rPr>
                <w:rFonts w:ascii="Times New Roman" w:hAnsi="Times New Roman" w:cs="Times New Roman"/>
                <w:noProof/>
                <w:highlight w:val="cyan"/>
              </w:rPr>
            </w:pPr>
            <w:r>
              <w:rPr>
                <w:rFonts w:ascii="Times New Roman" w:hAnsi="Times New Roman"/>
                <w:highlight w:val="cyan"/>
              </w:rPr>
              <w:t>Sektors/vieta, ja noteikti.</w:t>
            </w:r>
          </w:p>
        </w:tc>
        <w:tc>
          <w:tcPr>
            <w:tcW w:w="328" w:type="pct"/>
            <w:gridSpan w:val="2"/>
            <w:tcBorders>
              <w:left w:val="nil"/>
            </w:tcBorders>
            <w:shd w:val="clear" w:color="auto" w:fill="FFFFFF" w:themeFill="background1"/>
          </w:tcPr>
          <w:p w14:paraId="67780E21" w14:textId="77777777" w:rsidR="00B44956" w:rsidRPr="00E13F24" w:rsidRDefault="00B44956" w:rsidP="00E13F24">
            <w:pPr>
              <w:pStyle w:val="TableParagraph"/>
              <w:spacing w:before="40" w:after="40"/>
              <w:ind w:left="113" w:right="113"/>
              <w:rPr>
                <w:rFonts w:ascii="Times New Roman" w:hAnsi="Times New Roman" w:cs="Times New Roman"/>
                <w:noProof/>
              </w:rPr>
            </w:pPr>
          </w:p>
        </w:tc>
      </w:tr>
      <w:tr w:rsidR="00B44956" w:rsidRPr="00E13F24" w14:paraId="25C58624" w14:textId="77777777" w:rsidTr="00E13F24">
        <w:trPr>
          <w:trHeight w:val="244"/>
        </w:trPr>
        <w:tc>
          <w:tcPr>
            <w:tcW w:w="1869" w:type="pct"/>
          </w:tcPr>
          <w:p w14:paraId="69DF2B56" w14:textId="77777777" w:rsidR="00B44956" w:rsidRPr="00E13F24" w:rsidRDefault="00B44956" w:rsidP="00E13F24">
            <w:pPr>
              <w:pStyle w:val="TableParagraph"/>
              <w:spacing w:before="40" w:after="40"/>
              <w:ind w:left="113" w:right="113"/>
              <w:rPr>
                <w:rFonts w:ascii="Times New Roman" w:hAnsi="Times New Roman" w:cs="Times New Roman"/>
                <w:noProof/>
                <w:color w:val="000000"/>
              </w:rPr>
            </w:pPr>
            <w:r>
              <w:rPr>
                <w:rFonts w:ascii="Times New Roman" w:hAnsi="Times New Roman"/>
                <w:i/>
                <w:iCs/>
                <w:color w:val="000000"/>
                <w:highlight w:val="cyan"/>
              </w:rPr>
              <w:t>ACP</w:t>
            </w:r>
            <w:r>
              <w:rPr>
                <w:rFonts w:ascii="Times New Roman" w:hAnsi="Times New Roman"/>
                <w:color w:val="000000"/>
                <w:highlight w:val="cyan"/>
              </w:rPr>
              <w:t>/</w:t>
            </w:r>
            <w:r>
              <w:rPr>
                <w:rFonts w:ascii="Times New Roman" w:hAnsi="Times New Roman"/>
                <w:i/>
                <w:iCs/>
                <w:color w:val="000000"/>
                <w:highlight w:val="cyan"/>
              </w:rPr>
              <w:t>OCN</w:t>
            </w:r>
          </w:p>
        </w:tc>
        <w:tc>
          <w:tcPr>
            <w:tcW w:w="1366" w:type="pct"/>
            <w:gridSpan w:val="2"/>
          </w:tcPr>
          <w:p w14:paraId="318E6E37" w14:textId="77777777" w:rsidR="00B44956" w:rsidRPr="00E13F24" w:rsidRDefault="00B44956" w:rsidP="00E13F24">
            <w:pPr>
              <w:pStyle w:val="TableParagraph"/>
              <w:spacing w:before="40" w:after="40"/>
              <w:ind w:left="113" w:right="113"/>
              <w:rPr>
                <w:rFonts w:ascii="Times New Roman" w:hAnsi="Times New Roman" w:cs="Times New Roman"/>
                <w:noProof/>
                <w:color w:val="000000"/>
              </w:rPr>
            </w:pPr>
            <w:r>
              <w:rPr>
                <w:rFonts w:ascii="Times New Roman" w:hAnsi="Times New Roman"/>
                <w:i/>
                <w:iCs/>
                <w:color w:val="000000"/>
                <w:highlight w:val="cyan"/>
              </w:rPr>
              <w:t>ACP</w:t>
            </w:r>
            <w:r>
              <w:rPr>
                <w:rFonts w:ascii="Times New Roman" w:hAnsi="Times New Roman"/>
                <w:color w:val="000000"/>
                <w:highlight w:val="cyan"/>
              </w:rPr>
              <w:t>/</w:t>
            </w:r>
            <w:r>
              <w:rPr>
                <w:rFonts w:ascii="Times New Roman" w:hAnsi="Times New Roman"/>
                <w:i/>
                <w:iCs/>
                <w:color w:val="000000"/>
                <w:highlight w:val="cyan"/>
              </w:rPr>
              <w:t>OCN</w:t>
            </w:r>
          </w:p>
        </w:tc>
        <w:tc>
          <w:tcPr>
            <w:tcW w:w="66" w:type="pct"/>
            <w:tcBorders>
              <w:right w:val="nil"/>
            </w:tcBorders>
          </w:tcPr>
          <w:p w14:paraId="40270401" w14:textId="77777777" w:rsidR="00B44956" w:rsidRPr="00E13F24" w:rsidRDefault="00B44956" w:rsidP="00E13F24">
            <w:pPr>
              <w:pStyle w:val="TableParagraph"/>
              <w:spacing w:before="40" w:after="40"/>
              <w:ind w:left="113" w:right="113"/>
              <w:rPr>
                <w:rFonts w:ascii="Times New Roman" w:hAnsi="Times New Roman" w:cs="Times New Roman"/>
                <w:noProof/>
              </w:rPr>
            </w:pPr>
          </w:p>
        </w:tc>
        <w:tc>
          <w:tcPr>
            <w:tcW w:w="1371" w:type="pct"/>
            <w:tcBorders>
              <w:left w:val="nil"/>
              <w:right w:val="nil"/>
            </w:tcBorders>
            <w:shd w:val="clear" w:color="auto" w:fill="FFFFFF" w:themeFill="background1"/>
          </w:tcPr>
          <w:p w14:paraId="33D173E7" w14:textId="77777777" w:rsidR="00B44956" w:rsidRPr="00E13F24" w:rsidRDefault="00B44956" w:rsidP="00E13F24">
            <w:pPr>
              <w:pStyle w:val="TableParagraph"/>
              <w:spacing w:before="40" w:after="40"/>
              <w:ind w:left="113" w:right="113"/>
              <w:rPr>
                <w:rFonts w:ascii="Times New Roman" w:hAnsi="Times New Roman" w:cs="Times New Roman"/>
                <w:noProof/>
                <w:highlight w:val="cyan"/>
              </w:rPr>
            </w:pPr>
            <w:r>
              <w:rPr>
                <w:rFonts w:ascii="Times New Roman" w:hAnsi="Times New Roman"/>
                <w:highlight w:val="cyan"/>
              </w:rPr>
              <w:t>Sektors/vieta, ja noteikti.</w:t>
            </w:r>
          </w:p>
        </w:tc>
        <w:tc>
          <w:tcPr>
            <w:tcW w:w="328" w:type="pct"/>
            <w:gridSpan w:val="2"/>
            <w:tcBorders>
              <w:left w:val="nil"/>
            </w:tcBorders>
            <w:shd w:val="clear" w:color="auto" w:fill="FFFFFF" w:themeFill="background1"/>
          </w:tcPr>
          <w:p w14:paraId="05584115" w14:textId="77777777" w:rsidR="00B44956" w:rsidRPr="00E13F24" w:rsidRDefault="00B44956" w:rsidP="00E13F24">
            <w:pPr>
              <w:pStyle w:val="TableParagraph"/>
              <w:spacing w:before="40" w:after="40"/>
              <w:ind w:left="113" w:right="113"/>
              <w:rPr>
                <w:rFonts w:ascii="Times New Roman" w:hAnsi="Times New Roman" w:cs="Times New Roman"/>
                <w:noProof/>
              </w:rPr>
            </w:pPr>
          </w:p>
        </w:tc>
      </w:tr>
      <w:tr w:rsidR="00B44956" w:rsidRPr="00E13F24" w14:paraId="4C62A0B5" w14:textId="77777777" w:rsidTr="00E13F24">
        <w:trPr>
          <w:trHeight w:val="244"/>
        </w:trPr>
        <w:tc>
          <w:tcPr>
            <w:tcW w:w="1869" w:type="pct"/>
            <w:shd w:val="clear" w:color="auto" w:fill="D9D9D9"/>
          </w:tcPr>
          <w:p w14:paraId="25B7DFCE" w14:textId="77777777" w:rsidR="00B44956" w:rsidRPr="00E13F24" w:rsidRDefault="00B44956" w:rsidP="00E13F24">
            <w:pPr>
              <w:pStyle w:val="TableParagraph"/>
              <w:spacing w:before="40" w:after="40"/>
              <w:ind w:left="113" w:right="113"/>
              <w:rPr>
                <w:rFonts w:ascii="Times New Roman" w:hAnsi="Times New Roman" w:cs="Times New Roman"/>
                <w:noProof/>
              </w:rPr>
            </w:pPr>
          </w:p>
        </w:tc>
        <w:tc>
          <w:tcPr>
            <w:tcW w:w="1366" w:type="pct"/>
            <w:gridSpan w:val="2"/>
            <w:shd w:val="clear" w:color="auto" w:fill="D9D9D9"/>
          </w:tcPr>
          <w:p w14:paraId="1A11BBAD" w14:textId="77777777" w:rsidR="00B44956" w:rsidRPr="00E13F24" w:rsidRDefault="00B44956" w:rsidP="00E13F24">
            <w:pPr>
              <w:pStyle w:val="TableParagraph"/>
              <w:spacing w:before="40" w:after="40"/>
              <w:ind w:left="113" w:right="113"/>
              <w:rPr>
                <w:rFonts w:ascii="Times New Roman" w:hAnsi="Times New Roman" w:cs="Times New Roman"/>
                <w:noProof/>
              </w:rPr>
            </w:pPr>
          </w:p>
        </w:tc>
        <w:tc>
          <w:tcPr>
            <w:tcW w:w="1765" w:type="pct"/>
            <w:gridSpan w:val="4"/>
            <w:shd w:val="clear" w:color="auto" w:fill="D9D9D9"/>
          </w:tcPr>
          <w:p w14:paraId="3559AD85" w14:textId="77777777" w:rsidR="00B44956" w:rsidRPr="00E13F24" w:rsidRDefault="00B44956" w:rsidP="00E13F24">
            <w:pPr>
              <w:pStyle w:val="TableParagraph"/>
              <w:spacing w:before="40" w:after="40"/>
              <w:ind w:left="113" w:right="113"/>
              <w:rPr>
                <w:rFonts w:ascii="Times New Roman" w:hAnsi="Times New Roman" w:cs="Times New Roman"/>
                <w:noProof/>
              </w:rPr>
            </w:pPr>
          </w:p>
        </w:tc>
      </w:tr>
      <w:tr w:rsidR="00B44956" w:rsidRPr="00E13F24" w14:paraId="7CEECC02" w14:textId="77777777" w:rsidTr="00E13F24">
        <w:trPr>
          <w:trHeight w:val="241"/>
        </w:trPr>
        <w:tc>
          <w:tcPr>
            <w:tcW w:w="1869" w:type="pct"/>
          </w:tcPr>
          <w:p w14:paraId="7EBC0DFA" w14:textId="77777777" w:rsidR="00B44956" w:rsidRPr="00E13F24" w:rsidRDefault="00B44956" w:rsidP="00E13F24">
            <w:pPr>
              <w:pStyle w:val="TableParagraph"/>
              <w:spacing w:before="40" w:after="40"/>
              <w:ind w:left="113" w:right="113"/>
              <w:rPr>
                <w:rFonts w:ascii="Times New Roman" w:hAnsi="Times New Roman" w:cs="Times New Roman"/>
                <w:noProof/>
                <w:color w:val="000000"/>
              </w:rPr>
            </w:pPr>
            <w:r>
              <w:rPr>
                <w:rFonts w:ascii="Times New Roman" w:hAnsi="Times New Roman"/>
                <w:i/>
                <w:iCs/>
                <w:color w:val="000000"/>
                <w:highlight w:val="cyan"/>
              </w:rPr>
              <w:t>ACS</w:t>
            </w:r>
          </w:p>
        </w:tc>
        <w:tc>
          <w:tcPr>
            <w:tcW w:w="1366" w:type="pct"/>
            <w:gridSpan w:val="2"/>
          </w:tcPr>
          <w:p w14:paraId="0F7121F0" w14:textId="77777777" w:rsidR="00B44956" w:rsidRPr="00E13F24" w:rsidRDefault="00B44956" w:rsidP="00E13F24">
            <w:pPr>
              <w:pStyle w:val="TableParagraph"/>
              <w:spacing w:before="40" w:after="40"/>
              <w:ind w:left="113" w:right="113"/>
              <w:rPr>
                <w:rFonts w:ascii="Times New Roman" w:hAnsi="Times New Roman" w:cs="Times New Roman"/>
                <w:noProof/>
                <w:color w:val="000000"/>
              </w:rPr>
            </w:pPr>
            <w:r>
              <w:rPr>
                <w:rFonts w:ascii="Times New Roman" w:hAnsi="Times New Roman"/>
                <w:i/>
                <w:iCs/>
                <w:color w:val="000000"/>
                <w:highlight w:val="cyan"/>
              </w:rPr>
              <w:t>ACS</w:t>
            </w:r>
          </w:p>
        </w:tc>
        <w:tc>
          <w:tcPr>
            <w:tcW w:w="1765" w:type="pct"/>
            <w:gridSpan w:val="4"/>
          </w:tcPr>
          <w:p w14:paraId="022FC03E" w14:textId="77777777" w:rsidR="00B44956" w:rsidRPr="00E13F24" w:rsidRDefault="00B44956" w:rsidP="00E13F24">
            <w:pPr>
              <w:pStyle w:val="TableParagraph"/>
              <w:spacing w:before="40" w:after="40"/>
              <w:ind w:left="113" w:right="113"/>
              <w:rPr>
                <w:rFonts w:ascii="Times New Roman" w:hAnsi="Times New Roman" w:cs="Times New Roman"/>
                <w:noProof/>
                <w:color w:val="000000"/>
              </w:rPr>
            </w:pPr>
            <w:r>
              <w:rPr>
                <w:rFonts w:ascii="Times New Roman" w:hAnsi="Times New Roman"/>
                <w:color w:val="000000"/>
                <w:highlight w:val="cyan"/>
              </w:rPr>
              <w:t>Sektors/vieta, ja noteikti.</w:t>
            </w:r>
          </w:p>
        </w:tc>
      </w:tr>
      <w:tr w:rsidR="00B44956" w:rsidRPr="00E13F24" w14:paraId="03A09B15" w14:textId="77777777" w:rsidTr="00E13F24">
        <w:trPr>
          <w:trHeight w:val="244"/>
        </w:trPr>
        <w:tc>
          <w:tcPr>
            <w:tcW w:w="1869" w:type="pct"/>
          </w:tcPr>
          <w:p w14:paraId="70155F7D" w14:textId="77777777" w:rsidR="00B44956" w:rsidRPr="00E13F24" w:rsidRDefault="00B44956" w:rsidP="00E13F24">
            <w:pPr>
              <w:pStyle w:val="TableParagraph"/>
              <w:spacing w:before="40" w:after="40"/>
              <w:ind w:left="113" w:right="113"/>
              <w:rPr>
                <w:rFonts w:ascii="Times New Roman" w:hAnsi="Times New Roman" w:cs="Times New Roman"/>
                <w:noProof/>
                <w:color w:val="000000"/>
              </w:rPr>
            </w:pPr>
            <w:r>
              <w:rPr>
                <w:rFonts w:ascii="Times New Roman" w:hAnsi="Times New Roman"/>
                <w:i/>
                <w:iCs/>
                <w:color w:val="000000"/>
                <w:highlight w:val="cyan"/>
              </w:rPr>
              <w:t>ACS</w:t>
            </w:r>
            <w:r>
              <w:rPr>
                <w:rFonts w:ascii="Times New Roman" w:hAnsi="Times New Roman"/>
                <w:color w:val="000000"/>
                <w:highlight w:val="cyan"/>
              </w:rPr>
              <w:t>/</w:t>
            </w:r>
            <w:r>
              <w:rPr>
                <w:rFonts w:ascii="Times New Roman" w:hAnsi="Times New Roman"/>
                <w:i/>
                <w:iCs/>
                <w:color w:val="000000"/>
                <w:highlight w:val="cyan"/>
              </w:rPr>
              <w:t>OCN</w:t>
            </w:r>
          </w:p>
        </w:tc>
        <w:tc>
          <w:tcPr>
            <w:tcW w:w="1366" w:type="pct"/>
            <w:gridSpan w:val="2"/>
          </w:tcPr>
          <w:p w14:paraId="7EFD2B6D" w14:textId="77777777" w:rsidR="00B44956" w:rsidRPr="00E13F24" w:rsidRDefault="00B44956" w:rsidP="00E13F24">
            <w:pPr>
              <w:pStyle w:val="TableParagraph"/>
              <w:spacing w:before="40" w:after="40"/>
              <w:ind w:left="113" w:right="113"/>
              <w:rPr>
                <w:rFonts w:ascii="Times New Roman" w:hAnsi="Times New Roman" w:cs="Times New Roman"/>
                <w:noProof/>
                <w:color w:val="000000"/>
              </w:rPr>
            </w:pPr>
            <w:r>
              <w:rPr>
                <w:rFonts w:ascii="Times New Roman" w:hAnsi="Times New Roman"/>
                <w:i/>
                <w:iCs/>
                <w:color w:val="000000"/>
                <w:highlight w:val="cyan"/>
              </w:rPr>
              <w:t>ACS</w:t>
            </w:r>
            <w:r>
              <w:rPr>
                <w:rFonts w:ascii="Times New Roman" w:hAnsi="Times New Roman"/>
                <w:color w:val="000000"/>
                <w:highlight w:val="cyan"/>
              </w:rPr>
              <w:t>/</w:t>
            </w:r>
            <w:r>
              <w:rPr>
                <w:rFonts w:ascii="Times New Roman" w:hAnsi="Times New Roman"/>
                <w:i/>
                <w:iCs/>
                <w:color w:val="000000"/>
                <w:highlight w:val="cyan"/>
              </w:rPr>
              <w:t>OCN</w:t>
            </w:r>
          </w:p>
        </w:tc>
        <w:tc>
          <w:tcPr>
            <w:tcW w:w="1765" w:type="pct"/>
            <w:gridSpan w:val="4"/>
          </w:tcPr>
          <w:p w14:paraId="5177FFE3" w14:textId="77777777" w:rsidR="00B44956" w:rsidRPr="00E13F24" w:rsidRDefault="00B44956" w:rsidP="00E13F24">
            <w:pPr>
              <w:pStyle w:val="TableParagraph"/>
              <w:spacing w:before="40" w:after="40"/>
              <w:ind w:left="113" w:right="113"/>
              <w:rPr>
                <w:rFonts w:ascii="Times New Roman" w:hAnsi="Times New Roman" w:cs="Times New Roman"/>
                <w:noProof/>
                <w:color w:val="000000"/>
              </w:rPr>
            </w:pPr>
            <w:r>
              <w:rPr>
                <w:rFonts w:ascii="Times New Roman" w:hAnsi="Times New Roman"/>
                <w:color w:val="000000"/>
                <w:highlight w:val="cyan"/>
              </w:rPr>
              <w:t>Sektors/vieta, ja noteikti.</w:t>
            </w:r>
          </w:p>
        </w:tc>
      </w:tr>
      <w:tr w:rsidR="00B44956" w:rsidRPr="00E13F24" w14:paraId="1256DA1C" w14:textId="77777777" w:rsidTr="00E13F24">
        <w:trPr>
          <w:trHeight w:val="1221"/>
        </w:trPr>
        <w:tc>
          <w:tcPr>
            <w:tcW w:w="1869" w:type="pct"/>
          </w:tcPr>
          <w:p w14:paraId="436A3285" w14:textId="77777777" w:rsidR="00B44956" w:rsidRPr="00E13F24" w:rsidRDefault="00B44956" w:rsidP="00E13F24">
            <w:pPr>
              <w:pStyle w:val="TableParagraph"/>
              <w:spacing w:before="40" w:after="40"/>
              <w:ind w:left="113" w:right="113"/>
              <w:rPr>
                <w:rFonts w:ascii="Times New Roman" w:hAnsi="Times New Roman" w:cs="Times New Roman"/>
                <w:noProof/>
                <w:color w:val="000000"/>
              </w:rPr>
            </w:pPr>
            <w:r>
              <w:rPr>
                <w:rFonts w:ascii="Times New Roman" w:hAnsi="Times New Roman"/>
                <w:i/>
                <w:iCs/>
                <w:color w:val="000000"/>
                <w:highlight w:val="cyan"/>
              </w:rPr>
              <w:t>ACS</w:t>
            </w:r>
            <w:r>
              <w:rPr>
                <w:rFonts w:ascii="Times New Roman" w:hAnsi="Times New Roman"/>
                <w:color w:val="000000"/>
                <w:highlight w:val="cyan"/>
              </w:rPr>
              <w:t>/</w:t>
            </w:r>
            <w:r>
              <w:rPr>
                <w:rFonts w:ascii="Times New Roman" w:hAnsi="Times New Roman"/>
                <w:i/>
                <w:iCs/>
                <w:color w:val="000000"/>
                <w:highlight w:val="cyan"/>
              </w:rPr>
              <w:t>TCL</w:t>
            </w:r>
          </w:p>
        </w:tc>
        <w:tc>
          <w:tcPr>
            <w:tcW w:w="1366" w:type="pct"/>
            <w:gridSpan w:val="2"/>
          </w:tcPr>
          <w:p w14:paraId="5C20F381" w14:textId="77777777" w:rsidR="00B44956" w:rsidRPr="00E13F24" w:rsidRDefault="00B44956" w:rsidP="00E13F24">
            <w:pPr>
              <w:pStyle w:val="TableParagraph"/>
              <w:spacing w:before="40" w:after="40"/>
              <w:ind w:left="113" w:right="113"/>
              <w:rPr>
                <w:rFonts w:ascii="Times New Roman" w:hAnsi="Times New Roman" w:cs="Times New Roman"/>
                <w:noProof/>
                <w:color w:val="000000"/>
              </w:rPr>
            </w:pPr>
            <w:r>
              <w:rPr>
                <w:rFonts w:ascii="Times New Roman" w:hAnsi="Times New Roman"/>
                <w:i/>
                <w:iCs/>
                <w:color w:val="000000"/>
                <w:highlight w:val="cyan"/>
              </w:rPr>
              <w:t>ACS</w:t>
            </w:r>
          </w:p>
        </w:tc>
        <w:tc>
          <w:tcPr>
            <w:tcW w:w="1765" w:type="pct"/>
            <w:gridSpan w:val="4"/>
          </w:tcPr>
          <w:p w14:paraId="3345A850" w14:textId="5EACAFA3" w:rsidR="00B44956" w:rsidRPr="00E13F24" w:rsidRDefault="00B44956" w:rsidP="00E13F24">
            <w:pPr>
              <w:pStyle w:val="TableParagraph"/>
              <w:spacing w:before="40" w:after="40"/>
              <w:ind w:left="113" w:right="113"/>
              <w:rPr>
                <w:rFonts w:ascii="Times New Roman" w:hAnsi="Times New Roman" w:cs="Times New Roman"/>
                <w:noProof/>
                <w:color w:val="000000"/>
              </w:rPr>
            </w:pPr>
            <w:r>
              <w:rPr>
                <w:rFonts w:ascii="Times New Roman" w:hAnsi="Times New Roman"/>
                <w:color w:val="000000"/>
                <w:highlight w:val="cyan"/>
              </w:rPr>
              <w:t xml:space="preserve">Sektors/vieta (piemēram, </w:t>
            </w:r>
            <w:r>
              <w:rPr>
                <w:rFonts w:ascii="Times New Roman" w:hAnsi="Times New Roman"/>
                <w:i/>
                <w:iCs/>
                <w:color w:val="000000"/>
                <w:highlight w:val="cyan"/>
              </w:rPr>
              <w:t>TCL</w:t>
            </w:r>
            <w:r>
              <w:rPr>
                <w:rFonts w:ascii="Times New Roman" w:hAnsi="Times New Roman"/>
                <w:color w:val="000000"/>
                <w:highlight w:val="cyan"/>
              </w:rPr>
              <w:t>), ja noteikts, kad pakalpojumus sniedz lidaparātam, kuru ekspluatē noteiktā termināļa zonā un/vai blakus esošos sektoros.</w:t>
            </w:r>
          </w:p>
        </w:tc>
      </w:tr>
    </w:tbl>
    <w:p w14:paraId="28FA1DDE" w14:textId="77777777" w:rsidR="00B44956" w:rsidRPr="00DD73ED" w:rsidRDefault="00B44956" w:rsidP="005238BF">
      <w:pPr>
        <w:pStyle w:val="BodyText"/>
        <w:spacing w:before="120"/>
        <w:rPr>
          <w:rFonts w:ascii="Times New Roman" w:hAnsi="Times New Roman" w:cs="Times New Roman"/>
          <w:noProof/>
          <w:sz w:val="24"/>
          <w:szCs w:val="24"/>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50"/>
        <w:tblLook w:val="04A0" w:firstRow="1" w:lastRow="0" w:firstColumn="1" w:lastColumn="0" w:noHBand="0" w:noVBand="1"/>
      </w:tblPr>
      <w:tblGrid>
        <w:gridCol w:w="9288"/>
      </w:tblGrid>
      <w:tr w:rsidR="00443CE1" w14:paraId="07B056B1" w14:textId="77777777" w:rsidTr="005F24E3">
        <w:tc>
          <w:tcPr>
            <w:tcW w:w="5000" w:type="pct"/>
            <w:shd w:val="clear" w:color="auto" w:fill="00B050"/>
          </w:tcPr>
          <w:p w14:paraId="403D3894" w14:textId="0100D85C" w:rsidR="00443CE1" w:rsidRPr="00443CE1" w:rsidRDefault="00443CE1" w:rsidP="005F24E3">
            <w:pPr>
              <w:pStyle w:val="BodyText"/>
              <w:spacing w:before="20" w:after="20"/>
              <w:rPr>
                <w:rFonts w:ascii="Times New Roman" w:hAnsi="Times New Roman" w:cs="Times New Roman"/>
                <w:b/>
                <w:bCs/>
                <w:noProof/>
                <w:color w:val="FFFFFF" w:themeColor="background1"/>
                <w:sz w:val="28"/>
                <w:szCs w:val="28"/>
                <w:highlight w:val="cyan"/>
              </w:rPr>
            </w:pPr>
            <w:r>
              <w:rPr>
                <w:rFonts w:ascii="Times New Roman" w:hAnsi="Times New Roman"/>
                <w:b/>
                <w:color w:val="FFFFFF" w:themeColor="background1"/>
                <w:sz w:val="28"/>
                <w:highlight w:val="cyan"/>
              </w:rPr>
              <w:t>GM1 par 8. panta “Kvalifikācijas atzīmes un kvalifikācijas atzīmes apstiprinājumu konvertācija” 1. punktu</w:t>
            </w:r>
          </w:p>
        </w:tc>
      </w:tr>
    </w:tbl>
    <w:p w14:paraId="5D1962AC" w14:textId="77777777" w:rsidR="00B44956" w:rsidRPr="00DD73ED" w:rsidRDefault="00B44956" w:rsidP="005238BF">
      <w:pPr>
        <w:pStyle w:val="Heading3"/>
        <w:ind w:left="0"/>
        <w:rPr>
          <w:rFonts w:ascii="Times New Roman" w:hAnsi="Times New Roman" w:cs="Times New Roman"/>
          <w:noProof/>
          <w:color w:val="000000"/>
          <w:sz w:val="24"/>
          <w:szCs w:val="24"/>
        </w:rPr>
      </w:pPr>
      <w:bookmarkStart w:id="16" w:name="GM1_Article_8(1)_Conversion_of_rating_an"/>
      <w:bookmarkStart w:id="17" w:name="_bookmark4"/>
      <w:bookmarkStart w:id="18" w:name="_Toc238547485"/>
      <w:bookmarkEnd w:id="16"/>
      <w:bookmarkEnd w:id="17"/>
      <w:r>
        <w:rPr>
          <w:rFonts w:ascii="Times New Roman" w:hAnsi="Times New Roman"/>
          <w:color w:val="000000"/>
          <w:sz w:val="24"/>
          <w:highlight w:val="cyan"/>
        </w:rPr>
        <w:t>LIDLAUKA INSTRUMENTĀLĀS VADĪBAS (</w:t>
      </w:r>
      <w:r>
        <w:rPr>
          <w:rFonts w:ascii="Times New Roman" w:hAnsi="Times New Roman"/>
          <w:i/>
          <w:iCs/>
          <w:color w:val="000000"/>
          <w:sz w:val="24"/>
          <w:highlight w:val="cyan"/>
        </w:rPr>
        <w:t>ADI</w:t>
      </w:r>
      <w:r>
        <w:rPr>
          <w:rFonts w:ascii="Times New Roman" w:hAnsi="Times New Roman"/>
          <w:color w:val="000000"/>
          <w:sz w:val="24"/>
          <w:highlight w:val="cyan"/>
        </w:rPr>
        <w:t>) KVALIFIKĀCIJAS ATZĪME</w:t>
      </w:r>
      <w:bookmarkEnd w:id="18"/>
    </w:p>
    <w:p w14:paraId="31EB3AD9" w14:textId="77777777" w:rsidR="00B44956" w:rsidRDefault="00B44956" w:rsidP="00C824A0">
      <w:pPr>
        <w:pStyle w:val="BodyText"/>
        <w:spacing w:before="120" w:after="240"/>
        <w:jc w:val="both"/>
        <w:rPr>
          <w:rFonts w:ascii="Times New Roman" w:hAnsi="Times New Roman" w:cs="Times New Roman"/>
          <w:noProof/>
          <w:color w:val="000000"/>
          <w:sz w:val="24"/>
          <w:szCs w:val="24"/>
        </w:rPr>
      </w:pPr>
      <w:r>
        <w:rPr>
          <w:rFonts w:ascii="Times New Roman" w:hAnsi="Times New Roman"/>
          <w:i/>
          <w:iCs/>
          <w:color w:val="000000"/>
          <w:sz w:val="24"/>
          <w:highlight w:val="cyan"/>
        </w:rPr>
        <w:t>ADI</w:t>
      </w:r>
      <w:r>
        <w:rPr>
          <w:rFonts w:ascii="Times New Roman" w:hAnsi="Times New Roman"/>
          <w:color w:val="000000"/>
          <w:sz w:val="24"/>
          <w:highlight w:val="cyan"/>
        </w:rPr>
        <w:t xml:space="preserve"> kvalifikācijas atzīmē, kas izdota pirms 2024. gada 4. augusta, norādīts, ka licences turētājs ir kompetents sniegt gaisa satiksmes vadības pakalpojumus lidlauka satiksmes dalībniekiem lidlaukā, kam ir publicētas instrumentālās pieejas vai izlidošanas procedūras.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50"/>
        <w:tblLook w:val="04A0" w:firstRow="1" w:lastRow="0" w:firstColumn="1" w:lastColumn="0" w:noHBand="0" w:noVBand="1"/>
      </w:tblPr>
      <w:tblGrid>
        <w:gridCol w:w="9288"/>
      </w:tblGrid>
      <w:tr w:rsidR="00443CE1" w14:paraId="1860C39B" w14:textId="77777777" w:rsidTr="005F24E3">
        <w:tc>
          <w:tcPr>
            <w:tcW w:w="5000" w:type="pct"/>
            <w:shd w:val="clear" w:color="auto" w:fill="00B050"/>
          </w:tcPr>
          <w:p w14:paraId="67E6B2A8" w14:textId="5E2B87F7" w:rsidR="00443CE1" w:rsidRPr="00443CE1" w:rsidRDefault="00443CE1" w:rsidP="005F24E3">
            <w:pPr>
              <w:pStyle w:val="BodyText"/>
              <w:spacing w:before="20" w:after="20"/>
              <w:rPr>
                <w:rFonts w:ascii="Times New Roman" w:hAnsi="Times New Roman" w:cs="Times New Roman"/>
                <w:b/>
                <w:bCs/>
                <w:noProof/>
                <w:color w:val="FFFFFF" w:themeColor="background1"/>
                <w:sz w:val="28"/>
                <w:szCs w:val="28"/>
                <w:highlight w:val="cyan"/>
              </w:rPr>
            </w:pPr>
            <w:r>
              <w:rPr>
                <w:rFonts w:ascii="Times New Roman" w:hAnsi="Times New Roman"/>
                <w:b/>
                <w:color w:val="FFFFFF" w:themeColor="background1"/>
                <w:sz w:val="28"/>
                <w:highlight w:val="cyan"/>
              </w:rPr>
              <w:t>8. panta “Kvalifikācijas atzīmes un kvalifikācijas atzīmes apstiprinājumu konvertācija” 2. punkts</w:t>
            </w:r>
          </w:p>
        </w:tc>
      </w:tr>
    </w:tbl>
    <w:p w14:paraId="586E8446" w14:textId="77777777" w:rsidR="00B44956" w:rsidRPr="00DD73ED" w:rsidRDefault="00B44956" w:rsidP="005238BF">
      <w:pPr>
        <w:pStyle w:val="Heading3"/>
        <w:ind w:left="0"/>
        <w:rPr>
          <w:rFonts w:ascii="Times New Roman" w:hAnsi="Times New Roman" w:cs="Times New Roman"/>
          <w:noProof/>
          <w:color w:val="000000"/>
          <w:sz w:val="24"/>
          <w:szCs w:val="24"/>
        </w:rPr>
      </w:pPr>
      <w:bookmarkStart w:id="19" w:name="_Toc238547486"/>
      <w:r>
        <w:rPr>
          <w:rFonts w:ascii="Times New Roman" w:hAnsi="Times New Roman"/>
          <w:color w:val="000000"/>
          <w:sz w:val="24"/>
          <w:highlight w:val="cyan"/>
        </w:rPr>
        <w:t>LIDLAUKA VIZUĀLĀS VADĪBAS (</w:t>
      </w:r>
      <w:r>
        <w:rPr>
          <w:rFonts w:ascii="Times New Roman" w:hAnsi="Times New Roman"/>
          <w:i/>
          <w:iCs/>
          <w:color w:val="000000"/>
          <w:sz w:val="24"/>
          <w:highlight w:val="cyan"/>
        </w:rPr>
        <w:t>AVD</w:t>
      </w:r>
      <w:r>
        <w:rPr>
          <w:rFonts w:ascii="Times New Roman" w:hAnsi="Times New Roman"/>
          <w:color w:val="000000"/>
          <w:sz w:val="24"/>
          <w:highlight w:val="cyan"/>
        </w:rPr>
        <w:t>) KVALIFIKĀCIJAS ATZĪME</w:t>
      </w:r>
      <w:bookmarkEnd w:id="19"/>
    </w:p>
    <w:p w14:paraId="22D568A5" w14:textId="77777777" w:rsidR="00B44956" w:rsidRDefault="00B44956" w:rsidP="00C824A0">
      <w:pPr>
        <w:pStyle w:val="BodyText"/>
        <w:spacing w:before="120" w:after="240"/>
        <w:jc w:val="both"/>
        <w:rPr>
          <w:rFonts w:ascii="Times New Roman" w:hAnsi="Times New Roman" w:cs="Times New Roman"/>
          <w:noProof/>
          <w:color w:val="000000"/>
          <w:sz w:val="24"/>
          <w:szCs w:val="24"/>
        </w:rPr>
      </w:pPr>
      <w:r>
        <w:rPr>
          <w:rFonts w:ascii="Times New Roman" w:hAnsi="Times New Roman"/>
          <w:color w:val="000000"/>
          <w:sz w:val="24"/>
          <w:highlight w:val="cyan"/>
        </w:rPr>
        <w:t xml:space="preserve">Pirms 2024. gada 4. augusta izdotajā </w:t>
      </w:r>
      <w:r>
        <w:rPr>
          <w:rFonts w:ascii="Times New Roman" w:hAnsi="Times New Roman"/>
          <w:i/>
          <w:iCs/>
          <w:color w:val="000000"/>
          <w:sz w:val="24"/>
          <w:highlight w:val="cyan"/>
        </w:rPr>
        <w:t>ADV</w:t>
      </w:r>
      <w:r>
        <w:rPr>
          <w:rFonts w:ascii="Times New Roman" w:hAnsi="Times New Roman"/>
          <w:color w:val="000000"/>
          <w:sz w:val="24"/>
          <w:highlight w:val="cyan"/>
        </w:rPr>
        <w:t xml:space="preserve"> kvalifikācijas atzīmē norādīts, ka licences turētājs ir kompetents sniegt gaisa satiksmes vadības pakalpojumus lidlauka satiksmes dalībniekiem lidlaukā, kam nav publicētas instrumentālās pieejas vai izlidošanas procedūras.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50"/>
        <w:tblLook w:val="04A0" w:firstRow="1" w:lastRow="0" w:firstColumn="1" w:lastColumn="0" w:noHBand="0" w:noVBand="1"/>
      </w:tblPr>
      <w:tblGrid>
        <w:gridCol w:w="9288"/>
      </w:tblGrid>
      <w:tr w:rsidR="00443CE1" w14:paraId="68A14A23" w14:textId="77777777" w:rsidTr="005F24E3">
        <w:tc>
          <w:tcPr>
            <w:tcW w:w="5000" w:type="pct"/>
            <w:shd w:val="clear" w:color="auto" w:fill="00B050"/>
          </w:tcPr>
          <w:p w14:paraId="79B67B33" w14:textId="419491A3" w:rsidR="00443CE1" w:rsidRPr="00443CE1" w:rsidRDefault="00443CE1" w:rsidP="005F24E3">
            <w:pPr>
              <w:pStyle w:val="BodyText"/>
              <w:spacing w:before="20" w:after="20"/>
              <w:rPr>
                <w:rFonts w:ascii="Times New Roman" w:hAnsi="Times New Roman" w:cs="Times New Roman"/>
                <w:b/>
                <w:bCs/>
                <w:noProof/>
                <w:color w:val="FFFFFF" w:themeColor="background1"/>
                <w:sz w:val="28"/>
                <w:szCs w:val="28"/>
                <w:highlight w:val="cyan"/>
              </w:rPr>
            </w:pPr>
            <w:r>
              <w:rPr>
                <w:rFonts w:ascii="Times New Roman" w:hAnsi="Times New Roman"/>
                <w:b/>
                <w:color w:val="FFFFFF" w:themeColor="background1"/>
                <w:sz w:val="28"/>
                <w:highlight w:val="cyan"/>
              </w:rPr>
              <w:t>8. panta “Kvalifikācijas atzīmes un kvalifikācijas atzīmes apstiprinājumu konvertācija” 4. punkts</w:t>
            </w:r>
          </w:p>
        </w:tc>
      </w:tr>
    </w:tbl>
    <w:p w14:paraId="052BBC32" w14:textId="77777777" w:rsidR="00B44956" w:rsidRPr="00C81CA4" w:rsidRDefault="00B44956" w:rsidP="005238BF">
      <w:pPr>
        <w:pStyle w:val="Heading3"/>
        <w:ind w:left="0"/>
        <w:rPr>
          <w:rFonts w:ascii="Times New Roman" w:hAnsi="Times New Roman" w:cs="Times New Roman"/>
          <w:noProof/>
          <w:color w:val="000000"/>
          <w:sz w:val="24"/>
          <w:szCs w:val="24"/>
          <w:highlight w:val="cyan"/>
        </w:rPr>
      </w:pPr>
      <w:bookmarkStart w:id="20" w:name="_Toc238547487"/>
      <w:r>
        <w:rPr>
          <w:rFonts w:ascii="Times New Roman" w:hAnsi="Times New Roman"/>
          <w:color w:val="000000"/>
          <w:sz w:val="24"/>
          <w:highlight w:val="cyan"/>
        </w:rPr>
        <w:t>GAISA SATIKSMES VADĪBAS (</w:t>
      </w:r>
      <w:r>
        <w:rPr>
          <w:rFonts w:ascii="Times New Roman" w:hAnsi="Times New Roman"/>
          <w:i/>
          <w:iCs/>
          <w:color w:val="000000"/>
          <w:sz w:val="24"/>
          <w:highlight w:val="cyan"/>
        </w:rPr>
        <w:t>AIR</w:t>
      </w:r>
      <w:r>
        <w:rPr>
          <w:rFonts w:ascii="Times New Roman" w:hAnsi="Times New Roman"/>
          <w:color w:val="000000"/>
          <w:sz w:val="24"/>
          <w:highlight w:val="cyan"/>
        </w:rPr>
        <w:t>), LIDLAUKA SATIKSMES VADĪBAS (</w:t>
      </w:r>
      <w:r>
        <w:rPr>
          <w:rFonts w:ascii="Times New Roman" w:hAnsi="Times New Roman"/>
          <w:i/>
          <w:iCs/>
          <w:color w:val="000000"/>
          <w:sz w:val="24"/>
          <w:highlight w:val="cyan"/>
        </w:rPr>
        <w:t>GMC</w:t>
      </w:r>
      <w:r>
        <w:rPr>
          <w:rFonts w:ascii="Times New Roman" w:hAnsi="Times New Roman"/>
          <w:color w:val="000000"/>
          <w:sz w:val="24"/>
          <w:highlight w:val="cyan"/>
        </w:rPr>
        <w:t>) UN LIDLAUKA ZONAS VADĪBAS (</w:t>
      </w:r>
      <w:r>
        <w:rPr>
          <w:rFonts w:ascii="Times New Roman" w:hAnsi="Times New Roman"/>
          <w:i/>
          <w:iCs/>
          <w:color w:val="000000"/>
          <w:sz w:val="24"/>
          <w:highlight w:val="cyan"/>
        </w:rPr>
        <w:t>TWR</w:t>
      </w:r>
      <w:r>
        <w:rPr>
          <w:rFonts w:ascii="Times New Roman" w:hAnsi="Times New Roman"/>
          <w:color w:val="000000"/>
          <w:sz w:val="24"/>
          <w:highlight w:val="cyan"/>
        </w:rPr>
        <w:t>) KVALIFIKĀCIJAS ATZĪMES APSTIPRINĀJUMI</w:t>
      </w:r>
      <w:bookmarkEnd w:id="20"/>
    </w:p>
    <w:p w14:paraId="79DF6B81" w14:textId="77777777" w:rsidR="00B44956" w:rsidRPr="00C81CA4" w:rsidRDefault="00B44956" w:rsidP="005238BF">
      <w:pPr>
        <w:pStyle w:val="BodyText"/>
        <w:spacing w:before="120"/>
        <w:jc w:val="both"/>
        <w:rPr>
          <w:rFonts w:ascii="Times New Roman" w:hAnsi="Times New Roman" w:cs="Times New Roman"/>
          <w:noProof/>
          <w:color w:val="000000"/>
          <w:sz w:val="24"/>
          <w:szCs w:val="24"/>
          <w:highlight w:val="cyan"/>
        </w:rPr>
      </w:pPr>
      <w:r>
        <w:rPr>
          <w:rFonts w:ascii="Times New Roman" w:hAnsi="Times New Roman"/>
          <w:i/>
          <w:iCs/>
          <w:color w:val="000000"/>
          <w:sz w:val="24"/>
          <w:highlight w:val="cyan"/>
        </w:rPr>
        <w:t>AIR</w:t>
      </w:r>
      <w:r>
        <w:rPr>
          <w:rFonts w:ascii="Times New Roman" w:hAnsi="Times New Roman"/>
          <w:color w:val="000000"/>
          <w:sz w:val="24"/>
          <w:highlight w:val="cyan"/>
        </w:rPr>
        <w:t xml:space="preserve"> kvalifikācijas atzīmes apstiprinājumā, kas izdots pirms 2024. gada 4. augusta, norādīts, ka licences turētājs ir kompetents nodrošināt gaisa satiksmes vadību satiksmes dalībniekiem, kas lido lidlauka tuvumā, un uz skrejceļa.</w:t>
      </w:r>
    </w:p>
    <w:p w14:paraId="0B2C2D8D" w14:textId="77777777" w:rsidR="00B44956" w:rsidRPr="00C81CA4" w:rsidRDefault="00B44956" w:rsidP="005238BF">
      <w:pPr>
        <w:pStyle w:val="BodyText"/>
        <w:spacing w:before="120"/>
        <w:jc w:val="both"/>
        <w:rPr>
          <w:rFonts w:ascii="Times New Roman" w:hAnsi="Times New Roman" w:cs="Times New Roman"/>
          <w:noProof/>
          <w:color w:val="000000"/>
          <w:sz w:val="24"/>
          <w:szCs w:val="24"/>
          <w:highlight w:val="cyan"/>
        </w:rPr>
      </w:pPr>
      <w:r>
        <w:rPr>
          <w:rFonts w:ascii="Times New Roman" w:hAnsi="Times New Roman"/>
          <w:i/>
          <w:iCs/>
          <w:color w:val="000000"/>
          <w:sz w:val="24"/>
          <w:highlight w:val="cyan"/>
        </w:rPr>
        <w:t>GMC</w:t>
      </w:r>
      <w:r>
        <w:rPr>
          <w:rFonts w:ascii="Times New Roman" w:hAnsi="Times New Roman"/>
          <w:color w:val="000000"/>
          <w:sz w:val="24"/>
          <w:highlight w:val="cyan"/>
        </w:rPr>
        <w:t xml:space="preserve"> kvalifikācijas atzīmes apstiprinājumā, kas izdots pirms 2024. gada 4. augusta, norādīts, ka licences turētājs ir kompetents nodrošināt lidlauka satiksmes vadību.</w:t>
      </w:r>
    </w:p>
    <w:p w14:paraId="38DC2D1A" w14:textId="77777777" w:rsidR="00B44956" w:rsidRPr="00DD73ED" w:rsidRDefault="00B44956" w:rsidP="00C824A0">
      <w:pPr>
        <w:pStyle w:val="BodyText"/>
        <w:spacing w:before="120" w:after="240"/>
        <w:jc w:val="both"/>
        <w:rPr>
          <w:rFonts w:ascii="Times New Roman" w:hAnsi="Times New Roman" w:cs="Times New Roman"/>
          <w:noProof/>
          <w:color w:val="000000"/>
          <w:sz w:val="24"/>
          <w:szCs w:val="24"/>
        </w:rPr>
      </w:pPr>
      <w:r>
        <w:rPr>
          <w:rFonts w:ascii="Times New Roman" w:hAnsi="Times New Roman"/>
          <w:i/>
          <w:iCs/>
          <w:color w:val="000000"/>
          <w:sz w:val="24"/>
          <w:highlight w:val="cyan"/>
        </w:rPr>
        <w:t>TWR</w:t>
      </w:r>
      <w:r>
        <w:rPr>
          <w:rFonts w:ascii="Times New Roman" w:hAnsi="Times New Roman"/>
          <w:color w:val="000000"/>
          <w:sz w:val="24"/>
          <w:highlight w:val="cyan"/>
        </w:rPr>
        <w:t xml:space="preserve"> kvalifikācijas atzīmes apstiprinājumā, kas izdots pirms 2024. gada 4. augusta, norādīts, ka licences turētājs ir kompetents sniegt lidlauka vadības pakalpojumus. </w:t>
      </w:r>
      <w:r>
        <w:rPr>
          <w:rFonts w:ascii="Times New Roman" w:hAnsi="Times New Roman"/>
          <w:i/>
          <w:iCs/>
          <w:color w:val="000000"/>
          <w:sz w:val="24"/>
          <w:highlight w:val="cyan"/>
        </w:rPr>
        <w:t>TWR</w:t>
      </w:r>
      <w:r>
        <w:rPr>
          <w:rFonts w:ascii="Times New Roman" w:hAnsi="Times New Roman"/>
          <w:color w:val="000000"/>
          <w:sz w:val="24"/>
          <w:highlight w:val="cyan"/>
        </w:rPr>
        <w:t xml:space="preserve"> kvalifikācijas atzīmes apstiprinājums ietver </w:t>
      </w:r>
      <w:r>
        <w:rPr>
          <w:rFonts w:ascii="Times New Roman" w:hAnsi="Times New Roman"/>
          <w:i/>
          <w:iCs/>
          <w:color w:val="000000"/>
          <w:sz w:val="24"/>
          <w:highlight w:val="cyan"/>
        </w:rPr>
        <w:t>AIR</w:t>
      </w:r>
      <w:r>
        <w:rPr>
          <w:rFonts w:ascii="Times New Roman" w:hAnsi="Times New Roman"/>
          <w:color w:val="000000"/>
          <w:sz w:val="24"/>
          <w:highlight w:val="cyan"/>
        </w:rPr>
        <w:t xml:space="preserve"> un </w:t>
      </w:r>
      <w:r>
        <w:rPr>
          <w:rFonts w:ascii="Times New Roman" w:hAnsi="Times New Roman"/>
          <w:i/>
          <w:iCs/>
          <w:color w:val="000000"/>
          <w:sz w:val="24"/>
          <w:highlight w:val="cyan"/>
        </w:rPr>
        <w:t>GMC</w:t>
      </w:r>
      <w:r>
        <w:rPr>
          <w:rFonts w:ascii="Times New Roman" w:hAnsi="Times New Roman"/>
          <w:color w:val="000000"/>
          <w:sz w:val="24"/>
          <w:highlight w:val="cyan"/>
        </w:rPr>
        <w:t xml:space="preserve"> kvalifikācijas atzīmes apstiprinājumu privilēģijas.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50"/>
        <w:tblLook w:val="04A0" w:firstRow="1" w:lastRow="0" w:firstColumn="1" w:lastColumn="0" w:noHBand="0" w:noVBand="1"/>
      </w:tblPr>
      <w:tblGrid>
        <w:gridCol w:w="9288"/>
      </w:tblGrid>
      <w:tr w:rsidR="00C81CA4" w14:paraId="0BB3BC1D" w14:textId="77777777" w:rsidTr="005F24E3">
        <w:tc>
          <w:tcPr>
            <w:tcW w:w="5000" w:type="pct"/>
            <w:shd w:val="clear" w:color="auto" w:fill="00B050"/>
          </w:tcPr>
          <w:p w14:paraId="0C6EA4C4" w14:textId="6BD13038" w:rsidR="00C81CA4" w:rsidRPr="00443CE1" w:rsidRDefault="00C81CA4" w:rsidP="005F24E3">
            <w:pPr>
              <w:pStyle w:val="BodyText"/>
              <w:spacing w:before="20" w:after="20"/>
              <w:rPr>
                <w:rFonts w:ascii="Times New Roman" w:hAnsi="Times New Roman" w:cs="Times New Roman"/>
                <w:b/>
                <w:bCs/>
                <w:noProof/>
                <w:color w:val="FFFFFF" w:themeColor="background1"/>
                <w:sz w:val="28"/>
                <w:szCs w:val="28"/>
                <w:highlight w:val="cyan"/>
              </w:rPr>
            </w:pPr>
            <w:r>
              <w:rPr>
                <w:rFonts w:ascii="Times New Roman" w:hAnsi="Times New Roman"/>
                <w:b/>
                <w:color w:val="FFFFFF" w:themeColor="background1"/>
                <w:sz w:val="28"/>
                <w:highlight w:val="cyan"/>
              </w:rPr>
              <w:t>8. panta “Kvalifikācijas atzīmes un kvalifikācijas atzīmes apstiprinājumu konvertācija” 5. punkts</w:t>
            </w:r>
          </w:p>
        </w:tc>
      </w:tr>
    </w:tbl>
    <w:p w14:paraId="4554C7C1" w14:textId="77777777" w:rsidR="00B44956" w:rsidRPr="00C81CA4" w:rsidRDefault="00B44956" w:rsidP="00C81CA4">
      <w:pPr>
        <w:pStyle w:val="Heading3"/>
        <w:ind w:left="0"/>
        <w:jc w:val="both"/>
        <w:rPr>
          <w:rFonts w:ascii="Times New Roman" w:hAnsi="Times New Roman" w:cs="Times New Roman"/>
          <w:noProof/>
          <w:color w:val="000000"/>
          <w:sz w:val="24"/>
          <w:szCs w:val="24"/>
        </w:rPr>
      </w:pPr>
      <w:bookmarkStart w:id="21" w:name="_Toc238547488"/>
      <w:r>
        <w:rPr>
          <w:rFonts w:ascii="Times New Roman" w:hAnsi="Times New Roman"/>
          <w:color w:val="000000"/>
          <w:sz w:val="24"/>
          <w:highlight w:val="cyan"/>
        </w:rPr>
        <w:t>LIDLAUKA SATIKSMES NOVĒROŠANAS VADĪBAS (</w:t>
      </w:r>
      <w:r>
        <w:rPr>
          <w:rFonts w:ascii="Times New Roman" w:hAnsi="Times New Roman"/>
          <w:i/>
          <w:iCs/>
          <w:color w:val="000000"/>
          <w:sz w:val="24"/>
          <w:highlight w:val="cyan"/>
        </w:rPr>
        <w:t>GMS</w:t>
      </w:r>
      <w:r>
        <w:rPr>
          <w:rFonts w:ascii="Times New Roman" w:hAnsi="Times New Roman"/>
          <w:color w:val="000000"/>
          <w:sz w:val="24"/>
          <w:highlight w:val="cyan"/>
        </w:rPr>
        <w:t>) KVALIFIKĀCIJAS ATZĪMES APSTIPRINĀJUMS</w:t>
      </w:r>
      <w:bookmarkEnd w:id="21"/>
    </w:p>
    <w:p w14:paraId="0CCC9E87" w14:textId="2BF85F5F" w:rsidR="00B44956" w:rsidRDefault="00A37B6E" w:rsidP="007539DF">
      <w:pPr>
        <w:pStyle w:val="BodyText"/>
        <w:widowControl/>
        <w:spacing w:before="120" w:after="240"/>
        <w:rPr>
          <w:rFonts w:ascii="Times New Roman" w:hAnsi="Times New Roman" w:cs="Times New Roman"/>
          <w:noProof/>
          <w:color w:val="000000"/>
          <w:sz w:val="24"/>
          <w:szCs w:val="24"/>
        </w:rPr>
      </w:pPr>
      <w:r>
        <w:rPr>
          <w:rFonts w:ascii="Times New Roman" w:hAnsi="Times New Roman"/>
          <w:i/>
          <w:iCs/>
          <w:color w:val="000000"/>
          <w:sz w:val="24"/>
          <w:highlight w:val="cyan"/>
        </w:rPr>
        <w:t>GMS</w:t>
      </w:r>
      <w:r>
        <w:rPr>
          <w:rFonts w:ascii="Times New Roman" w:hAnsi="Times New Roman"/>
          <w:color w:val="000000"/>
          <w:sz w:val="24"/>
          <w:highlight w:val="cyan"/>
        </w:rPr>
        <w:t xml:space="preserve"> kvalifikācijas atzīmes apstiprinājumā, kas piešķirts papildus lidlauka satiksmes vadības (</w:t>
      </w:r>
      <w:r>
        <w:rPr>
          <w:rFonts w:ascii="Times New Roman" w:hAnsi="Times New Roman"/>
          <w:i/>
          <w:iCs/>
          <w:color w:val="000000"/>
          <w:sz w:val="24"/>
          <w:highlight w:val="cyan"/>
        </w:rPr>
        <w:t>GMC</w:t>
      </w:r>
      <w:r>
        <w:rPr>
          <w:rFonts w:ascii="Times New Roman" w:hAnsi="Times New Roman"/>
          <w:color w:val="000000"/>
          <w:sz w:val="24"/>
          <w:highlight w:val="cyan"/>
        </w:rPr>
        <w:t>) kvalifikācijas atzīmes apstiprinājumam vai lidlauka zonas vadības (</w:t>
      </w:r>
      <w:r>
        <w:rPr>
          <w:rFonts w:ascii="Times New Roman" w:hAnsi="Times New Roman"/>
          <w:i/>
          <w:iCs/>
          <w:color w:val="000000"/>
          <w:sz w:val="24"/>
          <w:highlight w:val="cyan"/>
        </w:rPr>
        <w:t>TWR</w:t>
      </w:r>
      <w:r>
        <w:rPr>
          <w:rFonts w:ascii="Times New Roman" w:hAnsi="Times New Roman"/>
          <w:color w:val="000000"/>
          <w:sz w:val="24"/>
          <w:highlight w:val="cyan"/>
        </w:rPr>
        <w:t xml:space="preserve">) kvalifikācijas atzīmes apstiprinājumam un izdots pirms 2024. gada 4. augusta, norādīts, ka </w:t>
      </w:r>
      <w:r>
        <w:rPr>
          <w:rFonts w:ascii="Times New Roman" w:hAnsi="Times New Roman"/>
          <w:color w:val="000000"/>
          <w:sz w:val="24"/>
          <w:highlight w:val="cyan"/>
        </w:rPr>
        <w:lastRenderedPageBreak/>
        <w:t>licences turētājs ir kompetents veikt lidlauka satiksmes vadību, izmantojot lidlauka zemes satiksmes vadības sistēmas.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50"/>
        <w:tblLook w:val="04A0" w:firstRow="1" w:lastRow="0" w:firstColumn="1" w:lastColumn="0" w:noHBand="0" w:noVBand="1"/>
      </w:tblPr>
      <w:tblGrid>
        <w:gridCol w:w="9288"/>
      </w:tblGrid>
      <w:tr w:rsidR="00A37B6E" w14:paraId="4DF98029" w14:textId="77777777" w:rsidTr="005F24E3">
        <w:tc>
          <w:tcPr>
            <w:tcW w:w="5000" w:type="pct"/>
            <w:shd w:val="clear" w:color="auto" w:fill="00B050"/>
          </w:tcPr>
          <w:p w14:paraId="122FC732" w14:textId="3105EE80" w:rsidR="00A37B6E" w:rsidRPr="00443CE1" w:rsidRDefault="00A37B6E" w:rsidP="005F24E3">
            <w:pPr>
              <w:pStyle w:val="BodyText"/>
              <w:spacing w:before="20" w:after="20"/>
              <w:rPr>
                <w:rFonts w:ascii="Times New Roman" w:hAnsi="Times New Roman" w:cs="Times New Roman"/>
                <w:b/>
                <w:bCs/>
                <w:noProof/>
                <w:color w:val="FFFFFF" w:themeColor="background1"/>
                <w:sz w:val="28"/>
                <w:szCs w:val="28"/>
                <w:highlight w:val="cyan"/>
              </w:rPr>
            </w:pPr>
            <w:r>
              <w:rPr>
                <w:rFonts w:ascii="Times New Roman" w:hAnsi="Times New Roman"/>
                <w:b/>
                <w:color w:val="FFFFFF" w:themeColor="background1"/>
                <w:sz w:val="28"/>
                <w:highlight w:val="cyan"/>
              </w:rPr>
              <w:t>8. panta “Kvalifikācijas atzīmes un kvalifikācijas atzīmes apstiprinājumu konvertācija” 6. punkts</w:t>
            </w:r>
          </w:p>
        </w:tc>
      </w:tr>
    </w:tbl>
    <w:p w14:paraId="570FD721" w14:textId="77777777" w:rsidR="00B44956" w:rsidRPr="00DD73ED" w:rsidRDefault="00B44956" w:rsidP="005238BF">
      <w:pPr>
        <w:pStyle w:val="Heading3"/>
        <w:ind w:left="0"/>
        <w:rPr>
          <w:rFonts w:ascii="Times New Roman" w:hAnsi="Times New Roman" w:cs="Times New Roman"/>
          <w:noProof/>
          <w:color w:val="000000"/>
          <w:sz w:val="24"/>
          <w:szCs w:val="24"/>
        </w:rPr>
      </w:pPr>
      <w:bookmarkStart w:id="22" w:name="_Toc238547489"/>
      <w:r>
        <w:rPr>
          <w:rFonts w:ascii="Times New Roman" w:hAnsi="Times New Roman"/>
          <w:color w:val="000000"/>
          <w:sz w:val="24"/>
          <w:highlight w:val="cyan"/>
        </w:rPr>
        <w:t>LIDLAUKA RADIOLOKATORA VADĪBAS (</w:t>
      </w:r>
      <w:r>
        <w:rPr>
          <w:rFonts w:ascii="Times New Roman" w:hAnsi="Times New Roman"/>
          <w:i/>
          <w:iCs/>
          <w:color w:val="000000"/>
          <w:sz w:val="24"/>
          <w:highlight w:val="cyan"/>
        </w:rPr>
        <w:t>RAD</w:t>
      </w:r>
      <w:r>
        <w:rPr>
          <w:rFonts w:ascii="Times New Roman" w:hAnsi="Times New Roman"/>
          <w:color w:val="000000"/>
          <w:sz w:val="24"/>
          <w:highlight w:val="cyan"/>
        </w:rPr>
        <w:t>) KVALIFIKĀCIJAS ATZĪMES APSTIPRINĀJUMS</w:t>
      </w:r>
      <w:bookmarkEnd w:id="22"/>
    </w:p>
    <w:p w14:paraId="15BCE27C" w14:textId="77777777" w:rsidR="00B44956" w:rsidRDefault="00B44956" w:rsidP="00AD2342">
      <w:pPr>
        <w:pStyle w:val="BodyText"/>
        <w:spacing w:before="120" w:after="120"/>
        <w:jc w:val="both"/>
        <w:rPr>
          <w:rFonts w:ascii="Times New Roman" w:hAnsi="Times New Roman" w:cs="Times New Roman"/>
          <w:noProof/>
          <w:color w:val="000000"/>
          <w:sz w:val="24"/>
          <w:szCs w:val="24"/>
        </w:rPr>
      </w:pPr>
      <w:r>
        <w:rPr>
          <w:rFonts w:ascii="Times New Roman" w:hAnsi="Times New Roman"/>
          <w:i/>
          <w:iCs/>
          <w:color w:val="000000"/>
          <w:sz w:val="24"/>
          <w:highlight w:val="cyan"/>
        </w:rPr>
        <w:t>RAD</w:t>
      </w:r>
      <w:r>
        <w:rPr>
          <w:rFonts w:ascii="Times New Roman" w:hAnsi="Times New Roman"/>
          <w:color w:val="000000"/>
          <w:sz w:val="24"/>
          <w:highlight w:val="cyan"/>
        </w:rPr>
        <w:t xml:space="preserve"> kvalifikācijas atzīmes apstiprinājumā, kas piešķirts papildus gaisa satiksmes vadības (</w:t>
      </w:r>
      <w:r>
        <w:rPr>
          <w:rFonts w:ascii="Times New Roman" w:hAnsi="Times New Roman"/>
          <w:i/>
          <w:iCs/>
          <w:color w:val="000000"/>
          <w:sz w:val="24"/>
          <w:highlight w:val="cyan"/>
        </w:rPr>
        <w:t>AIR</w:t>
      </w:r>
      <w:r>
        <w:rPr>
          <w:rFonts w:ascii="Times New Roman" w:hAnsi="Times New Roman"/>
          <w:color w:val="000000"/>
          <w:sz w:val="24"/>
          <w:highlight w:val="cyan"/>
        </w:rPr>
        <w:t>) kvalifikācijas atzīmes apstiprinājumam vai lidlauka zonas vadības (</w:t>
      </w:r>
      <w:r>
        <w:rPr>
          <w:rFonts w:ascii="Times New Roman" w:hAnsi="Times New Roman"/>
          <w:i/>
          <w:iCs/>
          <w:color w:val="000000"/>
          <w:sz w:val="24"/>
          <w:highlight w:val="cyan"/>
        </w:rPr>
        <w:t>TWR</w:t>
      </w:r>
      <w:r>
        <w:rPr>
          <w:rFonts w:ascii="Times New Roman" w:hAnsi="Times New Roman"/>
          <w:color w:val="000000"/>
          <w:sz w:val="24"/>
          <w:highlight w:val="cyan"/>
        </w:rPr>
        <w:t>) kvalifikācijas atzīmes apstiprinājumam un izdots pirms 2024. gada 4. augusta, norādīts, ka licences turētājs ir kompetents nodrošināt lidlauka vadību, izmantojot novērošanas radiolokatora aprīkojumu.</w:t>
      </w:r>
    </w:p>
    <w:p w14:paraId="3DC84FAB" w14:textId="77777777" w:rsidR="00B44956" w:rsidRPr="00DD73ED" w:rsidRDefault="00B44956" w:rsidP="005238BF">
      <w:pPr>
        <w:pStyle w:val="Heading3"/>
        <w:ind w:left="0"/>
        <w:rPr>
          <w:rFonts w:ascii="Times New Roman" w:hAnsi="Times New Roman" w:cs="Times New Roman"/>
          <w:noProof/>
          <w:color w:val="000000"/>
          <w:sz w:val="24"/>
          <w:szCs w:val="24"/>
        </w:rPr>
      </w:pPr>
      <w:bookmarkStart w:id="23" w:name="_Toc238547490"/>
      <w:r>
        <w:rPr>
          <w:rFonts w:ascii="Times New Roman" w:hAnsi="Times New Roman"/>
          <w:color w:val="000000"/>
          <w:sz w:val="24"/>
          <w:highlight w:val="cyan"/>
        </w:rPr>
        <w:t>TERMINĀLA VADĪBAS (</w:t>
      </w:r>
      <w:r>
        <w:rPr>
          <w:rFonts w:ascii="Times New Roman" w:hAnsi="Times New Roman"/>
          <w:i/>
          <w:iCs/>
          <w:color w:val="000000"/>
          <w:sz w:val="24"/>
          <w:highlight w:val="cyan"/>
        </w:rPr>
        <w:t>TCL</w:t>
      </w:r>
      <w:r>
        <w:rPr>
          <w:rFonts w:ascii="Times New Roman" w:hAnsi="Times New Roman"/>
          <w:color w:val="000000"/>
          <w:sz w:val="24"/>
          <w:highlight w:val="cyan"/>
        </w:rPr>
        <w:t>) KVALIFIKĀCIJAS ATZĪMES APSTIPRINĀJUMS</w:t>
      </w:r>
      <w:bookmarkEnd w:id="23"/>
    </w:p>
    <w:p w14:paraId="404249FE" w14:textId="62E78018" w:rsidR="00B44956" w:rsidRPr="00DD73ED" w:rsidRDefault="00983D8F" w:rsidP="00C824A0">
      <w:pPr>
        <w:pStyle w:val="BodyText"/>
        <w:spacing w:before="120" w:after="240"/>
        <w:rPr>
          <w:rFonts w:ascii="Times New Roman" w:hAnsi="Times New Roman" w:cs="Times New Roman"/>
          <w:noProof/>
          <w:color w:val="000000"/>
          <w:sz w:val="24"/>
          <w:szCs w:val="24"/>
        </w:rPr>
      </w:pPr>
      <w:r>
        <w:rPr>
          <w:rFonts w:ascii="Times New Roman" w:hAnsi="Times New Roman"/>
          <w:i/>
          <w:iCs/>
          <w:color w:val="000000"/>
          <w:sz w:val="24"/>
          <w:highlight w:val="cyan"/>
        </w:rPr>
        <w:t>TCL</w:t>
      </w:r>
      <w:r>
        <w:rPr>
          <w:rFonts w:ascii="Times New Roman" w:hAnsi="Times New Roman"/>
          <w:color w:val="000000"/>
          <w:sz w:val="24"/>
          <w:highlight w:val="cyan"/>
        </w:rPr>
        <w:t xml:space="preserve"> kvalifikācijas atzīmes apstiprinājumā, kas izdots pirms 2024. gada 4. augusta, norādīts, ka licences turētājs ir kompetents sniegt gaisa satiksmes vadības pakalpojumus ar jebkādu novērošanas aprīkojumu lidaparātiem, ko ekspluatē noteiktā termināla zonā un/vai blakus esošajos sektoros.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C000"/>
        <w:tblLook w:val="04A0" w:firstRow="1" w:lastRow="0" w:firstColumn="1" w:lastColumn="0" w:noHBand="0" w:noVBand="1"/>
      </w:tblPr>
      <w:tblGrid>
        <w:gridCol w:w="9288"/>
      </w:tblGrid>
      <w:tr w:rsidR="00983D8F" w14:paraId="7563F21E" w14:textId="77777777" w:rsidTr="00983D8F">
        <w:tc>
          <w:tcPr>
            <w:tcW w:w="5000" w:type="pct"/>
            <w:shd w:val="clear" w:color="auto" w:fill="FFC000"/>
          </w:tcPr>
          <w:p w14:paraId="129B9305" w14:textId="1BE36634" w:rsidR="00983D8F" w:rsidRPr="00443CE1" w:rsidRDefault="00983D8F" w:rsidP="005F24E3">
            <w:pPr>
              <w:pStyle w:val="BodyText"/>
              <w:spacing w:before="20" w:after="20"/>
              <w:rPr>
                <w:rFonts w:ascii="Times New Roman" w:hAnsi="Times New Roman" w:cs="Times New Roman"/>
                <w:b/>
                <w:bCs/>
                <w:noProof/>
                <w:color w:val="FFFFFF" w:themeColor="background1"/>
                <w:sz w:val="28"/>
                <w:szCs w:val="28"/>
                <w:highlight w:val="cyan"/>
              </w:rPr>
            </w:pPr>
            <w:r>
              <w:rPr>
                <w:rFonts w:ascii="Times New Roman" w:hAnsi="Times New Roman"/>
                <w:b/>
                <w:color w:val="FFFFFF" w:themeColor="background1"/>
                <w:sz w:val="28"/>
                <w:highlight w:val="cyan"/>
              </w:rPr>
              <w:t>AMC1 par 8.a panta “Militārā dienesta laikā saņemtās gaisa satiksmes vadības dispečera apmācības ieskaitīšana” 3. punktu</w:t>
            </w:r>
          </w:p>
        </w:tc>
      </w:tr>
    </w:tbl>
    <w:p w14:paraId="12B8969F" w14:textId="77777777" w:rsidR="00B44956" w:rsidRPr="00DD73ED" w:rsidRDefault="00B44956" w:rsidP="005238BF">
      <w:pPr>
        <w:pStyle w:val="Heading3"/>
        <w:ind w:left="0"/>
        <w:rPr>
          <w:rFonts w:ascii="Times New Roman" w:hAnsi="Times New Roman" w:cs="Times New Roman"/>
          <w:noProof/>
          <w:color w:val="000000"/>
          <w:sz w:val="24"/>
          <w:szCs w:val="24"/>
        </w:rPr>
      </w:pPr>
      <w:bookmarkStart w:id="24" w:name="AMC1_Article_8a(3)___Credit_for_the_air_"/>
      <w:bookmarkStart w:id="25" w:name="_bookmark10"/>
      <w:bookmarkStart w:id="26" w:name="_Toc238547491"/>
      <w:bookmarkEnd w:id="24"/>
      <w:bookmarkEnd w:id="25"/>
      <w:r>
        <w:rPr>
          <w:rFonts w:ascii="Times New Roman" w:hAnsi="Times New Roman"/>
          <w:color w:val="000000"/>
          <w:sz w:val="24"/>
          <w:highlight w:val="cyan"/>
        </w:rPr>
        <w:t>VALSTS KONVERTĀCIJAS ZIŅOJUMA SATURS</w:t>
      </w:r>
      <w:bookmarkEnd w:id="26"/>
    </w:p>
    <w:p w14:paraId="4E77096F" w14:textId="77777777" w:rsidR="00B44956" w:rsidRPr="00E530A6" w:rsidRDefault="00B44956" w:rsidP="00C824A0">
      <w:pPr>
        <w:pStyle w:val="BodyText"/>
        <w:spacing w:before="120"/>
        <w:jc w:val="both"/>
        <w:rPr>
          <w:rFonts w:ascii="Times New Roman" w:hAnsi="Times New Roman" w:cs="Times New Roman"/>
          <w:noProof/>
          <w:color w:val="000000"/>
          <w:sz w:val="24"/>
          <w:szCs w:val="24"/>
          <w:highlight w:val="cyan"/>
        </w:rPr>
      </w:pPr>
      <w:r>
        <w:rPr>
          <w:rFonts w:ascii="Times New Roman" w:hAnsi="Times New Roman"/>
          <w:color w:val="000000"/>
          <w:sz w:val="24"/>
          <w:highlight w:val="cyan"/>
        </w:rPr>
        <w:t>Valsts konvertācijas ziņojumā jāiekļauj vismaz turpmāk norādītie elementi.</w:t>
      </w:r>
    </w:p>
    <w:p w14:paraId="47B1BF97" w14:textId="3D0D4430" w:rsidR="00B44956" w:rsidRPr="00E530A6" w:rsidRDefault="00E530A6" w:rsidP="00C824A0">
      <w:pPr>
        <w:pStyle w:val="Heading4"/>
        <w:tabs>
          <w:tab w:val="left" w:pos="706"/>
        </w:tabs>
        <w:spacing w:before="120"/>
        <w:ind w:left="0" w:firstLine="0"/>
        <w:jc w:val="both"/>
        <w:rPr>
          <w:rFonts w:ascii="Times New Roman" w:hAnsi="Times New Roman" w:cs="Times New Roman"/>
          <w:noProof/>
          <w:color w:val="000000"/>
          <w:sz w:val="24"/>
          <w:szCs w:val="24"/>
          <w:highlight w:val="cyan"/>
        </w:rPr>
      </w:pPr>
      <w:r>
        <w:rPr>
          <w:rFonts w:ascii="Times New Roman" w:hAnsi="Times New Roman"/>
          <w:color w:val="000000"/>
          <w:sz w:val="24"/>
          <w:highlight w:val="cyan"/>
        </w:rPr>
        <w:t>1. Vispārīga informācija</w:t>
      </w:r>
    </w:p>
    <w:p w14:paraId="090FDCA6" w14:textId="77777777" w:rsidR="00B44956" w:rsidRPr="00E530A6" w:rsidRDefault="00B44956" w:rsidP="00C824A0">
      <w:pPr>
        <w:pStyle w:val="BodyText"/>
        <w:spacing w:before="120"/>
        <w:ind w:left="284"/>
        <w:jc w:val="both"/>
        <w:rPr>
          <w:rFonts w:ascii="Times New Roman" w:hAnsi="Times New Roman" w:cs="Times New Roman"/>
          <w:noProof/>
          <w:color w:val="000000"/>
          <w:sz w:val="24"/>
          <w:szCs w:val="24"/>
          <w:highlight w:val="cyan"/>
        </w:rPr>
      </w:pPr>
      <w:r>
        <w:rPr>
          <w:rFonts w:ascii="Times New Roman" w:hAnsi="Times New Roman"/>
          <w:color w:val="000000"/>
          <w:sz w:val="24"/>
          <w:highlight w:val="cyan"/>
        </w:rPr>
        <w:t>Satura rādītājs, dokumenta pārskatīšanas vēsture un saīsinājumu saraksts.</w:t>
      </w:r>
    </w:p>
    <w:p w14:paraId="40908926" w14:textId="48725E7E" w:rsidR="00B44956" w:rsidRPr="00E530A6" w:rsidRDefault="00E530A6" w:rsidP="00C824A0">
      <w:pPr>
        <w:pStyle w:val="Heading4"/>
        <w:tabs>
          <w:tab w:val="left" w:pos="706"/>
        </w:tabs>
        <w:spacing w:before="120"/>
        <w:ind w:left="0" w:firstLine="0"/>
        <w:jc w:val="both"/>
        <w:rPr>
          <w:rFonts w:ascii="Times New Roman" w:hAnsi="Times New Roman" w:cs="Times New Roman"/>
          <w:noProof/>
          <w:color w:val="000000"/>
          <w:sz w:val="24"/>
          <w:szCs w:val="24"/>
          <w:highlight w:val="cyan"/>
        </w:rPr>
      </w:pPr>
      <w:r>
        <w:rPr>
          <w:rFonts w:ascii="Times New Roman" w:hAnsi="Times New Roman"/>
          <w:color w:val="000000"/>
          <w:sz w:val="24"/>
          <w:highlight w:val="cyan"/>
        </w:rPr>
        <w:t>2. Ievads</w:t>
      </w:r>
    </w:p>
    <w:p w14:paraId="03EA3D2B" w14:textId="77777777" w:rsidR="00B44956" w:rsidRPr="00E530A6" w:rsidRDefault="00B44956" w:rsidP="00C824A0">
      <w:pPr>
        <w:pStyle w:val="BodyText"/>
        <w:spacing w:before="120"/>
        <w:ind w:left="284"/>
        <w:jc w:val="both"/>
        <w:rPr>
          <w:rFonts w:ascii="Times New Roman" w:hAnsi="Times New Roman" w:cs="Times New Roman"/>
          <w:noProof/>
          <w:color w:val="000000"/>
          <w:sz w:val="24"/>
          <w:szCs w:val="24"/>
          <w:highlight w:val="cyan"/>
        </w:rPr>
      </w:pPr>
      <w:r>
        <w:rPr>
          <w:rFonts w:ascii="Times New Roman" w:hAnsi="Times New Roman"/>
          <w:color w:val="000000"/>
          <w:sz w:val="24"/>
          <w:highlight w:val="cyan"/>
        </w:rPr>
        <w:t>Mērķis un darbības joma.</w:t>
      </w:r>
    </w:p>
    <w:p w14:paraId="4C393D3D" w14:textId="62DF24C4" w:rsidR="00B44956" w:rsidRPr="00E530A6" w:rsidRDefault="00E530A6" w:rsidP="00C824A0">
      <w:pPr>
        <w:pStyle w:val="Heading4"/>
        <w:tabs>
          <w:tab w:val="left" w:pos="706"/>
        </w:tabs>
        <w:spacing w:before="120"/>
        <w:ind w:left="0" w:firstLine="0"/>
        <w:jc w:val="both"/>
        <w:rPr>
          <w:rFonts w:ascii="Times New Roman" w:hAnsi="Times New Roman" w:cs="Times New Roman"/>
          <w:noProof/>
          <w:color w:val="000000"/>
          <w:sz w:val="24"/>
          <w:szCs w:val="24"/>
          <w:highlight w:val="cyan"/>
        </w:rPr>
      </w:pPr>
      <w:r>
        <w:rPr>
          <w:rFonts w:ascii="Times New Roman" w:hAnsi="Times New Roman"/>
          <w:color w:val="000000"/>
          <w:sz w:val="24"/>
          <w:highlight w:val="cyan"/>
        </w:rPr>
        <w:t>3. Valsts prasības militāro gaisa satiksmes vadības dispečeru licenču izdošanai</w:t>
      </w:r>
    </w:p>
    <w:p w14:paraId="4AEF23DA" w14:textId="77777777" w:rsidR="00B44956" w:rsidRPr="00E530A6" w:rsidRDefault="00B44956" w:rsidP="00C824A0">
      <w:pPr>
        <w:pStyle w:val="BodyText"/>
        <w:spacing w:before="120"/>
        <w:ind w:left="284"/>
        <w:jc w:val="both"/>
        <w:rPr>
          <w:rFonts w:ascii="Times New Roman" w:hAnsi="Times New Roman" w:cs="Times New Roman"/>
          <w:noProof/>
          <w:color w:val="000000"/>
          <w:sz w:val="24"/>
          <w:szCs w:val="24"/>
          <w:highlight w:val="cyan"/>
        </w:rPr>
      </w:pPr>
      <w:r>
        <w:rPr>
          <w:rFonts w:ascii="Times New Roman" w:hAnsi="Times New Roman"/>
          <w:color w:val="000000"/>
          <w:sz w:val="24"/>
          <w:highlight w:val="cyan"/>
        </w:rPr>
        <w:t>Pārskats par militāro gaisa satiksmes vadības dispečeru apmācību, izsniegtajām licencēm un kvalifikācijas atzīmēm, tostarp to piemērošanas jomu un privilēģijām, un apmācības struktūra.</w:t>
      </w:r>
    </w:p>
    <w:p w14:paraId="533F421A" w14:textId="2DFE1B84" w:rsidR="00B44956" w:rsidRPr="00E530A6" w:rsidRDefault="00E530A6" w:rsidP="00C824A0">
      <w:pPr>
        <w:pStyle w:val="Heading4"/>
        <w:tabs>
          <w:tab w:val="left" w:pos="706"/>
        </w:tabs>
        <w:spacing w:before="120"/>
        <w:ind w:left="0" w:firstLine="0"/>
        <w:jc w:val="both"/>
        <w:rPr>
          <w:rFonts w:ascii="Times New Roman" w:hAnsi="Times New Roman" w:cs="Times New Roman"/>
          <w:noProof/>
          <w:color w:val="000000"/>
          <w:sz w:val="24"/>
          <w:szCs w:val="24"/>
          <w:highlight w:val="cyan"/>
        </w:rPr>
      </w:pPr>
      <w:r>
        <w:rPr>
          <w:rFonts w:ascii="Times New Roman" w:hAnsi="Times New Roman"/>
          <w:color w:val="000000"/>
          <w:sz w:val="24"/>
          <w:highlight w:val="cyan"/>
        </w:rPr>
        <w:t>4. Nepilnību analīzes rezultāti</w:t>
      </w:r>
    </w:p>
    <w:p w14:paraId="3CD7CC77" w14:textId="77777777" w:rsidR="00B44956" w:rsidRPr="00DD73ED" w:rsidRDefault="00B44956" w:rsidP="00C824A0">
      <w:pPr>
        <w:pStyle w:val="BodyText"/>
        <w:spacing w:before="120"/>
        <w:ind w:left="284"/>
        <w:jc w:val="both"/>
        <w:rPr>
          <w:rFonts w:ascii="Times New Roman" w:hAnsi="Times New Roman" w:cs="Times New Roman"/>
          <w:noProof/>
          <w:color w:val="000000"/>
          <w:sz w:val="24"/>
          <w:szCs w:val="24"/>
        </w:rPr>
      </w:pPr>
      <w:r>
        <w:rPr>
          <w:rFonts w:ascii="Times New Roman" w:hAnsi="Times New Roman"/>
          <w:color w:val="000000"/>
          <w:sz w:val="24"/>
          <w:highlight w:val="cyan"/>
        </w:rPr>
        <w:t>Militāro gaisa satiksmes vadības dispečeru un civilo gaisa satiksmes vadības dispečeru apmācības prasību apraksts un salīdzinājums.</w:t>
      </w:r>
    </w:p>
    <w:p w14:paraId="4FE0D033" w14:textId="6BAE31D5" w:rsidR="00B44956" w:rsidRPr="00DD73ED" w:rsidRDefault="00E530A6" w:rsidP="00C824A0">
      <w:pPr>
        <w:pStyle w:val="Heading4"/>
        <w:tabs>
          <w:tab w:val="left" w:pos="706"/>
        </w:tabs>
        <w:spacing w:before="120"/>
        <w:ind w:left="0" w:firstLine="0"/>
        <w:jc w:val="both"/>
        <w:rPr>
          <w:rFonts w:ascii="Times New Roman" w:hAnsi="Times New Roman" w:cs="Times New Roman"/>
          <w:noProof/>
          <w:color w:val="000000"/>
          <w:sz w:val="24"/>
          <w:szCs w:val="24"/>
        </w:rPr>
      </w:pPr>
      <w:r>
        <w:rPr>
          <w:rFonts w:ascii="Times New Roman" w:hAnsi="Times New Roman"/>
          <w:color w:val="000000"/>
          <w:sz w:val="24"/>
          <w:highlight w:val="cyan"/>
        </w:rPr>
        <w:t>5. Pārskats par iespējamo prasību izpildes ieskaitīšanu</w:t>
      </w:r>
    </w:p>
    <w:p w14:paraId="7EA015EE" w14:textId="77777777" w:rsidR="00B44956" w:rsidRPr="00E530A6" w:rsidRDefault="00B44956" w:rsidP="00C824A0">
      <w:pPr>
        <w:pStyle w:val="BodyText"/>
        <w:spacing w:before="120"/>
        <w:ind w:left="284"/>
        <w:jc w:val="both"/>
        <w:rPr>
          <w:rFonts w:ascii="Times New Roman" w:hAnsi="Times New Roman" w:cs="Times New Roman"/>
          <w:noProof/>
          <w:color w:val="000000"/>
          <w:sz w:val="24"/>
          <w:szCs w:val="24"/>
          <w:highlight w:val="cyan"/>
        </w:rPr>
      </w:pPr>
      <w:r>
        <w:rPr>
          <w:rFonts w:ascii="Times New Roman" w:hAnsi="Times New Roman"/>
          <w:color w:val="000000"/>
          <w:sz w:val="24"/>
          <w:highlight w:val="cyan"/>
        </w:rPr>
        <w:t>Personas, kas ir tiesīgas pieteikties, tostarp pieteikuma iesniedzēja apmācība, pārbaudījumi un novērtēšana.</w:t>
      </w:r>
    </w:p>
    <w:p w14:paraId="5E7650C2" w14:textId="250A830F" w:rsidR="00B44956" w:rsidRPr="00E530A6" w:rsidRDefault="00E530A6" w:rsidP="00C824A0">
      <w:pPr>
        <w:pStyle w:val="Heading4"/>
        <w:tabs>
          <w:tab w:val="left" w:pos="706"/>
        </w:tabs>
        <w:spacing w:before="120"/>
        <w:ind w:left="0" w:firstLine="0"/>
        <w:jc w:val="both"/>
        <w:rPr>
          <w:rFonts w:ascii="Times New Roman" w:hAnsi="Times New Roman" w:cs="Times New Roman"/>
          <w:noProof/>
          <w:color w:val="000000"/>
          <w:sz w:val="24"/>
          <w:szCs w:val="24"/>
          <w:highlight w:val="cyan"/>
        </w:rPr>
      </w:pPr>
      <w:r>
        <w:rPr>
          <w:rFonts w:ascii="Times New Roman" w:hAnsi="Times New Roman"/>
          <w:color w:val="000000"/>
          <w:sz w:val="24"/>
          <w:highlight w:val="cyan"/>
        </w:rPr>
        <w:t>6. Atsauces dokumenti</w:t>
      </w:r>
    </w:p>
    <w:p w14:paraId="7C0501B5" w14:textId="77777777" w:rsidR="00B44956" w:rsidRPr="00DD73ED" w:rsidRDefault="00B44956" w:rsidP="00C824A0">
      <w:pPr>
        <w:pStyle w:val="BodyText"/>
        <w:spacing w:before="120"/>
        <w:ind w:left="284"/>
        <w:jc w:val="both"/>
        <w:rPr>
          <w:rFonts w:ascii="Times New Roman" w:hAnsi="Times New Roman" w:cs="Times New Roman"/>
          <w:noProof/>
          <w:color w:val="000000"/>
          <w:sz w:val="24"/>
          <w:szCs w:val="24"/>
        </w:rPr>
      </w:pPr>
      <w:r>
        <w:rPr>
          <w:rFonts w:ascii="Times New Roman" w:hAnsi="Times New Roman"/>
          <w:color w:val="000000"/>
          <w:sz w:val="24"/>
          <w:highlight w:val="cyan"/>
        </w:rPr>
        <w:t>Būtisko valsts prasību un procedūru kopijas.</w:t>
      </w:r>
    </w:p>
    <w:sectPr w:rsidR="00B44956" w:rsidRPr="00DD73ED" w:rsidSect="00DD73ED">
      <w:headerReference w:type="default" r:id="rId13"/>
      <w:footerReference w:type="default" r:id="rId14"/>
      <w:headerReference w:type="first" r:id="rId15"/>
      <w:footerReference w:type="first" r:id="rId16"/>
      <w:pgSz w:w="11907" w:h="16840" w:code="9"/>
      <w:pgMar w:top="1134" w:right="1134" w:bottom="1134" w:left="1701" w:header="567"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2D3FB4" w14:textId="77777777" w:rsidR="00F729EA" w:rsidRPr="00B44956" w:rsidRDefault="00F729EA">
      <w:pPr>
        <w:rPr>
          <w:noProof/>
        </w:rPr>
      </w:pPr>
      <w:r w:rsidRPr="00B44956">
        <w:rPr>
          <w:noProof/>
        </w:rPr>
        <w:separator/>
      </w:r>
    </w:p>
  </w:endnote>
  <w:endnote w:type="continuationSeparator" w:id="0">
    <w:p w14:paraId="5533AF41" w14:textId="77777777" w:rsidR="00F729EA" w:rsidRPr="00B44956" w:rsidRDefault="00F729EA">
      <w:pPr>
        <w:rPr>
          <w:noProof/>
        </w:rPr>
      </w:pPr>
      <w:r w:rsidRPr="00B44956">
        <w:rPr>
          <w:noProof/>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3133FE" w14:textId="77777777" w:rsidR="0020510D" w:rsidRPr="0020510D" w:rsidRDefault="0020510D" w:rsidP="0020510D">
    <w:pPr>
      <w:tabs>
        <w:tab w:val="right" w:leader="underscore" w:pos="9072"/>
      </w:tabs>
      <w:autoSpaceDE/>
      <w:autoSpaceDN/>
      <w:rPr>
        <w:rFonts w:ascii="Times New Roman" w:eastAsiaTheme="minorHAnsi" w:hAnsi="Times New Roman" w:cs="Times New Roman"/>
        <w:sz w:val="20"/>
        <w:szCs w:val="18"/>
      </w:rPr>
    </w:pPr>
    <w:r w:rsidRPr="0020510D">
      <w:rPr>
        <w:rFonts w:ascii="Times New Roman" w:eastAsiaTheme="minorHAnsi" w:hAnsi="Times New Roman" w:cs="Times New Roman"/>
        <w:sz w:val="20"/>
        <w:szCs w:val="18"/>
      </w:rPr>
      <w:tab/>
    </w:r>
  </w:p>
  <w:p w14:paraId="66A48797" w14:textId="77777777" w:rsidR="0020510D" w:rsidRPr="0020510D" w:rsidRDefault="0020510D" w:rsidP="0020510D">
    <w:pPr>
      <w:tabs>
        <w:tab w:val="center" w:pos="4513"/>
        <w:tab w:val="right" w:pos="9026"/>
        <w:tab w:val="right" w:pos="9072"/>
      </w:tabs>
      <w:autoSpaceDE/>
      <w:autoSpaceDN/>
      <w:rPr>
        <w:rFonts w:ascii="Times New Roman" w:eastAsiaTheme="minorHAnsi" w:hAnsi="Times New Roman" w:cs="Times New Roman"/>
        <w:sz w:val="20"/>
        <w:szCs w:val="18"/>
      </w:rPr>
    </w:pPr>
  </w:p>
  <w:p w14:paraId="14426BDF" w14:textId="48D94D93" w:rsidR="002C217D" w:rsidRPr="0020510D" w:rsidRDefault="0020510D" w:rsidP="0020510D">
    <w:pPr>
      <w:tabs>
        <w:tab w:val="right" w:pos="9072"/>
      </w:tabs>
      <w:autoSpaceDE/>
      <w:autoSpaceDN/>
      <w:rPr>
        <w:rFonts w:ascii="Times New Roman" w:eastAsiaTheme="minorHAnsi" w:hAnsi="Times New Roman" w:cs="Times New Roman"/>
        <w:sz w:val="20"/>
        <w:szCs w:val="18"/>
      </w:rPr>
    </w:pPr>
    <w:r w:rsidRPr="0020510D">
      <w:rPr>
        <w:rFonts w:ascii="Times New Roman" w:eastAsiaTheme="minorHAnsi" w:hAnsi="Times New Roman" w:cs="Times New Roman"/>
        <w:noProof/>
        <w:sz w:val="20"/>
        <w:szCs w:val="18"/>
      </w:rPr>
      <w:t xml:space="preserve">Tulkojums </w:t>
    </w:r>
    <w:r w:rsidRPr="0020510D">
      <w:rPr>
        <w:rFonts w:ascii="Times New Roman" w:eastAsiaTheme="minorHAnsi" w:hAnsi="Times New Roman" w:cs="Times New Roman"/>
        <w:noProof/>
        <w:sz w:val="20"/>
        <w:szCs w:val="18"/>
      </w:rPr>
      <w:fldChar w:fldCharType="begin"/>
    </w:r>
    <w:r w:rsidRPr="0020510D">
      <w:rPr>
        <w:rFonts w:ascii="Times New Roman" w:eastAsiaTheme="minorHAnsi" w:hAnsi="Times New Roman" w:cs="Times New Roman"/>
        <w:noProof/>
        <w:sz w:val="20"/>
        <w:szCs w:val="18"/>
      </w:rPr>
      <w:instrText>symbol 211 \f "Symbol" \s 9</w:instrText>
    </w:r>
    <w:r w:rsidRPr="0020510D">
      <w:rPr>
        <w:rFonts w:ascii="Times New Roman" w:eastAsiaTheme="minorHAnsi" w:hAnsi="Times New Roman" w:cs="Times New Roman"/>
        <w:noProof/>
        <w:sz w:val="20"/>
        <w:szCs w:val="18"/>
      </w:rPr>
      <w:fldChar w:fldCharType="separate"/>
    </w:r>
    <w:r w:rsidRPr="0020510D">
      <w:rPr>
        <w:rFonts w:ascii="Times New Roman" w:eastAsiaTheme="minorHAnsi" w:hAnsi="Times New Roman" w:cs="Times New Roman"/>
        <w:noProof/>
        <w:sz w:val="20"/>
        <w:szCs w:val="18"/>
      </w:rPr>
      <w:t>Ó</w:t>
    </w:r>
    <w:r w:rsidRPr="0020510D">
      <w:rPr>
        <w:rFonts w:ascii="Times New Roman" w:eastAsiaTheme="minorHAnsi" w:hAnsi="Times New Roman" w:cs="Times New Roman"/>
        <w:noProof/>
        <w:sz w:val="20"/>
        <w:szCs w:val="18"/>
      </w:rPr>
      <w:fldChar w:fldCharType="end"/>
    </w:r>
    <w:r w:rsidRPr="0020510D">
      <w:rPr>
        <w:rFonts w:ascii="Times New Roman" w:eastAsiaTheme="minorHAnsi" w:hAnsi="Times New Roman" w:cs="Times New Roman"/>
        <w:noProof/>
        <w:sz w:val="20"/>
        <w:szCs w:val="18"/>
      </w:rPr>
      <w:t xml:space="preserve"> Valsts valodas centrs, 202</w:t>
    </w:r>
    <w:r>
      <w:rPr>
        <w:rFonts w:ascii="Times New Roman" w:eastAsiaTheme="minorHAnsi" w:hAnsi="Times New Roman" w:cs="Times New Roman"/>
        <w:noProof/>
        <w:sz w:val="20"/>
        <w:szCs w:val="18"/>
      </w:rPr>
      <w:t>6</w:t>
    </w:r>
    <w:r w:rsidRPr="0020510D">
      <w:rPr>
        <w:rFonts w:ascii="Times New Roman" w:eastAsiaTheme="minorHAnsi" w:hAnsi="Times New Roman" w:cs="Times New Roman"/>
        <w:sz w:val="20"/>
        <w:szCs w:val="18"/>
      </w:rPr>
      <w:tab/>
    </w:r>
    <w:r w:rsidRPr="0020510D">
      <w:rPr>
        <w:rFonts w:ascii="Times New Roman" w:eastAsiaTheme="minorHAnsi" w:hAnsi="Times New Roman" w:cs="Times New Roman"/>
        <w:sz w:val="20"/>
        <w:szCs w:val="18"/>
      </w:rPr>
      <w:fldChar w:fldCharType="begin"/>
    </w:r>
    <w:r w:rsidRPr="0020510D">
      <w:rPr>
        <w:rFonts w:ascii="Times New Roman" w:eastAsiaTheme="minorHAnsi" w:hAnsi="Times New Roman" w:cs="Times New Roman"/>
        <w:sz w:val="20"/>
        <w:szCs w:val="18"/>
      </w:rPr>
      <w:instrText xml:space="preserve">page </w:instrText>
    </w:r>
    <w:r w:rsidRPr="0020510D">
      <w:rPr>
        <w:rFonts w:ascii="Times New Roman" w:eastAsiaTheme="minorHAnsi" w:hAnsi="Times New Roman" w:cs="Times New Roman"/>
        <w:sz w:val="20"/>
        <w:szCs w:val="18"/>
      </w:rPr>
      <w:fldChar w:fldCharType="separate"/>
    </w:r>
    <w:r w:rsidRPr="0020510D">
      <w:rPr>
        <w:rFonts w:ascii="Times New Roman" w:eastAsiaTheme="minorHAnsi" w:hAnsi="Times New Roman" w:cs="Times New Roman"/>
        <w:sz w:val="20"/>
        <w:szCs w:val="18"/>
      </w:rPr>
      <w:t>2</w:t>
    </w:r>
    <w:r w:rsidRPr="0020510D">
      <w:rPr>
        <w:rFonts w:ascii="Times New Roman" w:eastAsiaTheme="minorHAnsi" w:hAnsi="Times New Roman" w:cs="Times New Roman"/>
        <w:sz w:val="20"/>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CB50A1" w14:textId="77777777" w:rsidR="00BF5213" w:rsidRPr="00BF5213" w:rsidRDefault="00BF5213" w:rsidP="00BF5213">
    <w:pPr>
      <w:tabs>
        <w:tab w:val="left" w:leader="underscore" w:pos="9072"/>
      </w:tabs>
      <w:autoSpaceDE/>
      <w:autoSpaceDN/>
      <w:rPr>
        <w:rFonts w:ascii="Times New Roman" w:eastAsiaTheme="minorHAnsi" w:hAnsi="Times New Roman" w:cs="Times New Roman"/>
        <w:sz w:val="20"/>
        <w:szCs w:val="18"/>
      </w:rPr>
    </w:pPr>
    <w:bookmarkStart w:id="45" w:name="_Hlk496261764"/>
    <w:bookmarkStart w:id="46" w:name="_Hlk496261765"/>
    <w:bookmarkStart w:id="47" w:name="_Hlk496261766"/>
    <w:bookmarkStart w:id="48" w:name="_Hlk30491075"/>
    <w:bookmarkStart w:id="49" w:name="_Hlk30491076"/>
    <w:r w:rsidRPr="00BF5213">
      <w:rPr>
        <w:rFonts w:ascii="Times New Roman" w:eastAsiaTheme="minorHAnsi" w:hAnsi="Times New Roman" w:cs="Times New Roman"/>
        <w:sz w:val="20"/>
        <w:szCs w:val="18"/>
      </w:rPr>
      <w:tab/>
    </w:r>
  </w:p>
  <w:p w14:paraId="49E0E71C" w14:textId="77777777" w:rsidR="00BF5213" w:rsidRPr="00BF5213" w:rsidRDefault="00BF5213" w:rsidP="00BF5213">
    <w:pPr>
      <w:tabs>
        <w:tab w:val="center" w:pos="4513"/>
        <w:tab w:val="right" w:pos="9026"/>
        <w:tab w:val="left" w:pos="9072"/>
      </w:tabs>
      <w:autoSpaceDE/>
      <w:autoSpaceDN/>
      <w:rPr>
        <w:rFonts w:ascii="Times New Roman" w:eastAsiaTheme="minorHAnsi" w:hAnsi="Times New Roman" w:cs="Times New Roman"/>
        <w:sz w:val="20"/>
        <w:szCs w:val="18"/>
      </w:rPr>
    </w:pPr>
  </w:p>
  <w:p w14:paraId="39DA6B58" w14:textId="1BA5A915" w:rsidR="00B44956" w:rsidRPr="00BF5213" w:rsidRDefault="00BF5213" w:rsidP="00BF5213">
    <w:pPr>
      <w:tabs>
        <w:tab w:val="center" w:pos="4513"/>
        <w:tab w:val="right" w:pos="9026"/>
      </w:tabs>
      <w:autoSpaceDE/>
      <w:autoSpaceDN/>
      <w:rPr>
        <w:rFonts w:ascii="Times New Roman" w:eastAsiaTheme="minorHAnsi" w:hAnsi="Times New Roman" w:cs="Times New Roman"/>
        <w:sz w:val="20"/>
        <w:szCs w:val="18"/>
      </w:rPr>
    </w:pPr>
    <w:r w:rsidRPr="00BF5213">
      <w:rPr>
        <w:rFonts w:ascii="Times New Roman" w:eastAsiaTheme="minorHAnsi" w:hAnsi="Times New Roman" w:cs="Times New Roman"/>
        <w:noProof/>
        <w:sz w:val="20"/>
        <w:szCs w:val="18"/>
      </w:rPr>
      <w:t xml:space="preserve">Tulkojums </w:t>
    </w:r>
    <w:r w:rsidRPr="00BF5213">
      <w:rPr>
        <w:rFonts w:ascii="Times New Roman" w:eastAsiaTheme="minorHAnsi" w:hAnsi="Times New Roman" w:cs="Times New Roman"/>
        <w:noProof/>
        <w:sz w:val="20"/>
        <w:szCs w:val="18"/>
      </w:rPr>
      <w:fldChar w:fldCharType="begin"/>
    </w:r>
    <w:r w:rsidRPr="00BF5213">
      <w:rPr>
        <w:rFonts w:ascii="Times New Roman" w:eastAsiaTheme="minorHAnsi" w:hAnsi="Times New Roman" w:cs="Times New Roman"/>
        <w:noProof/>
        <w:sz w:val="20"/>
        <w:szCs w:val="18"/>
      </w:rPr>
      <w:instrText>symbol 211 \f "Symbol" \s 9</w:instrText>
    </w:r>
    <w:r w:rsidRPr="00BF5213">
      <w:rPr>
        <w:rFonts w:ascii="Times New Roman" w:eastAsiaTheme="minorHAnsi" w:hAnsi="Times New Roman" w:cs="Times New Roman"/>
        <w:noProof/>
        <w:sz w:val="20"/>
        <w:szCs w:val="18"/>
      </w:rPr>
      <w:fldChar w:fldCharType="separate"/>
    </w:r>
    <w:r w:rsidRPr="00BF5213">
      <w:rPr>
        <w:rFonts w:ascii="Times New Roman" w:eastAsiaTheme="minorHAnsi" w:hAnsi="Times New Roman" w:cs="Times New Roman"/>
        <w:noProof/>
        <w:sz w:val="20"/>
        <w:szCs w:val="18"/>
      </w:rPr>
      <w:t>Ó</w:t>
    </w:r>
    <w:r w:rsidRPr="00BF5213">
      <w:rPr>
        <w:rFonts w:ascii="Times New Roman" w:eastAsiaTheme="minorHAnsi" w:hAnsi="Times New Roman" w:cs="Times New Roman"/>
        <w:noProof/>
        <w:sz w:val="20"/>
        <w:szCs w:val="18"/>
      </w:rPr>
      <w:fldChar w:fldCharType="end"/>
    </w:r>
    <w:r w:rsidRPr="00BF5213">
      <w:rPr>
        <w:rFonts w:ascii="Times New Roman" w:eastAsiaTheme="minorHAnsi" w:hAnsi="Times New Roman" w:cs="Times New Roman"/>
        <w:noProof/>
        <w:sz w:val="20"/>
        <w:szCs w:val="18"/>
      </w:rPr>
      <w:t xml:space="preserve"> Valsts valodas centrs, 20</w:t>
    </w:r>
    <w:bookmarkEnd w:id="45"/>
    <w:bookmarkEnd w:id="46"/>
    <w:bookmarkEnd w:id="47"/>
    <w:r w:rsidRPr="00BF5213">
      <w:rPr>
        <w:rFonts w:ascii="Times New Roman" w:eastAsiaTheme="minorHAnsi" w:hAnsi="Times New Roman" w:cs="Times New Roman"/>
        <w:noProof/>
        <w:sz w:val="20"/>
        <w:szCs w:val="18"/>
      </w:rPr>
      <w:t>2</w:t>
    </w:r>
    <w:bookmarkEnd w:id="48"/>
    <w:bookmarkEnd w:id="49"/>
    <w:r>
      <w:rPr>
        <w:rFonts w:ascii="Times New Roman" w:eastAsiaTheme="minorHAnsi" w:hAnsi="Times New Roman" w:cs="Times New Roman"/>
        <w:noProof/>
        <w:sz w:val="20"/>
        <w:szCs w:val="18"/>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083C8A" w14:textId="77777777" w:rsidR="00F729EA" w:rsidRPr="00B44956" w:rsidRDefault="00F729EA">
      <w:pPr>
        <w:rPr>
          <w:noProof/>
        </w:rPr>
      </w:pPr>
      <w:r w:rsidRPr="00B44956">
        <w:rPr>
          <w:noProof/>
        </w:rPr>
        <w:separator/>
      </w:r>
    </w:p>
  </w:footnote>
  <w:footnote w:type="continuationSeparator" w:id="0">
    <w:p w14:paraId="6A16CCB1" w14:textId="77777777" w:rsidR="00F729EA" w:rsidRPr="00B44956" w:rsidRDefault="00F729EA">
      <w:pPr>
        <w:rPr>
          <w:noProof/>
        </w:rPr>
      </w:pPr>
      <w:r w:rsidRPr="00B44956">
        <w:rPr>
          <w:noProof/>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CC8AEB" w14:textId="77777777" w:rsidR="009443EA" w:rsidRPr="009443EA" w:rsidRDefault="009443EA" w:rsidP="009443EA">
    <w:pPr>
      <w:tabs>
        <w:tab w:val="right" w:leader="underscore" w:pos="9072"/>
      </w:tabs>
      <w:autoSpaceDE/>
      <w:autoSpaceDN/>
      <w:rPr>
        <w:rFonts w:ascii="Times New Roman" w:eastAsia="Arial" w:hAnsi="Times New Roman" w:cs="Times New Roman"/>
        <w:sz w:val="20"/>
        <w:szCs w:val="20"/>
      </w:rPr>
    </w:pPr>
    <w:bookmarkStart w:id="27" w:name="_Hlk496261784"/>
    <w:bookmarkStart w:id="28" w:name="_Hlk496261785"/>
    <w:bookmarkStart w:id="29" w:name="_Hlk496261786"/>
    <w:bookmarkStart w:id="30" w:name="_Hlk502757728"/>
    <w:bookmarkStart w:id="31" w:name="_Hlk502757729"/>
    <w:bookmarkStart w:id="32" w:name="_Hlk502757738"/>
    <w:bookmarkStart w:id="33" w:name="_Hlk502757739"/>
    <w:bookmarkStart w:id="34" w:name="_Hlk30491084"/>
    <w:bookmarkStart w:id="35" w:name="_Hlk30491085"/>
    <w:bookmarkStart w:id="36" w:name="_Hlk63344778"/>
    <w:bookmarkStart w:id="37" w:name="_Hlk63344779"/>
    <w:bookmarkStart w:id="38" w:name="_Hlk63344780"/>
    <w:bookmarkStart w:id="39" w:name="_Hlk63344781"/>
    <w:r w:rsidRPr="009443EA">
      <w:rPr>
        <w:rFonts w:ascii="Times New Roman" w:eastAsiaTheme="minorHAnsi" w:hAnsi="Times New Roman" w:cs="Times New Roman"/>
        <w:sz w:val="20"/>
        <w:szCs w:val="20"/>
      </w:rPr>
      <w:tab/>
    </w:r>
  </w:p>
  <w:bookmarkEnd w:id="27"/>
  <w:bookmarkEnd w:id="28"/>
  <w:bookmarkEnd w:id="29"/>
  <w:bookmarkEnd w:id="30"/>
  <w:bookmarkEnd w:id="31"/>
  <w:bookmarkEnd w:id="32"/>
  <w:bookmarkEnd w:id="33"/>
  <w:bookmarkEnd w:id="34"/>
  <w:bookmarkEnd w:id="35"/>
  <w:bookmarkEnd w:id="36"/>
  <w:bookmarkEnd w:id="37"/>
  <w:bookmarkEnd w:id="38"/>
  <w:bookmarkEnd w:id="39"/>
  <w:p w14:paraId="14426BDE" w14:textId="7F7ED366" w:rsidR="002C217D" w:rsidRDefault="002C217D">
    <w:pPr>
      <w:pStyle w:val="BodyText"/>
      <w:spacing w:line="14" w:lineRule="auto"/>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7CA617" w14:textId="77777777" w:rsidR="00910CF8" w:rsidRPr="00910CF8" w:rsidRDefault="00910CF8" w:rsidP="00910CF8">
    <w:pPr>
      <w:pBdr>
        <w:bottom w:val="single" w:sz="12" w:space="5" w:color="auto"/>
      </w:pBdr>
      <w:autoSpaceDE/>
      <w:autoSpaceDN/>
      <w:rPr>
        <w:rFonts w:ascii="Times New Roman" w:eastAsiaTheme="minorHAnsi" w:hAnsi="Times New Roman" w:cs="Times New Roman"/>
        <w:spacing w:val="-2"/>
        <w:sz w:val="20"/>
        <w:szCs w:val="20"/>
      </w:rPr>
    </w:pPr>
    <w:bookmarkStart w:id="40" w:name="_Hlk496261745"/>
    <w:bookmarkStart w:id="41" w:name="_Hlk496261746"/>
    <w:bookmarkStart w:id="42" w:name="_Hlk496261747"/>
    <w:bookmarkStart w:id="43" w:name="_Hlk30491063"/>
    <w:bookmarkStart w:id="44" w:name="_Hlk30491064"/>
  </w:p>
  <w:bookmarkEnd w:id="40"/>
  <w:bookmarkEnd w:id="41"/>
  <w:bookmarkEnd w:id="42"/>
  <w:bookmarkEnd w:id="43"/>
  <w:bookmarkEnd w:id="44"/>
  <w:p w14:paraId="299A8F13" w14:textId="77777777" w:rsidR="00B44956" w:rsidRPr="00910CF8" w:rsidRDefault="00B44956" w:rsidP="00910CF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02420D"/>
    <w:multiLevelType w:val="hybridMultilevel"/>
    <w:tmpl w:val="49C8017E"/>
    <w:lvl w:ilvl="0" w:tplc="9EB0409C">
      <w:start w:val="1"/>
      <w:numFmt w:val="decimal"/>
      <w:lvlText w:val="%1."/>
      <w:lvlJc w:val="left"/>
      <w:pPr>
        <w:ind w:left="706" w:hanging="567"/>
      </w:pPr>
      <w:rPr>
        <w:rFonts w:ascii="Calibri" w:eastAsia="Calibri" w:hAnsi="Calibri" w:cs="Calibri" w:hint="default"/>
        <w:b/>
        <w:bCs/>
        <w:i w:val="0"/>
        <w:iCs w:val="0"/>
        <w:spacing w:val="0"/>
        <w:w w:val="100"/>
        <w:sz w:val="22"/>
        <w:szCs w:val="22"/>
        <w:shd w:val="clear" w:color="auto" w:fill="00FFFF"/>
        <w:lang w:val="en-US" w:eastAsia="en-US" w:bidi="ar-SA"/>
      </w:rPr>
    </w:lvl>
    <w:lvl w:ilvl="1" w:tplc="0076FABE">
      <w:numFmt w:val="bullet"/>
      <w:lvlText w:val="•"/>
      <w:lvlJc w:val="left"/>
      <w:pPr>
        <w:ind w:left="1594" w:hanging="567"/>
      </w:pPr>
      <w:rPr>
        <w:rFonts w:hint="default"/>
        <w:lang w:val="en-US" w:eastAsia="en-US" w:bidi="ar-SA"/>
      </w:rPr>
    </w:lvl>
    <w:lvl w:ilvl="2" w:tplc="0E0C5930">
      <w:numFmt w:val="bullet"/>
      <w:lvlText w:val="•"/>
      <w:lvlJc w:val="left"/>
      <w:pPr>
        <w:ind w:left="2488" w:hanging="567"/>
      </w:pPr>
      <w:rPr>
        <w:rFonts w:hint="default"/>
        <w:lang w:val="en-US" w:eastAsia="en-US" w:bidi="ar-SA"/>
      </w:rPr>
    </w:lvl>
    <w:lvl w:ilvl="3" w:tplc="0FBCF1CA">
      <w:numFmt w:val="bullet"/>
      <w:lvlText w:val="•"/>
      <w:lvlJc w:val="left"/>
      <w:pPr>
        <w:ind w:left="3382" w:hanging="567"/>
      </w:pPr>
      <w:rPr>
        <w:rFonts w:hint="default"/>
        <w:lang w:val="en-US" w:eastAsia="en-US" w:bidi="ar-SA"/>
      </w:rPr>
    </w:lvl>
    <w:lvl w:ilvl="4" w:tplc="53486D50">
      <w:numFmt w:val="bullet"/>
      <w:lvlText w:val="•"/>
      <w:lvlJc w:val="left"/>
      <w:pPr>
        <w:ind w:left="4276" w:hanging="567"/>
      </w:pPr>
      <w:rPr>
        <w:rFonts w:hint="default"/>
        <w:lang w:val="en-US" w:eastAsia="en-US" w:bidi="ar-SA"/>
      </w:rPr>
    </w:lvl>
    <w:lvl w:ilvl="5" w:tplc="2ABCC9A2">
      <w:numFmt w:val="bullet"/>
      <w:lvlText w:val="•"/>
      <w:lvlJc w:val="left"/>
      <w:pPr>
        <w:ind w:left="5170" w:hanging="567"/>
      </w:pPr>
      <w:rPr>
        <w:rFonts w:hint="default"/>
        <w:lang w:val="en-US" w:eastAsia="en-US" w:bidi="ar-SA"/>
      </w:rPr>
    </w:lvl>
    <w:lvl w:ilvl="6" w:tplc="E012A102">
      <w:numFmt w:val="bullet"/>
      <w:lvlText w:val="•"/>
      <w:lvlJc w:val="left"/>
      <w:pPr>
        <w:ind w:left="6064" w:hanging="567"/>
      </w:pPr>
      <w:rPr>
        <w:rFonts w:hint="default"/>
        <w:lang w:val="en-US" w:eastAsia="en-US" w:bidi="ar-SA"/>
      </w:rPr>
    </w:lvl>
    <w:lvl w:ilvl="7" w:tplc="4782B736">
      <w:numFmt w:val="bullet"/>
      <w:lvlText w:val="•"/>
      <w:lvlJc w:val="left"/>
      <w:pPr>
        <w:ind w:left="6958" w:hanging="567"/>
      </w:pPr>
      <w:rPr>
        <w:rFonts w:hint="default"/>
        <w:lang w:val="en-US" w:eastAsia="en-US" w:bidi="ar-SA"/>
      </w:rPr>
    </w:lvl>
    <w:lvl w:ilvl="8" w:tplc="2B02312E">
      <w:numFmt w:val="bullet"/>
      <w:lvlText w:val="•"/>
      <w:lvlJc w:val="left"/>
      <w:pPr>
        <w:ind w:left="7852" w:hanging="567"/>
      </w:pPr>
      <w:rPr>
        <w:rFonts w:hint="default"/>
        <w:lang w:val="en-US" w:eastAsia="en-US" w:bidi="ar-SA"/>
      </w:rPr>
    </w:lvl>
  </w:abstractNum>
  <w:abstractNum w:abstractNumId="1" w15:restartNumberingAfterBreak="0">
    <w:nsid w:val="595B41E4"/>
    <w:multiLevelType w:val="hybridMultilevel"/>
    <w:tmpl w:val="FBD25098"/>
    <w:lvl w:ilvl="0" w:tplc="511C1D12">
      <w:numFmt w:val="bullet"/>
      <w:lvlText w:val="—"/>
      <w:lvlJc w:val="left"/>
      <w:pPr>
        <w:ind w:left="706" w:hanging="567"/>
      </w:pPr>
      <w:rPr>
        <w:rFonts w:ascii="Calibri" w:eastAsia="Calibri" w:hAnsi="Calibri" w:cs="Calibri" w:hint="default"/>
        <w:b w:val="0"/>
        <w:bCs w:val="0"/>
        <w:i w:val="0"/>
        <w:iCs w:val="0"/>
        <w:spacing w:val="0"/>
        <w:w w:val="100"/>
        <w:sz w:val="22"/>
        <w:szCs w:val="22"/>
        <w:lang w:val="en-US" w:eastAsia="en-US" w:bidi="ar-SA"/>
      </w:rPr>
    </w:lvl>
    <w:lvl w:ilvl="1" w:tplc="C12408EC">
      <w:numFmt w:val="bullet"/>
      <w:lvlText w:val="•"/>
      <w:lvlJc w:val="left"/>
      <w:pPr>
        <w:ind w:left="1594" w:hanging="567"/>
      </w:pPr>
      <w:rPr>
        <w:rFonts w:hint="default"/>
        <w:lang w:val="en-US" w:eastAsia="en-US" w:bidi="ar-SA"/>
      </w:rPr>
    </w:lvl>
    <w:lvl w:ilvl="2" w:tplc="943E803E">
      <w:numFmt w:val="bullet"/>
      <w:lvlText w:val="•"/>
      <w:lvlJc w:val="left"/>
      <w:pPr>
        <w:ind w:left="2488" w:hanging="567"/>
      </w:pPr>
      <w:rPr>
        <w:rFonts w:hint="default"/>
        <w:lang w:val="en-US" w:eastAsia="en-US" w:bidi="ar-SA"/>
      </w:rPr>
    </w:lvl>
    <w:lvl w:ilvl="3" w:tplc="61766DDA">
      <w:numFmt w:val="bullet"/>
      <w:lvlText w:val="•"/>
      <w:lvlJc w:val="left"/>
      <w:pPr>
        <w:ind w:left="3382" w:hanging="567"/>
      </w:pPr>
      <w:rPr>
        <w:rFonts w:hint="default"/>
        <w:lang w:val="en-US" w:eastAsia="en-US" w:bidi="ar-SA"/>
      </w:rPr>
    </w:lvl>
    <w:lvl w:ilvl="4" w:tplc="C2B4E44A">
      <w:numFmt w:val="bullet"/>
      <w:lvlText w:val="•"/>
      <w:lvlJc w:val="left"/>
      <w:pPr>
        <w:ind w:left="4276" w:hanging="567"/>
      </w:pPr>
      <w:rPr>
        <w:rFonts w:hint="default"/>
        <w:lang w:val="en-US" w:eastAsia="en-US" w:bidi="ar-SA"/>
      </w:rPr>
    </w:lvl>
    <w:lvl w:ilvl="5" w:tplc="82125958">
      <w:numFmt w:val="bullet"/>
      <w:lvlText w:val="•"/>
      <w:lvlJc w:val="left"/>
      <w:pPr>
        <w:ind w:left="5170" w:hanging="567"/>
      </w:pPr>
      <w:rPr>
        <w:rFonts w:hint="default"/>
        <w:lang w:val="en-US" w:eastAsia="en-US" w:bidi="ar-SA"/>
      </w:rPr>
    </w:lvl>
    <w:lvl w:ilvl="6" w:tplc="EFE6074E">
      <w:numFmt w:val="bullet"/>
      <w:lvlText w:val="•"/>
      <w:lvlJc w:val="left"/>
      <w:pPr>
        <w:ind w:left="6064" w:hanging="567"/>
      </w:pPr>
      <w:rPr>
        <w:rFonts w:hint="default"/>
        <w:lang w:val="en-US" w:eastAsia="en-US" w:bidi="ar-SA"/>
      </w:rPr>
    </w:lvl>
    <w:lvl w:ilvl="7" w:tplc="AD286CCA">
      <w:numFmt w:val="bullet"/>
      <w:lvlText w:val="•"/>
      <w:lvlJc w:val="left"/>
      <w:pPr>
        <w:ind w:left="6958" w:hanging="567"/>
      </w:pPr>
      <w:rPr>
        <w:rFonts w:hint="default"/>
        <w:lang w:val="en-US" w:eastAsia="en-US" w:bidi="ar-SA"/>
      </w:rPr>
    </w:lvl>
    <w:lvl w:ilvl="8" w:tplc="0170A4C2">
      <w:numFmt w:val="bullet"/>
      <w:lvlText w:val="•"/>
      <w:lvlJc w:val="left"/>
      <w:pPr>
        <w:ind w:left="7852" w:hanging="567"/>
      </w:pPr>
      <w:rPr>
        <w:rFonts w:hint="default"/>
        <w:lang w:val="en-US" w:eastAsia="en-US" w:bidi="ar-SA"/>
      </w:rPr>
    </w:lvl>
  </w:abstractNum>
  <w:num w:numId="1" w16cid:durableId="1605529768">
    <w:abstractNumId w:val="0"/>
  </w:num>
  <w:num w:numId="2" w16cid:durableId="8879588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3"/>
  <w:removePersonalInformation/>
  <w:removeDateAndTime/>
  <w:hideSpellingErrors/>
  <w:hideGrammaticalErrors/>
  <w:defaultTabStop w:val="720"/>
  <w:doNotHyphenateCap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2C217D"/>
    <w:rsid w:val="0000666A"/>
    <w:rsid w:val="0004454F"/>
    <w:rsid w:val="001636FD"/>
    <w:rsid w:val="001A29E3"/>
    <w:rsid w:val="001B540D"/>
    <w:rsid w:val="0020510D"/>
    <w:rsid w:val="00217BBC"/>
    <w:rsid w:val="002C217D"/>
    <w:rsid w:val="00424621"/>
    <w:rsid w:val="00426D01"/>
    <w:rsid w:val="00443CE1"/>
    <w:rsid w:val="005074B7"/>
    <w:rsid w:val="005238BF"/>
    <w:rsid w:val="00544773"/>
    <w:rsid w:val="005E3EE4"/>
    <w:rsid w:val="006276BA"/>
    <w:rsid w:val="006B7FFC"/>
    <w:rsid w:val="007539DF"/>
    <w:rsid w:val="007645BA"/>
    <w:rsid w:val="00774753"/>
    <w:rsid w:val="00854BE6"/>
    <w:rsid w:val="008867A9"/>
    <w:rsid w:val="00894590"/>
    <w:rsid w:val="008A28C9"/>
    <w:rsid w:val="00910CF8"/>
    <w:rsid w:val="00930AE3"/>
    <w:rsid w:val="009443EA"/>
    <w:rsid w:val="00974DC8"/>
    <w:rsid w:val="00983D8F"/>
    <w:rsid w:val="009E6FA1"/>
    <w:rsid w:val="009F0599"/>
    <w:rsid w:val="00A37B6E"/>
    <w:rsid w:val="00A53E7D"/>
    <w:rsid w:val="00AD2342"/>
    <w:rsid w:val="00AD486F"/>
    <w:rsid w:val="00B44956"/>
    <w:rsid w:val="00BE1C3D"/>
    <w:rsid w:val="00BE2C32"/>
    <w:rsid w:val="00BE66FF"/>
    <w:rsid w:val="00BF5213"/>
    <w:rsid w:val="00C81CA4"/>
    <w:rsid w:val="00C824A0"/>
    <w:rsid w:val="00D11C73"/>
    <w:rsid w:val="00D17B94"/>
    <w:rsid w:val="00DD73ED"/>
    <w:rsid w:val="00DE5D7A"/>
    <w:rsid w:val="00DF40D4"/>
    <w:rsid w:val="00E13F24"/>
    <w:rsid w:val="00E2567B"/>
    <w:rsid w:val="00E530A6"/>
    <w:rsid w:val="00E82DD2"/>
    <w:rsid w:val="00F729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426A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361"/>
      <w:ind w:left="140"/>
      <w:outlineLvl w:val="0"/>
    </w:pPr>
    <w:rPr>
      <w:b/>
      <w:bCs/>
      <w:sz w:val="32"/>
      <w:szCs w:val="32"/>
    </w:rPr>
  </w:style>
  <w:style w:type="paragraph" w:styleId="Heading2">
    <w:name w:val="heading 2"/>
    <w:basedOn w:val="Normal"/>
    <w:uiPriority w:val="9"/>
    <w:unhideWhenUsed/>
    <w:qFormat/>
    <w:pPr>
      <w:ind w:left="4"/>
      <w:jc w:val="center"/>
      <w:outlineLvl w:val="1"/>
    </w:pPr>
    <w:rPr>
      <w:b/>
      <w:bCs/>
      <w:sz w:val="24"/>
      <w:szCs w:val="24"/>
    </w:rPr>
  </w:style>
  <w:style w:type="paragraph" w:styleId="Heading3">
    <w:name w:val="heading 3"/>
    <w:basedOn w:val="Normal"/>
    <w:uiPriority w:val="9"/>
    <w:unhideWhenUsed/>
    <w:qFormat/>
    <w:pPr>
      <w:spacing w:before="120"/>
      <w:ind w:left="140"/>
      <w:outlineLvl w:val="2"/>
    </w:pPr>
    <w:rPr>
      <w:b/>
      <w:bCs/>
    </w:rPr>
  </w:style>
  <w:style w:type="paragraph" w:styleId="Heading4">
    <w:name w:val="heading 4"/>
    <w:basedOn w:val="Normal"/>
    <w:uiPriority w:val="9"/>
    <w:unhideWhenUsed/>
    <w:qFormat/>
    <w:pPr>
      <w:spacing w:before="119"/>
      <w:ind w:left="706" w:hanging="566"/>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120"/>
      <w:ind w:left="140"/>
    </w:pPr>
  </w:style>
  <w:style w:type="paragraph" w:styleId="BodyText">
    <w:name w:val="Body Text"/>
    <w:basedOn w:val="Normal"/>
    <w:uiPriority w:val="1"/>
    <w:qFormat/>
  </w:style>
  <w:style w:type="paragraph" w:styleId="ListParagraph">
    <w:name w:val="List Paragraph"/>
    <w:basedOn w:val="Normal"/>
    <w:uiPriority w:val="1"/>
    <w:qFormat/>
    <w:pPr>
      <w:spacing w:before="161"/>
      <w:ind w:left="706" w:hanging="566"/>
    </w:pPr>
  </w:style>
  <w:style w:type="paragraph" w:customStyle="1" w:styleId="TableParagraph">
    <w:name w:val="Table Paragraph"/>
    <w:basedOn w:val="Normal"/>
    <w:uiPriority w:val="1"/>
    <w:qFormat/>
    <w:pPr>
      <w:spacing w:before="1"/>
      <w:ind w:left="107"/>
    </w:pPr>
  </w:style>
  <w:style w:type="paragraph" w:styleId="Header">
    <w:name w:val="header"/>
    <w:basedOn w:val="Normal"/>
    <w:link w:val="HeaderChar"/>
    <w:unhideWhenUsed/>
    <w:rsid w:val="00B44956"/>
    <w:pPr>
      <w:tabs>
        <w:tab w:val="center" w:pos="4680"/>
        <w:tab w:val="right" w:pos="9360"/>
      </w:tabs>
    </w:pPr>
  </w:style>
  <w:style w:type="character" w:customStyle="1" w:styleId="HeaderChar">
    <w:name w:val="Header Char"/>
    <w:basedOn w:val="DefaultParagraphFont"/>
    <w:link w:val="Header"/>
    <w:uiPriority w:val="99"/>
    <w:rsid w:val="00B44956"/>
    <w:rPr>
      <w:rFonts w:ascii="Calibri" w:eastAsia="Calibri" w:hAnsi="Calibri" w:cs="Calibri"/>
    </w:rPr>
  </w:style>
  <w:style w:type="paragraph" w:styleId="Footer">
    <w:name w:val="footer"/>
    <w:basedOn w:val="Normal"/>
    <w:link w:val="FooterChar"/>
    <w:uiPriority w:val="99"/>
    <w:unhideWhenUsed/>
    <w:rsid w:val="00B44956"/>
    <w:pPr>
      <w:tabs>
        <w:tab w:val="center" w:pos="4680"/>
        <w:tab w:val="right" w:pos="9360"/>
      </w:tabs>
    </w:pPr>
  </w:style>
  <w:style w:type="character" w:customStyle="1" w:styleId="FooterChar">
    <w:name w:val="Footer Char"/>
    <w:basedOn w:val="DefaultParagraphFont"/>
    <w:link w:val="Footer"/>
    <w:uiPriority w:val="99"/>
    <w:rsid w:val="00B44956"/>
    <w:rPr>
      <w:rFonts w:ascii="Calibri" w:eastAsia="Calibri" w:hAnsi="Calibri" w:cs="Calibri"/>
    </w:rPr>
  </w:style>
  <w:style w:type="table" w:styleId="TableGrid">
    <w:name w:val="Table Grid"/>
    <w:basedOn w:val="TableNormal"/>
    <w:uiPriority w:val="39"/>
    <w:rsid w:val="00854B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8A28C9"/>
    <w:pPr>
      <w:keepNext/>
      <w:keepLines/>
      <w:widowControl/>
      <w:autoSpaceDE/>
      <w:autoSpaceDN/>
      <w:spacing w:before="240" w:line="259" w:lineRule="auto"/>
      <w:ind w:left="0"/>
      <w:outlineLvl w:val="9"/>
    </w:pPr>
    <w:rPr>
      <w:rFonts w:asciiTheme="majorHAnsi" w:eastAsiaTheme="majorEastAsia" w:hAnsiTheme="majorHAnsi" w:cstheme="majorBidi"/>
      <w:b w:val="0"/>
      <w:bCs w:val="0"/>
      <w:color w:val="365F91" w:themeColor="accent1" w:themeShade="BF"/>
      <w:lang w:val="en-US"/>
    </w:rPr>
  </w:style>
  <w:style w:type="paragraph" w:styleId="TOC2">
    <w:name w:val="toc 2"/>
    <w:basedOn w:val="Normal"/>
    <w:next w:val="Normal"/>
    <w:autoRedefine/>
    <w:uiPriority w:val="39"/>
    <w:unhideWhenUsed/>
    <w:rsid w:val="008A28C9"/>
    <w:pPr>
      <w:spacing w:after="100"/>
      <w:ind w:left="220"/>
    </w:pPr>
  </w:style>
  <w:style w:type="paragraph" w:styleId="TOC3">
    <w:name w:val="toc 3"/>
    <w:basedOn w:val="Normal"/>
    <w:next w:val="Normal"/>
    <w:autoRedefine/>
    <w:uiPriority w:val="39"/>
    <w:unhideWhenUsed/>
    <w:rsid w:val="008A28C9"/>
    <w:pPr>
      <w:spacing w:after="100"/>
      <w:ind w:left="440"/>
    </w:pPr>
  </w:style>
  <w:style w:type="character" w:styleId="Hyperlink">
    <w:name w:val="Hyperlink"/>
    <w:basedOn w:val="DefaultParagraphFont"/>
    <w:uiPriority w:val="99"/>
    <w:unhideWhenUsed/>
    <w:rsid w:val="008A28C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easa.europa.eu/"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d57a815-79e8-498e-8f04-9c2e9221b678">
      <Terms xmlns="http://schemas.microsoft.com/office/infopath/2007/PartnerControls"/>
    </lcf76f155ced4ddcb4097134ff3c332f>
    <TaxCatchAll xmlns="05fc81c9-325d-42ab-a312-d2989bc4c6c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747409639620A48BB08F713A1AC624B" ma:contentTypeVersion="15" ma:contentTypeDescription="Create a new document." ma:contentTypeScope="" ma:versionID="130ea73f67fe6bb7ef79f5958eb3f3ce">
  <xsd:schema xmlns:xsd="http://www.w3.org/2001/XMLSchema" xmlns:xs="http://www.w3.org/2001/XMLSchema" xmlns:p="http://schemas.microsoft.com/office/2006/metadata/properties" xmlns:ns2="1d57a815-79e8-498e-8f04-9c2e9221b678" xmlns:ns3="05fc81c9-325d-42ab-a312-d2989bc4c6c1" targetNamespace="http://schemas.microsoft.com/office/2006/metadata/properties" ma:root="true" ma:fieldsID="17e55fa473a3bd9307e576bd93bc0ddb" ns2:_="" ns3:_="">
    <xsd:import namespace="1d57a815-79e8-498e-8f04-9c2e9221b678"/>
    <xsd:import namespace="05fc81c9-325d-42ab-a312-d2989bc4c6c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ServiceObjectDetectorVersions" minOccurs="0"/>
                <xsd:element ref="ns2:MediaServiceDateTake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57a815-79e8-498e-8f04-9c2e9221b6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f2b9b02f-9abf-4f74-b798-1ff310cbf21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DateTaken" ma:index="20" nillable="true" ma:displayName="MediaServiceDateTaken" ma:descriptio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5fc81c9-325d-42ab-a312-d2989bc4c6c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98d4f8d-5674-4ada-909c-3de2b86c3fae}" ma:internalName="TaxCatchAll" ma:showField="CatchAllData" ma:web="05fc81c9-325d-42ab-a312-d2989bc4c6c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44FAFE3-2E22-440B-A6A0-C821EB09D67F}">
  <ds:schemaRefs>
    <ds:schemaRef ds:uri="http://schemas.openxmlformats.org/officeDocument/2006/bibliography"/>
  </ds:schemaRefs>
</ds:datastoreItem>
</file>

<file path=customXml/itemProps2.xml><?xml version="1.0" encoding="utf-8"?>
<ds:datastoreItem xmlns:ds="http://schemas.openxmlformats.org/officeDocument/2006/customXml" ds:itemID="{9ADA2177-E8D2-457C-9351-8289A38A6B23}">
  <ds:schemaRefs>
    <ds:schemaRef ds:uri="http://schemas.microsoft.com/sharepoint/v3/contenttype/forms"/>
  </ds:schemaRefs>
</ds:datastoreItem>
</file>

<file path=customXml/itemProps3.xml><?xml version="1.0" encoding="utf-8"?>
<ds:datastoreItem xmlns:ds="http://schemas.openxmlformats.org/officeDocument/2006/customXml" ds:itemID="{E10D4902-CB3D-484E-88B0-569C14EF748E}">
  <ds:schemaRefs>
    <ds:schemaRef ds:uri="http://schemas.microsoft.com/office/2006/metadata/properties"/>
    <ds:schemaRef ds:uri="http://schemas.microsoft.com/office/infopath/2007/PartnerControls"/>
    <ds:schemaRef ds:uri="1d57a815-79e8-498e-8f04-9c2e9221b678"/>
    <ds:schemaRef ds:uri="05fc81c9-325d-42ab-a312-d2989bc4c6c1"/>
  </ds:schemaRefs>
</ds:datastoreItem>
</file>

<file path=customXml/itemProps4.xml><?xml version="1.0" encoding="utf-8"?>
<ds:datastoreItem xmlns:ds="http://schemas.openxmlformats.org/officeDocument/2006/customXml" ds:itemID="{4EB03790-526F-4C91-A335-47953D9F24CB}"/>
</file>

<file path=docMetadata/LabelInfo.xml><?xml version="1.0" encoding="utf-8"?>
<clbl:labelList xmlns:clbl="http://schemas.microsoft.com/office/2020/mipLabelMetadata">
  <clbl:label id="{962cddf7-c082-40a5-8a56-217963b3ae1b}" enabled="0" method="" siteId="{962cddf7-c082-40a5-8a56-217963b3ae1b}" removed="1"/>
</clbl:labelList>
</file>

<file path=docProps/app.xml><?xml version="1.0" encoding="utf-8"?>
<Properties xmlns="http://schemas.openxmlformats.org/officeDocument/2006/extended-properties" xmlns:vt="http://schemas.openxmlformats.org/officeDocument/2006/docPropsVTypes">
  <Template>Normal</Template>
  <TotalTime>0</TotalTime>
  <Pages>6</Pages>
  <Words>1637</Words>
  <Characters>9335</Characters>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dcterms:created xsi:type="dcterms:W3CDTF">2026-06-05T08:10:00Z</dcterms:created>
  <dcterms:modified xsi:type="dcterms:W3CDTF">2026-08-25T12:08:00Z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0x0101006747409639620A48BB08F713A1AC624B</vt:lpwstr>
  </property>
  <property fmtid="{D5CDD505-2E9C-101B-9397-08002B2CF9AE}" pid="3" name="MediaServiceImageTags">
    <vt:lpwstr/>
  </property>
</Properties>
</file>