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10DFF" w14:textId="77777777" w:rsidR="00C71D75" w:rsidRPr="00141427" w:rsidRDefault="00C71D75" w:rsidP="00C71D75">
      <w:pPr>
        <w:spacing w:after="0" w:line="240" w:lineRule="auto"/>
        <w:jc w:val="both"/>
        <w:rPr>
          <w:rFonts w:ascii="Times New Roman" w:hAnsi="Times New Roman"/>
          <w:sz w:val="20"/>
          <w:szCs w:val="20"/>
        </w:rPr>
      </w:pPr>
      <w:r w:rsidRPr="00141427">
        <w:rPr>
          <w:rFonts w:ascii="Times New Roman" w:hAnsi="Times New Roman"/>
          <w:sz w:val="20"/>
          <w:szCs w:val="20"/>
        </w:rPr>
        <w:t>Text consolidated by Valsts valodas centrs (State Language Centre) with amending laws of:</w:t>
      </w:r>
    </w:p>
    <w:p w14:paraId="0322A969" w14:textId="77777777" w:rsidR="00C71D75" w:rsidRPr="00141427" w:rsidRDefault="00C71D75" w:rsidP="00C71D75">
      <w:pPr>
        <w:pStyle w:val="BlockText"/>
        <w:widowControl/>
        <w:ind w:left="0" w:right="0"/>
        <w:jc w:val="center"/>
        <w:rPr>
          <w:szCs w:val="20"/>
        </w:rPr>
      </w:pPr>
      <w:r w:rsidRPr="00141427">
        <w:rPr>
          <w:szCs w:val="20"/>
        </w:rPr>
        <w:t>8 July 2011 [shall come into force from 11 August 2011];</w:t>
      </w:r>
    </w:p>
    <w:p w14:paraId="63C9D657" w14:textId="0D38E63A" w:rsidR="00C71D75" w:rsidRDefault="00C71D75" w:rsidP="00C71D75">
      <w:pPr>
        <w:pStyle w:val="BlockText"/>
        <w:widowControl/>
        <w:ind w:left="0" w:right="0"/>
        <w:jc w:val="center"/>
        <w:rPr>
          <w:szCs w:val="20"/>
        </w:rPr>
      </w:pPr>
      <w:r w:rsidRPr="00141427">
        <w:rPr>
          <w:szCs w:val="20"/>
        </w:rPr>
        <w:t>13 June 2013 [shall come into force from 18 July 2013]</w:t>
      </w:r>
      <w:r w:rsidR="00F4226C">
        <w:rPr>
          <w:szCs w:val="20"/>
        </w:rPr>
        <w:t>;</w:t>
      </w:r>
    </w:p>
    <w:p w14:paraId="1BB57C7C" w14:textId="7EEE1512" w:rsidR="00F4226C" w:rsidRPr="00141427" w:rsidRDefault="00F4226C" w:rsidP="00F4226C">
      <w:pPr>
        <w:pStyle w:val="BlockText"/>
        <w:widowControl/>
        <w:ind w:left="0" w:right="0"/>
        <w:jc w:val="center"/>
        <w:rPr>
          <w:szCs w:val="20"/>
        </w:rPr>
      </w:pPr>
      <w:r>
        <w:rPr>
          <w:szCs w:val="20"/>
        </w:rPr>
        <w:t>2</w:t>
      </w:r>
      <w:r w:rsidRPr="00141427">
        <w:rPr>
          <w:szCs w:val="20"/>
        </w:rPr>
        <w:t>3 </w:t>
      </w:r>
      <w:r>
        <w:rPr>
          <w:szCs w:val="20"/>
        </w:rPr>
        <w:t>May</w:t>
      </w:r>
      <w:r w:rsidRPr="00141427">
        <w:rPr>
          <w:szCs w:val="20"/>
        </w:rPr>
        <w:t> 20</w:t>
      </w:r>
      <w:r>
        <w:rPr>
          <w:szCs w:val="20"/>
        </w:rPr>
        <w:t>24</w:t>
      </w:r>
      <w:r w:rsidRPr="00141427">
        <w:rPr>
          <w:szCs w:val="20"/>
        </w:rPr>
        <w:t xml:space="preserve"> [shall come into force from 1</w:t>
      </w:r>
      <w:r>
        <w:rPr>
          <w:szCs w:val="20"/>
        </w:rPr>
        <w:t>1</w:t>
      </w:r>
      <w:r w:rsidRPr="00141427">
        <w:rPr>
          <w:szCs w:val="20"/>
        </w:rPr>
        <w:t> Ju</w:t>
      </w:r>
      <w:r>
        <w:rPr>
          <w:szCs w:val="20"/>
        </w:rPr>
        <w:t>ne</w:t>
      </w:r>
      <w:r w:rsidRPr="00141427">
        <w:rPr>
          <w:szCs w:val="20"/>
        </w:rPr>
        <w:t> 20</w:t>
      </w:r>
      <w:r w:rsidR="00E57103">
        <w:rPr>
          <w:szCs w:val="20"/>
        </w:rPr>
        <w:t>24</w:t>
      </w:r>
      <w:r w:rsidRPr="00141427">
        <w:rPr>
          <w:szCs w:val="20"/>
        </w:rPr>
        <w:t>]</w:t>
      </w:r>
      <w:r>
        <w:rPr>
          <w:szCs w:val="20"/>
        </w:rPr>
        <w:t>.</w:t>
      </w:r>
    </w:p>
    <w:p w14:paraId="5130C676" w14:textId="77777777" w:rsidR="00C71D75" w:rsidRPr="00141427" w:rsidRDefault="00C71D75" w:rsidP="00C71D75">
      <w:pPr>
        <w:pStyle w:val="BlockText"/>
        <w:widowControl/>
        <w:ind w:left="0" w:right="0"/>
        <w:rPr>
          <w:snapToGrid w:val="0"/>
          <w:szCs w:val="20"/>
        </w:rPr>
      </w:pPr>
      <w:r w:rsidRPr="00141427">
        <w:rPr>
          <w:szCs w:val="20"/>
        </w:rPr>
        <w:t>If a whole or part of a section has been amended, the date of the amending law appears in square brackets at the end of the section.</w:t>
      </w:r>
      <w:r w:rsidRPr="00141427">
        <w:rPr>
          <w:snapToGrid w:val="0"/>
          <w:szCs w:val="20"/>
        </w:rPr>
        <w:t xml:space="preserve"> If a whole section, paragraph or clause has been deleted, the date of the deletion appears in square brackets beside the deleted section, paragraph or clause.</w:t>
      </w:r>
    </w:p>
    <w:p w14:paraId="573A7B33" w14:textId="77777777" w:rsidR="00C71D75" w:rsidRPr="00141427" w:rsidRDefault="00C71D75" w:rsidP="00C71D75">
      <w:pPr>
        <w:spacing w:after="0" w:line="240" w:lineRule="auto"/>
        <w:rPr>
          <w:rFonts w:ascii="Times New Roman" w:hAnsi="Times New Roman"/>
        </w:rPr>
      </w:pPr>
    </w:p>
    <w:p w14:paraId="799547AA" w14:textId="77777777" w:rsidR="00C71D75" w:rsidRPr="00141427" w:rsidRDefault="00C71D75" w:rsidP="00C71D75">
      <w:pPr>
        <w:spacing w:after="0" w:line="240" w:lineRule="auto"/>
        <w:jc w:val="both"/>
        <w:rPr>
          <w:rFonts w:ascii="Times New Roman" w:hAnsi="Times New Roman"/>
        </w:rPr>
      </w:pPr>
    </w:p>
    <w:p w14:paraId="6EEB336D" w14:textId="77777777" w:rsidR="00C71D75" w:rsidRPr="00141427" w:rsidRDefault="00C71D75" w:rsidP="00C71D75">
      <w:pPr>
        <w:spacing w:after="0" w:line="240" w:lineRule="auto"/>
        <w:jc w:val="right"/>
        <w:rPr>
          <w:rFonts w:ascii="Times New Roman" w:hAnsi="Times New Roman"/>
        </w:rPr>
      </w:pPr>
      <w:r w:rsidRPr="00141427">
        <w:rPr>
          <w:rFonts w:ascii="Times New Roman" w:hAnsi="Times New Roman"/>
        </w:rPr>
        <w:t xml:space="preserve">The </w:t>
      </w:r>
      <w:r w:rsidRPr="00141427">
        <w:rPr>
          <w:rFonts w:ascii="Times New Roman" w:hAnsi="Times New Roman"/>
          <w:i/>
        </w:rPr>
        <w:t>Saeima</w:t>
      </w:r>
      <w:r w:rsidRPr="00141427">
        <w:rPr>
          <w:rFonts w:ascii="Times New Roman" w:hAnsi="Times New Roman"/>
        </w:rPr>
        <w:t> </w:t>
      </w:r>
      <w:r w:rsidRPr="00141427">
        <w:rPr>
          <w:rFonts w:ascii="Times New Roman" w:hAnsi="Times New Roman"/>
          <w:vertAlign w:val="superscript"/>
        </w:rPr>
        <w:t>1</w:t>
      </w:r>
      <w:r w:rsidRPr="00141427">
        <w:rPr>
          <w:rFonts w:ascii="Times New Roman" w:hAnsi="Times New Roman"/>
        </w:rPr>
        <w:t xml:space="preserve"> has adopted and</w:t>
      </w:r>
    </w:p>
    <w:p w14:paraId="5020C160" w14:textId="77777777" w:rsidR="00C71D75" w:rsidRPr="00141427" w:rsidRDefault="00C71D75" w:rsidP="00C71D75">
      <w:pPr>
        <w:spacing w:after="0" w:line="240" w:lineRule="auto"/>
        <w:jc w:val="right"/>
        <w:rPr>
          <w:rFonts w:ascii="Times New Roman" w:eastAsia="Times New Roman" w:hAnsi="Times New Roman"/>
        </w:rPr>
      </w:pPr>
      <w:r w:rsidRPr="00141427">
        <w:rPr>
          <w:rStyle w:val="Normal"/>
          <w:rFonts w:ascii="Times New Roman" w:hAnsi="Times New Roman"/>
        </w:rPr>
        <w:t>the President has proclaimed the following law:</w:t>
      </w:r>
    </w:p>
    <w:p w14:paraId="7182C7F0" w14:textId="77777777" w:rsidR="007E0953" w:rsidRDefault="007E0953" w:rsidP="008D4850">
      <w:pPr>
        <w:spacing w:after="0" w:line="240" w:lineRule="auto"/>
        <w:jc w:val="both"/>
        <w:rPr>
          <w:rFonts w:ascii="Times New Roman" w:hAnsi="Times New Roman"/>
          <w:noProof/>
          <w:kern w:val="0"/>
          <w:lang w:val="lv-LV"/>
        </w:rPr>
      </w:pPr>
    </w:p>
    <w:p w14:paraId="63CA4349" w14:textId="77777777" w:rsidR="007E0953" w:rsidRPr="0084595F" w:rsidRDefault="007E0953" w:rsidP="008D4850">
      <w:pPr>
        <w:spacing w:after="0" w:line="240" w:lineRule="auto"/>
        <w:jc w:val="both"/>
        <w:rPr>
          <w:rFonts w:ascii="Times New Roman" w:hAnsi="Times New Roman"/>
          <w:noProof/>
          <w:kern w:val="0"/>
          <w:lang w:val="lv-LV"/>
        </w:rPr>
      </w:pPr>
    </w:p>
    <w:p w14:paraId="4CCD08C6" w14:textId="77777777" w:rsidR="00CD2E1D" w:rsidRPr="00CF038A" w:rsidRDefault="00CD2E1D" w:rsidP="00CF038A">
      <w:pPr>
        <w:spacing w:after="0" w:line="240" w:lineRule="auto"/>
        <w:jc w:val="center"/>
        <w:rPr>
          <w:rFonts w:ascii="Times New Roman" w:hAnsi="Times New Roman"/>
          <w:b/>
          <w:bCs/>
          <w:noProof/>
          <w:kern w:val="0"/>
          <w:sz w:val="28"/>
          <w:szCs w:val="28"/>
        </w:rPr>
      </w:pPr>
      <w:r>
        <w:rPr>
          <w:rFonts w:ascii="Times New Roman" w:hAnsi="Times New Roman"/>
          <w:b/>
          <w:sz w:val="28"/>
        </w:rPr>
        <w:t>On the Status of a Long-term Resident of the European Union in the Republic of Latvia</w:t>
      </w:r>
    </w:p>
    <w:p w14:paraId="70D6636D" w14:textId="61CDCA65" w:rsidR="00CD2E1D" w:rsidRPr="0084595F" w:rsidRDefault="00CD2E1D" w:rsidP="00CF038A">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8 July 2011</w:t>
      </w:r>
      <w:r>
        <w:rPr>
          <w:rFonts w:ascii="Times New Roman" w:hAnsi="Times New Roman"/>
        </w:rPr>
        <w:t>]</w:t>
      </w:r>
    </w:p>
    <w:p w14:paraId="28C38CC5" w14:textId="77777777" w:rsidR="007E0953" w:rsidRDefault="007E0953" w:rsidP="008D4850">
      <w:pPr>
        <w:spacing w:after="0" w:line="240" w:lineRule="auto"/>
        <w:jc w:val="both"/>
        <w:rPr>
          <w:rFonts w:ascii="Times New Roman" w:hAnsi="Times New Roman"/>
          <w:b/>
          <w:bCs/>
          <w:noProof/>
          <w:kern w:val="0"/>
        </w:rPr>
      </w:pPr>
      <w:bookmarkStart w:id="0" w:name="p1"/>
      <w:bookmarkStart w:id="1" w:name="p-1319240"/>
      <w:bookmarkEnd w:id="0"/>
      <w:bookmarkEnd w:id="1"/>
    </w:p>
    <w:p w14:paraId="1782B654" w14:textId="77777777" w:rsidR="007E0953" w:rsidRDefault="007E0953" w:rsidP="008D4850">
      <w:pPr>
        <w:spacing w:after="0" w:line="240" w:lineRule="auto"/>
        <w:jc w:val="both"/>
        <w:rPr>
          <w:rFonts w:ascii="Times New Roman" w:hAnsi="Times New Roman"/>
          <w:b/>
          <w:bCs/>
          <w:noProof/>
          <w:kern w:val="0"/>
          <w:lang w:val="lv-LV"/>
        </w:rPr>
      </w:pPr>
    </w:p>
    <w:p w14:paraId="6BB14215" w14:textId="70FC3B7A"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 </w:t>
      </w:r>
      <w:r>
        <w:rPr>
          <w:rFonts w:ascii="Times New Roman" w:hAnsi="Times New Roman"/>
        </w:rPr>
        <w:t>The following terms are used in this Law:</w:t>
      </w:r>
    </w:p>
    <w:p w14:paraId="0A4118A4" w14:textId="0C996380"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1) </w:t>
      </w:r>
      <w:r>
        <w:rPr>
          <w:rFonts w:ascii="Times New Roman" w:hAnsi="Times New Roman"/>
          <w:b/>
        </w:rPr>
        <w:t>continuous residence</w:t>
      </w:r>
      <w:r>
        <w:rPr>
          <w:rFonts w:ascii="Times New Roman" w:hAnsi="Times New Roman"/>
        </w:rPr>
        <w:t xml:space="preserve"> – legal residence in the Republic of Latvia for at least five years directly prior to the submission of a request for the status of a long-term resident of the European Union if absence from the Republic of Latvia in the abovementioned period has not been longer than six consecutive months or does not exceed 10 months in total. Absence shall be considered to be justifiable if the reason thereof has been circumstances beyond the person’s control (illness of a person, </w:t>
      </w:r>
      <w:r>
        <w:rPr>
          <w:rFonts w:ascii="Times New Roman" w:hAnsi="Times New Roman"/>
          <w:i/>
          <w:iCs/>
        </w:rPr>
        <w:t>force majeure</w:t>
      </w:r>
      <w:r>
        <w:rPr>
          <w:rFonts w:ascii="Times New Roman" w:hAnsi="Times New Roman"/>
        </w:rPr>
        <w:t>, etc.). For a holder of the European Union Blue Card, absence shall be considered justifiable if it has not been longer than 12 consecutive months and does not exceed 18 months in total;</w:t>
      </w:r>
    </w:p>
    <w:p w14:paraId="7E5B0C8A"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b/>
        </w:rPr>
        <w:t xml:space="preserve"> sufficient subsistence provision</w:t>
      </w:r>
      <w:r>
        <w:rPr>
          <w:rFonts w:ascii="Times New Roman" w:hAnsi="Times New Roman"/>
        </w:rPr>
        <w:t> – regular (at least during the last 12 months) and stable monthly income in the amount of at least one minimum monthly wage (for regular working hours) or a pension granted to a person in the Republic of Latvia. If a person has dependent family members thereof, sufficient subsistence provision shall be the regular and stable monthly income of the person in the amount of at least one minimum monthly wage for himself or herself and for each family member;</w:t>
      </w:r>
    </w:p>
    <w:p w14:paraId="05FCF67C"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xml:space="preserve">) </w:t>
      </w:r>
      <w:r>
        <w:rPr>
          <w:rFonts w:ascii="Times New Roman" w:hAnsi="Times New Roman"/>
          <w:b/>
        </w:rPr>
        <w:t>international protection</w:t>
      </w:r>
      <w:r>
        <w:rPr>
          <w:rFonts w:ascii="Times New Roman" w:hAnsi="Times New Roman"/>
        </w:rPr>
        <w:t> – refugee status or alternative status;</w:t>
      </w:r>
    </w:p>
    <w:p w14:paraId="54889956"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b/>
        </w:rPr>
        <w:t xml:space="preserve"> third-country national</w:t>
      </w:r>
      <w:r>
        <w:rPr>
          <w:rFonts w:ascii="Times New Roman" w:hAnsi="Times New Roman"/>
        </w:rPr>
        <w:t> – a person who is not a citizen of the Republic of Latvia, another European Union Member State, country of the European Economic Area or of the Swiss Confederation;</w:t>
      </w:r>
    </w:p>
    <w:p w14:paraId="176F4B1E"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 xml:space="preserve">4) </w:t>
      </w:r>
      <w:r>
        <w:rPr>
          <w:rFonts w:ascii="Times New Roman" w:hAnsi="Times New Roman"/>
          <w:b/>
        </w:rPr>
        <w:t>country of origin</w:t>
      </w:r>
      <w:r>
        <w:rPr>
          <w:rFonts w:ascii="Times New Roman" w:hAnsi="Times New Roman"/>
        </w:rPr>
        <w:t> – the country (countries) of citizenship or the country of former permanent residence of the person.</w:t>
      </w:r>
    </w:p>
    <w:p w14:paraId="23A16D55" w14:textId="5305EC75"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 13 June 2013; 23 May 2024</w:t>
      </w:r>
      <w:r>
        <w:rPr>
          <w:rFonts w:ascii="Times New Roman" w:hAnsi="Times New Roman"/>
        </w:rPr>
        <w:t>]</w:t>
      </w:r>
    </w:p>
    <w:p w14:paraId="5FB49AA1" w14:textId="77777777" w:rsidR="00CF038A" w:rsidRDefault="00CF038A" w:rsidP="008D4850">
      <w:pPr>
        <w:spacing w:after="0" w:line="240" w:lineRule="auto"/>
        <w:jc w:val="both"/>
        <w:rPr>
          <w:rFonts w:ascii="Times New Roman" w:hAnsi="Times New Roman"/>
          <w:b/>
          <w:bCs/>
          <w:noProof/>
          <w:kern w:val="0"/>
        </w:rPr>
      </w:pPr>
      <w:bookmarkStart w:id="2" w:name="p2"/>
      <w:bookmarkStart w:id="3" w:name="p-404338"/>
      <w:bookmarkEnd w:id="2"/>
      <w:bookmarkEnd w:id="3"/>
    </w:p>
    <w:p w14:paraId="02EC0889" w14:textId="62CCA3CB"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2. </w:t>
      </w:r>
      <w:r>
        <w:rPr>
          <w:rFonts w:ascii="Times New Roman" w:hAnsi="Times New Roman"/>
        </w:rPr>
        <w:t>(1) The purpose of the Law is to promote the free movement of persons in the territory of the European Union.</w:t>
      </w:r>
    </w:p>
    <w:p w14:paraId="34101B27"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The Law prescribes the procedures for granting and withdrawing the status of a long-term resident of the European Union in the Republic of Latvia.</w:t>
      </w:r>
    </w:p>
    <w:p w14:paraId="68EE8787" w14:textId="6880AD86"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w:t>
      </w:r>
      <w:r>
        <w:rPr>
          <w:rFonts w:ascii="Times New Roman" w:hAnsi="Times New Roman"/>
        </w:rPr>
        <w:t>]</w:t>
      </w:r>
    </w:p>
    <w:p w14:paraId="58BAFACD" w14:textId="77777777" w:rsidR="00CF038A" w:rsidRDefault="00CF038A" w:rsidP="008D4850">
      <w:pPr>
        <w:spacing w:after="0" w:line="240" w:lineRule="auto"/>
        <w:jc w:val="both"/>
        <w:rPr>
          <w:rFonts w:ascii="Times New Roman" w:hAnsi="Times New Roman"/>
          <w:b/>
          <w:bCs/>
          <w:noProof/>
          <w:kern w:val="0"/>
        </w:rPr>
      </w:pPr>
      <w:bookmarkStart w:id="4" w:name="p3"/>
      <w:bookmarkStart w:id="5" w:name="p-1319241"/>
      <w:bookmarkEnd w:id="4"/>
      <w:bookmarkEnd w:id="5"/>
    </w:p>
    <w:p w14:paraId="21D22727" w14:textId="2E9D044E"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3. </w:t>
      </w:r>
      <w:r>
        <w:rPr>
          <w:rFonts w:ascii="Times New Roman" w:hAnsi="Times New Roman"/>
        </w:rPr>
        <w:t>(1) A third-country national has the right to request the status of a long-term resident of the European Union in the Republic of Latvia (hereinafter – the status) if the following conditions exist concurrently:</w:t>
      </w:r>
    </w:p>
    <w:p w14:paraId="1634C63B"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1) he or she has sufficient subsistence provision in order to support himself or herself and the dependent family members thereof;</w:t>
      </w:r>
    </w:p>
    <w:p w14:paraId="01A58EB8"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lastRenderedPageBreak/>
        <w:t>2) he or she has mastered the official language;</w:t>
      </w:r>
    </w:p>
    <w:p w14:paraId="4760CEAF"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3) he or she has continuously and legally resided in the territory of the Republic of Latvia as a citizen of Latvia prior to obtaining the citizenship of another country, as a non-citizen of Latvia or with a residence permit, or he or she has resided in the Republic of Latvia as a holder of the European Union Blue Card or a family member of a holder of the European Union Blue Card for the last two years prior to submitting the application.</w:t>
      </w:r>
    </w:p>
    <w:p w14:paraId="67E5DEFF"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The period of continuous residence shall include the following:</w:t>
      </w:r>
    </w:p>
    <w:p w14:paraId="78A8D69E"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1) the period of studies of an educatee or a full-time student of an accredited educational institution in the Republic of Latvia, but not more than half of it;</w:t>
      </w:r>
    </w:p>
    <w:p w14:paraId="003E6084"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2) the period for which a third-country national as a holder of the European Union Blue Card or a family member thereof, a holder of a permit issued by another European Union Member State for the purpose of highly qualified employment, a researcher, a student, or a beneficiary of international protection has resided in another European Union Member State directly prior to obtaining the European Union Blue Card in the Republic of Latvia. If a third-country national has resided in another European Union Member State as a student, half of that period shall be included in the period of continuous residence;</w:t>
      </w:r>
    </w:p>
    <w:p w14:paraId="740957D4"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3) the period for which a non-citizen of Latvia has resided in another European Union Member State, provided that it has not been longer than five years;</w:t>
      </w:r>
    </w:p>
    <w:p w14:paraId="257B62D8" w14:textId="77777777" w:rsidR="00CD2E1D" w:rsidRPr="0084595F" w:rsidRDefault="00CD2E1D" w:rsidP="00CF038A">
      <w:pPr>
        <w:spacing w:after="0" w:line="240" w:lineRule="auto"/>
        <w:ind w:firstLine="709"/>
        <w:jc w:val="both"/>
        <w:rPr>
          <w:rFonts w:ascii="Times New Roman" w:hAnsi="Times New Roman"/>
          <w:noProof/>
          <w:kern w:val="0"/>
        </w:rPr>
      </w:pPr>
      <w:r>
        <w:rPr>
          <w:rFonts w:ascii="Times New Roman" w:hAnsi="Times New Roman"/>
        </w:rPr>
        <w:t>4) half of the period which is calculated from the day when an application on the granting of refugee or alternative status has been submitted, on the basis of which international protection has been granted in the Republic of Latvia, to the day when a residence permit has been issued in the Republic of Latvia, or for the entire abovementioned period if it exceeds 18 months. This period shall not be included in the period of continuous residence if international protection has been withdrawn or terminated.</w:t>
      </w:r>
    </w:p>
    <w:p w14:paraId="098BBFE1"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(3) The period of continuous residence shall not include the period when a third-country national has resided in the Republic of Latvia with or without a visa in accordance with the procedures laid down in international agreements binding upon the Republic of Latvia or in legal acts of the European Union, has received a short-term residence permit (for example, as an au pair, seasonal worker, worker posted by a service provider for the provision of international services, or as a provider of international services) or has resided in the Republic of Latvia in accordance with the Vienna Convention on Diplomatic Relations of 1961, the Vienna Convention on Consular Relations of 1963, the Convention on Special Missions of 1969, or the Vienna Convention on the Representation of States in their Relations with International Organisations of a Universal Character of 1975, and also the period when a third-country national was in a prison.</w:t>
      </w:r>
    </w:p>
    <w:p w14:paraId="514CD22F"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(4) The Cabinet shall determine the appropriate level of proficiency in the official language necessary for receiving the status, the procedures for the examination of the proficiency in the official language, exemptions from taking the examination of the proficiency in the official language, and also the categories of persons who, due to continued or permanent health disorders, are exempt from the examination of the proficiency in the official language, and the procedures for the recognition of certificates of the proficiency in the official language of such persons who have previously taken the examination of the proficiency in the official language of the required level.</w:t>
      </w:r>
    </w:p>
    <w:p w14:paraId="0B283ECD"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(5) A third-country national shall pay a State fee for the examination of the proficiency in the official language in the amount and in accordance with the procedures stipulated by the Cabinet.</w:t>
      </w:r>
    </w:p>
    <w:p w14:paraId="21FDFD44" w14:textId="6AE3D87F"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 13 June 2013; 23 May 2024</w:t>
      </w:r>
      <w:r>
        <w:rPr>
          <w:rFonts w:ascii="Times New Roman" w:hAnsi="Times New Roman"/>
        </w:rPr>
        <w:t>]</w:t>
      </w:r>
    </w:p>
    <w:p w14:paraId="746E2794" w14:textId="77777777" w:rsidR="00CF038A" w:rsidRDefault="00CF038A" w:rsidP="008D4850">
      <w:pPr>
        <w:spacing w:after="0" w:line="240" w:lineRule="auto"/>
        <w:jc w:val="both"/>
        <w:rPr>
          <w:rFonts w:ascii="Times New Roman" w:hAnsi="Times New Roman"/>
          <w:b/>
          <w:bCs/>
          <w:noProof/>
          <w:kern w:val="0"/>
        </w:rPr>
      </w:pPr>
      <w:bookmarkStart w:id="6" w:name="p4"/>
      <w:bookmarkStart w:id="7" w:name="p-473123"/>
      <w:bookmarkEnd w:id="6"/>
      <w:bookmarkEnd w:id="7"/>
    </w:p>
    <w:p w14:paraId="27E9D56C" w14:textId="649CF4F4"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4. </w:t>
      </w:r>
      <w:r>
        <w:rPr>
          <w:rFonts w:ascii="Times New Roman" w:hAnsi="Times New Roman"/>
        </w:rPr>
        <w:t>(1) A third-country national who wishes to obtain the status shall present a valid travel document in person and submit the following documents to the Office of Citizenship and Migration Affairs (hereinafter – the Office) or to the diplomatic or consular mission of the Republic of Latvia:</w:t>
      </w:r>
    </w:p>
    <w:p w14:paraId="50AD6128" w14:textId="77777777" w:rsidR="00CD2E1D" w:rsidRPr="0084595F" w:rsidRDefault="00CD2E1D" w:rsidP="007059EF">
      <w:pPr>
        <w:spacing w:after="0" w:line="240" w:lineRule="auto"/>
        <w:ind w:firstLine="709"/>
        <w:jc w:val="both"/>
        <w:rPr>
          <w:rFonts w:ascii="Times New Roman" w:hAnsi="Times New Roman"/>
          <w:noProof/>
          <w:kern w:val="0"/>
        </w:rPr>
      </w:pPr>
      <w:r>
        <w:rPr>
          <w:rFonts w:ascii="Times New Roman" w:hAnsi="Times New Roman"/>
        </w:rPr>
        <w:t>1) an application;</w:t>
      </w:r>
    </w:p>
    <w:p w14:paraId="26751BF7" w14:textId="4A5E118A" w:rsidR="00CD2E1D" w:rsidRPr="0084595F" w:rsidRDefault="00CD2E1D" w:rsidP="007059EF">
      <w:pPr>
        <w:spacing w:after="0" w:line="240" w:lineRule="auto"/>
        <w:ind w:firstLine="709"/>
        <w:jc w:val="both"/>
        <w:rPr>
          <w:rFonts w:ascii="Times New Roman" w:hAnsi="Times New Roman"/>
          <w:noProof/>
          <w:kern w:val="0"/>
        </w:rPr>
      </w:pPr>
      <w:r>
        <w:rPr>
          <w:rFonts w:ascii="Times New Roman" w:hAnsi="Times New Roman"/>
        </w:rPr>
        <w:lastRenderedPageBreak/>
        <w:t>2) [8 July 2011];</w:t>
      </w:r>
    </w:p>
    <w:p w14:paraId="75BEA3CD" w14:textId="792C5B8C" w:rsidR="00CD2E1D" w:rsidRPr="0084595F" w:rsidRDefault="00CD2E1D" w:rsidP="007059EF">
      <w:pPr>
        <w:spacing w:after="0" w:line="240" w:lineRule="auto"/>
        <w:ind w:firstLine="709"/>
        <w:jc w:val="both"/>
        <w:rPr>
          <w:rFonts w:ascii="Times New Roman" w:hAnsi="Times New Roman"/>
          <w:noProof/>
          <w:kern w:val="0"/>
        </w:rPr>
      </w:pPr>
      <w:r>
        <w:rPr>
          <w:rFonts w:ascii="Times New Roman" w:hAnsi="Times New Roman"/>
        </w:rPr>
        <w:t>3) documents certifying the fulfilment of the requirements referred to in Section 3, Paragraph one of this Law;</w:t>
      </w:r>
    </w:p>
    <w:p w14:paraId="2D9EDDD8" w14:textId="77777777" w:rsidR="00CD2E1D" w:rsidRPr="0084595F" w:rsidRDefault="00CD2E1D" w:rsidP="007059EF">
      <w:pPr>
        <w:spacing w:after="0" w:line="240" w:lineRule="auto"/>
        <w:ind w:firstLine="709"/>
        <w:jc w:val="both"/>
        <w:rPr>
          <w:rFonts w:ascii="Times New Roman" w:hAnsi="Times New Roman"/>
          <w:noProof/>
          <w:kern w:val="0"/>
        </w:rPr>
      </w:pPr>
      <w:r>
        <w:rPr>
          <w:rFonts w:ascii="Times New Roman" w:hAnsi="Times New Roman"/>
        </w:rPr>
        <w:t>4) documents certifying that he or she is provided with a place of residence in the Republic of Latvia (a rental contract for residential premises has been entered into, etc.). The documents need not be submitted if the third-country national has a declared place of residence in the Republic of Latvia;</w:t>
      </w:r>
    </w:p>
    <w:p w14:paraId="42B17060" w14:textId="77777777" w:rsidR="00CD2E1D" w:rsidRPr="0084595F" w:rsidRDefault="00CD2E1D" w:rsidP="007059EF">
      <w:pPr>
        <w:spacing w:after="0" w:line="240" w:lineRule="auto"/>
        <w:ind w:firstLine="709"/>
        <w:jc w:val="both"/>
        <w:rPr>
          <w:rFonts w:ascii="Times New Roman" w:hAnsi="Times New Roman"/>
          <w:noProof/>
          <w:kern w:val="0"/>
        </w:rPr>
      </w:pPr>
      <w:r>
        <w:rPr>
          <w:rFonts w:ascii="Times New Roman" w:hAnsi="Times New Roman"/>
        </w:rPr>
        <w:t>5) a payment document certifying that the State fee for examination of the documents necessary for requesting the status has been paid.</w:t>
      </w:r>
    </w:p>
    <w:p w14:paraId="2C30E29A"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A person shall pay the State fee for examination of the documents necessary for requesting the status in the amount and in accordance with the procedures stipulated by the Cabinet.</w:t>
      </w:r>
    </w:p>
    <w:p w14:paraId="6A71EB9C"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 xml:space="preserve">(3) A third-country national who resides in the Republic of Latvia with a temporary residence permit shall request the status not later than 90 days prior to the expiry of the term of residence. If less than 90 days are left until expiry of the lawful term of residence of the third-country national in the Republic of Latvia, the Head of the Office or his or her authorised official may allow to submit documents for requesting the status if it conforms to the State interests of Latvia or is related to </w:t>
      </w:r>
      <w:r>
        <w:rPr>
          <w:rFonts w:ascii="Times New Roman" w:hAnsi="Times New Roman"/>
          <w:i/>
          <w:iCs/>
        </w:rPr>
        <w:t>force majeure</w:t>
      </w:r>
      <w:r>
        <w:rPr>
          <w:rFonts w:ascii="Times New Roman" w:hAnsi="Times New Roman"/>
        </w:rPr>
        <w:t xml:space="preserve"> or reasons of humanitarian nature and is justified with relevant documents. In such cases the decision shall be taken within 45 days or 10 working days, depending on the period the third-country national is entitled to reside in the Republic of Latvia.</w:t>
      </w:r>
    </w:p>
    <w:p w14:paraId="2F68AC52" w14:textId="4BFD14FE"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 13 June 2013</w:t>
      </w:r>
      <w:r>
        <w:rPr>
          <w:rFonts w:ascii="Times New Roman" w:hAnsi="Times New Roman"/>
        </w:rPr>
        <w:t>]</w:t>
      </w:r>
    </w:p>
    <w:p w14:paraId="47F0DCC8" w14:textId="77777777" w:rsidR="007059EF" w:rsidRDefault="007059EF" w:rsidP="008D4850">
      <w:pPr>
        <w:spacing w:after="0" w:line="240" w:lineRule="auto"/>
        <w:jc w:val="both"/>
        <w:rPr>
          <w:rFonts w:ascii="Times New Roman" w:hAnsi="Times New Roman"/>
          <w:b/>
          <w:bCs/>
          <w:noProof/>
          <w:kern w:val="0"/>
        </w:rPr>
      </w:pPr>
      <w:bookmarkStart w:id="8" w:name="p5"/>
      <w:bookmarkStart w:id="9" w:name="p-66164"/>
      <w:bookmarkEnd w:id="8"/>
      <w:bookmarkEnd w:id="9"/>
    </w:p>
    <w:p w14:paraId="5DA787CD" w14:textId="71C5AFA9"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5. </w:t>
      </w:r>
      <w:r>
        <w:rPr>
          <w:rFonts w:ascii="Times New Roman" w:hAnsi="Times New Roman"/>
        </w:rPr>
        <w:t>(1) A decision to grant the status, to refuse to grant it, a decision on the loss of the status, and a decision to annul a residence permit shall be taken by an official of the Office, except for the cases referred to in Paragraph four of this Section.</w:t>
      </w:r>
    </w:p>
    <w:p w14:paraId="7F119E48"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A third-country national has the right to contest the decision of an official of the Office to the Head of the Office.</w:t>
      </w:r>
    </w:p>
    <w:p w14:paraId="61F2360D"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(3) A third-country national may appeal the decision of the Head of the Office to a court.</w:t>
      </w:r>
    </w:p>
    <w:p w14:paraId="24108158" w14:textId="5CA09D55"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(4) A decision to refuse to grant the status in accordance with Section 8, Clause 4 of this Law, and a decision on the loss of the status, and a decision to annul a residence permit in accordance with Section 12, Clause 6 of this Law shall be taken by the Minister for the Interior.</w:t>
      </w:r>
    </w:p>
    <w:p w14:paraId="283EC0AC" w14:textId="0254BD9D"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(5) A third-country national has the right to appeal the decision of the Minister for the Interior referred to in Paragraph four of this Section in the Department of Administrative Cases of the Supreme Court Senate of the Republic of Latvia. An application of a third-country national shall be examined in a court according to procedures by which, in accordance with the Immigration Law, an application on the decision of the Minister for the Interior to include a foreigner in the list of persons for whom entry into the Republic of Latvia is prohibited, is examined. Submission of an application to a court shall not suspend the operation of the abovementioned decision. The applicant does not have the right to request the court to suspend the operation of such decision.</w:t>
      </w:r>
    </w:p>
    <w:p w14:paraId="47576053" w14:textId="77777777" w:rsidR="007059EF" w:rsidRDefault="007059EF" w:rsidP="008D4850">
      <w:pPr>
        <w:spacing w:after="0" w:line="240" w:lineRule="auto"/>
        <w:jc w:val="both"/>
        <w:rPr>
          <w:rFonts w:ascii="Times New Roman" w:hAnsi="Times New Roman"/>
          <w:b/>
          <w:bCs/>
          <w:noProof/>
          <w:kern w:val="0"/>
        </w:rPr>
      </w:pPr>
      <w:bookmarkStart w:id="10" w:name="p6"/>
      <w:bookmarkStart w:id="11" w:name="p-1319242"/>
      <w:bookmarkEnd w:id="10"/>
      <w:bookmarkEnd w:id="11"/>
    </w:p>
    <w:p w14:paraId="0A7246B4" w14:textId="7E52BE31"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6. </w:t>
      </w:r>
      <w:r>
        <w:rPr>
          <w:rFonts w:ascii="Times New Roman" w:hAnsi="Times New Roman"/>
        </w:rPr>
        <w:t>The decision to grant or to refuse to grant the status shall be taken within 30 days from the day of submitting the documents.</w:t>
      </w:r>
    </w:p>
    <w:p w14:paraId="5D0F0E0D" w14:textId="14F1FBC0"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23 May 2024</w:t>
      </w:r>
      <w:r>
        <w:rPr>
          <w:rFonts w:ascii="Times New Roman" w:hAnsi="Times New Roman"/>
        </w:rPr>
        <w:t>]</w:t>
      </w:r>
    </w:p>
    <w:p w14:paraId="5C1FAB02" w14:textId="77777777" w:rsidR="007059EF" w:rsidRDefault="007059EF" w:rsidP="008D4850">
      <w:pPr>
        <w:spacing w:after="0" w:line="240" w:lineRule="auto"/>
        <w:jc w:val="both"/>
        <w:rPr>
          <w:rFonts w:ascii="Times New Roman" w:hAnsi="Times New Roman"/>
          <w:b/>
          <w:bCs/>
          <w:noProof/>
          <w:kern w:val="0"/>
        </w:rPr>
      </w:pPr>
      <w:bookmarkStart w:id="12" w:name="p7"/>
      <w:bookmarkStart w:id="13" w:name="p-1319243"/>
      <w:bookmarkEnd w:id="12"/>
      <w:bookmarkEnd w:id="13"/>
    </w:p>
    <w:p w14:paraId="259AFE70" w14:textId="7E173A2C"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7.</w:t>
      </w:r>
      <w:r>
        <w:rPr>
          <w:rFonts w:ascii="Times New Roman" w:hAnsi="Times New Roman"/>
        </w:rPr>
        <w:t> (1) The Office shall issue a permanent residence permit to a third-country national who has been granted the status, and the permit must be registered every five years in accordance with the procedures laid down in the Immigration Law. When issuing a residence permit, the person shall be informed of his or her rights and obligations.</w:t>
      </w:r>
    </w:p>
    <w:p w14:paraId="461FCFE0"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 xml:space="preserve">(2) A notation “long-term resident – EU” shall be made in the residence permit of a long-term resident of the European Union. If the status is obtained by a holder of the European Union Blue Card, an additional notation “former holder of the European Union Blue Card” shall be made in his or her residence permit. If the status is or has been obtained by a third-country </w:t>
      </w:r>
      <w:r>
        <w:rPr>
          <w:rFonts w:ascii="Times New Roman" w:hAnsi="Times New Roman"/>
        </w:rPr>
        <w:lastRenderedPageBreak/>
        <w:t>national who has been granted international protection in the Republic of Latvia or another European Union Member State, an additional notation “international protection” shall be made in his or her permit, indicating in the notation the Member State which granted international protection and the date of granting international protection.</w:t>
      </w:r>
    </w:p>
    <w:p w14:paraId="4D769F43"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(3) The Office shall update the residence permit of a long-term resident of the European Union issued in the Republic of Latvia, including therein the notation referred to in Paragraph two of this Section if information has been received from another European Union Member State on the granting of international protection or the person has been granted international protection in the Republic of Latvia.</w:t>
      </w:r>
    </w:p>
    <w:p w14:paraId="5AC8B3D7" w14:textId="35D54FF9"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June 2013; 23 May 2024</w:t>
      </w:r>
      <w:r>
        <w:rPr>
          <w:rFonts w:ascii="Times New Roman" w:hAnsi="Times New Roman"/>
        </w:rPr>
        <w:t>]</w:t>
      </w:r>
    </w:p>
    <w:p w14:paraId="3232E91A" w14:textId="77777777" w:rsidR="007059EF" w:rsidRDefault="007059EF" w:rsidP="008D4850">
      <w:pPr>
        <w:spacing w:after="0" w:line="240" w:lineRule="auto"/>
        <w:jc w:val="both"/>
        <w:rPr>
          <w:rFonts w:ascii="Times New Roman" w:hAnsi="Times New Roman"/>
          <w:b/>
          <w:bCs/>
          <w:noProof/>
          <w:kern w:val="0"/>
        </w:rPr>
      </w:pPr>
      <w:bookmarkStart w:id="14" w:name="p8"/>
      <w:bookmarkStart w:id="15" w:name="p-473125"/>
      <w:bookmarkEnd w:id="14"/>
      <w:bookmarkEnd w:id="15"/>
    </w:p>
    <w:p w14:paraId="60A82B86" w14:textId="45F063D6"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8. </w:t>
      </w:r>
      <w:r>
        <w:rPr>
          <w:rFonts w:ascii="Times New Roman" w:hAnsi="Times New Roman"/>
        </w:rPr>
        <w:t>Granting of the status shall be refused if a third-country national:</w:t>
      </w:r>
    </w:p>
    <w:p w14:paraId="2E9AAD84" w14:textId="50AE341E"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has not complied with any of the conditions referred to in Section 3, Paragraph one of this Law;</w:t>
      </w:r>
    </w:p>
    <w:p w14:paraId="7EFF61C3"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has not submitted all the necessary documents, and the Office is unable to obtain the relevant information itself;</w:t>
      </w:r>
    </w:p>
    <w:p w14:paraId="26567A9D"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3) has provided false information;</w:t>
      </w:r>
    </w:p>
    <w:p w14:paraId="5EAAADC7"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4) constitutes a threat to national security or public order, and an opinion thereon of a competent security authority has been received;</w:t>
      </w:r>
    </w:p>
    <w:p w14:paraId="54D995D7"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5) has received a residence permit in the Republic of Latvia for the period of studies of a pupil of an accredited education institution or a full-time student;</w:t>
      </w:r>
    </w:p>
    <w:p w14:paraId="3A563E2F"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6) has requested asylum in the Republic of Latvia, and a final decision on the application has not yet been taken;</w:t>
      </w:r>
    </w:p>
    <w:p w14:paraId="199C6C31"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7) has requested temporary protection in the Republic of Latvia or he or she has been granted temporary protection in the Republic of Latvia.</w:t>
      </w:r>
    </w:p>
    <w:p w14:paraId="20EF427C" w14:textId="67ADAA1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June 2013</w:t>
      </w:r>
      <w:r>
        <w:rPr>
          <w:rFonts w:ascii="Times New Roman" w:hAnsi="Times New Roman"/>
        </w:rPr>
        <w:t>]</w:t>
      </w:r>
    </w:p>
    <w:p w14:paraId="1D6F769B" w14:textId="77777777" w:rsidR="00FB5F67" w:rsidRDefault="00FB5F67" w:rsidP="008D4850">
      <w:pPr>
        <w:spacing w:after="0" w:line="240" w:lineRule="auto"/>
        <w:jc w:val="both"/>
        <w:rPr>
          <w:rFonts w:ascii="Times New Roman" w:hAnsi="Times New Roman"/>
          <w:b/>
          <w:bCs/>
          <w:noProof/>
          <w:kern w:val="0"/>
        </w:rPr>
      </w:pPr>
      <w:bookmarkStart w:id="16" w:name="p9"/>
      <w:bookmarkStart w:id="17" w:name="p-66168"/>
      <w:bookmarkEnd w:id="16"/>
      <w:bookmarkEnd w:id="17"/>
    </w:p>
    <w:p w14:paraId="15D648BF" w14:textId="5D122DAF"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9.</w:t>
      </w:r>
      <w:r>
        <w:rPr>
          <w:rFonts w:ascii="Times New Roman" w:hAnsi="Times New Roman"/>
        </w:rPr>
        <w:t> A third-country national who has been granted the status shall have the human rights and obligations set out in the Constitution of the Republic of Latvia, and also the rights of a non-citizen of Latvia or a foreigner who has received a permanent residence permit in the Republic of Latvia set out in other laws of the Republic of Latvia.</w:t>
      </w:r>
    </w:p>
    <w:p w14:paraId="3FD92F3B" w14:textId="77777777" w:rsidR="00FB5F67" w:rsidRDefault="00FB5F67" w:rsidP="008D4850">
      <w:pPr>
        <w:spacing w:after="0" w:line="240" w:lineRule="auto"/>
        <w:jc w:val="both"/>
        <w:rPr>
          <w:rFonts w:ascii="Times New Roman" w:hAnsi="Times New Roman"/>
          <w:b/>
          <w:bCs/>
          <w:noProof/>
          <w:kern w:val="0"/>
        </w:rPr>
      </w:pPr>
      <w:bookmarkStart w:id="18" w:name="p10"/>
      <w:bookmarkStart w:id="19" w:name="p-66169"/>
      <w:bookmarkEnd w:id="18"/>
      <w:bookmarkEnd w:id="19"/>
    </w:p>
    <w:p w14:paraId="58B1759E" w14:textId="5825DE97"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10. </w:t>
      </w:r>
      <w:r>
        <w:rPr>
          <w:rFonts w:ascii="Times New Roman" w:hAnsi="Times New Roman"/>
        </w:rPr>
        <w:t>A third-country national shall lose the status and the permit issued thereto shall be annulled if:</w:t>
      </w:r>
    </w:p>
    <w:p w14:paraId="2AFA0B03"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he or she has acquired Latvian citizenship;</w:t>
      </w:r>
    </w:p>
    <w:p w14:paraId="5585390C"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he or she renounces the status;</w:t>
      </w:r>
    </w:p>
    <w:p w14:paraId="72EA5BB8"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3) he or she has been deprived of the status.</w:t>
      </w:r>
    </w:p>
    <w:p w14:paraId="349CE16C" w14:textId="77777777" w:rsidR="00FB5F67" w:rsidRDefault="00FB5F67" w:rsidP="008D4850">
      <w:pPr>
        <w:spacing w:after="0" w:line="240" w:lineRule="auto"/>
        <w:jc w:val="both"/>
        <w:rPr>
          <w:rFonts w:ascii="Times New Roman" w:hAnsi="Times New Roman"/>
          <w:b/>
          <w:bCs/>
          <w:noProof/>
          <w:kern w:val="0"/>
        </w:rPr>
      </w:pPr>
      <w:bookmarkStart w:id="20" w:name="p11"/>
      <w:bookmarkStart w:id="21" w:name="p-404341"/>
      <w:bookmarkEnd w:id="20"/>
      <w:bookmarkEnd w:id="21"/>
    </w:p>
    <w:p w14:paraId="23CDA44C" w14:textId="09F5C540"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11. </w:t>
      </w:r>
      <w:r>
        <w:rPr>
          <w:rFonts w:ascii="Times New Roman" w:hAnsi="Times New Roman"/>
        </w:rPr>
        <w:t>A third-country national may renounce the status if he or she:</w:t>
      </w:r>
    </w:p>
    <w:p w14:paraId="2324B43A"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has acquired the citizenship of another European Union Member State, country of the European Economic Area or of the Swiss Confederation;</w:t>
      </w:r>
    </w:p>
    <w:p w14:paraId="5222ECE3"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leaves for long-term residence in another country or has obtained the status of a long-term resident of the European Union in another country.</w:t>
      </w:r>
    </w:p>
    <w:p w14:paraId="20E695CF" w14:textId="19A6E489"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w:t>
      </w:r>
      <w:r>
        <w:rPr>
          <w:rFonts w:ascii="Times New Roman" w:hAnsi="Times New Roman"/>
        </w:rPr>
        <w:t>]</w:t>
      </w:r>
    </w:p>
    <w:p w14:paraId="41E2D39A" w14:textId="77777777" w:rsidR="00FB5F67" w:rsidRDefault="00FB5F67" w:rsidP="008D4850">
      <w:pPr>
        <w:spacing w:after="0" w:line="240" w:lineRule="auto"/>
        <w:jc w:val="both"/>
        <w:rPr>
          <w:rFonts w:ascii="Times New Roman" w:hAnsi="Times New Roman"/>
          <w:b/>
          <w:bCs/>
          <w:noProof/>
          <w:kern w:val="0"/>
        </w:rPr>
      </w:pPr>
      <w:bookmarkStart w:id="22" w:name="p12"/>
      <w:bookmarkStart w:id="23" w:name="p-1319244"/>
      <w:bookmarkEnd w:id="22"/>
      <w:bookmarkEnd w:id="23"/>
    </w:p>
    <w:p w14:paraId="490DFBC4" w14:textId="0180B66B"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12. </w:t>
      </w:r>
      <w:r>
        <w:rPr>
          <w:rFonts w:ascii="Times New Roman" w:hAnsi="Times New Roman"/>
        </w:rPr>
        <w:t>(1) A third-country national shall be deprived of the status if he or she:</w:t>
      </w:r>
    </w:p>
    <w:p w14:paraId="388078AD"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has acquired the citizenship of another European Union Member State, country of the European Economic Area or of the Swiss Confederation and has not renounced the status;</w:t>
      </w:r>
    </w:p>
    <w:p w14:paraId="33A262F5"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has obtained the status of a long-term resident of the European Union in another country and has not renounced the status;</w:t>
      </w:r>
    </w:p>
    <w:p w14:paraId="77BB303C"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3) has provided false information;</w:t>
      </w:r>
    </w:p>
    <w:p w14:paraId="633668D4"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lastRenderedPageBreak/>
        <w:t>4) has continuously resided outside the territory of the European Union for 12 months or for 24 months if the third-country national was a holder of a European Union Blue Card or a family member thereof prior to being granted the status;</w:t>
      </w:r>
    </w:p>
    <w:p w14:paraId="396070BF"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5) has continuously resided outside the Republic of Latvia for six years;</w:t>
      </w:r>
    </w:p>
    <w:p w14:paraId="43D22029"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6) constitutes a threat to national security or public order, and an opinion thereon of a competent security authority has been received;</w:t>
      </w:r>
    </w:p>
    <w:p w14:paraId="6F289763"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7) has obtained the status as a person who has been granted international protection in the Republic of Latvia, and such international protection has been revoked or he or she has lost it.</w:t>
      </w:r>
    </w:p>
    <w:p w14:paraId="0344B0A6"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In the cases referred to in Paragraph one, Clauses 4 and 5 of this Section the status shall not be withdrawn if the absence is due to circumstances beyond the control of the third-country national or is related to receiving an education.</w:t>
      </w:r>
    </w:p>
    <w:p w14:paraId="7D397132"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(3) A third-country national shall notify the Office of his or her expected absence prior to departure by submitting an application and documents certifying the necessity of the absence (continued medical treatment, assignment to official travel, enrolment in an educational institution, etc.).</w:t>
      </w:r>
    </w:p>
    <w:p w14:paraId="1FB88168" w14:textId="0F86BE1B"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 13 June 2013; 23 May 2024</w:t>
      </w:r>
      <w:r>
        <w:rPr>
          <w:rFonts w:ascii="Times New Roman" w:hAnsi="Times New Roman"/>
        </w:rPr>
        <w:t>]</w:t>
      </w:r>
    </w:p>
    <w:p w14:paraId="6B9B81E3" w14:textId="77777777" w:rsidR="00FB5F67" w:rsidRDefault="00FB5F67" w:rsidP="008D4850">
      <w:pPr>
        <w:spacing w:after="0" w:line="240" w:lineRule="auto"/>
        <w:jc w:val="both"/>
        <w:rPr>
          <w:rFonts w:ascii="Times New Roman" w:hAnsi="Times New Roman"/>
          <w:b/>
          <w:bCs/>
          <w:noProof/>
          <w:kern w:val="0"/>
        </w:rPr>
      </w:pPr>
      <w:bookmarkStart w:id="24" w:name="p13"/>
      <w:bookmarkStart w:id="25" w:name="p-66269"/>
      <w:bookmarkEnd w:id="24"/>
      <w:bookmarkEnd w:id="25"/>
    </w:p>
    <w:p w14:paraId="04492F1A" w14:textId="4FE6FD98"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13.</w:t>
      </w:r>
      <w:r>
        <w:rPr>
          <w:rFonts w:ascii="Times New Roman" w:hAnsi="Times New Roman"/>
        </w:rPr>
        <w:t> A third-country national who has lost the status in the cases referred to in Section 11, Clause 2 and Section 12, Paragraph one, Clauses 2, 4, and 5 of this Law is entitled to request re-acquisition of the status if he or she has resided in the Republic of Latvia with a temporary residence permit for two years directly prior to submission of the status request.</w:t>
      </w:r>
    </w:p>
    <w:p w14:paraId="0016EFA6" w14:textId="77777777" w:rsidR="00FB5F67" w:rsidRDefault="00FB5F67" w:rsidP="008D4850">
      <w:pPr>
        <w:spacing w:after="0" w:line="240" w:lineRule="auto"/>
        <w:jc w:val="both"/>
        <w:rPr>
          <w:rFonts w:ascii="Times New Roman" w:hAnsi="Times New Roman"/>
          <w:b/>
          <w:bCs/>
          <w:noProof/>
          <w:kern w:val="0"/>
        </w:rPr>
      </w:pPr>
      <w:bookmarkStart w:id="26" w:name="p14"/>
      <w:bookmarkStart w:id="27" w:name="p-473127"/>
      <w:bookmarkEnd w:id="26"/>
      <w:bookmarkEnd w:id="27"/>
    </w:p>
    <w:p w14:paraId="06A0B464" w14:textId="47D2E138"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14. </w:t>
      </w:r>
      <w:r>
        <w:rPr>
          <w:rFonts w:ascii="Times New Roman" w:hAnsi="Times New Roman"/>
        </w:rPr>
        <w:t>(1) If a third-country national has no legal grounds for residing in the Republic of Latvia after he or she has been deprived of the status or after his or her residence permit has been annulled, he or she shall leave the Republic of Latvia within 30 days from the day on which the decision to withdraw the status enters into effect.</w:t>
      </w:r>
    </w:p>
    <w:p w14:paraId="5E351FCA" w14:textId="3F8EA9AA"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If a third-country national has not departed from the Republic of Latvia within the period referred to in Paragraph one of this Section, a decision to remove him or her shall be taken and the removal shall be performed in accordance with the procedures laid down in the Immigration Law.</w:t>
      </w:r>
    </w:p>
    <w:p w14:paraId="371182D1"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If a decision on removal has been taken with regard to a third-country national who has been granted international protection in another European Union Member State, he or she shall be removed to that Member State, except when he or she poses a threat to the national security of the Republic of Latvia or after a judgement of conviction has entered into effect in respect of him or her regarding committing of an especially serious crime, he or she poses a threat to public and, in accordance with the international liabilities of the Republic of Latvia, he or she may be removed to another country.</w:t>
      </w:r>
    </w:p>
    <w:p w14:paraId="35D45E20" w14:textId="7D22D316"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(3) If a third-country national has been deprived of the status and the residence permit thereof has been annulled in accordance with Section 12, Paragraph one, Clause 6 of this Law, and such person is not a non-citizen of Latvia, the Minister for the Interior shall take a decision on his or her forced removal. Forced removal shall be carried out in accordance with the procedures laid down in the Immigration Law.</w:t>
      </w:r>
    </w:p>
    <w:p w14:paraId="2F2BAF11" w14:textId="214C970B"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(4) An entry ban may be determined for a third-country national in the Republic of Latvia in accordance with the procedures laid down in the Immigration Law.</w:t>
      </w:r>
    </w:p>
    <w:p w14:paraId="39E7F6EB"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(5) If a decision to grant the status, on the loss of the status, and a decision to annul the residence permit or on removal is being appealed, it shall not suspend the operation of the relevant decision.</w:t>
      </w:r>
    </w:p>
    <w:p w14:paraId="12F863C0" w14:textId="0CEC733A"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June 2013</w:t>
      </w:r>
      <w:r>
        <w:rPr>
          <w:rFonts w:ascii="Times New Roman" w:hAnsi="Times New Roman"/>
        </w:rPr>
        <w:t>]</w:t>
      </w:r>
    </w:p>
    <w:p w14:paraId="5C06C49D" w14:textId="77777777" w:rsidR="00FB5F67" w:rsidRDefault="00FB5F67" w:rsidP="008D4850">
      <w:pPr>
        <w:spacing w:after="0" w:line="240" w:lineRule="auto"/>
        <w:jc w:val="both"/>
        <w:rPr>
          <w:rFonts w:ascii="Times New Roman" w:hAnsi="Times New Roman"/>
          <w:b/>
          <w:bCs/>
          <w:noProof/>
          <w:kern w:val="0"/>
        </w:rPr>
      </w:pPr>
      <w:bookmarkStart w:id="28" w:name="p15"/>
      <w:bookmarkStart w:id="29" w:name="p-404343"/>
      <w:bookmarkEnd w:id="28"/>
      <w:bookmarkEnd w:id="29"/>
    </w:p>
    <w:p w14:paraId="5E177013" w14:textId="0AF45FAA"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lastRenderedPageBreak/>
        <w:t>Section 15.</w:t>
      </w:r>
      <w:r>
        <w:rPr>
          <w:rFonts w:ascii="Times New Roman" w:hAnsi="Times New Roman"/>
        </w:rPr>
        <w:t> A third-country national who has obtained the status of a long-term resident of the European Union in another country may enter and reside in the Republic of Latvia in accordance with the procedures laid down in the Immigration Law.</w:t>
      </w:r>
    </w:p>
    <w:p w14:paraId="44337300" w14:textId="4060511C"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w:t>
      </w:r>
      <w:r>
        <w:rPr>
          <w:rFonts w:ascii="Times New Roman" w:hAnsi="Times New Roman"/>
        </w:rPr>
        <w:t>]</w:t>
      </w:r>
    </w:p>
    <w:p w14:paraId="5CD19AA7" w14:textId="77777777" w:rsidR="00FB5F67" w:rsidRDefault="00FB5F67" w:rsidP="008D4850">
      <w:pPr>
        <w:spacing w:after="0" w:line="240" w:lineRule="auto"/>
        <w:jc w:val="both"/>
        <w:rPr>
          <w:rFonts w:ascii="Times New Roman" w:hAnsi="Times New Roman"/>
          <w:b/>
          <w:bCs/>
          <w:noProof/>
          <w:kern w:val="0"/>
        </w:rPr>
      </w:pPr>
      <w:bookmarkStart w:id="30" w:name="p16"/>
      <w:bookmarkStart w:id="31" w:name="p-66272"/>
      <w:bookmarkEnd w:id="30"/>
      <w:bookmarkEnd w:id="31"/>
    </w:p>
    <w:p w14:paraId="04CFA8A3" w14:textId="0AB1A9F4"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16.</w:t>
      </w:r>
      <w:r>
        <w:rPr>
          <w:rFonts w:ascii="Times New Roman" w:hAnsi="Times New Roman"/>
        </w:rPr>
        <w:t> A third-country national who has lost the status may reside in the Republic of Latvia in accordance with the procedures laid down in the law On the Status of those Former U.S.S.R. Citizens who do not have the Citizenship of Latvia or that of any Other State or may enter and reside in accordance with the procedures laid down in the Immigration Law.</w:t>
      </w:r>
    </w:p>
    <w:p w14:paraId="2099A688" w14:textId="77777777" w:rsidR="00FB5F67" w:rsidRDefault="00FB5F67" w:rsidP="008D4850">
      <w:pPr>
        <w:spacing w:after="0" w:line="240" w:lineRule="auto"/>
        <w:jc w:val="both"/>
        <w:rPr>
          <w:rFonts w:ascii="Times New Roman" w:hAnsi="Times New Roman"/>
          <w:b/>
          <w:bCs/>
          <w:noProof/>
          <w:kern w:val="0"/>
        </w:rPr>
      </w:pPr>
      <w:bookmarkStart w:id="32" w:name="p17"/>
      <w:bookmarkStart w:id="33" w:name="p-473128"/>
      <w:bookmarkEnd w:id="32"/>
      <w:bookmarkEnd w:id="33"/>
    </w:p>
    <w:p w14:paraId="2D851C54" w14:textId="7026EE87" w:rsidR="00CD2E1D" w:rsidRPr="0084595F" w:rsidRDefault="00CD2E1D" w:rsidP="008D4850">
      <w:pPr>
        <w:spacing w:after="0" w:line="240" w:lineRule="auto"/>
        <w:jc w:val="both"/>
        <w:rPr>
          <w:rFonts w:ascii="Times New Roman" w:hAnsi="Times New Roman"/>
          <w:noProof/>
          <w:kern w:val="0"/>
        </w:rPr>
      </w:pPr>
      <w:r>
        <w:rPr>
          <w:rFonts w:ascii="Times New Roman" w:hAnsi="Times New Roman"/>
          <w:b/>
        </w:rPr>
        <w:t>Section 17. </w:t>
      </w:r>
      <w:r>
        <w:rPr>
          <w:rFonts w:ascii="Times New Roman" w:hAnsi="Times New Roman"/>
        </w:rPr>
        <w:t>(1) The Office shall exchange information with other European Union Member States:</w:t>
      </w:r>
    </w:p>
    <w:p w14:paraId="669C954F"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provide information on the issuance or annulment of a residence permit in the Republic of Latvia to a third-country national who has been granted the status of a long-term resident of the European Union by another European Union Member State;</w:t>
      </w:r>
    </w:p>
    <w:p w14:paraId="2018ECE4"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provide information on the granting of the status to a third-country national who has been granted the status of a long-term resident of the European Union by another European Union Member State;</w:t>
      </w:r>
    </w:p>
    <w:p w14:paraId="77449D99" w14:textId="77777777"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3) consult on the removal of a third-country national who has been granted the status of a long-term resident of the European Union by another European Union Member State;</w:t>
      </w:r>
    </w:p>
    <w:p w14:paraId="1E5EEE52" w14:textId="68023B48"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4) send a request to another European Union Member State asking to update the residence permit of a long-term resident of the European Union issued by such Member State and including the notation referred to in Section 7, Paragraph two of this Law if, after this Member State had granted the status of a long-term resident of the European Union to the third-country national, he or she has been granted international protection in the Republic of Latvia.</w:t>
      </w:r>
    </w:p>
    <w:p w14:paraId="3AE97D75"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(2) Upon receipt of a request from another European Union Member State to provide information on the circumstances referred to in Paragraph one of this Section, the Office shall send a reply within one month from the day of receipt of the request.</w:t>
      </w:r>
    </w:p>
    <w:p w14:paraId="2A7EB7CA" w14:textId="6CC3ECAF"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June 2013</w:t>
      </w:r>
      <w:r>
        <w:rPr>
          <w:rFonts w:ascii="Times New Roman" w:hAnsi="Times New Roman"/>
        </w:rPr>
        <w:t>]</w:t>
      </w:r>
    </w:p>
    <w:p w14:paraId="71D09054" w14:textId="77777777" w:rsidR="00FB5F67" w:rsidRDefault="00FB5F67" w:rsidP="008D4850">
      <w:pPr>
        <w:spacing w:after="0" w:line="240" w:lineRule="auto"/>
        <w:jc w:val="both"/>
        <w:rPr>
          <w:rFonts w:ascii="Times New Roman" w:hAnsi="Times New Roman"/>
          <w:b/>
          <w:bCs/>
          <w:noProof/>
          <w:kern w:val="0"/>
        </w:rPr>
      </w:pPr>
      <w:bookmarkStart w:id="34" w:name="66273"/>
      <w:bookmarkEnd w:id="34"/>
    </w:p>
    <w:p w14:paraId="5A5D8265" w14:textId="355AA74A" w:rsidR="00CD2E1D" w:rsidRPr="0084595F" w:rsidRDefault="00CD2E1D" w:rsidP="00FB5F67">
      <w:pPr>
        <w:spacing w:after="0" w:line="240" w:lineRule="auto"/>
        <w:jc w:val="center"/>
        <w:rPr>
          <w:rFonts w:ascii="Times New Roman" w:hAnsi="Times New Roman"/>
          <w:b/>
          <w:bCs/>
          <w:noProof/>
          <w:kern w:val="0"/>
        </w:rPr>
      </w:pPr>
      <w:r>
        <w:rPr>
          <w:rFonts w:ascii="Times New Roman" w:hAnsi="Times New Roman"/>
          <w:b/>
        </w:rPr>
        <w:t>Transitional Provision</w:t>
      </w:r>
      <w:bookmarkStart w:id="35" w:name="pn-66273"/>
      <w:bookmarkEnd w:id="35"/>
    </w:p>
    <w:p w14:paraId="07CE86E7" w14:textId="77777777" w:rsidR="00FB5F67" w:rsidRDefault="00FB5F67" w:rsidP="008D4850">
      <w:pPr>
        <w:spacing w:after="0" w:line="240" w:lineRule="auto"/>
        <w:jc w:val="both"/>
        <w:rPr>
          <w:rFonts w:ascii="Times New Roman" w:hAnsi="Times New Roman"/>
          <w:noProof/>
          <w:kern w:val="0"/>
        </w:rPr>
      </w:pPr>
      <w:bookmarkStart w:id="36" w:name="pn"/>
      <w:bookmarkStart w:id="37" w:name="p-404346"/>
      <w:bookmarkEnd w:id="36"/>
      <w:bookmarkEnd w:id="37"/>
    </w:p>
    <w:p w14:paraId="50603781" w14:textId="693DED89"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The documents submitted to apply for the status of a long-term resident of the European Union in the Republic of Latvia prior to the day of the entry into force of this Law shall be examined in accordance with this Law.</w:t>
      </w:r>
    </w:p>
    <w:p w14:paraId="163E2F66" w14:textId="4BD7DFFC"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July 2011</w:t>
      </w:r>
      <w:r>
        <w:rPr>
          <w:rFonts w:ascii="Times New Roman" w:hAnsi="Times New Roman"/>
        </w:rPr>
        <w:t>]</w:t>
      </w:r>
    </w:p>
    <w:p w14:paraId="12F7D36E" w14:textId="77777777" w:rsidR="00FB5F67" w:rsidRDefault="00FB5F67" w:rsidP="008D4850">
      <w:pPr>
        <w:spacing w:after="0" w:line="240" w:lineRule="auto"/>
        <w:jc w:val="both"/>
        <w:rPr>
          <w:rFonts w:ascii="Times New Roman" w:hAnsi="Times New Roman"/>
          <w:b/>
          <w:bCs/>
          <w:noProof/>
          <w:kern w:val="0"/>
        </w:rPr>
      </w:pPr>
      <w:bookmarkStart w:id="38" w:name="1319246"/>
      <w:bookmarkEnd w:id="38"/>
    </w:p>
    <w:p w14:paraId="6AAD263B" w14:textId="1919EF23" w:rsidR="00CD2E1D" w:rsidRPr="0084595F" w:rsidRDefault="00CD2E1D" w:rsidP="00FB5F67">
      <w:pPr>
        <w:spacing w:after="0" w:line="240" w:lineRule="auto"/>
        <w:jc w:val="center"/>
        <w:rPr>
          <w:rFonts w:ascii="Times New Roman" w:hAnsi="Times New Roman"/>
          <w:b/>
          <w:bCs/>
          <w:noProof/>
          <w:kern w:val="0"/>
        </w:rPr>
      </w:pPr>
      <w:r>
        <w:rPr>
          <w:rFonts w:ascii="Times New Roman" w:hAnsi="Times New Roman"/>
          <w:b/>
        </w:rPr>
        <w:t>Informative Reference to European Union Directives</w:t>
      </w:r>
      <w:bookmarkStart w:id="39" w:name="es-1319246"/>
      <w:bookmarkEnd w:id="39"/>
    </w:p>
    <w:p w14:paraId="0FA09EE5" w14:textId="23695DF2" w:rsidR="00CD2E1D" w:rsidRDefault="00CD2E1D" w:rsidP="00FB5F67">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8 July 2011; 13 June 2013; 23 May 2024</w:t>
      </w:r>
      <w:r>
        <w:rPr>
          <w:rFonts w:ascii="Times New Roman" w:hAnsi="Times New Roman"/>
        </w:rPr>
        <w:t>]</w:t>
      </w:r>
    </w:p>
    <w:p w14:paraId="1E79AA36" w14:textId="77777777" w:rsidR="00FB5F67" w:rsidRPr="0084595F" w:rsidRDefault="00FB5F67" w:rsidP="008D4850">
      <w:pPr>
        <w:spacing w:after="0" w:line="240" w:lineRule="auto"/>
        <w:jc w:val="both"/>
        <w:rPr>
          <w:rFonts w:ascii="Times New Roman" w:hAnsi="Times New Roman"/>
          <w:noProof/>
          <w:kern w:val="0"/>
          <w:lang w:val="lv-LV"/>
        </w:rPr>
      </w:pPr>
    </w:p>
    <w:p w14:paraId="1FFC7B87" w14:textId="77777777" w:rsidR="00CD2E1D" w:rsidRPr="0084595F" w:rsidRDefault="00CD2E1D" w:rsidP="00FB5F67">
      <w:pPr>
        <w:spacing w:after="0" w:line="240" w:lineRule="auto"/>
        <w:ind w:firstLine="709"/>
        <w:jc w:val="both"/>
        <w:rPr>
          <w:rFonts w:ascii="Times New Roman" w:hAnsi="Times New Roman"/>
          <w:noProof/>
          <w:kern w:val="0"/>
        </w:rPr>
      </w:pPr>
      <w:bookmarkStart w:id="40" w:name="p213"/>
      <w:bookmarkStart w:id="41" w:name="p-1319245"/>
      <w:bookmarkEnd w:id="40"/>
      <w:bookmarkEnd w:id="41"/>
      <w:r>
        <w:rPr>
          <w:rFonts w:ascii="Times New Roman" w:hAnsi="Times New Roman"/>
        </w:rPr>
        <w:t>This Law contains legal norms arising from:</w:t>
      </w:r>
    </w:p>
    <w:p w14:paraId="341BB6B2" w14:textId="5DE7BEA9"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1) Council Directive 2003/109/EC of 25 November 2003 concerning the status of third-country nationals who are long-term residents;</w:t>
      </w:r>
    </w:p>
    <w:p w14:paraId="263C9D89" w14:textId="5D5352E1" w:rsidR="00CD2E1D" w:rsidRPr="0084595F" w:rsidRDefault="00CD2E1D" w:rsidP="00FB5F67">
      <w:pPr>
        <w:spacing w:after="0" w:line="240" w:lineRule="auto"/>
        <w:ind w:firstLine="709"/>
        <w:jc w:val="both"/>
        <w:rPr>
          <w:rFonts w:ascii="Times New Roman" w:hAnsi="Times New Roman"/>
          <w:noProof/>
          <w:kern w:val="0"/>
        </w:rPr>
      </w:pPr>
      <w:r>
        <w:rPr>
          <w:rFonts w:ascii="Times New Roman" w:hAnsi="Times New Roman"/>
        </w:rPr>
        <w:t>2) Directive (EU) 2021/1883 of the European Parliament and of the Council of 20 October 2021 on the conditions of entry and residence of third-country nationals for the purpose of highly qualified employment, and repealing Council Directive 2009/50/EC;</w:t>
      </w:r>
    </w:p>
    <w:p w14:paraId="7E74668F" w14:textId="35C7D7FD" w:rsidR="00CD2E1D" w:rsidRDefault="00CD2E1D" w:rsidP="00FB5F67">
      <w:pPr>
        <w:spacing w:after="0" w:line="240" w:lineRule="auto"/>
        <w:ind w:firstLine="709"/>
        <w:jc w:val="both"/>
        <w:rPr>
          <w:rFonts w:ascii="Times New Roman" w:hAnsi="Times New Roman"/>
          <w:noProof/>
          <w:kern w:val="0"/>
        </w:rPr>
      </w:pPr>
      <w:r>
        <w:rPr>
          <w:rFonts w:ascii="Times New Roman" w:hAnsi="Times New Roman"/>
        </w:rPr>
        <w:t>3) Directive 2011/51/EU of the European Parliament and of the Council of 11 May 2011 amending Council Directive 2003/109/EC to extend its scope to beneficiaries of international protection (Text with EEA relevance).</w:t>
      </w:r>
    </w:p>
    <w:p w14:paraId="5FA48A64" w14:textId="77777777" w:rsidR="00FB5F67" w:rsidRDefault="00FB5F67" w:rsidP="00FB5F67">
      <w:pPr>
        <w:spacing w:after="0" w:line="240" w:lineRule="auto"/>
        <w:ind w:firstLine="709"/>
        <w:jc w:val="both"/>
        <w:rPr>
          <w:rFonts w:ascii="Times New Roman" w:hAnsi="Times New Roman"/>
          <w:noProof/>
          <w:kern w:val="0"/>
          <w:lang w:val="lv-LV"/>
        </w:rPr>
      </w:pPr>
    </w:p>
    <w:p w14:paraId="205F2044" w14:textId="77777777" w:rsidR="00FB5F67" w:rsidRPr="0084595F" w:rsidRDefault="00FB5F67" w:rsidP="00FB5F67">
      <w:pPr>
        <w:spacing w:after="0" w:line="240" w:lineRule="auto"/>
        <w:ind w:firstLine="709"/>
        <w:jc w:val="both"/>
        <w:rPr>
          <w:rFonts w:ascii="Times New Roman" w:hAnsi="Times New Roman"/>
          <w:noProof/>
          <w:kern w:val="0"/>
          <w:lang w:val="lv-LV"/>
        </w:rPr>
      </w:pPr>
    </w:p>
    <w:p w14:paraId="528F7B54" w14:textId="77777777" w:rsidR="00CD2E1D" w:rsidRDefault="00CD2E1D" w:rsidP="00583BBF">
      <w:pPr>
        <w:keepNext/>
        <w:keepLines/>
        <w:spacing w:after="0" w:line="240" w:lineRule="auto"/>
        <w:jc w:val="both"/>
        <w:rPr>
          <w:rFonts w:ascii="Times New Roman" w:hAnsi="Times New Roman"/>
          <w:noProof/>
          <w:kern w:val="0"/>
        </w:rPr>
      </w:pPr>
      <w:r>
        <w:rPr>
          <w:rFonts w:ascii="Times New Roman" w:hAnsi="Times New Roman"/>
        </w:rPr>
        <w:lastRenderedPageBreak/>
        <w:t xml:space="preserve">This Law has been adopted by the </w:t>
      </w:r>
      <w:r>
        <w:rPr>
          <w:rFonts w:ascii="Times New Roman" w:hAnsi="Times New Roman"/>
          <w:i/>
          <w:iCs/>
        </w:rPr>
        <w:t>Saeima</w:t>
      </w:r>
      <w:r>
        <w:rPr>
          <w:rFonts w:ascii="Times New Roman" w:hAnsi="Times New Roman"/>
        </w:rPr>
        <w:t xml:space="preserve"> on 22 June 2006.</w:t>
      </w:r>
    </w:p>
    <w:p w14:paraId="60A326D1" w14:textId="77777777" w:rsidR="00FB5F67" w:rsidRDefault="00FB5F67" w:rsidP="00583BBF">
      <w:pPr>
        <w:keepNext/>
        <w:keepLines/>
        <w:spacing w:after="0" w:line="240" w:lineRule="auto"/>
        <w:jc w:val="both"/>
        <w:rPr>
          <w:rFonts w:ascii="Times New Roman" w:hAnsi="Times New Roman"/>
          <w:noProof/>
          <w:kern w:val="0"/>
          <w:lang w:val="lv-LV"/>
        </w:rPr>
      </w:pPr>
    </w:p>
    <w:p w14:paraId="3853C821" w14:textId="77777777" w:rsidR="00FB5F67" w:rsidRPr="0084595F" w:rsidRDefault="00FB5F67" w:rsidP="008D4850">
      <w:pPr>
        <w:spacing w:after="0" w:line="240" w:lineRule="auto"/>
        <w:jc w:val="both"/>
        <w:rPr>
          <w:rFonts w:ascii="Times New Roman" w:hAnsi="Times New Roman"/>
          <w:noProof/>
          <w:kern w:val="0"/>
          <w:lang w:val="lv-LV"/>
        </w:rPr>
      </w:pPr>
    </w:p>
    <w:p w14:paraId="657B1743" w14:textId="1B29BD54" w:rsidR="00CD2E1D" w:rsidRDefault="00CD2E1D" w:rsidP="00AA6C1A">
      <w:pPr>
        <w:tabs>
          <w:tab w:val="left" w:pos="8364"/>
        </w:tabs>
        <w:spacing w:after="0" w:line="240" w:lineRule="auto"/>
        <w:jc w:val="both"/>
        <w:rPr>
          <w:rFonts w:ascii="Times New Roman" w:hAnsi="Times New Roman"/>
          <w:noProof/>
          <w:kern w:val="0"/>
        </w:rPr>
      </w:pPr>
      <w:r>
        <w:rPr>
          <w:rFonts w:ascii="Times New Roman" w:hAnsi="Times New Roman"/>
        </w:rPr>
        <w:t xml:space="preserve">Acting for the President, Chairperson of the </w:t>
      </w:r>
      <w:r>
        <w:rPr>
          <w:rFonts w:ascii="Times New Roman" w:hAnsi="Times New Roman"/>
          <w:i/>
          <w:iCs/>
        </w:rPr>
        <w:t>Saeima</w:t>
      </w:r>
      <w:r w:rsidR="00AA6C1A">
        <w:rPr>
          <w:rFonts w:ascii="Times New Roman" w:hAnsi="Times New Roman"/>
        </w:rPr>
        <w:tab/>
      </w:r>
      <w:r>
        <w:rPr>
          <w:rFonts w:ascii="Times New Roman" w:hAnsi="Times New Roman"/>
        </w:rPr>
        <w:t>I. Ūdre</w:t>
      </w:r>
    </w:p>
    <w:p w14:paraId="78E6CC11" w14:textId="77777777" w:rsidR="00FB5F67" w:rsidRPr="0084595F" w:rsidRDefault="00FB5F67" w:rsidP="008D4850">
      <w:pPr>
        <w:spacing w:after="0" w:line="240" w:lineRule="auto"/>
        <w:jc w:val="both"/>
        <w:rPr>
          <w:rFonts w:ascii="Times New Roman" w:hAnsi="Times New Roman"/>
          <w:noProof/>
          <w:kern w:val="0"/>
          <w:lang w:val="lv-LV"/>
        </w:rPr>
      </w:pPr>
    </w:p>
    <w:p w14:paraId="3E3845B3" w14:textId="77777777" w:rsidR="00CD2E1D" w:rsidRPr="0084595F" w:rsidRDefault="00CD2E1D" w:rsidP="008D4850">
      <w:pPr>
        <w:spacing w:after="0" w:line="240" w:lineRule="auto"/>
        <w:jc w:val="both"/>
        <w:rPr>
          <w:rFonts w:ascii="Times New Roman" w:hAnsi="Times New Roman"/>
          <w:noProof/>
          <w:kern w:val="0"/>
        </w:rPr>
      </w:pPr>
      <w:r>
        <w:rPr>
          <w:rFonts w:ascii="Times New Roman" w:hAnsi="Times New Roman"/>
        </w:rPr>
        <w:t>Rīga, 7 July 2006</w:t>
      </w:r>
    </w:p>
    <w:p w14:paraId="0FD6AE22" w14:textId="77777777" w:rsidR="00CD2E1D" w:rsidRPr="0084595F" w:rsidRDefault="00CD2E1D" w:rsidP="008D4850">
      <w:pPr>
        <w:spacing w:after="0" w:line="240" w:lineRule="auto"/>
        <w:jc w:val="both"/>
        <w:rPr>
          <w:rFonts w:ascii="Times New Roman" w:hAnsi="Times New Roman"/>
          <w:noProof/>
          <w:kern w:val="0"/>
          <w:lang w:val="lv-LV"/>
        </w:rPr>
      </w:pPr>
    </w:p>
    <w:sectPr w:rsidR="00CD2E1D" w:rsidRPr="0084595F" w:rsidSect="00AF082B">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F162" w14:textId="77777777" w:rsidR="001E500A" w:rsidRPr="00CD2E1D" w:rsidRDefault="001E500A" w:rsidP="00CD2E1D">
      <w:pPr>
        <w:spacing w:after="0" w:line="240" w:lineRule="auto"/>
        <w:rPr>
          <w:noProof/>
          <w:kern w:val="0"/>
          <w:lang w:val="en-US"/>
        </w:rPr>
      </w:pPr>
      <w:r w:rsidRPr="00CD2E1D">
        <w:rPr>
          <w:noProof/>
          <w:kern w:val="0"/>
          <w:lang w:val="en-US"/>
        </w:rPr>
        <w:separator/>
      </w:r>
    </w:p>
  </w:endnote>
  <w:endnote w:type="continuationSeparator" w:id="0">
    <w:p w14:paraId="4DF71800" w14:textId="77777777" w:rsidR="001E500A" w:rsidRPr="00CD2E1D" w:rsidRDefault="001E500A" w:rsidP="00CD2E1D">
      <w:pPr>
        <w:spacing w:after="0" w:line="240" w:lineRule="auto"/>
        <w:rPr>
          <w:noProof/>
          <w:kern w:val="0"/>
          <w:lang w:val="en-US"/>
        </w:rPr>
      </w:pPr>
      <w:r w:rsidRPr="00CD2E1D">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FD8A" w14:textId="77777777" w:rsidR="00F4226C" w:rsidRPr="00141427" w:rsidRDefault="00F4226C" w:rsidP="00F4226C">
    <w:pPr>
      <w:pStyle w:val="Footer"/>
      <w:rPr>
        <w:rFonts w:ascii="Times New Roman" w:hAnsi="Times New Roman"/>
        <w:sz w:val="20"/>
      </w:rPr>
    </w:pPr>
  </w:p>
  <w:p w14:paraId="5FA875FE" w14:textId="77777777" w:rsidR="00F4226C" w:rsidRPr="00141427" w:rsidRDefault="00F4226C" w:rsidP="00F4226C">
    <w:pPr>
      <w:pStyle w:val="Footer"/>
      <w:framePr w:wrap="around" w:vAnchor="text" w:hAnchor="margin" w:xAlign="right" w:y="1"/>
      <w:jc w:val="right"/>
      <w:rPr>
        <w:rStyle w:val="PageNumber"/>
        <w:rFonts w:ascii="Times New Roman" w:hAnsi="Times New Roman"/>
        <w:sz w:val="20"/>
      </w:rPr>
    </w:pPr>
    <w:r w:rsidRPr="00141427">
      <w:rPr>
        <w:rStyle w:val="PageNumber"/>
        <w:rFonts w:ascii="Times New Roman" w:hAnsi="Times New Roman"/>
        <w:sz w:val="20"/>
      </w:rPr>
      <w:fldChar w:fldCharType="begin"/>
    </w:r>
    <w:r w:rsidRPr="00141427">
      <w:rPr>
        <w:rStyle w:val="PageNumber"/>
        <w:rFonts w:ascii="Times New Roman" w:hAnsi="Times New Roman"/>
        <w:sz w:val="20"/>
      </w:rPr>
      <w:instrText xml:space="preserve"> PAGE </w:instrText>
    </w:r>
    <w:r w:rsidRPr="00141427">
      <w:rPr>
        <w:rStyle w:val="PageNumber"/>
        <w:rFonts w:ascii="Times New Roman" w:hAnsi="Times New Roman"/>
        <w:sz w:val="20"/>
      </w:rPr>
      <w:fldChar w:fldCharType="separate"/>
    </w:r>
    <w:r>
      <w:rPr>
        <w:rStyle w:val="PageNumber"/>
        <w:rFonts w:ascii="Times New Roman" w:hAnsi="Times New Roman"/>
        <w:sz w:val="20"/>
      </w:rPr>
      <w:t>2</w:t>
    </w:r>
    <w:r w:rsidRPr="00141427">
      <w:rPr>
        <w:rStyle w:val="PageNumber"/>
        <w:rFonts w:ascii="Times New Roman" w:hAnsi="Times New Roman"/>
        <w:sz w:val="20"/>
      </w:rPr>
      <w:fldChar w:fldCharType="end"/>
    </w:r>
    <w:r w:rsidRPr="00141427">
      <w:rPr>
        <w:rStyle w:val="PageNumber"/>
        <w:rFonts w:ascii="Times New Roman" w:hAnsi="Times New Roman"/>
        <w:sz w:val="20"/>
      </w:rPr>
      <w:t xml:space="preserve"> </w:t>
    </w:r>
  </w:p>
  <w:p w14:paraId="234EA39E" w14:textId="55398268" w:rsidR="00DB5E4D" w:rsidRPr="00F4226C" w:rsidRDefault="00F4226C">
    <w:pPr>
      <w:pStyle w:val="Footer"/>
      <w:rPr>
        <w:rFonts w:ascii="Times New Roman" w:hAnsi="Times New Roman"/>
        <w:sz w:val="20"/>
      </w:rPr>
    </w:pPr>
    <w:r w:rsidRPr="00141427">
      <w:rPr>
        <w:rFonts w:ascii="Times New Roman" w:hAnsi="Times New Roman"/>
        <w:sz w:val="20"/>
      </w:rPr>
      <w:t xml:space="preserve">Translation </w:t>
    </w:r>
    <w:r w:rsidRPr="00141427">
      <w:rPr>
        <w:rFonts w:ascii="Times New Roman" w:hAnsi="Times New Roman"/>
        <w:sz w:val="20"/>
      </w:rPr>
      <w:fldChar w:fldCharType="begin"/>
    </w:r>
    <w:r w:rsidRPr="00141427">
      <w:rPr>
        <w:rFonts w:ascii="Times New Roman" w:hAnsi="Times New Roman"/>
        <w:sz w:val="20"/>
      </w:rPr>
      <w:instrText>symbol 169 \f "UnivrstyRoman TL" \s 8</w:instrText>
    </w:r>
    <w:r w:rsidRPr="00141427">
      <w:rPr>
        <w:rFonts w:ascii="Times New Roman" w:hAnsi="Times New Roman"/>
        <w:sz w:val="20"/>
      </w:rPr>
      <w:fldChar w:fldCharType="separate"/>
    </w:r>
    <w:r w:rsidRPr="00141427">
      <w:rPr>
        <w:rFonts w:ascii="Times New Roman" w:hAnsi="Times New Roman"/>
        <w:sz w:val="20"/>
      </w:rPr>
      <w:t>©</w:t>
    </w:r>
    <w:r w:rsidRPr="00141427">
      <w:rPr>
        <w:rFonts w:ascii="Times New Roman" w:hAnsi="Times New Roman"/>
        <w:sz w:val="20"/>
      </w:rPr>
      <w:fldChar w:fldCharType="end"/>
    </w:r>
    <w:r w:rsidRPr="00141427">
      <w:rPr>
        <w:rFonts w:ascii="Times New Roman" w:hAnsi="Times New Roman"/>
        <w:sz w:val="20"/>
      </w:rPr>
      <w:t xml:space="preserve"> 20</w:t>
    </w:r>
    <w:r>
      <w:rPr>
        <w:rFonts w:ascii="Times New Roman" w:hAnsi="Times New Roman"/>
        <w:sz w:val="20"/>
      </w:rPr>
      <w:t>26</w:t>
    </w:r>
    <w:r w:rsidRPr="00141427">
      <w:rPr>
        <w:rFonts w:ascii="Times New Roman" w:hAnsi="Times New Roman"/>
        <w:sz w:val="20"/>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AEB3" w14:textId="77777777" w:rsidR="00DB5E4D" w:rsidRPr="00141427" w:rsidRDefault="00DB5E4D" w:rsidP="00DB5E4D">
    <w:pPr>
      <w:pStyle w:val="Footer"/>
      <w:rPr>
        <w:rFonts w:ascii="Times New Roman" w:hAnsi="Times New Roman"/>
        <w:sz w:val="20"/>
        <w:vertAlign w:val="superscript"/>
      </w:rPr>
    </w:pPr>
    <w:bookmarkStart w:id="42" w:name="_Hlk4057576"/>
    <w:bookmarkStart w:id="43" w:name="_Hlk4057577"/>
  </w:p>
  <w:p w14:paraId="549DABA5" w14:textId="77777777" w:rsidR="00DB5E4D" w:rsidRPr="00141427" w:rsidRDefault="00DB5E4D" w:rsidP="00DB5E4D">
    <w:pPr>
      <w:pStyle w:val="Footer"/>
      <w:rPr>
        <w:rFonts w:ascii="Times New Roman" w:hAnsi="Times New Roman"/>
        <w:sz w:val="20"/>
      </w:rPr>
    </w:pPr>
    <w:r w:rsidRPr="00141427">
      <w:rPr>
        <w:rFonts w:ascii="Times New Roman" w:hAnsi="Times New Roman"/>
        <w:sz w:val="20"/>
        <w:vertAlign w:val="superscript"/>
      </w:rPr>
      <w:t>1</w:t>
    </w:r>
    <w:r w:rsidRPr="00141427">
      <w:rPr>
        <w:rFonts w:ascii="Times New Roman" w:hAnsi="Times New Roman"/>
        <w:sz w:val="20"/>
      </w:rPr>
      <w:t xml:space="preserve"> The Parliament of the Republic of Latvia</w:t>
    </w:r>
  </w:p>
  <w:p w14:paraId="3FCEAFA3" w14:textId="77777777" w:rsidR="00DB5E4D" w:rsidRPr="00141427" w:rsidRDefault="00DB5E4D" w:rsidP="00DB5E4D">
    <w:pPr>
      <w:pStyle w:val="Footer"/>
      <w:rPr>
        <w:rFonts w:ascii="Times New Roman" w:hAnsi="Times New Roman"/>
        <w:sz w:val="20"/>
      </w:rPr>
    </w:pPr>
  </w:p>
  <w:p w14:paraId="5C60984D" w14:textId="31CCB32D" w:rsidR="00DB5E4D" w:rsidRPr="00DB5E4D" w:rsidRDefault="00DB5E4D">
    <w:pPr>
      <w:pStyle w:val="Footer"/>
      <w:rPr>
        <w:rFonts w:ascii="Times New Roman" w:hAnsi="Times New Roman"/>
        <w:sz w:val="20"/>
      </w:rPr>
    </w:pPr>
    <w:r w:rsidRPr="00141427">
      <w:rPr>
        <w:rFonts w:ascii="Times New Roman" w:hAnsi="Times New Roman"/>
        <w:sz w:val="20"/>
      </w:rPr>
      <w:t xml:space="preserve">Translation </w:t>
    </w:r>
    <w:r w:rsidRPr="00141427">
      <w:rPr>
        <w:rFonts w:ascii="Times New Roman" w:hAnsi="Times New Roman"/>
        <w:sz w:val="20"/>
      </w:rPr>
      <w:fldChar w:fldCharType="begin"/>
    </w:r>
    <w:r w:rsidRPr="00141427">
      <w:rPr>
        <w:rFonts w:ascii="Times New Roman" w:hAnsi="Times New Roman"/>
        <w:sz w:val="20"/>
      </w:rPr>
      <w:instrText>symbol 169 \f "UnivrstyRoman TL" \s 8</w:instrText>
    </w:r>
    <w:r w:rsidRPr="00141427">
      <w:rPr>
        <w:rFonts w:ascii="Times New Roman" w:hAnsi="Times New Roman"/>
        <w:sz w:val="20"/>
      </w:rPr>
      <w:fldChar w:fldCharType="separate"/>
    </w:r>
    <w:r w:rsidRPr="00141427">
      <w:rPr>
        <w:rFonts w:ascii="Times New Roman" w:hAnsi="Times New Roman"/>
        <w:sz w:val="20"/>
      </w:rPr>
      <w:t>©</w:t>
    </w:r>
    <w:r w:rsidRPr="00141427">
      <w:rPr>
        <w:rFonts w:ascii="Times New Roman" w:hAnsi="Times New Roman"/>
        <w:sz w:val="20"/>
      </w:rPr>
      <w:fldChar w:fldCharType="end"/>
    </w:r>
    <w:r w:rsidRPr="00141427">
      <w:rPr>
        <w:rFonts w:ascii="Times New Roman" w:hAnsi="Times New Roman"/>
        <w:sz w:val="20"/>
      </w:rPr>
      <w:t xml:space="preserve"> 20</w:t>
    </w:r>
    <w:r>
      <w:rPr>
        <w:rFonts w:ascii="Times New Roman" w:hAnsi="Times New Roman"/>
        <w:sz w:val="20"/>
      </w:rPr>
      <w:t>26</w:t>
    </w:r>
    <w:r w:rsidRPr="00141427">
      <w:rPr>
        <w:rFonts w:ascii="Times New Roman" w:hAnsi="Times New Roman"/>
        <w:sz w:val="20"/>
      </w:rPr>
      <w:t xml:space="preserve"> Valsts valodas centrs (State Language Centre)</w:t>
    </w:r>
    <w:bookmarkEnd w:id="42"/>
    <w:bookmarkEnd w:id="4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126E8" w14:textId="77777777" w:rsidR="001E500A" w:rsidRPr="00CD2E1D" w:rsidRDefault="001E500A" w:rsidP="00CD2E1D">
      <w:pPr>
        <w:spacing w:after="0" w:line="240" w:lineRule="auto"/>
        <w:rPr>
          <w:noProof/>
          <w:kern w:val="0"/>
          <w:lang w:val="en-US"/>
        </w:rPr>
      </w:pPr>
      <w:r w:rsidRPr="00CD2E1D">
        <w:rPr>
          <w:noProof/>
          <w:kern w:val="0"/>
          <w:lang w:val="en-US"/>
        </w:rPr>
        <w:separator/>
      </w:r>
    </w:p>
  </w:footnote>
  <w:footnote w:type="continuationSeparator" w:id="0">
    <w:p w14:paraId="0721C698" w14:textId="77777777" w:rsidR="001E500A" w:rsidRPr="00CD2E1D" w:rsidRDefault="001E500A" w:rsidP="00CD2E1D">
      <w:pPr>
        <w:spacing w:after="0" w:line="240" w:lineRule="auto"/>
        <w:rPr>
          <w:noProof/>
          <w:kern w:val="0"/>
          <w:lang w:val="en-US"/>
        </w:rPr>
      </w:pPr>
      <w:r w:rsidRPr="00CD2E1D">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66"/>
    <w:rsid w:val="001E500A"/>
    <w:rsid w:val="0021303C"/>
    <w:rsid w:val="00583BBF"/>
    <w:rsid w:val="006E12B0"/>
    <w:rsid w:val="00700C32"/>
    <w:rsid w:val="007059EF"/>
    <w:rsid w:val="007E0953"/>
    <w:rsid w:val="0084595F"/>
    <w:rsid w:val="008D4850"/>
    <w:rsid w:val="00905078"/>
    <w:rsid w:val="00973766"/>
    <w:rsid w:val="009C4C98"/>
    <w:rsid w:val="00AA6C1A"/>
    <w:rsid w:val="00AE76CA"/>
    <w:rsid w:val="00AF082B"/>
    <w:rsid w:val="00C3528F"/>
    <w:rsid w:val="00C71D75"/>
    <w:rsid w:val="00CD0625"/>
    <w:rsid w:val="00CD2E1D"/>
    <w:rsid w:val="00CF038A"/>
    <w:rsid w:val="00DB5E4D"/>
    <w:rsid w:val="00DC05D3"/>
    <w:rsid w:val="00E57103"/>
    <w:rsid w:val="00F4226C"/>
    <w:rsid w:val="00FB5F67"/>
    <w:rsid w:val="00FD31BC"/>
    <w:rsid w:val="00FE4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AE5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766"/>
    <w:rPr>
      <w:rFonts w:eastAsiaTheme="majorEastAsia" w:cstheme="majorBidi"/>
      <w:color w:val="272727" w:themeColor="text1" w:themeTint="D8"/>
    </w:rPr>
  </w:style>
  <w:style w:type="paragraph" w:styleId="Title">
    <w:name w:val="Title"/>
    <w:basedOn w:val="Normal"/>
    <w:next w:val="Normal"/>
    <w:link w:val="TitleChar"/>
    <w:uiPriority w:val="10"/>
    <w:qFormat/>
    <w:rsid w:val="00973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766"/>
    <w:pPr>
      <w:spacing w:before="160"/>
      <w:jc w:val="center"/>
    </w:pPr>
    <w:rPr>
      <w:i/>
      <w:iCs/>
      <w:color w:val="404040" w:themeColor="text1" w:themeTint="BF"/>
    </w:rPr>
  </w:style>
  <w:style w:type="character" w:customStyle="1" w:styleId="QuoteChar">
    <w:name w:val="Quote Char"/>
    <w:basedOn w:val="DefaultParagraphFont"/>
    <w:link w:val="Quote"/>
    <w:uiPriority w:val="29"/>
    <w:rsid w:val="00973766"/>
    <w:rPr>
      <w:i/>
      <w:iCs/>
      <w:color w:val="404040" w:themeColor="text1" w:themeTint="BF"/>
    </w:rPr>
  </w:style>
  <w:style w:type="paragraph" w:styleId="ListParagraph">
    <w:name w:val="List Paragraph"/>
    <w:basedOn w:val="Normal"/>
    <w:uiPriority w:val="34"/>
    <w:qFormat/>
    <w:rsid w:val="00973766"/>
    <w:pPr>
      <w:ind w:left="720"/>
      <w:contextualSpacing/>
    </w:pPr>
  </w:style>
  <w:style w:type="character" w:styleId="IntenseEmphasis">
    <w:name w:val="Intense Emphasis"/>
    <w:basedOn w:val="DefaultParagraphFont"/>
    <w:uiPriority w:val="21"/>
    <w:qFormat/>
    <w:rsid w:val="00973766"/>
    <w:rPr>
      <w:i/>
      <w:iCs/>
      <w:color w:val="0F4761" w:themeColor="accent1" w:themeShade="BF"/>
    </w:rPr>
  </w:style>
  <w:style w:type="paragraph" w:styleId="IntenseQuote">
    <w:name w:val="Intense Quote"/>
    <w:basedOn w:val="Normal"/>
    <w:next w:val="Normal"/>
    <w:link w:val="IntenseQuoteChar"/>
    <w:uiPriority w:val="30"/>
    <w:qFormat/>
    <w:rsid w:val="00973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766"/>
    <w:rPr>
      <w:i/>
      <w:iCs/>
      <w:color w:val="0F4761" w:themeColor="accent1" w:themeShade="BF"/>
    </w:rPr>
  </w:style>
  <w:style w:type="character" w:styleId="IntenseReference">
    <w:name w:val="Intense Reference"/>
    <w:basedOn w:val="DefaultParagraphFont"/>
    <w:uiPriority w:val="32"/>
    <w:qFormat/>
    <w:rsid w:val="00973766"/>
    <w:rPr>
      <w:b/>
      <w:bCs/>
      <w:smallCaps/>
      <w:color w:val="0F4761" w:themeColor="accent1" w:themeShade="BF"/>
      <w:spacing w:val="5"/>
    </w:rPr>
  </w:style>
  <w:style w:type="character" w:styleId="Hyperlink">
    <w:name w:val="Hyperlink"/>
    <w:basedOn w:val="DefaultParagraphFont"/>
    <w:uiPriority w:val="99"/>
    <w:unhideWhenUsed/>
    <w:rsid w:val="006E12B0"/>
    <w:rPr>
      <w:color w:val="467886" w:themeColor="hyperlink"/>
      <w:u w:val="single"/>
    </w:rPr>
  </w:style>
  <w:style w:type="character" w:styleId="UnresolvedMention">
    <w:name w:val="Unresolved Mention"/>
    <w:basedOn w:val="DefaultParagraphFont"/>
    <w:uiPriority w:val="99"/>
    <w:semiHidden/>
    <w:unhideWhenUsed/>
    <w:rsid w:val="006E12B0"/>
    <w:rPr>
      <w:color w:val="605E5C"/>
      <w:shd w:val="clear" w:color="auto" w:fill="E1DFDD"/>
    </w:rPr>
  </w:style>
  <w:style w:type="paragraph" w:styleId="Header">
    <w:name w:val="header"/>
    <w:basedOn w:val="Normal"/>
    <w:link w:val="HeaderChar"/>
    <w:uiPriority w:val="99"/>
    <w:unhideWhenUsed/>
    <w:rsid w:val="00CD2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E1D"/>
  </w:style>
  <w:style w:type="paragraph" w:styleId="Footer">
    <w:name w:val="footer"/>
    <w:basedOn w:val="Normal"/>
    <w:link w:val="FooterChar"/>
    <w:unhideWhenUsed/>
    <w:rsid w:val="00CD2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E1D"/>
  </w:style>
  <w:style w:type="paragraph" w:styleId="BlockText">
    <w:name w:val="Block Text"/>
    <w:basedOn w:val="Normal"/>
    <w:rsid w:val="00C71D75"/>
    <w:pPr>
      <w:widowControl w:val="0"/>
      <w:spacing w:after="0" w:line="240" w:lineRule="auto"/>
      <w:ind w:left="540" w:right="2546"/>
      <w:jc w:val="both"/>
    </w:pPr>
    <w:rPr>
      <w:rFonts w:ascii="Times New Roman" w:eastAsia="Times New Roman" w:hAnsi="Times New Roman" w:cs="Times New Roman"/>
      <w:kern w:val="0"/>
      <w:sz w:val="20"/>
      <w14:ligatures w14:val="none"/>
    </w:rPr>
  </w:style>
  <w:style w:type="character" w:styleId="PageNumber">
    <w:name w:val="page number"/>
    <w:rsid w:val="00F42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8B91B85E-3913-4238-8FAD-8066B438A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1C3EE-F336-4EC9-8FE4-2C84A416BFAA}">
  <ds:schemaRefs>
    <ds:schemaRef ds:uri="http://schemas.microsoft.com/sharepoint/v3/contenttype/forms"/>
  </ds:schemaRefs>
</ds:datastoreItem>
</file>

<file path=customXml/itemProps3.xml><?xml version="1.0" encoding="utf-8"?>
<ds:datastoreItem xmlns:ds="http://schemas.openxmlformats.org/officeDocument/2006/customXml" ds:itemID="{5485030F-29C2-44B3-A7CC-6D52B039B2FE}">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3146</Words>
  <Characters>17936</Characters>
  <Application>Microsoft Office Word</Application>
  <DocSecurity>0</DocSecurity>
  <Lines>149</Lines>
  <Paragraphs>42</Paragraphs>
  <ScaleCrop>false</ScaleCrop>
  <Company/>
  <LinksUpToDate>false</LinksUpToDate>
  <CharactersWithSpaces>21040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2026-02-02T11:48:00Z</dcterms:created>
  <dcterms:modified xsi:type="dcterms:W3CDTF">2026-08-05T12:43:00Z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