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59283" w14:textId="77777777" w:rsidR="00F37EE3" w:rsidRPr="00BB0864" w:rsidRDefault="00F37EE3" w:rsidP="00F37EE3">
      <w:pPr>
        <w:widowControl w:val="0"/>
        <w:spacing w:after="0" w:line="240" w:lineRule="auto"/>
        <w:jc w:val="both"/>
        <w:rPr>
          <w:rFonts w:ascii="Times New Roman" w:hAnsi="Times New Roman"/>
          <w:noProof/>
          <w:sz w:val="20"/>
          <w:lang w:val="en-US"/>
        </w:rPr>
      </w:pPr>
      <w:r w:rsidRPr="00BB0864">
        <w:rPr>
          <w:rFonts w:ascii="Times New Roman" w:hAnsi="Times New Roman"/>
          <w:noProof/>
          <w:sz w:val="20"/>
          <w:lang w:val="en-US"/>
        </w:rPr>
        <w:t>Text consolidated by Valsts valodas centrs (State Language Centre) with amending regulations of:</w:t>
      </w:r>
    </w:p>
    <w:p w14:paraId="2C72753F" w14:textId="300BAB7B" w:rsidR="00F37EE3" w:rsidRPr="00BB0864" w:rsidRDefault="00F557DA" w:rsidP="00F37EE3">
      <w:pPr>
        <w:pStyle w:val="BlockText"/>
        <w:ind w:left="0" w:right="26"/>
        <w:jc w:val="center"/>
        <w:rPr>
          <w:noProof/>
          <w:szCs w:val="24"/>
          <w:lang w:val="en-US"/>
        </w:rPr>
      </w:pPr>
      <w:r>
        <w:rPr>
          <w:noProof/>
          <w:szCs w:val="24"/>
          <w:lang w:val="en-US"/>
        </w:rPr>
        <w:t>6</w:t>
      </w:r>
      <w:r w:rsidR="00F37EE3" w:rsidRPr="00BB0864">
        <w:rPr>
          <w:noProof/>
          <w:szCs w:val="24"/>
          <w:lang w:val="en-US"/>
        </w:rPr>
        <w:t> </w:t>
      </w:r>
      <w:r>
        <w:rPr>
          <w:noProof/>
          <w:szCs w:val="24"/>
          <w:lang w:val="en-US"/>
        </w:rPr>
        <w:t>Octo</w:t>
      </w:r>
      <w:r w:rsidR="00F37EE3">
        <w:rPr>
          <w:noProof/>
          <w:szCs w:val="24"/>
          <w:lang w:val="en-US"/>
        </w:rPr>
        <w:t>ber</w:t>
      </w:r>
      <w:r w:rsidR="00F37EE3" w:rsidRPr="00BB0864">
        <w:rPr>
          <w:noProof/>
          <w:szCs w:val="24"/>
          <w:lang w:val="en-US"/>
        </w:rPr>
        <w:t> 20</w:t>
      </w:r>
      <w:r>
        <w:rPr>
          <w:noProof/>
          <w:szCs w:val="24"/>
          <w:lang w:val="en-US"/>
        </w:rPr>
        <w:t>09</w:t>
      </w:r>
      <w:r w:rsidR="00F37EE3" w:rsidRPr="00BB0864">
        <w:rPr>
          <w:noProof/>
          <w:szCs w:val="24"/>
          <w:lang w:val="en-US"/>
        </w:rPr>
        <w:t xml:space="preserve"> [shall come into force on </w:t>
      </w:r>
      <w:r>
        <w:rPr>
          <w:noProof/>
          <w:szCs w:val="24"/>
          <w:lang w:val="en-US"/>
        </w:rPr>
        <w:t>10</w:t>
      </w:r>
      <w:r w:rsidR="00F37EE3" w:rsidRPr="00BB0864">
        <w:rPr>
          <w:noProof/>
          <w:szCs w:val="24"/>
          <w:lang w:val="en-US"/>
        </w:rPr>
        <w:t> </w:t>
      </w:r>
      <w:r>
        <w:rPr>
          <w:noProof/>
          <w:szCs w:val="24"/>
          <w:lang w:val="en-US"/>
        </w:rPr>
        <w:t>Octo</w:t>
      </w:r>
      <w:r w:rsidR="00F37EE3">
        <w:rPr>
          <w:noProof/>
          <w:szCs w:val="24"/>
          <w:lang w:val="en-US"/>
        </w:rPr>
        <w:t>ber</w:t>
      </w:r>
      <w:r w:rsidR="00F37EE3" w:rsidRPr="00BB0864">
        <w:rPr>
          <w:noProof/>
          <w:szCs w:val="24"/>
          <w:lang w:val="en-US"/>
        </w:rPr>
        <w:t> 20</w:t>
      </w:r>
      <w:r>
        <w:rPr>
          <w:noProof/>
          <w:szCs w:val="24"/>
          <w:lang w:val="en-US"/>
        </w:rPr>
        <w:t>09</w:t>
      </w:r>
      <w:r w:rsidR="00F37EE3" w:rsidRPr="00BB0864">
        <w:rPr>
          <w:noProof/>
          <w:szCs w:val="24"/>
          <w:lang w:val="en-US"/>
        </w:rPr>
        <w:t>]</w:t>
      </w:r>
      <w:r w:rsidR="00F37EE3">
        <w:rPr>
          <w:noProof/>
          <w:szCs w:val="24"/>
          <w:lang w:val="en-US"/>
        </w:rPr>
        <w:t>;</w:t>
      </w:r>
    </w:p>
    <w:p w14:paraId="3E08BA91" w14:textId="649D5994" w:rsidR="00F37EE3" w:rsidRDefault="00F37EE3" w:rsidP="00F37EE3">
      <w:pPr>
        <w:pStyle w:val="BlockText"/>
        <w:ind w:left="0" w:right="26"/>
        <w:jc w:val="center"/>
        <w:rPr>
          <w:noProof/>
          <w:szCs w:val="24"/>
          <w:lang w:val="en-US"/>
        </w:rPr>
      </w:pPr>
      <w:r>
        <w:rPr>
          <w:noProof/>
          <w:szCs w:val="24"/>
          <w:lang w:val="en-US"/>
        </w:rPr>
        <w:t>1</w:t>
      </w:r>
      <w:r w:rsidR="00F557DA">
        <w:rPr>
          <w:noProof/>
          <w:szCs w:val="24"/>
          <w:lang w:val="en-US"/>
        </w:rPr>
        <w:t>6</w:t>
      </w:r>
      <w:r w:rsidRPr="00BB0864">
        <w:rPr>
          <w:noProof/>
          <w:szCs w:val="24"/>
          <w:lang w:val="en-US"/>
        </w:rPr>
        <w:t> </w:t>
      </w:r>
      <w:r w:rsidR="00F557DA">
        <w:rPr>
          <w:noProof/>
          <w:szCs w:val="24"/>
          <w:lang w:val="en-US"/>
        </w:rPr>
        <w:t>July</w:t>
      </w:r>
      <w:r w:rsidRPr="00BB0864">
        <w:rPr>
          <w:noProof/>
          <w:szCs w:val="24"/>
          <w:lang w:val="en-US"/>
        </w:rPr>
        <w:t> 20</w:t>
      </w:r>
      <w:r w:rsidR="00F557DA">
        <w:rPr>
          <w:noProof/>
          <w:szCs w:val="24"/>
          <w:lang w:val="en-US"/>
        </w:rPr>
        <w:t>13</w:t>
      </w:r>
      <w:r w:rsidRPr="00BB0864">
        <w:rPr>
          <w:noProof/>
          <w:szCs w:val="24"/>
          <w:lang w:val="en-US"/>
        </w:rPr>
        <w:t xml:space="preserve"> [shall come into force on </w:t>
      </w:r>
      <w:r>
        <w:rPr>
          <w:noProof/>
          <w:szCs w:val="24"/>
          <w:lang w:val="en-US"/>
        </w:rPr>
        <w:t>1</w:t>
      </w:r>
      <w:r w:rsidR="00F557DA">
        <w:rPr>
          <w:noProof/>
          <w:szCs w:val="24"/>
          <w:lang w:val="en-US"/>
        </w:rPr>
        <w:t>9</w:t>
      </w:r>
      <w:r w:rsidRPr="00BB0864">
        <w:rPr>
          <w:noProof/>
          <w:szCs w:val="24"/>
          <w:lang w:val="en-US"/>
        </w:rPr>
        <w:t> </w:t>
      </w:r>
      <w:r w:rsidR="00F557DA">
        <w:rPr>
          <w:noProof/>
          <w:szCs w:val="24"/>
          <w:lang w:val="en-US"/>
        </w:rPr>
        <w:t>July</w:t>
      </w:r>
      <w:r w:rsidRPr="00BB0864">
        <w:rPr>
          <w:noProof/>
          <w:szCs w:val="24"/>
          <w:lang w:val="en-US"/>
        </w:rPr>
        <w:t> 20</w:t>
      </w:r>
      <w:r w:rsidR="00F557DA">
        <w:rPr>
          <w:noProof/>
          <w:szCs w:val="24"/>
          <w:lang w:val="en-US"/>
        </w:rPr>
        <w:t>13</w:t>
      </w:r>
      <w:r w:rsidRPr="00BB0864">
        <w:rPr>
          <w:noProof/>
          <w:szCs w:val="24"/>
          <w:lang w:val="en-US"/>
        </w:rPr>
        <w:t>]</w:t>
      </w:r>
      <w:r>
        <w:rPr>
          <w:noProof/>
          <w:szCs w:val="24"/>
          <w:lang w:val="en-US"/>
        </w:rPr>
        <w:t>;</w:t>
      </w:r>
    </w:p>
    <w:p w14:paraId="6FEA2DDB" w14:textId="77777777" w:rsidR="00F37EE3" w:rsidRDefault="00F37EE3" w:rsidP="00F37EE3">
      <w:pPr>
        <w:pStyle w:val="BlockText"/>
        <w:ind w:left="0" w:right="26"/>
        <w:jc w:val="center"/>
        <w:rPr>
          <w:noProof/>
          <w:szCs w:val="24"/>
          <w:lang w:val="en-US"/>
        </w:rPr>
      </w:pPr>
      <w:r>
        <w:rPr>
          <w:noProof/>
          <w:szCs w:val="24"/>
          <w:lang w:val="en-US"/>
        </w:rPr>
        <w:t>26</w:t>
      </w:r>
      <w:r w:rsidRPr="00BB0864">
        <w:rPr>
          <w:noProof/>
          <w:szCs w:val="24"/>
          <w:lang w:val="en-US"/>
        </w:rPr>
        <w:t> </w:t>
      </w:r>
      <w:r>
        <w:rPr>
          <w:noProof/>
          <w:szCs w:val="24"/>
          <w:lang w:val="en-US"/>
        </w:rPr>
        <w:t>May</w:t>
      </w:r>
      <w:r w:rsidRPr="00BB0864">
        <w:rPr>
          <w:noProof/>
          <w:szCs w:val="24"/>
          <w:lang w:val="en-US"/>
        </w:rPr>
        <w:t> 202</w:t>
      </w:r>
      <w:r>
        <w:rPr>
          <w:noProof/>
          <w:szCs w:val="24"/>
          <w:lang w:val="en-US"/>
        </w:rPr>
        <w:t>6</w:t>
      </w:r>
      <w:r w:rsidRPr="00BB0864">
        <w:rPr>
          <w:noProof/>
          <w:szCs w:val="24"/>
          <w:lang w:val="en-US"/>
        </w:rPr>
        <w:t xml:space="preserve"> [shall come into force on </w:t>
      </w:r>
      <w:r>
        <w:rPr>
          <w:noProof/>
          <w:szCs w:val="24"/>
          <w:lang w:val="en-US"/>
        </w:rPr>
        <w:t>29</w:t>
      </w:r>
      <w:r w:rsidRPr="00BB0864">
        <w:rPr>
          <w:noProof/>
          <w:szCs w:val="24"/>
          <w:lang w:val="en-US"/>
        </w:rPr>
        <w:t> </w:t>
      </w:r>
      <w:r>
        <w:rPr>
          <w:noProof/>
          <w:szCs w:val="24"/>
          <w:lang w:val="en-US"/>
        </w:rPr>
        <w:t>May</w:t>
      </w:r>
      <w:r w:rsidRPr="00BB0864">
        <w:rPr>
          <w:noProof/>
          <w:szCs w:val="24"/>
          <w:lang w:val="en-US"/>
        </w:rPr>
        <w:t> 202</w:t>
      </w:r>
      <w:r>
        <w:rPr>
          <w:noProof/>
          <w:szCs w:val="24"/>
          <w:lang w:val="en-US"/>
        </w:rPr>
        <w:t>6</w:t>
      </w:r>
      <w:r w:rsidRPr="00BB0864">
        <w:rPr>
          <w:noProof/>
          <w:szCs w:val="24"/>
          <w:lang w:val="en-US"/>
        </w:rPr>
        <w:t>]</w:t>
      </w:r>
      <w:r>
        <w:rPr>
          <w:noProof/>
          <w:szCs w:val="24"/>
          <w:lang w:val="en-US"/>
        </w:rPr>
        <w:t>.</w:t>
      </w:r>
    </w:p>
    <w:p w14:paraId="05EE1AF4" w14:textId="77777777" w:rsidR="00F37EE3" w:rsidRPr="00BB0864" w:rsidRDefault="00F37EE3" w:rsidP="00F37EE3">
      <w:pPr>
        <w:widowControl w:val="0"/>
        <w:spacing w:after="0" w:line="240" w:lineRule="auto"/>
        <w:jc w:val="both"/>
        <w:rPr>
          <w:rFonts w:ascii="Times New Roman" w:hAnsi="Times New Roman"/>
          <w:noProof/>
          <w:sz w:val="20"/>
          <w:lang w:val="en-US"/>
        </w:rPr>
      </w:pPr>
      <w:r w:rsidRPr="00BB0864">
        <w:rPr>
          <w:rFonts w:ascii="Times New Roman" w:hAnsi="Times New Roman"/>
          <w:noProof/>
          <w:sz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1A8CC7CD" w14:textId="77777777" w:rsidR="00F37EE3" w:rsidRPr="00BB0864" w:rsidRDefault="00F37EE3" w:rsidP="00F37EE3">
      <w:pPr>
        <w:spacing w:after="0" w:line="240" w:lineRule="auto"/>
        <w:rPr>
          <w:rFonts w:ascii="Times New Roman" w:hAnsi="Times New Roman"/>
          <w:noProof/>
          <w:lang w:val="en-US"/>
        </w:rPr>
      </w:pPr>
    </w:p>
    <w:p w14:paraId="25D9D00D" w14:textId="77777777" w:rsidR="00F37EE3" w:rsidRPr="00BB0864" w:rsidRDefault="00F37EE3" w:rsidP="00F37EE3">
      <w:pPr>
        <w:spacing w:after="0" w:line="240" w:lineRule="auto"/>
        <w:rPr>
          <w:rFonts w:ascii="Times New Roman" w:hAnsi="Times New Roman"/>
          <w:noProof/>
          <w:lang w:val="en-US"/>
        </w:rPr>
      </w:pPr>
    </w:p>
    <w:p w14:paraId="300F4EA0" w14:textId="77777777" w:rsidR="00F37EE3" w:rsidRPr="00BB0864" w:rsidRDefault="00F37EE3" w:rsidP="00F37EE3">
      <w:pPr>
        <w:spacing w:after="0" w:line="240" w:lineRule="auto"/>
        <w:jc w:val="center"/>
        <w:rPr>
          <w:rFonts w:ascii="Times New Roman" w:hAnsi="Times New Roman"/>
          <w:noProof/>
          <w:lang w:val="en-US"/>
        </w:rPr>
      </w:pPr>
      <w:r w:rsidRPr="00BB0864">
        <w:rPr>
          <w:rFonts w:ascii="Times New Roman" w:hAnsi="Times New Roman"/>
          <w:noProof/>
          <w:lang w:val="en-US"/>
        </w:rPr>
        <w:t>Republic of Latvia</w:t>
      </w:r>
    </w:p>
    <w:p w14:paraId="1EB391A1" w14:textId="77777777" w:rsidR="00F37EE3" w:rsidRDefault="00F37EE3" w:rsidP="0096673F">
      <w:pPr>
        <w:spacing w:after="0" w:line="240" w:lineRule="auto"/>
        <w:jc w:val="center"/>
        <w:rPr>
          <w:rFonts w:ascii="Times New Roman" w:hAnsi="Times New Roman"/>
        </w:rPr>
      </w:pPr>
    </w:p>
    <w:p w14:paraId="3F300EDE" w14:textId="627ADE6B" w:rsidR="0096673F" w:rsidRPr="0096673F" w:rsidRDefault="00451B27" w:rsidP="0096673F">
      <w:pPr>
        <w:spacing w:after="0" w:line="240" w:lineRule="auto"/>
        <w:jc w:val="center"/>
        <w:rPr>
          <w:rFonts w:ascii="Times New Roman" w:hAnsi="Times New Roman"/>
          <w:noProof/>
          <w:kern w:val="0"/>
        </w:rPr>
      </w:pPr>
      <w:r>
        <w:rPr>
          <w:rFonts w:ascii="Times New Roman" w:hAnsi="Times New Roman"/>
        </w:rPr>
        <w:t>Cabinet</w:t>
      </w:r>
    </w:p>
    <w:p w14:paraId="113AD83B" w14:textId="489BDA00" w:rsidR="00F83E5B" w:rsidRPr="0096673F" w:rsidRDefault="00451B27" w:rsidP="0096673F">
      <w:pPr>
        <w:spacing w:after="0" w:line="240" w:lineRule="auto"/>
        <w:jc w:val="center"/>
        <w:rPr>
          <w:rFonts w:ascii="Times New Roman" w:hAnsi="Times New Roman"/>
          <w:noProof/>
          <w:kern w:val="0"/>
        </w:rPr>
      </w:pPr>
      <w:r>
        <w:rPr>
          <w:rFonts w:ascii="Times New Roman" w:hAnsi="Times New Roman"/>
        </w:rPr>
        <w:t>Regulation No. 893</w:t>
      </w:r>
    </w:p>
    <w:p w14:paraId="3192830D" w14:textId="3350448F" w:rsidR="00451B27" w:rsidRPr="0096673F" w:rsidRDefault="00451B27" w:rsidP="0096673F">
      <w:pPr>
        <w:spacing w:after="0" w:line="240" w:lineRule="auto"/>
        <w:jc w:val="center"/>
        <w:rPr>
          <w:rFonts w:ascii="Times New Roman" w:hAnsi="Times New Roman"/>
          <w:noProof/>
          <w:kern w:val="0"/>
        </w:rPr>
      </w:pPr>
      <w:r>
        <w:rPr>
          <w:rFonts w:ascii="Times New Roman" w:hAnsi="Times New Roman"/>
        </w:rPr>
        <w:t>Adopted 26 October 2004</w:t>
      </w:r>
    </w:p>
    <w:p w14:paraId="5331BF46" w14:textId="77777777" w:rsidR="0096673F" w:rsidRDefault="0096673F" w:rsidP="009F3956">
      <w:pPr>
        <w:spacing w:after="0" w:line="240" w:lineRule="auto"/>
        <w:jc w:val="both"/>
        <w:rPr>
          <w:rFonts w:ascii="Times New Roman" w:hAnsi="Times New Roman"/>
          <w:noProof/>
          <w:kern w:val="0"/>
          <w:lang w:val="lv-LV"/>
        </w:rPr>
      </w:pPr>
    </w:p>
    <w:p w14:paraId="762EDF01" w14:textId="77777777" w:rsidR="0096673F" w:rsidRPr="009F3956" w:rsidRDefault="0096673F" w:rsidP="009F3956">
      <w:pPr>
        <w:spacing w:after="0" w:line="240" w:lineRule="auto"/>
        <w:jc w:val="both"/>
        <w:rPr>
          <w:rFonts w:ascii="Times New Roman" w:hAnsi="Times New Roman"/>
          <w:noProof/>
          <w:kern w:val="0"/>
          <w:lang w:val="lv-LV"/>
        </w:rPr>
      </w:pPr>
    </w:p>
    <w:p w14:paraId="5CBA48E3" w14:textId="77777777" w:rsidR="00451B27" w:rsidRPr="0096673F" w:rsidRDefault="00451B27" w:rsidP="0096673F">
      <w:pPr>
        <w:spacing w:after="0" w:line="240" w:lineRule="auto"/>
        <w:jc w:val="center"/>
        <w:rPr>
          <w:rFonts w:ascii="Times New Roman" w:hAnsi="Times New Roman"/>
          <w:b/>
          <w:bCs/>
          <w:noProof/>
          <w:kern w:val="0"/>
          <w:sz w:val="28"/>
          <w:szCs w:val="28"/>
        </w:rPr>
      </w:pPr>
      <w:r>
        <w:rPr>
          <w:rFonts w:ascii="Times New Roman" w:hAnsi="Times New Roman"/>
          <w:b/>
          <w:sz w:val="28"/>
        </w:rPr>
        <w:t>By-laws of the Procurement Monitoring Bureau</w:t>
      </w:r>
    </w:p>
    <w:p w14:paraId="264E7042" w14:textId="77777777" w:rsidR="0096673F" w:rsidRDefault="0096673F" w:rsidP="009F3956">
      <w:pPr>
        <w:spacing w:after="0" w:line="240" w:lineRule="auto"/>
        <w:jc w:val="both"/>
        <w:rPr>
          <w:rFonts w:ascii="Times New Roman" w:hAnsi="Times New Roman"/>
          <w:b/>
          <w:bCs/>
          <w:noProof/>
          <w:kern w:val="0"/>
          <w:lang w:val="lv-LV"/>
        </w:rPr>
      </w:pPr>
    </w:p>
    <w:p w14:paraId="5CD452D7" w14:textId="77777777" w:rsidR="0096673F" w:rsidRPr="009F3956" w:rsidRDefault="0096673F" w:rsidP="009F3956">
      <w:pPr>
        <w:spacing w:after="0" w:line="240" w:lineRule="auto"/>
        <w:jc w:val="both"/>
        <w:rPr>
          <w:rFonts w:ascii="Times New Roman" w:hAnsi="Times New Roman"/>
          <w:b/>
          <w:bCs/>
          <w:noProof/>
          <w:kern w:val="0"/>
          <w:lang w:val="lv-LV"/>
        </w:rPr>
      </w:pPr>
    </w:p>
    <w:p w14:paraId="5BB159DC" w14:textId="77777777" w:rsidR="0096673F" w:rsidRPr="0096673F" w:rsidRDefault="00451B27" w:rsidP="0096673F">
      <w:pPr>
        <w:spacing w:after="0" w:line="240" w:lineRule="auto"/>
        <w:jc w:val="right"/>
        <w:rPr>
          <w:rFonts w:ascii="Times New Roman" w:hAnsi="Times New Roman"/>
          <w:i/>
          <w:iCs/>
          <w:noProof/>
          <w:kern w:val="0"/>
        </w:rPr>
      </w:pPr>
      <w:r>
        <w:rPr>
          <w:rFonts w:ascii="Times New Roman" w:hAnsi="Times New Roman"/>
          <w:i/>
        </w:rPr>
        <w:t>Issued pursuant to</w:t>
      </w:r>
    </w:p>
    <w:p w14:paraId="718B0B06" w14:textId="7F00C5CE" w:rsidR="00451B27" w:rsidRPr="0096673F" w:rsidRDefault="00451B27" w:rsidP="0096673F">
      <w:pPr>
        <w:spacing w:after="0" w:line="240" w:lineRule="auto"/>
        <w:jc w:val="right"/>
        <w:rPr>
          <w:rFonts w:ascii="Times New Roman" w:hAnsi="Times New Roman"/>
          <w:i/>
          <w:iCs/>
          <w:noProof/>
          <w:kern w:val="0"/>
        </w:rPr>
      </w:pPr>
      <w:r>
        <w:rPr>
          <w:rFonts w:ascii="Times New Roman" w:hAnsi="Times New Roman"/>
          <w:i/>
        </w:rPr>
        <w:t>Section 16 of the State Administration Structure Law</w:t>
      </w:r>
    </w:p>
    <w:p w14:paraId="1BEB56F6" w14:textId="77777777" w:rsidR="0096673F" w:rsidRDefault="0096673F" w:rsidP="009F3956">
      <w:pPr>
        <w:spacing w:after="0" w:line="240" w:lineRule="auto"/>
        <w:jc w:val="both"/>
        <w:rPr>
          <w:rFonts w:ascii="Times New Roman" w:hAnsi="Times New Roman"/>
          <w:noProof/>
          <w:kern w:val="0"/>
          <w:lang w:val="lv-LV"/>
        </w:rPr>
      </w:pPr>
    </w:p>
    <w:p w14:paraId="2FD817D8" w14:textId="77777777" w:rsidR="0096673F" w:rsidRPr="009F3956" w:rsidRDefault="0096673F" w:rsidP="009F3956">
      <w:pPr>
        <w:spacing w:after="0" w:line="240" w:lineRule="auto"/>
        <w:jc w:val="both"/>
        <w:rPr>
          <w:rFonts w:ascii="Times New Roman" w:hAnsi="Times New Roman"/>
          <w:noProof/>
          <w:kern w:val="0"/>
          <w:lang w:val="lv-LV"/>
        </w:rPr>
      </w:pPr>
    </w:p>
    <w:p w14:paraId="7E32C7DB" w14:textId="77777777" w:rsidR="00451B27" w:rsidRDefault="00451B27" w:rsidP="00E53983">
      <w:pPr>
        <w:spacing w:after="0" w:line="240" w:lineRule="auto"/>
        <w:jc w:val="center"/>
        <w:rPr>
          <w:rFonts w:ascii="Times New Roman" w:hAnsi="Times New Roman"/>
          <w:b/>
          <w:bCs/>
          <w:noProof/>
          <w:kern w:val="0"/>
        </w:rPr>
      </w:pPr>
      <w:bookmarkStart w:id="0" w:name="n1"/>
      <w:bookmarkStart w:id="1" w:name="n-225317"/>
      <w:bookmarkEnd w:id="0"/>
      <w:bookmarkEnd w:id="1"/>
      <w:r>
        <w:rPr>
          <w:rFonts w:ascii="Times New Roman" w:hAnsi="Times New Roman"/>
          <w:b/>
        </w:rPr>
        <w:t>I. General Provisions</w:t>
      </w:r>
    </w:p>
    <w:p w14:paraId="70C92E68" w14:textId="77777777" w:rsidR="0096673F" w:rsidRPr="009F3956" w:rsidRDefault="0096673F" w:rsidP="009F3956">
      <w:pPr>
        <w:spacing w:after="0" w:line="240" w:lineRule="auto"/>
        <w:jc w:val="both"/>
        <w:rPr>
          <w:rFonts w:ascii="Times New Roman" w:hAnsi="Times New Roman"/>
          <w:b/>
          <w:bCs/>
          <w:noProof/>
          <w:kern w:val="0"/>
          <w:lang w:val="lv-LV"/>
        </w:rPr>
      </w:pPr>
    </w:p>
    <w:p w14:paraId="7D2A254D" w14:textId="77777777" w:rsidR="00451B27" w:rsidRDefault="00451B27" w:rsidP="009F3956">
      <w:pPr>
        <w:spacing w:after="0" w:line="240" w:lineRule="auto"/>
        <w:jc w:val="both"/>
        <w:rPr>
          <w:rFonts w:ascii="Times New Roman" w:hAnsi="Times New Roman"/>
          <w:noProof/>
          <w:kern w:val="0"/>
        </w:rPr>
      </w:pPr>
      <w:bookmarkStart w:id="2" w:name="p-225318"/>
      <w:bookmarkEnd w:id="2"/>
      <w:r>
        <w:rPr>
          <w:rFonts w:ascii="Times New Roman" w:hAnsi="Times New Roman"/>
        </w:rPr>
        <w:t>1. The Procurement Monitoring Bureau (hereinafter – the Bureau) is an institution of direct administration under the supervision of the Ministry of Finance.</w:t>
      </w:r>
      <w:bookmarkStart w:id="3" w:name="p1"/>
      <w:bookmarkEnd w:id="3"/>
    </w:p>
    <w:p w14:paraId="3EC33179" w14:textId="77777777" w:rsidR="00E53983" w:rsidRPr="009F3956" w:rsidRDefault="00E53983" w:rsidP="009F3956">
      <w:pPr>
        <w:spacing w:after="0" w:line="240" w:lineRule="auto"/>
        <w:jc w:val="both"/>
        <w:rPr>
          <w:rFonts w:ascii="Times New Roman" w:hAnsi="Times New Roman"/>
          <w:noProof/>
          <w:kern w:val="0"/>
          <w:lang w:val="lv-LV"/>
        </w:rPr>
      </w:pPr>
    </w:p>
    <w:p w14:paraId="54E5E7D8" w14:textId="77777777" w:rsidR="00451B27" w:rsidRDefault="00451B27" w:rsidP="009F3956">
      <w:pPr>
        <w:spacing w:after="0" w:line="240" w:lineRule="auto"/>
        <w:jc w:val="both"/>
        <w:rPr>
          <w:rFonts w:ascii="Times New Roman" w:hAnsi="Times New Roman"/>
          <w:noProof/>
          <w:kern w:val="0"/>
        </w:rPr>
      </w:pPr>
      <w:bookmarkStart w:id="4" w:name="p-225385"/>
      <w:bookmarkEnd w:id="4"/>
      <w:r>
        <w:rPr>
          <w:rFonts w:ascii="Times New Roman" w:hAnsi="Times New Roman"/>
        </w:rPr>
        <w:t>2. The purpose of the operation of the Bureau is to implement State administration functions in the supervision of procurement procedures.</w:t>
      </w:r>
      <w:bookmarkStart w:id="5" w:name="p2"/>
      <w:bookmarkEnd w:id="5"/>
    </w:p>
    <w:p w14:paraId="3F7D01A8" w14:textId="77777777" w:rsidR="00E53983" w:rsidRPr="009F3956" w:rsidRDefault="00E53983" w:rsidP="009F3956">
      <w:pPr>
        <w:spacing w:after="0" w:line="240" w:lineRule="auto"/>
        <w:jc w:val="both"/>
        <w:rPr>
          <w:rFonts w:ascii="Times New Roman" w:hAnsi="Times New Roman"/>
          <w:noProof/>
          <w:kern w:val="0"/>
          <w:lang w:val="lv-LV"/>
        </w:rPr>
      </w:pPr>
    </w:p>
    <w:p w14:paraId="12FC2077" w14:textId="77777777" w:rsidR="00451B27" w:rsidRDefault="00451B27" w:rsidP="009F3956">
      <w:pPr>
        <w:spacing w:after="0" w:line="240" w:lineRule="auto"/>
        <w:jc w:val="both"/>
        <w:rPr>
          <w:rFonts w:ascii="Times New Roman" w:hAnsi="Times New Roman"/>
          <w:noProof/>
          <w:kern w:val="0"/>
        </w:rPr>
      </w:pPr>
      <w:bookmarkStart w:id="6" w:name="p-225386"/>
      <w:bookmarkEnd w:id="6"/>
      <w:r>
        <w:rPr>
          <w:rFonts w:ascii="Times New Roman" w:hAnsi="Times New Roman"/>
        </w:rPr>
        <w:t>3. The Bureau shall be financed from the State basic budget.</w:t>
      </w:r>
      <w:bookmarkStart w:id="7" w:name="p3"/>
      <w:bookmarkEnd w:id="7"/>
    </w:p>
    <w:p w14:paraId="7F800B46" w14:textId="77777777" w:rsidR="00E53983" w:rsidRPr="009F3956" w:rsidRDefault="00E53983" w:rsidP="009F3956">
      <w:pPr>
        <w:spacing w:after="0" w:line="240" w:lineRule="auto"/>
        <w:jc w:val="both"/>
        <w:rPr>
          <w:rFonts w:ascii="Times New Roman" w:hAnsi="Times New Roman"/>
          <w:noProof/>
          <w:kern w:val="0"/>
          <w:lang w:val="lv-LV"/>
        </w:rPr>
      </w:pPr>
    </w:p>
    <w:p w14:paraId="6D762448" w14:textId="77777777" w:rsidR="00451B27" w:rsidRDefault="00451B27" w:rsidP="00E53983">
      <w:pPr>
        <w:spacing w:after="0" w:line="240" w:lineRule="auto"/>
        <w:jc w:val="center"/>
        <w:rPr>
          <w:rFonts w:ascii="Times New Roman" w:hAnsi="Times New Roman"/>
          <w:b/>
          <w:bCs/>
          <w:noProof/>
          <w:kern w:val="0"/>
        </w:rPr>
      </w:pPr>
      <w:bookmarkStart w:id="8" w:name="n2"/>
      <w:bookmarkStart w:id="9" w:name="n-225387"/>
      <w:bookmarkEnd w:id="8"/>
      <w:bookmarkEnd w:id="9"/>
      <w:r>
        <w:rPr>
          <w:rFonts w:ascii="Times New Roman" w:hAnsi="Times New Roman"/>
          <w:b/>
        </w:rPr>
        <w:t>II. Functions, Tasks, and Competence of the Bureau</w:t>
      </w:r>
    </w:p>
    <w:p w14:paraId="47EBC449" w14:textId="77777777" w:rsidR="00E53983" w:rsidRPr="009F3956" w:rsidRDefault="00E53983" w:rsidP="009F3956">
      <w:pPr>
        <w:spacing w:after="0" w:line="240" w:lineRule="auto"/>
        <w:jc w:val="both"/>
        <w:rPr>
          <w:rFonts w:ascii="Times New Roman" w:hAnsi="Times New Roman"/>
          <w:b/>
          <w:bCs/>
          <w:noProof/>
          <w:kern w:val="0"/>
          <w:lang w:val="lv-LV"/>
        </w:rPr>
      </w:pPr>
    </w:p>
    <w:p w14:paraId="685AE10E" w14:textId="77777777" w:rsidR="00451B27" w:rsidRPr="009F3956" w:rsidRDefault="00451B27" w:rsidP="009F3956">
      <w:pPr>
        <w:spacing w:after="0" w:line="240" w:lineRule="auto"/>
        <w:jc w:val="both"/>
        <w:rPr>
          <w:rFonts w:ascii="Times New Roman" w:hAnsi="Times New Roman"/>
          <w:noProof/>
          <w:kern w:val="0"/>
        </w:rPr>
      </w:pPr>
      <w:bookmarkStart w:id="10" w:name="p-1514261"/>
      <w:bookmarkEnd w:id="10"/>
      <w:r>
        <w:rPr>
          <w:rFonts w:ascii="Times New Roman" w:hAnsi="Times New Roman"/>
        </w:rPr>
        <w:t>4. The Bureau shall have the following functions:</w:t>
      </w:r>
      <w:bookmarkStart w:id="11" w:name="p4"/>
      <w:bookmarkEnd w:id="11"/>
    </w:p>
    <w:p w14:paraId="0178BC84"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4.1. to supervise the conformity of the procurements carried out by contracting authorities, public service providers, public partners, and representatives of public partners with the requirements laid down in the laws and regulations governing the field of public procurements;</w:t>
      </w:r>
    </w:p>
    <w:p w14:paraId="0FE4D30C"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4.2. to provide methodological assistance and consultations, and to organise training for contracting authorities, product vendors, lessors, performers of construction work, and service providers regarding the application of the laws and regulations in the field of public procurements;</w:t>
      </w:r>
    </w:p>
    <w:p w14:paraId="58812496"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4.3. to ensure the digital environment for electronic procurement and its development;</w:t>
      </w:r>
    </w:p>
    <w:p w14:paraId="6D6580CB"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4.4. to perform other functions laid down in the external legal acts governing procurement procedures and concession procedures.</w:t>
      </w:r>
    </w:p>
    <w:p w14:paraId="6A0ADC49" w14:textId="759C3C8C"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May 2026</w:t>
      </w:r>
      <w:r>
        <w:rPr>
          <w:rFonts w:ascii="Times New Roman" w:hAnsi="Times New Roman"/>
        </w:rPr>
        <w:t>]</w:t>
      </w:r>
    </w:p>
    <w:p w14:paraId="63050F1F" w14:textId="77777777" w:rsidR="00E53983" w:rsidRDefault="00E53983" w:rsidP="009F3956">
      <w:pPr>
        <w:spacing w:after="0" w:line="240" w:lineRule="auto"/>
        <w:jc w:val="both"/>
        <w:rPr>
          <w:rFonts w:ascii="Times New Roman" w:hAnsi="Times New Roman"/>
          <w:noProof/>
          <w:kern w:val="0"/>
        </w:rPr>
      </w:pPr>
      <w:bookmarkStart w:id="12" w:name="p-1514266"/>
      <w:bookmarkEnd w:id="12"/>
    </w:p>
    <w:p w14:paraId="3DB1D621" w14:textId="476E06BB"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5. In order to ensure the performance of the functions, the Bureau shall perform the tasks laid down in the external legal acts governing procurement procedures and concession procedures and shall:</w:t>
      </w:r>
      <w:bookmarkStart w:id="13" w:name="p5"/>
      <w:bookmarkEnd w:id="13"/>
    </w:p>
    <w:p w14:paraId="6A708242"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lastRenderedPageBreak/>
        <w:t>5.1. ensure that contracting authorities, public service providers, public partners, representatives of public partners, and recipients of financing are able, in the cases specified in external legal acts, to publish notices on procurements and concessions on the website of the Bureau as well as to send them to the Publications Office of the European Union for publication in the Official Journal of the European Union;</w:t>
      </w:r>
    </w:p>
    <w:p w14:paraId="794208BF"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5.2. examine applications regarding the contesting of procurement procedures and concession procedures;</w:t>
      </w:r>
    </w:p>
    <w:p w14:paraId="7556815E"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5.3. examine administrative offence cases in the field of public procurements and public and private partnerships and impose administrative penalties;</w:t>
      </w:r>
    </w:p>
    <w:p w14:paraId="12ADE844"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5.4. assess the lawfulness of the procurement procedures carried out by contracting authorities and public service providers, and provide relevant opinions;</w:t>
      </w:r>
    </w:p>
    <w:p w14:paraId="34B42895"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5.5. ensure the collection, compilation, and availability of data related to public procurements;</w:t>
      </w:r>
    </w:p>
    <w:p w14:paraId="7E85B896"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5.6. ensure the development of methodological guidelines and explanations for the organisation of procurement procedures and their publication on the website of the Bureau;</w:t>
      </w:r>
    </w:p>
    <w:p w14:paraId="6B07583D"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5.7. upon assignment by the Ministry of Finance, prepare proposals for the measures to be taken in the fields of activity falling within the competence of the Bureau as well as for the drafting of laws and regulations;</w:t>
      </w:r>
    </w:p>
    <w:p w14:paraId="13D0FED8"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5.8. at the request of the Ministry of Finance, provide opinions on draft policy planning documents and draft laws and regulations prepared by other authorities in the matters falling within the competence of the Bureau;</w:t>
      </w:r>
    </w:p>
    <w:p w14:paraId="53CD607C"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5.9. cooperate with other State administration institutions in accordance with the procedures specified in laws and regulations;</w:t>
      </w:r>
    </w:p>
    <w:p w14:paraId="08FB61D9"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5.10. perform other tasks laid down in laws and regulations.</w:t>
      </w:r>
    </w:p>
    <w:p w14:paraId="2EE56B6B" w14:textId="2A20AE47"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May 2026</w:t>
      </w:r>
      <w:r>
        <w:rPr>
          <w:rFonts w:ascii="Times New Roman" w:hAnsi="Times New Roman"/>
        </w:rPr>
        <w:t>]</w:t>
      </w:r>
    </w:p>
    <w:p w14:paraId="45E47C2E" w14:textId="77777777" w:rsidR="00E53983" w:rsidRDefault="00E53983" w:rsidP="009F3956">
      <w:pPr>
        <w:spacing w:after="0" w:line="240" w:lineRule="auto"/>
        <w:jc w:val="both"/>
        <w:rPr>
          <w:rFonts w:ascii="Times New Roman" w:hAnsi="Times New Roman"/>
          <w:noProof/>
          <w:kern w:val="0"/>
        </w:rPr>
      </w:pPr>
      <w:bookmarkStart w:id="14" w:name="p-308220"/>
      <w:bookmarkEnd w:id="14"/>
    </w:p>
    <w:p w14:paraId="3256BA71" w14:textId="7B6DFF35"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6. The Bureau has the following rights:</w:t>
      </w:r>
      <w:bookmarkStart w:id="15" w:name="p6"/>
      <w:bookmarkEnd w:id="15"/>
    </w:p>
    <w:p w14:paraId="443B6155"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6.1. to request and receive, free of charge, information and documents necessary for the implementation of the Bureau’s tasks from contracting authorities, public service providers, public partners, representatives of public partners, and other persons in the cases laid down in external legal acts;</w:t>
      </w:r>
    </w:p>
    <w:p w14:paraId="3511E361"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6.2. to cooperate with foreign authorities, non-governmental organisations, and experts;</w:t>
      </w:r>
    </w:p>
    <w:p w14:paraId="0A4CD07D"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6.3. to exercise the rights specified in the external legal acts governing procurement procedures and concession procedures.</w:t>
      </w:r>
    </w:p>
    <w:p w14:paraId="3FE7137E" w14:textId="717519E4"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6 October 2009</w:t>
      </w:r>
      <w:r>
        <w:rPr>
          <w:rFonts w:ascii="Times New Roman" w:hAnsi="Times New Roman"/>
        </w:rPr>
        <w:t>]</w:t>
      </w:r>
    </w:p>
    <w:p w14:paraId="117DF3C9" w14:textId="77777777" w:rsidR="00E53983" w:rsidRDefault="00E53983" w:rsidP="009F3956">
      <w:pPr>
        <w:spacing w:after="0" w:line="240" w:lineRule="auto"/>
        <w:jc w:val="both"/>
        <w:rPr>
          <w:rFonts w:ascii="Times New Roman" w:hAnsi="Times New Roman"/>
          <w:noProof/>
          <w:kern w:val="0"/>
        </w:rPr>
      </w:pPr>
      <w:bookmarkStart w:id="16" w:name="p-225391"/>
      <w:bookmarkEnd w:id="16"/>
    </w:p>
    <w:p w14:paraId="1EE39893" w14:textId="471F293D"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7. The Bureau shall, on behalf of the State, enter into private-law transactions necessary to ensure the Bureau’s operation in accordance with the procedures specified in laws and regulations.</w:t>
      </w:r>
      <w:bookmarkStart w:id="17" w:name="p7"/>
      <w:bookmarkEnd w:id="17"/>
    </w:p>
    <w:p w14:paraId="5CDF6F62" w14:textId="77777777" w:rsidR="00E53983" w:rsidRDefault="00E53983" w:rsidP="009F3956">
      <w:pPr>
        <w:spacing w:after="0" w:line="240" w:lineRule="auto"/>
        <w:jc w:val="both"/>
        <w:rPr>
          <w:rFonts w:ascii="Times New Roman" w:hAnsi="Times New Roman"/>
          <w:b/>
          <w:bCs/>
          <w:noProof/>
          <w:kern w:val="0"/>
        </w:rPr>
      </w:pPr>
      <w:bookmarkStart w:id="18" w:name="n3"/>
      <w:bookmarkStart w:id="19" w:name="n-225392"/>
      <w:bookmarkEnd w:id="18"/>
      <w:bookmarkEnd w:id="19"/>
    </w:p>
    <w:p w14:paraId="1C61040A" w14:textId="27FE2BB4" w:rsidR="00451B27" w:rsidRPr="009F3956" w:rsidRDefault="00451B27" w:rsidP="00E53983">
      <w:pPr>
        <w:spacing w:after="0" w:line="240" w:lineRule="auto"/>
        <w:jc w:val="center"/>
        <w:rPr>
          <w:rFonts w:ascii="Times New Roman" w:hAnsi="Times New Roman"/>
          <w:b/>
          <w:bCs/>
          <w:noProof/>
          <w:kern w:val="0"/>
        </w:rPr>
      </w:pPr>
      <w:r>
        <w:rPr>
          <w:rFonts w:ascii="Times New Roman" w:hAnsi="Times New Roman"/>
          <w:b/>
        </w:rPr>
        <w:t>III. Organisation of the Work of the Bureau</w:t>
      </w:r>
    </w:p>
    <w:p w14:paraId="3B2C145A" w14:textId="77777777" w:rsidR="00E53983" w:rsidRDefault="00E53983" w:rsidP="009F3956">
      <w:pPr>
        <w:spacing w:after="0" w:line="240" w:lineRule="auto"/>
        <w:jc w:val="both"/>
        <w:rPr>
          <w:rFonts w:ascii="Times New Roman" w:hAnsi="Times New Roman"/>
          <w:noProof/>
          <w:kern w:val="0"/>
        </w:rPr>
      </w:pPr>
      <w:bookmarkStart w:id="20" w:name="p-225393"/>
      <w:bookmarkEnd w:id="20"/>
    </w:p>
    <w:p w14:paraId="50E4B5CB" w14:textId="02C0D806"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8. The work of the Bureau shall be directed by the head of the Bureau. The head of the Bureau shall be a civil servant of the State civil service.</w:t>
      </w:r>
      <w:bookmarkStart w:id="21" w:name="p8"/>
      <w:bookmarkEnd w:id="21"/>
    </w:p>
    <w:p w14:paraId="4AB66CD9" w14:textId="77777777" w:rsidR="00E53983" w:rsidRDefault="00E53983" w:rsidP="009F3956">
      <w:pPr>
        <w:spacing w:after="0" w:line="240" w:lineRule="auto"/>
        <w:jc w:val="both"/>
        <w:rPr>
          <w:rFonts w:ascii="Times New Roman" w:hAnsi="Times New Roman"/>
          <w:noProof/>
          <w:kern w:val="0"/>
        </w:rPr>
      </w:pPr>
      <w:bookmarkStart w:id="22" w:name="p-225394"/>
      <w:bookmarkEnd w:id="22"/>
    </w:p>
    <w:p w14:paraId="711F157E" w14:textId="2515A70D"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9. The head of the Bureau may appoint one or more deputies. The competence of the deputy heads of the Bureau shall be determined by the head of the Bureau.</w:t>
      </w:r>
      <w:bookmarkStart w:id="23" w:name="p9"/>
      <w:bookmarkEnd w:id="23"/>
    </w:p>
    <w:p w14:paraId="20789693" w14:textId="77777777" w:rsidR="00E53983" w:rsidRDefault="00E53983" w:rsidP="009F3956">
      <w:pPr>
        <w:spacing w:after="0" w:line="240" w:lineRule="auto"/>
        <w:jc w:val="both"/>
        <w:rPr>
          <w:rFonts w:ascii="Times New Roman" w:hAnsi="Times New Roman"/>
          <w:noProof/>
          <w:kern w:val="0"/>
        </w:rPr>
      </w:pPr>
      <w:bookmarkStart w:id="24" w:name="p-308223"/>
      <w:bookmarkEnd w:id="24"/>
    </w:p>
    <w:p w14:paraId="5088806D" w14:textId="537A937A"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10. During the absence of the head of the Bureau, his or her duties shall be performed by a deputy head of the Bureau authorised by the head of the Bureau or by another authorised official.</w:t>
      </w:r>
      <w:bookmarkStart w:id="25" w:name="p10"/>
      <w:bookmarkEnd w:id="25"/>
    </w:p>
    <w:p w14:paraId="1FB3C6F7" w14:textId="6581784F"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6 October 2009</w:t>
      </w:r>
      <w:r>
        <w:rPr>
          <w:rFonts w:ascii="Times New Roman" w:hAnsi="Times New Roman"/>
        </w:rPr>
        <w:t>]</w:t>
      </w:r>
    </w:p>
    <w:p w14:paraId="0F8E8D7F" w14:textId="77777777" w:rsidR="00E53983" w:rsidRDefault="00E53983" w:rsidP="009F3956">
      <w:pPr>
        <w:spacing w:after="0" w:line="240" w:lineRule="auto"/>
        <w:jc w:val="both"/>
        <w:rPr>
          <w:rFonts w:ascii="Times New Roman" w:hAnsi="Times New Roman"/>
          <w:noProof/>
          <w:kern w:val="0"/>
        </w:rPr>
      </w:pPr>
      <w:bookmarkStart w:id="26" w:name="p-225396"/>
      <w:bookmarkEnd w:id="26"/>
    </w:p>
    <w:p w14:paraId="4EE4C4C0" w14:textId="4D35446B"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11. The head of the Bureau shall:</w:t>
      </w:r>
      <w:bookmarkStart w:id="27" w:name="p11"/>
      <w:bookmarkEnd w:id="27"/>
    </w:p>
    <w:p w14:paraId="395CDD7B"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11.1. represent the Bureau without special authorisation;</w:t>
      </w:r>
    </w:p>
    <w:p w14:paraId="3AA98875"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11.2. manage the financial resources allocated to the Bureau;</w:t>
      </w:r>
    </w:p>
    <w:p w14:paraId="14E4C301"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11.3. approve the rules of procedure of the Bureau after agreement with the Ministry of Finance;</w:t>
      </w:r>
    </w:p>
    <w:p w14:paraId="2719B051"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11.4. issue internal legal acts;</w:t>
      </w:r>
    </w:p>
    <w:p w14:paraId="1F8DDAAF"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11.5. approve the list of positions and job descriptions;</w:t>
      </w:r>
    </w:p>
    <w:p w14:paraId="200B3B73"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11.6. appoint to and remove from office officials of the Bureau as well as hire and dismiss employees of the Bureau;</w:t>
      </w:r>
    </w:p>
    <w:p w14:paraId="69F47661"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11.7. ensure the improvement of employees’ qualifications;</w:t>
      </w:r>
    </w:p>
    <w:p w14:paraId="626E4BA4"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11.8. ensure the availability of information to the public;</w:t>
      </w:r>
    </w:p>
    <w:p w14:paraId="3C58BBB4"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11.9. prepare a report on the use of budget funds;</w:t>
      </w:r>
    </w:p>
    <w:p w14:paraId="3325BC29"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11.10. ensure the preparation of the annual public report;</w:t>
      </w:r>
    </w:p>
    <w:p w14:paraId="49B04D95"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11.11. provide the Minister for Finance or the responsible official of the Ministry of Finance with a report on the work of the Bureau on a regular basis;</w:t>
      </w:r>
    </w:p>
    <w:p w14:paraId="0B9D1B0F" w14:textId="77777777"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11.12. be responsible for the work of the Bureau;</w:t>
      </w:r>
    </w:p>
    <w:p w14:paraId="2523BE55" w14:textId="77357C14" w:rsidR="00451B27" w:rsidRPr="009F3956" w:rsidRDefault="00451B27" w:rsidP="00E53983">
      <w:pPr>
        <w:spacing w:after="0" w:line="240" w:lineRule="auto"/>
        <w:ind w:firstLine="709"/>
        <w:jc w:val="both"/>
        <w:rPr>
          <w:rFonts w:ascii="Times New Roman" w:hAnsi="Times New Roman"/>
          <w:noProof/>
          <w:kern w:val="0"/>
        </w:rPr>
      </w:pPr>
      <w:r>
        <w:rPr>
          <w:rFonts w:ascii="Times New Roman" w:hAnsi="Times New Roman"/>
        </w:rPr>
        <w:t>11.13. carry out other functions of the head of an institution of direct administration laid down in the State Administration Structure Law.</w:t>
      </w:r>
    </w:p>
    <w:p w14:paraId="063CFFE3" w14:textId="77777777" w:rsidR="00E53983" w:rsidRDefault="00E53983" w:rsidP="009F3956">
      <w:pPr>
        <w:spacing w:after="0" w:line="240" w:lineRule="auto"/>
        <w:jc w:val="both"/>
        <w:rPr>
          <w:rFonts w:ascii="Times New Roman" w:hAnsi="Times New Roman"/>
          <w:noProof/>
          <w:kern w:val="0"/>
        </w:rPr>
      </w:pPr>
      <w:bookmarkStart w:id="28" w:name="p-475436"/>
      <w:bookmarkEnd w:id="28"/>
    </w:p>
    <w:p w14:paraId="674978FA" w14:textId="50707B74"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12. The structural units of the Bureau shall be its departments and divisions.</w:t>
      </w:r>
      <w:bookmarkStart w:id="29" w:name="p12"/>
      <w:bookmarkEnd w:id="29"/>
    </w:p>
    <w:p w14:paraId="08B2EE35" w14:textId="50FF96AE"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16 July 2013</w:t>
      </w:r>
      <w:r>
        <w:rPr>
          <w:rFonts w:ascii="Times New Roman" w:hAnsi="Times New Roman"/>
        </w:rPr>
        <w:t>]</w:t>
      </w:r>
    </w:p>
    <w:p w14:paraId="1C26C272" w14:textId="77777777" w:rsidR="00E53983" w:rsidRDefault="00E53983" w:rsidP="009F3956">
      <w:pPr>
        <w:spacing w:after="0" w:line="240" w:lineRule="auto"/>
        <w:jc w:val="both"/>
        <w:rPr>
          <w:rFonts w:ascii="Times New Roman" w:hAnsi="Times New Roman"/>
          <w:noProof/>
          <w:kern w:val="0"/>
        </w:rPr>
      </w:pPr>
      <w:bookmarkStart w:id="30" w:name="p-225398"/>
      <w:bookmarkEnd w:id="30"/>
    </w:p>
    <w:p w14:paraId="5369237F" w14:textId="6D316CC5"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13. The structural units of the Bureau shall be established, reorganised, or liquidated by the head of the Bureau.</w:t>
      </w:r>
      <w:bookmarkStart w:id="31" w:name="p13"/>
      <w:bookmarkEnd w:id="31"/>
    </w:p>
    <w:p w14:paraId="58C5DA90" w14:textId="77777777" w:rsidR="00E53983" w:rsidRDefault="00E53983" w:rsidP="009F3956">
      <w:pPr>
        <w:spacing w:after="0" w:line="240" w:lineRule="auto"/>
        <w:jc w:val="both"/>
        <w:rPr>
          <w:rFonts w:ascii="Times New Roman" w:hAnsi="Times New Roman"/>
          <w:noProof/>
          <w:kern w:val="0"/>
        </w:rPr>
      </w:pPr>
      <w:bookmarkStart w:id="32" w:name="p-225399"/>
      <w:bookmarkEnd w:id="32"/>
    </w:p>
    <w:p w14:paraId="03839A7A" w14:textId="15FE5314"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14. The functions and tasks of the structural units of the Bureau shall be specified in the rules of procedure of the Bureau.</w:t>
      </w:r>
      <w:bookmarkStart w:id="33" w:name="p14"/>
      <w:bookmarkEnd w:id="33"/>
    </w:p>
    <w:p w14:paraId="02B655DB" w14:textId="77777777" w:rsidR="00E53983" w:rsidRDefault="00E53983" w:rsidP="009F3956">
      <w:pPr>
        <w:spacing w:after="0" w:line="240" w:lineRule="auto"/>
        <w:jc w:val="both"/>
        <w:rPr>
          <w:rFonts w:ascii="Times New Roman" w:hAnsi="Times New Roman"/>
          <w:b/>
          <w:bCs/>
          <w:noProof/>
          <w:kern w:val="0"/>
        </w:rPr>
      </w:pPr>
      <w:bookmarkStart w:id="34" w:name="n4"/>
      <w:bookmarkStart w:id="35" w:name="n-225400"/>
      <w:bookmarkEnd w:id="34"/>
      <w:bookmarkEnd w:id="35"/>
    </w:p>
    <w:p w14:paraId="6AC9FDE7" w14:textId="395EBE46" w:rsidR="00451B27" w:rsidRPr="009F3956" w:rsidRDefault="00451B27" w:rsidP="00E53983">
      <w:pPr>
        <w:spacing w:after="0" w:line="240" w:lineRule="auto"/>
        <w:jc w:val="center"/>
        <w:rPr>
          <w:rFonts w:ascii="Times New Roman" w:hAnsi="Times New Roman"/>
          <w:b/>
          <w:bCs/>
          <w:noProof/>
          <w:kern w:val="0"/>
        </w:rPr>
      </w:pPr>
      <w:r>
        <w:rPr>
          <w:rFonts w:ascii="Times New Roman" w:hAnsi="Times New Roman"/>
          <w:b/>
        </w:rPr>
        <w:t>IV. Provision of Rule of Law in the Operation of the Bureau and Reports on the Operation of the Bureau</w:t>
      </w:r>
    </w:p>
    <w:p w14:paraId="641FC5E0" w14:textId="77777777" w:rsidR="00E53983" w:rsidRDefault="00E53983" w:rsidP="009F3956">
      <w:pPr>
        <w:spacing w:after="0" w:line="240" w:lineRule="auto"/>
        <w:jc w:val="both"/>
        <w:rPr>
          <w:rFonts w:ascii="Times New Roman" w:hAnsi="Times New Roman"/>
          <w:noProof/>
          <w:kern w:val="0"/>
        </w:rPr>
      </w:pPr>
      <w:bookmarkStart w:id="36" w:name="p-225401"/>
      <w:bookmarkEnd w:id="36"/>
    </w:p>
    <w:p w14:paraId="621E80F9" w14:textId="28085E8B"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15. The head of the Bureau shall ensure the rule of law in the Bureau’s operation. The head of the Bureau shall be responsible for establishing the institution’s internal control systems and their operation and for reviewing the Bureau’s decisions.</w:t>
      </w:r>
      <w:bookmarkStart w:id="37" w:name="p15"/>
      <w:bookmarkEnd w:id="37"/>
    </w:p>
    <w:p w14:paraId="6D1C65CB" w14:textId="77777777" w:rsidR="00E53983" w:rsidRDefault="00E53983" w:rsidP="009F3956">
      <w:pPr>
        <w:spacing w:after="0" w:line="240" w:lineRule="auto"/>
        <w:jc w:val="both"/>
        <w:rPr>
          <w:rFonts w:ascii="Times New Roman" w:hAnsi="Times New Roman"/>
          <w:noProof/>
          <w:kern w:val="0"/>
        </w:rPr>
      </w:pPr>
      <w:bookmarkStart w:id="38" w:name="p-225402"/>
      <w:bookmarkEnd w:id="38"/>
    </w:p>
    <w:p w14:paraId="4746CC9D" w14:textId="31F708E1"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16. The head of the Bureau shall determine the procedures for record-keeping and the review of decisions by issuing an internal legal act.</w:t>
      </w:r>
      <w:bookmarkStart w:id="39" w:name="p16"/>
      <w:bookmarkEnd w:id="39"/>
    </w:p>
    <w:p w14:paraId="67C11317" w14:textId="77777777" w:rsidR="00E53983" w:rsidRDefault="00E53983" w:rsidP="009F3956">
      <w:pPr>
        <w:spacing w:after="0" w:line="240" w:lineRule="auto"/>
        <w:jc w:val="both"/>
        <w:rPr>
          <w:rFonts w:ascii="Times New Roman" w:hAnsi="Times New Roman"/>
          <w:noProof/>
          <w:kern w:val="0"/>
        </w:rPr>
      </w:pPr>
      <w:bookmarkStart w:id="40" w:name="p-475441"/>
      <w:bookmarkEnd w:id="40"/>
    </w:p>
    <w:p w14:paraId="02247C0E" w14:textId="757A1694"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17. The Bureau shall issue administrative acts in the cases specified in external legal acts. A private individual may contest the administrative acts issued by the Bureau and the actual actions of employees at the Ministry of Finance, except for the cases specified in Paragraphs 18, 19, 19.</w:t>
      </w:r>
      <w:r>
        <w:rPr>
          <w:rFonts w:ascii="Times New Roman" w:hAnsi="Times New Roman"/>
          <w:vertAlign w:val="superscript"/>
        </w:rPr>
        <w:t>1</w:t>
      </w:r>
      <w:r>
        <w:rPr>
          <w:rFonts w:ascii="Times New Roman" w:hAnsi="Times New Roman"/>
        </w:rPr>
        <w:t>, and 19.</w:t>
      </w:r>
      <w:r>
        <w:rPr>
          <w:rFonts w:ascii="Times New Roman" w:hAnsi="Times New Roman"/>
          <w:vertAlign w:val="superscript"/>
        </w:rPr>
        <w:t>2</w:t>
      </w:r>
      <w:r>
        <w:rPr>
          <w:rFonts w:ascii="Times New Roman" w:hAnsi="Times New Roman"/>
        </w:rPr>
        <w:t xml:space="preserve"> of this Regulation.</w:t>
      </w:r>
      <w:bookmarkStart w:id="41" w:name="p17"/>
      <w:bookmarkEnd w:id="41"/>
    </w:p>
    <w:p w14:paraId="4CB7D078" w14:textId="4C14580D"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6 October 2009; 16 July 2013</w:t>
      </w:r>
      <w:r>
        <w:rPr>
          <w:rFonts w:ascii="Times New Roman" w:hAnsi="Times New Roman"/>
        </w:rPr>
        <w:t>]</w:t>
      </w:r>
    </w:p>
    <w:p w14:paraId="0CAFB6C4" w14:textId="77777777" w:rsidR="00E53983" w:rsidRDefault="00E53983" w:rsidP="009F3956">
      <w:pPr>
        <w:spacing w:after="0" w:line="240" w:lineRule="auto"/>
        <w:jc w:val="both"/>
        <w:rPr>
          <w:rFonts w:ascii="Times New Roman" w:hAnsi="Times New Roman"/>
          <w:noProof/>
          <w:kern w:val="0"/>
        </w:rPr>
      </w:pPr>
      <w:bookmarkStart w:id="42" w:name="p-225404"/>
      <w:bookmarkEnd w:id="42"/>
    </w:p>
    <w:p w14:paraId="42C56BF4" w14:textId="750645C6"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18. In the cases specified in external legal acts, the Bureau shall be the institution to which administrative acts issued by contracting authorities may be contested. Decisions taken by the Bureau may be appealed to an administrative court.</w:t>
      </w:r>
      <w:bookmarkStart w:id="43" w:name="p18"/>
      <w:bookmarkEnd w:id="43"/>
    </w:p>
    <w:p w14:paraId="3374BD9B" w14:textId="77777777" w:rsidR="00E53983" w:rsidRDefault="00E53983" w:rsidP="009F3956">
      <w:pPr>
        <w:spacing w:after="0" w:line="240" w:lineRule="auto"/>
        <w:jc w:val="both"/>
        <w:rPr>
          <w:rFonts w:ascii="Times New Roman" w:hAnsi="Times New Roman"/>
          <w:noProof/>
          <w:kern w:val="0"/>
        </w:rPr>
      </w:pPr>
      <w:bookmarkStart w:id="44" w:name="p-225405"/>
      <w:bookmarkEnd w:id="44"/>
    </w:p>
    <w:p w14:paraId="2ACB50C0" w14:textId="4C033E2A"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19. In the cases specified in external legal acts, the Bureau shall examine complaints regarding the activities of public service providers in relation to the lawfulness of the procurement procedures. Decisions taken by the Bureau may be appealed to an administrative court.</w:t>
      </w:r>
      <w:bookmarkStart w:id="45" w:name="p19"/>
      <w:bookmarkEnd w:id="45"/>
    </w:p>
    <w:p w14:paraId="6957837F" w14:textId="77777777" w:rsidR="00E53983" w:rsidRDefault="00E53983" w:rsidP="009F3956">
      <w:pPr>
        <w:spacing w:after="0" w:line="240" w:lineRule="auto"/>
        <w:jc w:val="both"/>
        <w:rPr>
          <w:rFonts w:ascii="Times New Roman" w:hAnsi="Times New Roman"/>
          <w:noProof/>
          <w:kern w:val="0"/>
        </w:rPr>
      </w:pPr>
      <w:bookmarkStart w:id="46" w:name="p-308226"/>
      <w:bookmarkEnd w:id="46"/>
    </w:p>
    <w:p w14:paraId="54E598CF" w14:textId="209AAFD0"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19.</w:t>
      </w:r>
      <w:r>
        <w:rPr>
          <w:rFonts w:ascii="Times New Roman" w:hAnsi="Times New Roman"/>
          <w:vertAlign w:val="superscript"/>
        </w:rPr>
        <w:t>1 </w:t>
      </w:r>
      <w:r>
        <w:rPr>
          <w:rFonts w:ascii="Times New Roman" w:hAnsi="Times New Roman"/>
        </w:rPr>
        <w:t>In the cases specified in external legal acts, the Bureau shall be the institution to which administrative acts issued by representatives of public partners may be contested. Decisions taken by the Bureau may be appealed to an administrative court.</w:t>
      </w:r>
      <w:bookmarkStart w:id="47" w:name="p19_1"/>
      <w:bookmarkEnd w:id="47"/>
    </w:p>
    <w:p w14:paraId="07242CD9" w14:textId="5E46C933"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6 October 2009</w:t>
      </w:r>
      <w:r>
        <w:rPr>
          <w:rFonts w:ascii="Times New Roman" w:hAnsi="Times New Roman"/>
        </w:rPr>
        <w:t>]</w:t>
      </w:r>
    </w:p>
    <w:p w14:paraId="403AD940" w14:textId="77777777" w:rsidR="00E53983" w:rsidRDefault="00E53983" w:rsidP="009F3956">
      <w:pPr>
        <w:spacing w:after="0" w:line="240" w:lineRule="auto"/>
        <w:jc w:val="both"/>
        <w:rPr>
          <w:rFonts w:ascii="Times New Roman" w:hAnsi="Times New Roman"/>
          <w:noProof/>
          <w:kern w:val="0"/>
        </w:rPr>
      </w:pPr>
      <w:bookmarkStart w:id="48" w:name="p-1514277"/>
      <w:bookmarkEnd w:id="48"/>
    </w:p>
    <w:p w14:paraId="11D926AD" w14:textId="5D5C7D2C"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19.</w:t>
      </w:r>
      <w:r>
        <w:rPr>
          <w:rFonts w:ascii="Times New Roman" w:hAnsi="Times New Roman"/>
          <w:vertAlign w:val="superscript"/>
        </w:rPr>
        <w:t>2 </w:t>
      </w:r>
      <w:r>
        <w:rPr>
          <w:rFonts w:ascii="Times New Roman" w:hAnsi="Times New Roman"/>
        </w:rPr>
        <w:t>In the cases specified in external legal acts, the Bureau shall be the institution that examines administrative offence cases and imposes administrative penalties. Decisions made by the Bureau’s officials may be appealed to the head of the Bureau. Decisions taken by the head of the Bureau may be appealed to the district (city) court.</w:t>
      </w:r>
      <w:bookmarkStart w:id="49" w:name="p19_2"/>
      <w:bookmarkEnd w:id="49"/>
    </w:p>
    <w:p w14:paraId="52AD63E8" w14:textId="39A4239B"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26 May 2026</w:t>
      </w:r>
      <w:r>
        <w:rPr>
          <w:rFonts w:ascii="Times New Roman" w:hAnsi="Times New Roman"/>
        </w:rPr>
        <w:t>]</w:t>
      </w:r>
    </w:p>
    <w:p w14:paraId="0E3E73D7" w14:textId="77777777" w:rsidR="00E53983" w:rsidRDefault="00E53983" w:rsidP="009F3956">
      <w:pPr>
        <w:spacing w:after="0" w:line="240" w:lineRule="auto"/>
        <w:jc w:val="both"/>
        <w:rPr>
          <w:rFonts w:ascii="Times New Roman" w:hAnsi="Times New Roman"/>
          <w:noProof/>
          <w:kern w:val="0"/>
        </w:rPr>
      </w:pPr>
      <w:bookmarkStart w:id="50" w:name="p-475446"/>
      <w:bookmarkEnd w:id="50"/>
    </w:p>
    <w:p w14:paraId="60DEA9CC" w14:textId="2CAD450B"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20. [16 July 2013]</w:t>
      </w:r>
      <w:bookmarkStart w:id="51" w:name="p20"/>
      <w:bookmarkEnd w:id="51"/>
    </w:p>
    <w:p w14:paraId="3F1A2F36" w14:textId="77777777" w:rsidR="00E53983" w:rsidRDefault="00E53983" w:rsidP="009F3956">
      <w:pPr>
        <w:spacing w:after="0" w:line="240" w:lineRule="auto"/>
        <w:jc w:val="both"/>
        <w:rPr>
          <w:rFonts w:ascii="Times New Roman" w:hAnsi="Times New Roman"/>
          <w:noProof/>
          <w:kern w:val="0"/>
        </w:rPr>
      </w:pPr>
      <w:bookmarkStart w:id="52" w:name="p-225407"/>
      <w:bookmarkEnd w:id="52"/>
    </w:p>
    <w:p w14:paraId="5924F43D" w14:textId="0CEEC577"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21. The Bureau shall, no less than once a year, submit a report to the Minister for Finance on the performance of the functions of the Bureau and the use of budget funds.</w:t>
      </w:r>
      <w:bookmarkStart w:id="53" w:name="p21"/>
      <w:bookmarkEnd w:id="53"/>
    </w:p>
    <w:p w14:paraId="7E49139B" w14:textId="77777777" w:rsidR="00E53983" w:rsidRDefault="00E53983" w:rsidP="009F3956">
      <w:pPr>
        <w:spacing w:after="0" w:line="240" w:lineRule="auto"/>
        <w:jc w:val="both"/>
        <w:rPr>
          <w:rFonts w:ascii="Times New Roman" w:hAnsi="Times New Roman"/>
          <w:noProof/>
          <w:kern w:val="0"/>
        </w:rPr>
      </w:pPr>
      <w:bookmarkStart w:id="54" w:name="p-225408"/>
      <w:bookmarkEnd w:id="54"/>
    </w:p>
    <w:p w14:paraId="79BAAF09" w14:textId="6A92014F" w:rsidR="00451B27" w:rsidRPr="009F3956" w:rsidRDefault="00451B27" w:rsidP="009F3956">
      <w:pPr>
        <w:spacing w:after="0" w:line="240" w:lineRule="auto"/>
        <w:jc w:val="both"/>
        <w:rPr>
          <w:rFonts w:ascii="Times New Roman" w:hAnsi="Times New Roman"/>
          <w:noProof/>
          <w:kern w:val="0"/>
        </w:rPr>
      </w:pPr>
      <w:r>
        <w:rPr>
          <w:rFonts w:ascii="Times New Roman" w:hAnsi="Times New Roman"/>
        </w:rPr>
        <w:t>22. The Minister for Finance has the right to request a report on the Bureau’s operation at any time.</w:t>
      </w:r>
      <w:bookmarkStart w:id="55" w:name="p22"/>
      <w:bookmarkEnd w:id="55"/>
    </w:p>
    <w:p w14:paraId="1C6C9172" w14:textId="77777777" w:rsidR="00E53983" w:rsidRDefault="00E53983" w:rsidP="009F3956">
      <w:pPr>
        <w:spacing w:after="0" w:line="240" w:lineRule="auto"/>
        <w:jc w:val="both"/>
        <w:rPr>
          <w:rFonts w:ascii="Times New Roman" w:hAnsi="Times New Roman"/>
          <w:noProof/>
          <w:kern w:val="0"/>
          <w:lang w:val="lv-LV"/>
        </w:rPr>
      </w:pPr>
    </w:p>
    <w:p w14:paraId="0BD57125" w14:textId="77777777" w:rsidR="00E53983" w:rsidRDefault="00E53983" w:rsidP="009F3956">
      <w:pPr>
        <w:spacing w:after="0" w:line="240" w:lineRule="auto"/>
        <w:jc w:val="both"/>
        <w:rPr>
          <w:rFonts w:ascii="Times New Roman" w:hAnsi="Times New Roman"/>
          <w:noProof/>
          <w:kern w:val="0"/>
          <w:lang w:val="lv-LV"/>
        </w:rPr>
      </w:pPr>
    </w:p>
    <w:p w14:paraId="46B164BA" w14:textId="3CB5FA32" w:rsidR="00F83E5B" w:rsidRPr="009F3956" w:rsidRDefault="00451B27" w:rsidP="00FC198B">
      <w:pPr>
        <w:tabs>
          <w:tab w:val="left" w:pos="8222"/>
        </w:tabs>
        <w:spacing w:after="0" w:line="240" w:lineRule="auto"/>
        <w:jc w:val="both"/>
        <w:rPr>
          <w:rFonts w:ascii="Times New Roman" w:hAnsi="Times New Roman"/>
          <w:noProof/>
          <w:kern w:val="0"/>
        </w:rPr>
      </w:pPr>
      <w:r>
        <w:rPr>
          <w:rFonts w:ascii="Times New Roman" w:hAnsi="Times New Roman"/>
        </w:rPr>
        <w:t>Prime Minister</w:t>
      </w:r>
      <w:r w:rsidR="00FC198B">
        <w:rPr>
          <w:rFonts w:ascii="Times New Roman" w:hAnsi="Times New Roman"/>
        </w:rPr>
        <w:tab/>
      </w:r>
      <w:r>
        <w:rPr>
          <w:rFonts w:ascii="Times New Roman" w:hAnsi="Times New Roman"/>
        </w:rPr>
        <w:t>I. Emsis</w:t>
      </w:r>
    </w:p>
    <w:p w14:paraId="1AA6EDBB" w14:textId="77777777" w:rsidR="00F83E5B" w:rsidRPr="009F3956" w:rsidRDefault="00F83E5B" w:rsidP="009F3956">
      <w:pPr>
        <w:spacing w:after="0" w:line="240" w:lineRule="auto"/>
        <w:jc w:val="both"/>
        <w:rPr>
          <w:rFonts w:ascii="Times New Roman" w:hAnsi="Times New Roman"/>
          <w:noProof/>
          <w:kern w:val="0"/>
          <w:lang w:val="lv-LV"/>
        </w:rPr>
      </w:pPr>
    </w:p>
    <w:p w14:paraId="09D9D52C" w14:textId="0022637B" w:rsidR="00451B27" w:rsidRPr="009F3956" w:rsidRDefault="00451B27" w:rsidP="00FC198B">
      <w:pPr>
        <w:tabs>
          <w:tab w:val="left" w:pos="7797"/>
        </w:tabs>
        <w:spacing w:after="0" w:line="240" w:lineRule="auto"/>
        <w:jc w:val="both"/>
        <w:rPr>
          <w:rFonts w:ascii="Times New Roman" w:hAnsi="Times New Roman"/>
          <w:noProof/>
          <w:kern w:val="0"/>
        </w:rPr>
      </w:pPr>
      <w:r>
        <w:rPr>
          <w:rFonts w:ascii="Times New Roman" w:hAnsi="Times New Roman"/>
        </w:rPr>
        <w:t>Minister for Finance</w:t>
      </w:r>
      <w:r w:rsidR="00FC198B">
        <w:rPr>
          <w:rFonts w:ascii="Times New Roman" w:hAnsi="Times New Roman"/>
        </w:rPr>
        <w:tab/>
      </w:r>
      <w:r>
        <w:rPr>
          <w:rFonts w:ascii="Times New Roman" w:hAnsi="Times New Roman"/>
        </w:rPr>
        <w:t>O. Spurdziņš</w:t>
      </w:r>
    </w:p>
    <w:p w14:paraId="04D3B7DA" w14:textId="77777777" w:rsidR="00451B27" w:rsidRPr="009F3956" w:rsidRDefault="00451B27" w:rsidP="009F3956">
      <w:pPr>
        <w:spacing w:after="0" w:line="240" w:lineRule="auto"/>
        <w:jc w:val="both"/>
        <w:rPr>
          <w:rFonts w:ascii="Times New Roman" w:hAnsi="Times New Roman"/>
          <w:noProof/>
          <w:kern w:val="0"/>
          <w:lang w:val="lv-LV"/>
        </w:rPr>
      </w:pPr>
    </w:p>
    <w:sectPr w:rsidR="00451B27" w:rsidRPr="009F3956" w:rsidSect="009F3956">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A3256" w14:textId="77777777" w:rsidR="00D679CD" w:rsidRPr="00451B27" w:rsidRDefault="00D679CD" w:rsidP="00451B27">
      <w:pPr>
        <w:spacing w:after="0" w:line="240" w:lineRule="auto"/>
        <w:rPr>
          <w:noProof/>
          <w:kern w:val="0"/>
          <w:lang w:val="en-US"/>
        </w:rPr>
      </w:pPr>
      <w:r w:rsidRPr="00451B27">
        <w:rPr>
          <w:noProof/>
          <w:kern w:val="0"/>
          <w:lang w:val="en-US"/>
        </w:rPr>
        <w:separator/>
      </w:r>
    </w:p>
  </w:endnote>
  <w:endnote w:type="continuationSeparator" w:id="0">
    <w:p w14:paraId="55CE5BC8" w14:textId="77777777" w:rsidR="00D679CD" w:rsidRPr="00451B27" w:rsidRDefault="00D679CD" w:rsidP="00451B27">
      <w:pPr>
        <w:spacing w:after="0" w:line="240" w:lineRule="auto"/>
        <w:rPr>
          <w:noProof/>
          <w:kern w:val="0"/>
          <w:lang w:val="en-US"/>
        </w:rPr>
      </w:pPr>
      <w:r w:rsidRPr="00451B27">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7CA4" w14:textId="77777777" w:rsidR="00826DEC" w:rsidRPr="00BB0864" w:rsidRDefault="00826DEC" w:rsidP="00826DEC">
    <w:pPr>
      <w:pStyle w:val="Footer"/>
      <w:tabs>
        <w:tab w:val="right" w:pos="9072"/>
      </w:tabs>
      <w:rPr>
        <w:rFonts w:ascii="Times New Roman" w:hAnsi="Times New Roman"/>
        <w:noProof/>
        <w:sz w:val="20"/>
        <w:lang w:val="en-US"/>
      </w:rPr>
    </w:pPr>
  </w:p>
  <w:p w14:paraId="3A3C292C" w14:textId="670CDB18" w:rsidR="00D91362" w:rsidRPr="00826DEC" w:rsidRDefault="00826DEC" w:rsidP="00826DEC">
    <w:pPr>
      <w:pStyle w:val="Footer"/>
      <w:tabs>
        <w:tab w:val="right" w:pos="9072"/>
      </w:tabs>
      <w:rPr>
        <w:rFonts w:ascii="Times New Roman" w:hAnsi="Times New Roman"/>
        <w:noProof/>
        <w:sz w:val="20"/>
        <w:lang w:val="en-US"/>
      </w:rPr>
    </w:pPr>
    <w:r w:rsidRPr="00BB0864">
      <w:rPr>
        <w:rFonts w:ascii="Times New Roman" w:hAnsi="Times New Roman"/>
        <w:noProof/>
        <w:sz w:val="20"/>
        <w:lang w:val="en-US"/>
      </w:rPr>
      <w:t xml:space="preserve">Translation </w:t>
    </w:r>
    <w:r w:rsidRPr="00BB0864">
      <w:rPr>
        <w:rFonts w:ascii="Times New Roman" w:hAnsi="Times New Roman"/>
        <w:noProof/>
        <w:sz w:val="20"/>
        <w:lang w:val="en-US"/>
      </w:rPr>
      <w:fldChar w:fldCharType="begin"/>
    </w:r>
    <w:r w:rsidRPr="00BB0864">
      <w:rPr>
        <w:rFonts w:ascii="Times New Roman" w:hAnsi="Times New Roman"/>
        <w:noProof/>
        <w:sz w:val="20"/>
        <w:lang w:val="en-US"/>
      </w:rPr>
      <w:instrText>symbol 169 \f "UnivrstyRoman TL" \s 8</w:instrText>
    </w:r>
    <w:r w:rsidRPr="00BB0864">
      <w:rPr>
        <w:rFonts w:ascii="Times New Roman" w:hAnsi="Times New Roman"/>
        <w:noProof/>
        <w:sz w:val="20"/>
        <w:lang w:val="en-US"/>
      </w:rPr>
      <w:fldChar w:fldCharType="separate"/>
    </w:r>
    <w:r w:rsidRPr="00BB0864">
      <w:rPr>
        <w:rFonts w:ascii="Times New Roman" w:hAnsi="Times New Roman"/>
        <w:noProof/>
        <w:sz w:val="20"/>
        <w:lang w:val="en-US"/>
      </w:rPr>
      <w:t>©</w:t>
    </w:r>
    <w:r w:rsidRPr="00BB0864">
      <w:rPr>
        <w:rFonts w:ascii="Times New Roman" w:hAnsi="Times New Roman"/>
        <w:noProof/>
        <w:sz w:val="20"/>
        <w:lang w:val="en-US"/>
      </w:rPr>
      <w:fldChar w:fldCharType="end"/>
    </w:r>
    <w:r w:rsidRPr="00BB0864">
      <w:rPr>
        <w:rFonts w:ascii="Times New Roman" w:hAnsi="Times New Roman"/>
        <w:noProof/>
        <w:sz w:val="20"/>
        <w:lang w:val="en-US"/>
      </w:rPr>
      <w:t xml:space="preserve"> 202</w:t>
    </w:r>
    <w:r>
      <w:rPr>
        <w:rFonts w:ascii="Times New Roman" w:hAnsi="Times New Roman"/>
        <w:noProof/>
        <w:sz w:val="20"/>
        <w:lang w:val="en-US"/>
      </w:rPr>
      <w:t>6</w:t>
    </w:r>
    <w:r w:rsidRPr="00BB0864">
      <w:rPr>
        <w:rFonts w:ascii="Times New Roman" w:hAnsi="Times New Roman"/>
        <w:noProof/>
        <w:sz w:val="20"/>
        <w:lang w:val="en-US"/>
      </w:rPr>
      <w:t xml:space="preserve"> Valsts valodas centrs (State Language Centre)</w:t>
    </w:r>
    <w:r w:rsidRPr="00BB0864">
      <w:rPr>
        <w:rFonts w:ascii="Times New Roman" w:hAnsi="Times New Roman"/>
        <w:noProof/>
        <w:sz w:val="20"/>
        <w:lang w:val="en-US"/>
      </w:rPr>
      <w:tab/>
    </w:r>
    <w:r w:rsidRPr="00BB0864">
      <w:rPr>
        <w:rStyle w:val="PageNumber"/>
        <w:rFonts w:ascii="Times New Roman" w:hAnsi="Times New Roman"/>
        <w:noProof/>
        <w:sz w:val="20"/>
        <w:lang w:val="en-US"/>
      </w:rPr>
      <w:fldChar w:fldCharType="begin"/>
    </w:r>
    <w:r w:rsidRPr="00BB0864">
      <w:rPr>
        <w:rStyle w:val="PageNumber"/>
        <w:rFonts w:ascii="Times New Roman" w:hAnsi="Times New Roman"/>
        <w:noProof/>
        <w:sz w:val="20"/>
        <w:lang w:val="en-US"/>
      </w:rPr>
      <w:instrText xml:space="preserve"> PAGE </w:instrText>
    </w:r>
    <w:r w:rsidRPr="00BB0864">
      <w:rPr>
        <w:rStyle w:val="PageNumber"/>
        <w:rFonts w:ascii="Times New Roman" w:hAnsi="Times New Roman"/>
        <w:noProof/>
        <w:sz w:val="20"/>
        <w:lang w:val="en-US"/>
      </w:rPr>
      <w:fldChar w:fldCharType="separate"/>
    </w:r>
    <w:r>
      <w:rPr>
        <w:rStyle w:val="PageNumber"/>
        <w:rFonts w:ascii="Times New Roman" w:hAnsi="Times New Roman"/>
        <w:noProof/>
        <w:sz w:val="20"/>
        <w:lang w:val="en-US"/>
      </w:rPr>
      <w:t>2</w:t>
    </w:r>
    <w:r w:rsidRPr="00BB0864">
      <w:rPr>
        <w:rStyle w:val="PageNumber"/>
        <w:rFonts w:ascii="Times New Roman" w:hAnsi="Times New Roman"/>
        <w:noProof/>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F4D0" w14:textId="77777777" w:rsidR="00D91362" w:rsidRPr="00BB0864" w:rsidRDefault="00D91362" w:rsidP="00D91362">
    <w:pPr>
      <w:pStyle w:val="Footer"/>
      <w:rPr>
        <w:rFonts w:ascii="Times New Roman" w:hAnsi="Times New Roman"/>
        <w:noProof/>
        <w:sz w:val="20"/>
        <w:lang w:val="en-US"/>
      </w:rPr>
    </w:pPr>
  </w:p>
  <w:p w14:paraId="0969B4AD" w14:textId="57A23A49" w:rsidR="00D91362" w:rsidRPr="00D91362" w:rsidRDefault="00D91362">
    <w:pPr>
      <w:pStyle w:val="Footer"/>
      <w:rPr>
        <w:rFonts w:ascii="Times New Roman" w:hAnsi="Times New Roman"/>
        <w:noProof/>
        <w:sz w:val="20"/>
        <w:lang w:val="en-US"/>
      </w:rPr>
    </w:pPr>
    <w:r w:rsidRPr="00BB0864">
      <w:rPr>
        <w:rFonts w:ascii="Times New Roman" w:hAnsi="Times New Roman"/>
        <w:noProof/>
        <w:sz w:val="20"/>
        <w:lang w:val="en-US"/>
      </w:rPr>
      <w:t xml:space="preserve">Translation </w:t>
    </w:r>
    <w:r w:rsidRPr="00BB0864">
      <w:rPr>
        <w:rFonts w:ascii="Times New Roman" w:hAnsi="Times New Roman"/>
        <w:noProof/>
        <w:sz w:val="20"/>
        <w:lang w:val="en-US"/>
      </w:rPr>
      <w:fldChar w:fldCharType="begin"/>
    </w:r>
    <w:r w:rsidRPr="00BB0864">
      <w:rPr>
        <w:rFonts w:ascii="Times New Roman" w:hAnsi="Times New Roman"/>
        <w:noProof/>
        <w:sz w:val="20"/>
        <w:lang w:val="en-US"/>
      </w:rPr>
      <w:instrText>symbol 169 \f "UnivrstyRoman TL" \s 8</w:instrText>
    </w:r>
    <w:r w:rsidRPr="00BB0864">
      <w:rPr>
        <w:rFonts w:ascii="Times New Roman" w:hAnsi="Times New Roman"/>
        <w:noProof/>
        <w:sz w:val="20"/>
        <w:lang w:val="en-US"/>
      </w:rPr>
      <w:fldChar w:fldCharType="separate"/>
    </w:r>
    <w:r w:rsidRPr="00BB0864">
      <w:rPr>
        <w:rFonts w:ascii="Times New Roman" w:hAnsi="Times New Roman"/>
        <w:noProof/>
        <w:sz w:val="20"/>
        <w:lang w:val="en-US"/>
      </w:rPr>
      <w:t>©</w:t>
    </w:r>
    <w:r w:rsidRPr="00BB0864">
      <w:rPr>
        <w:rFonts w:ascii="Times New Roman" w:hAnsi="Times New Roman"/>
        <w:noProof/>
        <w:sz w:val="20"/>
        <w:lang w:val="en-US"/>
      </w:rPr>
      <w:fldChar w:fldCharType="end"/>
    </w:r>
    <w:r w:rsidRPr="00BB0864">
      <w:rPr>
        <w:rFonts w:ascii="Times New Roman" w:hAnsi="Times New Roman"/>
        <w:noProof/>
        <w:sz w:val="20"/>
        <w:lang w:val="en-US"/>
      </w:rPr>
      <w:t xml:space="preserve"> 202</w:t>
    </w:r>
    <w:r>
      <w:rPr>
        <w:rFonts w:ascii="Times New Roman" w:hAnsi="Times New Roman"/>
        <w:noProof/>
        <w:sz w:val="20"/>
        <w:lang w:val="en-US"/>
      </w:rPr>
      <w:t xml:space="preserve">6 </w:t>
    </w:r>
    <w:r w:rsidRPr="00BB0864">
      <w:rPr>
        <w:rFonts w:ascii="Times New Roman" w:hAnsi="Times New Roman"/>
        <w:noProof/>
        <w:sz w:val="20"/>
        <w:lang w:val="en-US"/>
      </w:rPr>
      <w:t>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2A32A" w14:textId="77777777" w:rsidR="00D679CD" w:rsidRPr="00451B27" w:rsidRDefault="00D679CD" w:rsidP="00451B27">
      <w:pPr>
        <w:spacing w:after="0" w:line="240" w:lineRule="auto"/>
        <w:rPr>
          <w:noProof/>
          <w:kern w:val="0"/>
          <w:lang w:val="en-US"/>
        </w:rPr>
      </w:pPr>
      <w:r w:rsidRPr="00451B27">
        <w:rPr>
          <w:noProof/>
          <w:kern w:val="0"/>
          <w:lang w:val="en-US"/>
        </w:rPr>
        <w:separator/>
      </w:r>
    </w:p>
  </w:footnote>
  <w:footnote w:type="continuationSeparator" w:id="0">
    <w:p w14:paraId="737CDC74" w14:textId="77777777" w:rsidR="00D679CD" w:rsidRPr="00451B27" w:rsidRDefault="00D679CD" w:rsidP="00451B27">
      <w:pPr>
        <w:spacing w:after="0" w:line="240" w:lineRule="auto"/>
        <w:rPr>
          <w:noProof/>
          <w:kern w:val="0"/>
          <w:lang w:val="en-US"/>
        </w:rPr>
      </w:pPr>
      <w:r w:rsidRPr="00451B27">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948"/>
    <w:rsid w:val="001D03DD"/>
    <w:rsid w:val="0021303C"/>
    <w:rsid w:val="00451B27"/>
    <w:rsid w:val="005B56D4"/>
    <w:rsid w:val="00826DEC"/>
    <w:rsid w:val="008771D1"/>
    <w:rsid w:val="0096673F"/>
    <w:rsid w:val="009C4C98"/>
    <w:rsid w:val="009F3956"/>
    <w:rsid w:val="00B61C4A"/>
    <w:rsid w:val="00BC601F"/>
    <w:rsid w:val="00C62A05"/>
    <w:rsid w:val="00D679CD"/>
    <w:rsid w:val="00D91362"/>
    <w:rsid w:val="00E53983"/>
    <w:rsid w:val="00EF7948"/>
    <w:rsid w:val="00F37EE3"/>
    <w:rsid w:val="00F557DA"/>
    <w:rsid w:val="00F83E5B"/>
    <w:rsid w:val="00FC198B"/>
    <w:rsid w:val="00FF2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314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9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9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9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9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9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948"/>
    <w:rPr>
      <w:rFonts w:eastAsiaTheme="majorEastAsia" w:cstheme="majorBidi"/>
      <w:color w:val="272727" w:themeColor="text1" w:themeTint="D8"/>
    </w:rPr>
  </w:style>
  <w:style w:type="paragraph" w:styleId="Title">
    <w:name w:val="Title"/>
    <w:basedOn w:val="Normal"/>
    <w:next w:val="Normal"/>
    <w:link w:val="TitleChar"/>
    <w:uiPriority w:val="10"/>
    <w:qFormat/>
    <w:rsid w:val="00EF7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9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9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948"/>
    <w:pPr>
      <w:spacing w:before="160"/>
      <w:jc w:val="center"/>
    </w:pPr>
    <w:rPr>
      <w:i/>
      <w:iCs/>
      <w:color w:val="404040" w:themeColor="text1" w:themeTint="BF"/>
    </w:rPr>
  </w:style>
  <w:style w:type="character" w:customStyle="1" w:styleId="QuoteChar">
    <w:name w:val="Quote Char"/>
    <w:basedOn w:val="DefaultParagraphFont"/>
    <w:link w:val="Quote"/>
    <w:uiPriority w:val="29"/>
    <w:rsid w:val="00EF7948"/>
    <w:rPr>
      <w:i/>
      <w:iCs/>
      <w:color w:val="404040" w:themeColor="text1" w:themeTint="BF"/>
    </w:rPr>
  </w:style>
  <w:style w:type="paragraph" w:styleId="ListParagraph">
    <w:name w:val="List Paragraph"/>
    <w:basedOn w:val="Normal"/>
    <w:uiPriority w:val="34"/>
    <w:qFormat/>
    <w:rsid w:val="00EF7948"/>
    <w:pPr>
      <w:ind w:left="720"/>
      <w:contextualSpacing/>
    </w:pPr>
  </w:style>
  <w:style w:type="character" w:styleId="IntenseEmphasis">
    <w:name w:val="Intense Emphasis"/>
    <w:basedOn w:val="DefaultParagraphFont"/>
    <w:uiPriority w:val="21"/>
    <w:qFormat/>
    <w:rsid w:val="00EF7948"/>
    <w:rPr>
      <w:i/>
      <w:iCs/>
      <w:color w:val="0F4761" w:themeColor="accent1" w:themeShade="BF"/>
    </w:rPr>
  </w:style>
  <w:style w:type="paragraph" w:styleId="IntenseQuote">
    <w:name w:val="Intense Quote"/>
    <w:basedOn w:val="Normal"/>
    <w:next w:val="Normal"/>
    <w:link w:val="IntenseQuoteChar"/>
    <w:uiPriority w:val="30"/>
    <w:qFormat/>
    <w:rsid w:val="00EF7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948"/>
    <w:rPr>
      <w:i/>
      <w:iCs/>
      <w:color w:val="0F4761" w:themeColor="accent1" w:themeShade="BF"/>
    </w:rPr>
  </w:style>
  <w:style w:type="character" w:styleId="IntenseReference">
    <w:name w:val="Intense Reference"/>
    <w:basedOn w:val="DefaultParagraphFont"/>
    <w:uiPriority w:val="32"/>
    <w:qFormat/>
    <w:rsid w:val="00EF7948"/>
    <w:rPr>
      <w:b/>
      <w:bCs/>
      <w:smallCaps/>
      <w:color w:val="0F4761" w:themeColor="accent1" w:themeShade="BF"/>
      <w:spacing w:val="5"/>
    </w:rPr>
  </w:style>
  <w:style w:type="character" w:styleId="Hyperlink">
    <w:name w:val="Hyperlink"/>
    <w:basedOn w:val="DefaultParagraphFont"/>
    <w:uiPriority w:val="99"/>
    <w:unhideWhenUsed/>
    <w:rsid w:val="00FF2651"/>
    <w:rPr>
      <w:color w:val="467886" w:themeColor="hyperlink"/>
      <w:u w:val="single"/>
    </w:rPr>
  </w:style>
  <w:style w:type="character" w:styleId="UnresolvedMention">
    <w:name w:val="Unresolved Mention"/>
    <w:basedOn w:val="DefaultParagraphFont"/>
    <w:uiPriority w:val="99"/>
    <w:semiHidden/>
    <w:unhideWhenUsed/>
    <w:rsid w:val="00FF2651"/>
    <w:rPr>
      <w:color w:val="605E5C"/>
      <w:shd w:val="clear" w:color="auto" w:fill="E1DFDD"/>
    </w:rPr>
  </w:style>
  <w:style w:type="paragraph" w:styleId="Header">
    <w:name w:val="header"/>
    <w:basedOn w:val="Normal"/>
    <w:link w:val="HeaderChar"/>
    <w:uiPriority w:val="99"/>
    <w:unhideWhenUsed/>
    <w:rsid w:val="00451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B27"/>
  </w:style>
  <w:style w:type="paragraph" w:styleId="Footer">
    <w:name w:val="footer"/>
    <w:basedOn w:val="Normal"/>
    <w:link w:val="FooterChar"/>
    <w:unhideWhenUsed/>
    <w:rsid w:val="00451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B27"/>
  </w:style>
  <w:style w:type="paragraph" w:styleId="BlockText">
    <w:name w:val="Block Text"/>
    <w:basedOn w:val="Normal"/>
    <w:rsid w:val="00F37EE3"/>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826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93C8B7-99A1-46FF-A6B3-5D4AD3C07684}">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0C0A2622-0F57-42BD-A397-4D026A2B402A}">
  <ds:schemaRefs>
    <ds:schemaRef ds:uri="http://schemas.microsoft.com/sharepoint/v3/contenttype/forms"/>
  </ds:schemaRefs>
</ds:datastoreItem>
</file>

<file path=customXml/itemProps3.xml><?xml version="1.0" encoding="utf-8"?>
<ds:datastoreItem xmlns:ds="http://schemas.openxmlformats.org/officeDocument/2006/customXml" ds:itemID="{13453306-BCA2-4163-808E-6DB771851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7935</Characters>
  <Application>Microsoft Office Word</Application>
  <DocSecurity>0</DocSecurity>
  <Lines>158</Lines>
  <Paragraphs>84</Paragraphs>
  <ScaleCrop>false</ScaleCrop>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2026-08-18T12:58:00Z</dcterms:created>
  <dcterms:modified xsi:type="dcterms:W3CDTF">2026-08-18T13:46:00Z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