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3C6D4" w14:textId="77777777" w:rsidR="0032140D" w:rsidRPr="007D7586" w:rsidRDefault="0032140D" w:rsidP="0032140D">
      <w:pPr>
        <w:spacing w:after="0" w:line="240" w:lineRule="auto"/>
        <w:jc w:val="both"/>
        <w:rPr>
          <w:rFonts w:ascii="Times New Roman" w:hAnsi="Times New Roman"/>
          <w:sz w:val="24"/>
          <w:szCs w:val="24"/>
        </w:rPr>
      </w:pPr>
    </w:p>
    <w:p w14:paraId="7C2F6F54" w14:textId="77777777" w:rsidR="0032140D" w:rsidRPr="007D7586" w:rsidRDefault="0032140D" w:rsidP="0032140D">
      <w:pPr>
        <w:widowControl w:val="0"/>
        <w:spacing w:after="0" w:line="240" w:lineRule="auto"/>
        <w:jc w:val="both"/>
        <w:rPr>
          <w:rFonts w:ascii="Times New Roman" w:hAnsi="Times New Roman"/>
          <w:sz w:val="20"/>
          <w:szCs w:val="24"/>
        </w:rPr>
      </w:pPr>
      <w:r w:rsidRPr="007D7586">
        <w:rPr>
          <w:rFonts w:ascii="Times New Roman" w:hAnsi="Times New Roman"/>
          <w:sz w:val="20"/>
          <w:szCs w:val="24"/>
        </w:rPr>
        <w:t>Text consolidated by Valsts valodas centrs (State Language Centre) with amending regulations of:</w:t>
      </w:r>
    </w:p>
    <w:p w14:paraId="42CEF22F" w14:textId="77777777" w:rsidR="0032140D" w:rsidRPr="007D7586" w:rsidRDefault="0032140D" w:rsidP="0032140D">
      <w:pPr>
        <w:pStyle w:val="Tekstabloks"/>
        <w:ind w:left="0" w:right="26"/>
        <w:jc w:val="center"/>
        <w:rPr>
          <w:szCs w:val="24"/>
        </w:rPr>
      </w:pPr>
      <w:r>
        <w:rPr>
          <w:szCs w:val="24"/>
        </w:rPr>
        <w:t>1 November 2016</w:t>
      </w:r>
      <w:r w:rsidRPr="007D7586">
        <w:rPr>
          <w:szCs w:val="24"/>
        </w:rPr>
        <w:t xml:space="preserve"> [shall come into force from</w:t>
      </w:r>
      <w:r>
        <w:rPr>
          <w:szCs w:val="24"/>
        </w:rPr>
        <w:t xml:space="preserve"> 4 November 2016</w:t>
      </w:r>
      <w:r w:rsidRPr="007D7586">
        <w:rPr>
          <w:szCs w:val="24"/>
        </w:rPr>
        <w:t>].</w:t>
      </w:r>
    </w:p>
    <w:p w14:paraId="182DDAE8" w14:textId="77777777" w:rsidR="0032140D" w:rsidRPr="007D7586" w:rsidRDefault="0032140D" w:rsidP="0032140D">
      <w:pPr>
        <w:widowControl w:val="0"/>
        <w:spacing w:after="0" w:line="240" w:lineRule="auto"/>
        <w:jc w:val="both"/>
        <w:rPr>
          <w:rFonts w:ascii="Times New Roman" w:hAnsi="Times New Roman"/>
          <w:sz w:val="20"/>
          <w:szCs w:val="24"/>
        </w:rPr>
      </w:pPr>
      <w:r w:rsidRPr="007D7586">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233A3FD" w14:textId="77777777" w:rsidR="0032140D" w:rsidRPr="007D7586" w:rsidRDefault="0032140D" w:rsidP="0032140D">
      <w:pPr>
        <w:spacing w:after="0" w:line="240" w:lineRule="auto"/>
        <w:jc w:val="both"/>
        <w:rPr>
          <w:rFonts w:ascii="Times New Roman" w:hAnsi="Times New Roman"/>
          <w:sz w:val="24"/>
          <w:szCs w:val="24"/>
        </w:rPr>
      </w:pPr>
    </w:p>
    <w:p w14:paraId="0226F31C" w14:textId="77777777" w:rsidR="0032140D" w:rsidRPr="007D7586" w:rsidRDefault="0032140D" w:rsidP="0032140D">
      <w:pPr>
        <w:spacing w:after="0" w:line="240" w:lineRule="auto"/>
        <w:jc w:val="both"/>
        <w:rPr>
          <w:rFonts w:ascii="Times New Roman" w:hAnsi="Times New Roman"/>
          <w:sz w:val="24"/>
          <w:szCs w:val="24"/>
        </w:rPr>
      </w:pPr>
    </w:p>
    <w:p w14:paraId="2B49369D" w14:textId="77777777" w:rsidR="0032140D" w:rsidRPr="007D7586" w:rsidRDefault="0032140D" w:rsidP="0032140D">
      <w:pPr>
        <w:spacing w:after="0" w:line="240" w:lineRule="auto"/>
        <w:jc w:val="center"/>
        <w:rPr>
          <w:rFonts w:ascii="Times New Roman" w:hAnsi="Times New Roman"/>
          <w:sz w:val="24"/>
          <w:szCs w:val="24"/>
        </w:rPr>
      </w:pPr>
      <w:r w:rsidRPr="007D7586">
        <w:rPr>
          <w:rFonts w:ascii="Times New Roman" w:hAnsi="Times New Roman"/>
          <w:sz w:val="24"/>
          <w:szCs w:val="24"/>
        </w:rPr>
        <w:t>Republic of Latvia</w:t>
      </w:r>
    </w:p>
    <w:p w14:paraId="54ACFEAC" w14:textId="77777777" w:rsidR="0032140D" w:rsidRDefault="0032140D" w:rsidP="00F45F22">
      <w:pPr>
        <w:spacing w:after="0" w:line="240" w:lineRule="auto"/>
        <w:jc w:val="center"/>
        <w:rPr>
          <w:rFonts w:ascii="Times New Roman" w:hAnsi="Times New Roman"/>
          <w:sz w:val="24"/>
          <w:szCs w:val="24"/>
        </w:rPr>
      </w:pPr>
    </w:p>
    <w:p w14:paraId="6B3F0084" w14:textId="45FB4C5A" w:rsidR="00F45F22" w:rsidRPr="00F45F22" w:rsidRDefault="005B5530" w:rsidP="00F45F2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7C64C2A2" w14:textId="259549DA" w:rsidR="00F45F22" w:rsidRPr="00F45F22" w:rsidRDefault="005B5530" w:rsidP="00F45F2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628</w:t>
      </w:r>
    </w:p>
    <w:p w14:paraId="7B8684F5" w14:textId="3CD18BF9" w:rsidR="005B5530" w:rsidRPr="005B5530" w:rsidRDefault="005B5530" w:rsidP="00F45F2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27 August 2013</w:t>
      </w:r>
    </w:p>
    <w:p w14:paraId="140C6451" w14:textId="77777777" w:rsidR="00F45F22" w:rsidRDefault="00F45F22" w:rsidP="00F45F22">
      <w:pPr>
        <w:spacing w:after="0" w:line="240" w:lineRule="auto"/>
        <w:jc w:val="both"/>
        <w:rPr>
          <w:rFonts w:ascii="Times New Roman" w:eastAsia="Times New Roman" w:hAnsi="Times New Roman" w:cs="Times New Roman"/>
          <w:noProof/>
          <w:sz w:val="24"/>
          <w:szCs w:val="24"/>
          <w:lang w:eastAsia="lv-LV"/>
        </w:rPr>
      </w:pPr>
    </w:p>
    <w:p w14:paraId="21F51830" w14:textId="77777777" w:rsidR="00F45F22" w:rsidRDefault="00F45F22" w:rsidP="00F45F22">
      <w:pPr>
        <w:spacing w:after="0" w:line="240" w:lineRule="auto"/>
        <w:jc w:val="both"/>
        <w:rPr>
          <w:rFonts w:ascii="Times New Roman" w:eastAsia="Times New Roman" w:hAnsi="Times New Roman" w:cs="Times New Roman"/>
          <w:noProof/>
          <w:sz w:val="24"/>
          <w:szCs w:val="24"/>
          <w:lang w:eastAsia="lv-LV"/>
        </w:rPr>
      </w:pPr>
    </w:p>
    <w:p w14:paraId="72A7B817" w14:textId="3A712715" w:rsidR="005B5530" w:rsidRPr="005B5530" w:rsidRDefault="005B5530" w:rsidP="00F45F22">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Requirements in Relation to Activities with Biocidal Products</w:t>
      </w:r>
    </w:p>
    <w:p w14:paraId="6C188FC5" w14:textId="77777777" w:rsidR="00F45F22" w:rsidRDefault="00F45F22" w:rsidP="00F45F22">
      <w:pPr>
        <w:spacing w:after="0" w:line="240" w:lineRule="auto"/>
        <w:jc w:val="both"/>
        <w:rPr>
          <w:rFonts w:ascii="Times New Roman" w:eastAsia="Times New Roman" w:hAnsi="Times New Roman" w:cs="Times New Roman"/>
          <w:noProof/>
          <w:sz w:val="24"/>
          <w:szCs w:val="24"/>
          <w:lang w:eastAsia="lv-LV"/>
        </w:rPr>
      </w:pPr>
    </w:p>
    <w:p w14:paraId="7744FCA1" w14:textId="77777777" w:rsidR="00F45F22" w:rsidRDefault="00F45F22" w:rsidP="00F45F22">
      <w:pPr>
        <w:spacing w:after="0" w:line="240" w:lineRule="auto"/>
        <w:jc w:val="both"/>
        <w:rPr>
          <w:rFonts w:ascii="Times New Roman" w:eastAsia="Times New Roman" w:hAnsi="Times New Roman" w:cs="Times New Roman"/>
          <w:noProof/>
          <w:sz w:val="24"/>
          <w:szCs w:val="24"/>
          <w:lang w:eastAsia="lv-LV"/>
        </w:rPr>
      </w:pPr>
    </w:p>
    <w:p w14:paraId="343C9FC1" w14:textId="77777777" w:rsidR="00F45F22" w:rsidRPr="00F45F22" w:rsidRDefault="005B5530" w:rsidP="00F45F22">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274E4BC2" w14:textId="3112774C" w:rsidR="005B5530" w:rsidRPr="00F45F22" w:rsidRDefault="005B5530" w:rsidP="00F45F22">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9, Paragraph seven of the Chemical Substances Law</w:t>
      </w:r>
    </w:p>
    <w:p w14:paraId="2C776318" w14:textId="7B216A4E" w:rsidR="00F45F22" w:rsidRDefault="00F45F22" w:rsidP="00F45F22">
      <w:pPr>
        <w:spacing w:after="0" w:line="240" w:lineRule="auto"/>
        <w:jc w:val="both"/>
        <w:rPr>
          <w:rFonts w:ascii="Times New Roman" w:eastAsia="Times New Roman" w:hAnsi="Times New Roman" w:cs="Times New Roman"/>
          <w:noProof/>
          <w:sz w:val="24"/>
          <w:szCs w:val="24"/>
          <w:lang w:eastAsia="lv-LV"/>
        </w:rPr>
      </w:pPr>
    </w:p>
    <w:p w14:paraId="4BF82354" w14:textId="77777777" w:rsidR="00F45F22" w:rsidRPr="005B5530" w:rsidRDefault="00F45F22" w:rsidP="00F45F22">
      <w:pPr>
        <w:spacing w:after="0" w:line="240" w:lineRule="auto"/>
        <w:jc w:val="both"/>
        <w:rPr>
          <w:rFonts w:ascii="Times New Roman" w:eastAsia="Times New Roman" w:hAnsi="Times New Roman" w:cs="Times New Roman"/>
          <w:noProof/>
          <w:sz w:val="24"/>
          <w:szCs w:val="24"/>
          <w:lang w:eastAsia="lv-LV"/>
        </w:rPr>
      </w:pPr>
    </w:p>
    <w:p w14:paraId="01BD1FA2" w14:textId="77777777" w:rsidR="005B5530" w:rsidRPr="005B5530" w:rsidRDefault="005B5530" w:rsidP="00F45F22">
      <w:pPr>
        <w:spacing w:after="0" w:line="240" w:lineRule="auto"/>
        <w:jc w:val="both"/>
        <w:rPr>
          <w:rFonts w:ascii="Times New Roman" w:eastAsia="Times New Roman" w:hAnsi="Times New Roman" w:cs="Times New Roman"/>
          <w:noProof/>
          <w:sz w:val="24"/>
          <w:szCs w:val="24"/>
        </w:rPr>
      </w:pPr>
      <w:bookmarkStart w:id="0" w:name="p1"/>
      <w:bookmarkStart w:id="1" w:name="p-479547"/>
      <w:bookmarkEnd w:id="0"/>
      <w:bookmarkEnd w:id="1"/>
      <w:r>
        <w:rPr>
          <w:rFonts w:ascii="Times New Roman" w:hAnsi="Times New Roman"/>
          <w:sz w:val="24"/>
          <w:szCs w:val="24"/>
        </w:rPr>
        <w:t>1. This Regulation prescribes the procedures to be conformed to in relation to activities with biocidal products in accordance with Regulation (EU) No 528/2012 of the European Parliament and of the Council of 22 May 2012 concerning the making available on the market and use of biocidal products (hereinafter – Regulation No 528/2012).</w:t>
      </w:r>
    </w:p>
    <w:p w14:paraId="2E24256C" w14:textId="77777777" w:rsidR="00F45F22" w:rsidRDefault="00F45F22" w:rsidP="00F45F22">
      <w:pPr>
        <w:spacing w:after="0" w:line="240" w:lineRule="auto"/>
        <w:jc w:val="both"/>
        <w:rPr>
          <w:rFonts w:ascii="Times New Roman" w:eastAsia="Times New Roman" w:hAnsi="Times New Roman" w:cs="Times New Roman"/>
          <w:noProof/>
          <w:sz w:val="24"/>
          <w:szCs w:val="24"/>
        </w:rPr>
      </w:pPr>
      <w:bookmarkStart w:id="2" w:name="p2"/>
      <w:bookmarkStart w:id="3" w:name="p-479548"/>
      <w:bookmarkEnd w:id="2"/>
      <w:bookmarkEnd w:id="3"/>
    </w:p>
    <w:p w14:paraId="4F732846" w14:textId="09702410"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w:t>
      </w:r>
      <w:r>
        <w:rPr>
          <w:rFonts w:ascii="Times New Roman" w:hAnsi="Times New Roman"/>
          <w:i/>
          <w:iCs/>
          <w:sz w:val="24"/>
          <w:szCs w:val="24"/>
        </w:rPr>
        <w:t>Valsts sabiedrība ar ierobežotu atbildību “Latvijas Vides, ģeoloģijas un meteoroloģijas centrs”</w:t>
      </w:r>
      <w:r>
        <w:rPr>
          <w:rFonts w:ascii="Times New Roman" w:hAnsi="Times New Roman"/>
          <w:sz w:val="24"/>
          <w:szCs w:val="24"/>
        </w:rPr>
        <w:t xml:space="preserve"> [State limited liability company </w:t>
      </w:r>
      <w:r>
        <w:rPr>
          <w:rFonts w:ascii="Times New Roman" w:hAnsi="Times New Roman"/>
          <w:i/>
          <w:iCs/>
          <w:sz w:val="24"/>
          <w:szCs w:val="24"/>
        </w:rPr>
        <w:t>Latvian Environment, Geology and Meteorology Centre</w:t>
      </w:r>
      <w:r>
        <w:rPr>
          <w:rFonts w:ascii="Times New Roman" w:hAnsi="Times New Roman"/>
          <w:sz w:val="24"/>
          <w:szCs w:val="24"/>
        </w:rPr>
        <w:t>] (hereinafter – Centre) shall issue an inventory number of a biocidal product (hereinafter – the inventory number) and:</w:t>
      </w:r>
    </w:p>
    <w:p w14:paraId="0FDCD589" w14:textId="77777777" w:rsidR="005B5530" w:rsidRPr="005B5530" w:rsidRDefault="005B5530" w:rsidP="00F45F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in accordance with Articles 7 and 8 of Regulation No 528/2012 shall evaluate the application of an active substance;</w:t>
      </w:r>
    </w:p>
    <w:p w14:paraId="25F8938E" w14:textId="77777777" w:rsidR="005B5530" w:rsidRPr="005B5530" w:rsidRDefault="005B5530" w:rsidP="00F45F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in accordance with Articles 13 and 14 of Regulation No 528/2012 shall evaluate the application for renewal of an active substance;</w:t>
      </w:r>
    </w:p>
    <w:p w14:paraId="4C417D8F" w14:textId="77777777" w:rsidR="005B5530" w:rsidRPr="005B5530" w:rsidRDefault="005B5530" w:rsidP="00F45F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in accordance with Article 17 of Regulation No 528/2012 shall issue a national authorisation for making available on the market and use of biocidal products in the territory of Latvia (hereinafter – the national authorisation);</w:t>
      </w:r>
    </w:p>
    <w:p w14:paraId="077AC207" w14:textId="77777777" w:rsidR="005B5530" w:rsidRPr="005B5530" w:rsidRDefault="005B5530" w:rsidP="00F45F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in accordance with Article 23 of Regulation No 528/2012 shall make comparative assessment of biocidal products;</w:t>
      </w:r>
    </w:p>
    <w:p w14:paraId="0B722950" w14:textId="77777777" w:rsidR="005B5530" w:rsidRPr="005B5530" w:rsidRDefault="005B5530" w:rsidP="00F45F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 in accordance with Article 26 of Regulation No 528/2012 shall issue an authorisation according to simplified procedure;</w:t>
      </w:r>
    </w:p>
    <w:p w14:paraId="35A7A054" w14:textId="77777777" w:rsidR="005B5530" w:rsidRPr="005B5530" w:rsidRDefault="005B5530" w:rsidP="00F45F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 in accordance with Article 27 of Regulation No 528/2012 shall examine notifications regarding authorisations granted according to simplified procedure;</w:t>
      </w:r>
    </w:p>
    <w:p w14:paraId="7ABE8E2E" w14:textId="77777777" w:rsidR="005B5530" w:rsidRPr="005B5530" w:rsidRDefault="005B5530" w:rsidP="00F45F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 in accordance with Articles 33 and 34 of Regulation No 528/2012 shall issue an authorisation granted as a result of mutual recognition procedure;</w:t>
      </w:r>
    </w:p>
    <w:p w14:paraId="7B61687A" w14:textId="77777777" w:rsidR="005B5530" w:rsidRPr="005B5530" w:rsidRDefault="005B5530" w:rsidP="00F45F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 in accordance with Articles 43 and 44 of Regulation No 528/2012 shall evaluate an application in order to receive an authorisation issued by the European Commission for making available on the market and use of biocidal products in the territory of the European Union (hereinafter – the Union authorisation);</w:t>
      </w:r>
    </w:p>
    <w:p w14:paraId="62F21491" w14:textId="77777777" w:rsidR="005B5530" w:rsidRPr="005B5530" w:rsidRDefault="005B5530" w:rsidP="00F45F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 in accordance with Article 45 of Regulation No 528/2012 shall evaluate the application for renewal of the Union authorisation;</w:t>
      </w:r>
    </w:p>
    <w:p w14:paraId="7C0BEF71" w14:textId="77777777" w:rsidR="005B5530" w:rsidRPr="005B5530" w:rsidRDefault="005B5530" w:rsidP="00F45F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2.10. in accordance with Articles 48, 49 and 50 of Regulation No 528/2012 shall cancel, revise or amend the national authorisation;</w:t>
      </w:r>
    </w:p>
    <w:p w14:paraId="70EDAA0C" w14:textId="77777777" w:rsidR="005B5530" w:rsidRPr="005B5530" w:rsidRDefault="005B5530" w:rsidP="00F45F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 in accordance with Article 53 of Regulation No 528/2012 shall issue a parallel trade authorisation;</w:t>
      </w:r>
    </w:p>
    <w:p w14:paraId="68A1930E" w14:textId="77777777" w:rsidR="005B5530" w:rsidRPr="005B5530" w:rsidRDefault="005B5530" w:rsidP="00F45F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2.12. perform other functions laid down for the competent authority in accordance with Regulation No 528/2012.</w:t>
      </w:r>
    </w:p>
    <w:p w14:paraId="47004F75" w14:textId="77777777" w:rsidR="00F45F22" w:rsidRDefault="00F45F22" w:rsidP="00F45F22">
      <w:pPr>
        <w:spacing w:after="0" w:line="240" w:lineRule="auto"/>
        <w:jc w:val="both"/>
        <w:rPr>
          <w:rFonts w:ascii="Times New Roman" w:eastAsia="Times New Roman" w:hAnsi="Times New Roman" w:cs="Times New Roman"/>
          <w:noProof/>
          <w:sz w:val="24"/>
          <w:szCs w:val="24"/>
        </w:rPr>
      </w:pPr>
      <w:bookmarkStart w:id="4" w:name="p3"/>
      <w:bookmarkStart w:id="5" w:name="p-479550"/>
      <w:bookmarkEnd w:id="4"/>
      <w:bookmarkEnd w:id="5"/>
    </w:p>
    <w:p w14:paraId="1993744D" w14:textId="3BBC6F22"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The Centre shall assign inventory numbers within the time period laid down in Article 89(1) of Regulation No 528/2012 to biocidal products which conform to the criteria referred to in </w:t>
      </w:r>
      <w:r>
        <w:rPr>
          <w:rFonts w:ascii="Times New Roman" w:hAnsi="Times New Roman"/>
          <w:sz w:val="24"/>
          <w:szCs w:val="24"/>
        </w:rPr>
        <w:lastRenderedPageBreak/>
        <w:t>Article 89(2) of Regulation No 528/2012 and which are intended to be placed on the market of Latvia.</w:t>
      </w:r>
    </w:p>
    <w:p w14:paraId="415AD286" w14:textId="77777777" w:rsidR="00DF69F8" w:rsidRDefault="00DF69F8" w:rsidP="00F45F22">
      <w:pPr>
        <w:spacing w:after="0" w:line="240" w:lineRule="auto"/>
        <w:jc w:val="both"/>
        <w:rPr>
          <w:rFonts w:ascii="Times New Roman" w:eastAsia="Times New Roman" w:hAnsi="Times New Roman" w:cs="Times New Roman"/>
          <w:noProof/>
          <w:sz w:val="24"/>
          <w:szCs w:val="24"/>
        </w:rPr>
      </w:pPr>
      <w:bookmarkStart w:id="6" w:name="p4"/>
      <w:bookmarkStart w:id="7" w:name="p-479551"/>
      <w:bookmarkEnd w:id="6"/>
      <w:bookmarkEnd w:id="7"/>
    </w:p>
    <w:p w14:paraId="48E17D3F" w14:textId="144F4D72"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order to receive an inventory number, a legal or natural person who brings biocidal products into Latvia or a manufacturer (hereinafter – the applicant) shall submit a relevant application to the Centre.</w:t>
      </w:r>
    </w:p>
    <w:p w14:paraId="6567F09D" w14:textId="77777777" w:rsidR="00DF69F8" w:rsidRDefault="00DF69F8" w:rsidP="00F45F22">
      <w:pPr>
        <w:spacing w:after="0" w:line="240" w:lineRule="auto"/>
        <w:jc w:val="both"/>
        <w:rPr>
          <w:rFonts w:ascii="Times New Roman" w:eastAsia="Times New Roman" w:hAnsi="Times New Roman" w:cs="Times New Roman"/>
          <w:noProof/>
          <w:sz w:val="24"/>
          <w:szCs w:val="24"/>
        </w:rPr>
      </w:pPr>
      <w:bookmarkStart w:id="8" w:name="p5"/>
      <w:bookmarkStart w:id="9" w:name="p-479552"/>
      <w:bookmarkEnd w:id="8"/>
      <w:bookmarkEnd w:id="9"/>
    </w:p>
    <w:p w14:paraId="0D8EBA79" w14:textId="544B3CCA"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information to be included in the application is indicated in Annex 1 to this Regulation.</w:t>
      </w:r>
    </w:p>
    <w:p w14:paraId="4D6A19C1" w14:textId="77777777" w:rsidR="00DF69F8" w:rsidRDefault="00DF69F8" w:rsidP="00F45F22">
      <w:pPr>
        <w:spacing w:after="0" w:line="240" w:lineRule="auto"/>
        <w:jc w:val="both"/>
        <w:rPr>
          <w:rFonts w:ascii="Times New Roman" w:eastAsia="Times New Roman" w:hAnsi="Times New Roman" w:cs="Times New Roman"/>
          <w:noProof/>
          <w:sz w:val="24"/>
          <w:szCs w:val="24"/>
        </w:rPr>
      </w:pPr>
      <w:bookmarkStart w:id="10" w:name="p6"/>
      <w:bookmarkStart w:id="11" w:name="p-479553"/>
      <w:bookmarkEnd w:id="10"/>
      <w:bookmarkEnd w:id="11"/>
    </w:p>
    <w:p w14:paraId="37946C9B" w14:textId="5F86B211"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label of the biocidal product in accordance with Article 69 of Regulation No 528/2012 and the safety data sheet in accordance with Article 70 of Regulation No 528/2012 shall be attached to the application.</w:t>
      </w:r>
    </w:p>
    <w:p w14:paraId="72ABD9CC" w14:textId="77777777" w:rsidR="00DF69F8" w:rsidRDefault="00DF69F8" w:rsidP="00F45F22">
      <w:pPr>
        <w:spacing w:after="0" w:line="240" w:lineRule="auto"/>
        <w:jc w:val="both"/>
        <w:rPr>
          <w:rFonts w:ascii="Times New Roman" w:eastAsia="Times New Roman" w:hAnsi="Times New Roman" w:cs="Times New Roman"/>
          <w:noProof/>
          <w:sz w:val="24"/>
          <w:szCs w:val="24"/>
        </w:rPr>
      </w:pPr>
      <w:bookmarkStart w:id="12" w:name="p6.1"/>
      <w:bookmarkStart w:id="13" w:name="p-603409"/>
      <w:bookmarkEnd w:id="12"/>
      <w:bookmarkEnd w:id="13"/>
    </w:p>
    <w:p w14:paraId="54173612" w14:textId="7A6AEA4F"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 xml:space="preserve">1 </w:t>
      </w:r>
      <w:r>
        <w:rPr>
          <w:rFonts w:ascii="Times New Roman" w:hAnsi="Times New Roman"/>
          <w:sz w:val="24"/>
          <w:szCs w:val="24"/>
        </w:rPr>
        <w:t>Information which certifies the fulfilment of the requirements referred to in Article 95 of Regulation No 528/2012 shall be attached to the application.</w:t>
      </w:r>
    </w:p>
    <w:p w14:paraId="1982407C" w14:textId="77777777"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 November 2016</w:t>
      </w:r>
      <w:r>
        <w:rPr>
          <w:rFonts w:ascii="Times New Roman" w:hAnsi="Times New Roman"/>
          <w:sz w:val="24"/>
          <w:szCs w:val="24"/>
        </w:rPr>
        <w:t>]</w:t>
      </w:r>
    </w:p>
    <w:p w14:paraId="408D3BE1" w14:textId="77777777" w:rsidR="00DF69F8" w:rsidRDefault="00DF69F8" w:rsidP="00F45F22">
      <w:pPr>
        <w:spacing w:after="0" w:line="240" w:lineRule="auto"/>
        <w:jc w:val="both"/>
        <w:rPr>
          <w:rFonts w:ascii="Times New Roman" w:eastAsia="Times New Roman" w:hAnsi="Times New Roman" w:cs="Times New Roman"/>
          <w:noProof/>
          <w:sz w:val="24"/>
          <w:szCs w:val="24"/>
        </w:rPr>
      </w:pPr>
      <w:bookmarkStart w:id="14" w:name="p7"/>
      <w:bookmarkStart w:id="15" w:name="p-603410"/>
      <w:bookmarkEnd w:id="14"/>
      <w:bookmarkEnd w:id="15"/>
    </w:p>
    <w:p w14:paraId="34F096C3" w14:textId="45CF661D"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Centre shall refuse to assign an inventory number if:</w:t>
      </w:r>
    </w:p>
    <w:p w14:paraId="0CD475C8" w14:textId="77777777" w:rsidR="005B5530" w:rsidRPr="005B5530" w:rsidRDefault="005B5530" w:rsidP="00DF69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the information submitted regarding the biocidal product does not conform to the definition of the biocidal product referred to in Article 3(1) of Regulation No 528/2012;</w:t>
      </w:r>
    </w:p>
    <w:p w14:paraId="4DB7434F" w14:textId="77777777" w:rsidR="005B5530" w:rsidRPr="005B5530" w:rsidRDefault="005B5530" w:rsidP="00DF69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any of the procedures referred to in Regulation No 528/2012 is applicable to the biocidal product;</w:t>
      </w:r>
    </w:p>
    <w:p w14:paraId="0A9E1CBF" w14:textId="77777777" w:rsidR="005B5530" w:rsidRPr="005B5530" w:rsidRDefault="005B5530" w:rsidP="00DF69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 [1 November 2016];</w:t>
      </w:r>
    </w:p>
    <w:p w14:paraId="6EC18634" w14:textId="77777777" w:rsidR="005B5530" w:rsidRPr="005B5530" w:rsidRDefault="005B5530" w:rsidP="00DF69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 complete information, which is indicated in Paragraph 6 of and Annex 1 to this Regulation has not been submitted within 14 days upon request of the Centre.</w:t>
      </w:r>
    </w:p>
    <w:p w14:paraId="11466949" w14:textId="77777777" w:rsidR="005B5530" w:rsidRPr="005B5530" w:rsidRDefault="005B5530" w:rsidP="00DF69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7.5. the requirements referred to in Article 95 of Regulation No 528/2012 have not been fulfilled.</w:t>
      </w:r>
    </w:p>
    <w:p w14:paraId="5541DAAD" w14:textId="77777777"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 November 2016</w:t>
      </w:r>
      <w:r>
        <w:rPr>
          <w:rFonts w:ascii="Times New Roman" w:hAnsi="Times New Roman"/>
          <w:sz w:val="24"/>
          <w:szCs w:val="24"/>
        </w:rPr>
        <w:t>]</w:t>
      </w:r>
    </w:p>
    <w:p w14:paraId="5C6226CF" w14:textId="77777777" w:rsidR="00DF69F8" w:rsidRDefault="00DF69F8" w:rsidP="00F45F22">
      <w:pPr>
        <w:spacing w:after="0" w:line="240" w:lineRule="auto"/>
        <w:jc w:val="both"/>
        <w:rPr>
          <w:rFonts w:ascii="Times New Roman" w:eastAsia="Times New Roman" w:hAnsi="Times New Roman" w:cs="Times New Roman"/>
          <w:noProof/>
          <w:sz w:val="24"/>
          <w:szCs w:val="24"/>
        </w:rPr>
      </w:pPr>
      <w:bookmarkStart w:id="16" w:name="p8"/>
      <w:bookmarkStart w:id="17" w:name="p-479555"/>
      <w:bookmarkEnd w:id="16"/>
      <w:bookmarkEnd w:id="17"/>
    </w:p>
    <w:p w14:paraId="5A6F11C9" w14:textId="053EFC4F"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inventory number of a biocidal product assigned by the Centre shall be indicated on the label of the biocidal product packaging.</w:t>
      </w:r>
    </w:p>
    <w:p w14:paraId="3A8BCC0E" w14:textId="77777777" w:rsidR="00BF53F8" w:rsidRDefault="00BF53F8" w:rsidP="00F45F22">
      <w:pPr>
        <w:spacing w:after="0" w:line="240" w:lineRule="auto"/>
        <w:jc w:val="both"/>
        <w:rPr>
          <w:rFonts w:ascii="Times New Roman" w:eastAsia="Times New Roman" w:hAnsi="Times New Roman" w:cs="Times New Roman"/>
          <w:noProof/>
          <w:sz w:val="24"/>
          <w:szCs w:val="24"/>
        </w:rPr>
      </w:pPr>
      <w:bookmarkStart w:id="18" w:name="p9"/>
      <w:bookmarkStart w:id="19" w:name="p-479557"/>
      <w:bookmarkEnd w:id="18"/>
      <w:bookmarkEnd w:id="19"/>
    </w:p>
    <w:p w14:paraId="720A3E48" w14:textId="14BD3AF7"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term of validity of the inventory number assigned shall not exceed that laid down in Article 89(2) of Regulation No 528/2012.</w:t>
      </w:r>
    </w:p>
    <w:p w14:paraId="07206056" w14:textId="77777777" w:rsidR="00BF53F8" w:rsidRDefault="00BF53F8" w:rsidP="00F45F22">
      <w:pPr>
        <w:spacing w:after="0" w:line="240" w:lineRule="auto"/>
        <w:jc w:val="both"/>
        <w:rPr>
          <w:rFonts w:ascii="Times New Roman" w:eastAsia="Times New Roman" w:hAnsi="Times New Roman" w:cs="Times New Roman"/>
          <w:noProof/>
          <w:sz w:val="24"/>
          <w:szCs w:val="24"/>
        </w:rPr>
      </w:pPr>
      <w:bookmarkStart w:id="20" w:name="p10"/>
      <w:bookmarkStart w:id="21" w:name="p-479558"/>
      <w:bookmarkEnd w:id="20"/>
      <w:bookmarkEnd w:id="21"/>
    </w:p>
    <w:p w14:paraId="0E045070" w14:textId="20200303"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If information which has been indicated in the application referred to in Paragraph 4 of this Regulation has changed, the applicant shall notify the Centre thereof within 14 working days from the day when changes were made, in printed form or in the form of an electronic document. The Centre shall evaluate the conformity of changes with the requirements referred to in this Regulation and Regulation No 528/2012 and, if necessary, shall update the publicly available information on the Centre website regarding biocidal products, which have been granted an inventory number.</w:t>
      </w:r>
    </w:p>
    <w:p w14:paraId="5F67DDFD" w14:textId="77777777" w:rsidR="00BF53F8" w:rsidRDefault="00BF53F8" w:rsidP="00F45F22">
      <w:pPr>
        <w:spacing w:after="0" w:line="240" w:lineRule="auto"/>
        <w:jc w:val="both"/>
        <w:rPr>
          <w:rFonts w:ascii="Times New Roman" w:eastAsia="Times New Roman" w:hAnsi="Times New Roman" w:cs="Times New Roman"/>
          <w:noProof/>
          <w:sz w:val="24"/>
          <w:szCs w:val="24"/>
        </w:rPr>
      </w:pPr>
      <w:bookmarkStart w:id="22" w:name="p11"/>
      <w:bookmarkStart w:id="23" w:name="p-479559"/>
      <w:bookmarkEnd w:id="22"/>
      <w:bookmarkEnd w:id="23"/>
    </w:p>
    <w:p w14:paraId="568E8AF7" w14:textId="001C7958"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Cabinet Regulation No. 184 of 15 April 2003, Requirements for Activities with Biocidal Products (</w:t>
      </w:r>
      <w:r>
        <w:rPr>
          <w:rFonts w:ascii="Times New Roman" w:hAnsi="Times New Roman"/>
          <w:i/>
          <w:iCs/>
          <w:sz w:val="24"/>
          <w:szCs w:val="24"/>
        </w:rPr>
        <w:t>Latvijas Vēstnesis</w:t>
      </w:r>
      <w:r>
        <w:rPr>
          <w:rFonts w:ascii="Times New Roman" w:hAnsi="Times New Roman"/>
          <w:sz w:val="24"/>
          <w:szCs w:val="24"/>
        </w:rPr>
        <w:t>, 2003, No. 83; 2005, No. 102; 2007, No. 121; 2008, No. 49, 157; 2009, No. 60, 102; 2010, No. 58, 120; 2011, No. 60, 102, 175; No. 2012, No. 72, 184; 2013, No. 65, 103), is repealed.</w:t>
      </w:r>
    </w:p>
    <w:p w14:paraId="009252AE" w14:textId="77777777" w:rsidR="00BF53F8" w:rsidRDefault="00BF53F8" w:rsidP="00F45F22">
      <w:pPr>
        <w:spacing w:after="0" w:line="240" w:lineRule="auto"/>
        <w:jc w:val="both"/>
        <w:rPr>
          <w:rFonts w:ascii="Times New Roman" w:eastAsia="Times New Roman" w:hAnsi="Times New Roman" w:cs="Times New Roman"/>
          <w:noProof/>
          <w:sz w:val="24"/>
          <w:szCs w:val="24"/>
        </w:rPr>
      </w:pPr>
      <w:bookmarkStart w:id="24" w:name="p12"/>
      <w:bookmarkStart w:id="25" w:name="p-479560"/>
      <w:bookmarkEnd w:id="24"/>
      <w:bookmarkEnd w:id="25"/>
    </w:p>
    <w:p w14:paraId="3575FB00" w14:textId="2EBC1585"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This Regulation shall come into force on 1 September 2013.</w:t>
      </w:r>
    </w:p>
    <w:p w14:paraId="62BF8E15" w14:textId="77777777" w:rsidR="00BF53F8" w:rsidRDefault="00BF53F8" w:rsidP="00F45F22">
      <w:pPr>
        <w:spacing w:after="0" w:line="240" w:lineRule="auto"/>
        <w:jc w:val="both"/>
        <w:rPr>
          <w:rFonts w:ascii="Times New Roman" w:eastAsia="Times New Roman" w:hAnsi="Times New Roman" w:cs="Times New Roman"/>
          <w:noProof/>
          <w:sz w:val="24"/>
          <w:szCs w:val="24"/>
          <w:lang w:eastAsia="lv-LV"/>
        </w:rPr>
      </w:pPr>
    </w:p>
    <w:p w14:paraId="366819C4" w14:textId="77777777" w:rsidR="00BF53F8" w:rsidRDefault="00BF53F8" w:rsidP="00F45F22">
      <w:pPr>
        <w:spacing w:after="0" w:line="240" w:lineRule="auto"/>
        <w:jc w:val="both"/>
        <w:rPr>
          <w:rFonts w:ascii="Times New Roman" w:eastAsia="Times New Roman" w:hAnsi="Times New Roman" w:cs="Times New Roman"/>
          <w:noProof/>
          <w:sz w:val="24"/>
          <w:szCs w:val="24"/>
          <w:lang w:eastAsia="lv-LV"/>
        </w:rPr>
      </w:pPr>
    </w:p>
    <w:p w14:paraId="48D6B1BC" w14:textId="4B973FFC" w:rsidR="00F45F22"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32140D">
        <w:rPr>
          <w:rFonts w:ascii="Times New Roman" w:hAnsi="Times New Roman"/>
          <w:sz w:val="24"/>
          <w:szCs w:val="24"/>
        </w:rPr>
        <w:tab/>
      </w:r>
      <w:r w:rsidR="0032140D">
        <w:rPr>
          <w:rFonts w:ascii="Times New Roman" w:hAnsi="Times New Roman"/>
          <w:sz w:val="24"/>
          <w:szCs w:val="24"/>
        </w:rPr>
        <w:tab/>
      </w:r>
      <w:r w:rsidR="0032140D">
        <w:rPr>
          <w:rFonts w:ascii="Times New Roman" w:hAnsi="Times New Roman"/>
          <w:sz w:val="24"/>
          <w:szCs w:val="24"/>
        </w:rPr>
        <w:tab/>
      </w:r>
      <w:r w:rsidR="0032140D">
        <w:rPr>
          <w:rFonts w:ascii="Times New Roman" w:hAnsi="Times New Roman"/>
          <w:sz w:val="24"/>
          <w:szCs w:val="24"/>
        </w:rPr>
        <w:tab/>
      </w:r>
      <w:r w:rsidR="0032140D">
        <w:rPr>
          <w:rFonts w:ascii="Times New Roman" w:hAnsi="Times New Roman"/>
          <w:sz w:val="24"/>
          <w:szCs w:val="24"/>
        </w:rPr>
        <w:tab/>
      </w:r>
      <w:r w:rsidR="0032140D">
        <w:rPr>
          <w:rFonts w:ascii="Times New Roman" w:hAnsi="Times New Roman"/>
          <w:sz w:val="24"/>
          <w:szCs w:val="24"/>
        </w:rPr>
        <w:tab/>
      </w:r>
      <w:r w:rsidR="0032140D">
        <w:rPr>
          <w:rFonts w:ascii="Times New Roman" w:hAnsi="Times New Roman"/>
          <w:sz w:val="24"/>
          <w:szCs w:val="24"/>
        </w:rPr>
        <w:tab/>
      </w:r>
      <w:r>
        <w:rPr>
          <w:rFonts w:ascii="Times New Roman" w:hAnsi="Times New Roman"/>
          <w:sz w:val="24"/>
          <w:szCs w:val="24"/>
        </w:rPr>
        <w:t>Valdis Dombrovskis</w:t>
      </w:r>
    </w:p>
    <w:p w14:paraId="6F33C53B" w14:textId="408BA8C7" w:rsidR="00F45F22" w:rsidRDefault="00F45F22" w:rsidP="00F45F22">
      <w:pPr>
        <w:spacing w:after="0" w:line="240" w:lineRule="auto"/>
        <w:jc w:val="both"/>
        <w:rPr>
          <w:rFonts w:ascii="Times New Roman" w:eastAsia="Times New Roman" w:hAnsi="Times New Roman" w:cs="Times New Roman"/>
          <w:noProof/>
          <w:sz w:val="24"/>
          <w:szCs w:val="24"/>
          <w:lang w:eastAsia="lv-LV"/>
        </w:rPr>
      </w:pPr>
    </w:p>
    <w:p w14:paraId="78A85353" w14:textId="77777777" w:rsidR="0032140D" w:rsidRDefault="005B5530" w:rsidP="00F45F22">
      <w:pPr>
        <w:spacing w:after="0" w:line="240" w:lineRule="auto"/>
        <w:jc w:val="both"/>
        <w:rPr>
          <w:rFonts w:ascii="Times New Roman" w:hAnsi="Times New Roman"/>
          <w:sz w:val="24"/>
          <w:szCs w:val="24"/>
        </w:rPr>
      </w:pPr>
      <w:r>
        <w:rPr>
          <w:rFonts w:ascii="Times New Roman" w:hAnsi="Times New Roman"/>
          <w:sz w:val="24"/>
          <w:szCs w:val="24"/>
        </w:rPr>
        <w:t>Minister for Environmental Protection and</w:t>
      </w:r>
    </w:p>
    <w:p w14:paraId="0A2AFD9A" w14:textId="0A1B4417"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Regional Development</w:t>
      </w:r>
      <w:r w:rsidR="0032140D">
        <w:rPr>
          <w:rFonts w:ascii="Times New Roman" w:hAnsi="Times New Roman"/>
          <w:sz w:val="24"/>
          <w:szCs w:val="24"/>
        </w:rPr>
        <w:tab/>
      </w:r>
      <w:r w:rsidR="0032140D">
        <w:rPr>
          <w:rFonts w:ascii="Times New Roman" w:hAnsi="Times New Roman"/>
          <w:sz w:val="24"/>
          <w:szCs w:val="24"/>
        </w:rPr>
        <w:tab/>
      </w:r>
      <w:r w:rsidR="0032140D">
        <w:rPr>
          <w:rFonts w:ascii="Times New Roman" w:hAnsi="Times New Roman"/>
          <w:sz w:val="24"/>
          <w:szCs w:val="24"/>
        </w:rPr>
        <w:tab/>
      </w:r>
      <w:r w:rsidR="0032140D">
        <w:rPr>
          <w:rFonts w:ascii="Times New Roman" w:hAnsi="Times New Roman"/>
          <w:sz w:val="24"/>
          <w:szCs w:val="24"/>
        </w:rPr>
        <w:tab/>
      </w:r>
      <w:r w:rsidR="0032140D">
        <w:rPr>
          <w:rFonts w:ascii="Times New Roman" w:hAnsi="Times New Roman"/>
          <w:sz w:val="24"/>
          <w:szCs w:val="24"/>
        </w:rPr>
        <w:tab/>
      </w:r>
      <w:r w:rsidR="0032140D">
        <w:rPr>
          <w:rFonts w:ascii="Times New Roman" w:hAnsi="Times New Roman"/>
          <w:sz w:val="24"/>
          <w:szCs w:val="24"/>
        </w:rPr>
        <w:tab/>
      </w:r>
      <w:r>
        <w:rPr>
          <w:rFonts w:ascii="Times New Roman" w:hAnsi="Times New Roman"/>
          <w:sz w:val="24"/>
          <w:szCs w:val="24"/>
        </w:rPr>
        <w:t>Edmunds Sprūdžs</w:t>
      </w:r>
    </w:p>
    <w:p w14:paraId="782580FE" w14:textId="51D27BCB" w:rsidR="00BF53F8" w:rsidRDefault="00BF53F8">
      <w:pPr>
        <w:rPr>
          <w:rFonts w:ascii="Times New Roman" w:eastAsia="Times New Roman" w:hAnsi="Times New Roman" w:cs="Times New Roman"/>
          <w:noProof/>
          <w:sz w:val="24"/>
          <w:szCs w:val="24"/>
        </w:rPr>
      </w:pPr>
      <w:r>
        <w:br w:type="page"/>
      </w:r>
    </w:p>
    <w:p w14:paraId="12E40DC4" w14:textId="77777777" w:rsidR="00BF53F8" w:rsidRDefault="00BF53F8" w:rsidP="00F45F22">
      <w:pPr>
        <w:spacing w:after="0" w:line="240" w:lineRule="auto"/>
        <w:jc w:val="both"/>
        <w:rPr>
          <w:rFonts w:ascii="Times New Roman" w:eastAsia="Times New Roman" w:hAnsi="Times New Roman" w:cs="Times New Roman"/>
          <w:noProof/>
          <w:sz w:val="24"/>
          <w:szCs w:val="24"/>
          <w:lang w:eastAsia="lv-LV"/>
        </w:rPr>
      </w:pPr>
    </w:p>
    <w:p w14:paraId="2EF056C2" w14:textId="52B15562" w:rsidR="00F45F22" w:rsidRPr="00BF53F8" w:rsidRDefault="005B5530" w:rsidP="00BF53F8">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w:t>
      </w:r>
    </w:p>
    <w:p w14:paraId="267ED7BF" w14:textId="77777777" w:rsidR="00F45F22" w:rsidRDefault="005B5530" w:rsidP="00BF53F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628</w:t>
      </w:r>
    </w:p>
    <w:p w14:paraId="2E4FC52D" w14:textId="51F0C4B6" w:rsidR="005B5530" w:rsidRDefault="005B5530" w:rsidP="00BF53F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27 August 2013</w:t>
      </w:r>
      <w:bookmarkStart w:id="26" w:name="piel-479563"/>
      <w:bookmarkStart w:id="27" w:name="piel1"/>
      <w:bookmarkEnd w:id="26"/>
      <w:bookmarkEnd w:id="27"/>
    </w:p>
    <w:p w14:paraId="1CB74FEA" w14:textId="3F8176A9" w:rsidR="00BF53F8" w:rsidRDefault="00BF53F8" w:rsidP="00F45F22">
      <w:pPr>
        <w:spacing w:after="0" w:line="240" w:lineRule="auto"/>
        <w:jc w:val="both"/>
        <w:rPr>
          <w:rFonts w:ascii="Times New Roman" w:eastAsia="Times New Roman" w:hAnsi="Times New Roman" w:cs="Times New Roman"/>
          <w:noProof/>
          <w:sz w:val="24"/>
          <w:szCs w:val="24"/>
          <w:lang w:eastAsia="lv-LV"/>
        </w:rPr>
      </w:pPr>
    </w:p>
    <w:p w14:paraId="64B20324" w14:textId="77777777" w:rsidR="00BF53F8" w:rsidRPr="005B5530" w:rsidRDefault="00BF53F8" w:rsidP="00F45F22">
      <w:pPr>
        <w:spacing w:after="0" w:line="240" w:lineRule="auto"/>
        <w:jc w:val="both"/>
        <w:rPr>
          <w:rFonts w:ascii="Times New Roman" w:eastAsia="Times New Roman" w:hAnsi="Times New Roman" w:cs="Times New Roman"/>
          <w:noProof/>
          <w:sz w:val="24"/>
          <w:szCs w:val="24"/>
          <w:lang w:eastAsia="lv-LV"/>
        </w:rPr>
      </w:pPr>
    </w:p>
    <w:p w14:paraId="454C2D15" w14:textId="1C2F5C70" w:rsidR="005B5530" w:rsidRPr="00BF53F8" w:rsidRDefault="005B5530" w:rsidP="00BF53F8">
      <w:pPr>
        <w:spacing w:after="0" w:line="240" w:lineRule="auto"/>
        <w:jc w:val="center"/>
        <w:rPr>
          <w:rFonts w:ascii="Times New Roman" w:eastAsia="Times New Roman" w:hAnsi="Times New Roman" w:cs="Times New Roman"/>
          <w:b/>
          <w:bCs/>
          <w:noProof/>
          <w:sz w:val="28"/>
          <w:szCs w:val="28"/>
        </w:rPr>
      </w:pPr>
      <w:bookmarkStart w:id="28" w:name="479564"/>
      <w:bookmarkStart w:id="29" w:name="n-479564"/>
      <w:bookmarkEnd w:id="28"/>
      <w:bookmarkEnd w:id="29"/>
      <w:r>
        <w:rPr>
          <w:rFonts w:ascii="Times New Roman" w:hAnsi="Times New Roman"/>
          <w:b/>
          <w:bCs/>
          <w:sz w:val="28"/>
          <w:szCs w:val="28"/>
        </w:rPr>
        <w:t>Information to be Included in the Application for Receipt of an Inventory Number of a Biocidal Product</w:t>
      </w:r>
    </w:p>
    <w:p w14:paraId="5FF9FECA" w14:textId="14B07DE0" w:rsidR="00BF53F8" w:rsidRDefault="00BF53F8" w:rsidP="00F45F22">
      <w:pPr>
        <w:spacing w:after="0" w:line="240" w:lineRule="auto"/>
        <w:jc w:val="both"/>
        <w:rPr>
          <w:rFonts w:ascii="Times New Roman" w:eastAsia="Times New Roman" w:hAnsi="Times New Roman" w:cs="Times New Roman"/>
          <w:noProof/>
          <w:sz w:val="24"/>
          <w:szCs w:val="24"/>
          <w:lang w:eastAsia="lv-LV"/>
        </w:rPr>
      </w:pPr>
    </w:p>
    <w:p w14:paraId="51D9C2D4" w14:textId="77777777" w:rsidR="00BF53F8" w:rsidRPr="005B5530" w:rsidRDefault="00BF53F8" w:rsidP="00F45F22">
      <w:pPr>
        <w:spacing w:after="0" w:line="240" w:lineRule="auto"/>
        <w:jc w:val="both"/>
        <w:rPr>
          <w:rFonts w:ascii="Times New Roman" w:eastAsia="Times New Roman" w:hAnsi="Times New Roman" w:cs="Times New Roman"/>
          <w:noProof/>
          <w:sz w:val="24"/>
          <w:szCs w:val="24"/>
          <w:lang w:eastAsia="lv-LV"/>
        </w:rPr>
      </w:pPr>
    </w:p>
    <w:p w14:paraId="166A6163" w14:textId="77777777"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Information regarding the applicant:</w:t>
      </w:r>
    </w:p>
    <w:p w14:paraId="0A26D5E1" w14:textId="77777777"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name of the applicant;</w:t>
      </w:r>
    </w:p>
    <w:p w14:paraId="0EE7D416" w14:textId="77777777"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registration number with the Commercial Register;</w:t>
      </w:r>
    </w:p>
    <w:p w14:paraId="6EBFFE12" w14:textId="77777777"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code of the payer of the value added tax (VAT);</w:t>
      </w:r>
    </w:p>
    <w:p w14:paraId="5682ED93" w14:textId="77777777"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legal address;</w:t>
      </w:r>
    </w:p>
    <w:p w14:paraId="77E1161D" w14:textId="77777777"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actual address;</w:t>
      </w:r>
    </w:p>
    <w:p w14:paraId="111A3E17" w14:textId="77777777"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telephone number;</w:t>
      </w:r>
    </w:p>
    <w:p w14:paraId="36CCAD08" w14:textId="77777777"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fax number;</w:t>
      </w:r>
    </w:p>
    <w:p w14:paraId="6516D9FB" w14:textId="77777777"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e-mail address.</w:t>
      </w:r>
    </w:p>
    <w:p w14:paraId="63C1D06C" w14:textId="77777777" w:rsidR="00BF53F8" w:rsidRDefault="00BF53F8" w:rsidP="00F45F22">
      <w:pPr>
        <w:spacing w:after="0" w:line="240" w:lineRule="auto"/>
        <w:jc w:val="both"/>
        <w:rPr>
          <w:rFonts w:ascii="Times New Roman" w:eastAsia="Times New Roman" w:hAnsi="Times New Roman" w:cs="Times New Roman"/>
          <w:noProof/>
          <w:sz w:val="24"/>
          <w:szCs w:val="24"/>
          <w:lang w:eastAsia="lv-LV"/>
        </w:rPr>
      </w:pPr>
    </w:p>
    <w:p w14:paraId="38B5565D" w14:textId="2A1431A8"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Person responsible for the provision of information:</w:t>
      </w:r>
    </w:p>
    <w:p w14:paraId="1FBF0202" w14:textId="77777777"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given name, surname;</w:t>
      </w:r>
    </w:p>
    <w:p w14:paraId="7DBCC07E" w14:textId="77777777"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position;</w:t>
      </w:r>
    </w:p>
    <w:p w14:paraId="4D31A3B3" w14:textId="77777777"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telephone number;</w:t>
      </w:r>
    </w:p>
    <w:p w14:paraId="0461E2AC" w14:textId="77777777"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e-mail address.</w:t>
      </w:r>
    </w:p>
    <w:p w14:paraId="602982FE" w14:textId="77777777" w:rsidR="00BF53F8" w:rsidRDefault="00BF53F8" w:rsidP="00F45F22">
      <w:pPr>
        <w:spacing w:after="0" w:line="240" w:lineRule="auto"/>
        <w:jc w:val="both"/>
        <w:rPr>
          <w:rFonts w:ascii="Times New Roman" w:eastAsia="Times New Roman" w:hAnsi="Times New Roman" w:cs="Times New Roman"/>
          <w:noProof/>
          <w:sz w:val="24"/>
          <w:szCs w:val="24"/>
          <w:lang w:eastAsia="lv-LV"/>
        </w:rPr>
      </w:pPr>
    </w:p>
    <w:p w14:paraId="3A418F64" w14:textId="1D65A9A3"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Information regarding the manufacturer of a biocidal product, if the biocidal product is brought into the territory of Latvia:</w:t>
      </w:r>
    </w:p>
    <w:p w14:paraId="0026BDEF" w14:textId="77777777"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the name of the manufacturer;</w:t>
      </w:r>
    </w:p>
    <w:p w14:paraId="69511BB1" w14:textId="77777777"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the location of the manufacturing site.</w:t>
      </w:r>
    </w:p>
    <w:p w14:paraId="304A4DC9" w14:textId="77777777" w:rsidR="00BF53F8" w:rsidRDefault="00BF53F8" w:rsidP="00F45F22">
      <w:pPr>
        <w:spacing w:after="0" w:line="240" w:lineRule="auto"/>
        <w:jc w:val="both"/>
        <w:rPr>
          <w:rFonts w:ascii="Times New Roman" w:eastAsia="Times New Roman" w:hAnsi="Times New Roman" w:cs="Times New Roman"/>
          <w:noProof/>
          <w:sz w:val="24"/>
          <w:szCs w:val="24"/>
          <w:lang w:eastAsia="lv-LV"/>
        </w:rPr>
      </w:pPr>
    </w:p>
    <w:p w14:paraId="67A03309" w14:textId="33932DA1"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Information regarding the distributor, if the applicant is established outside Latvia:</w:t>
      </w:r>
    </w:p>
    <w:p w14:paraId="07D2D16A" w14:textId="77777777"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the name of the distributor;</w:t>
      </w:r>
    </w:p>
    <w:p w14:paraId="3DB88DA0" w14:textId="77777777"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legal address;</w:t>
      </w:r>
    </w:p>
    <w:p w14:paraId="6C1DFCDA" w14:textId="77777777"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actual address;</w:t>
      </w:r>
    </w:p>
    <w:p w14:paraId="557A2D35" w14:textId="77777777"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telephone number;</w:t>
      </w:r>
    </w:p>
    <w:p w14:paraId="4B252764" w14:textId="77777777"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fax number;</w:t>
      </w:r>
    </w:p>
    <w:p w14:paraId="6B64F8B3" w14:textId="77777777"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e-mail address.</w:t>
      </w:r>
    </w:p>
    <w:p w14:paraId="0F0661EC" w14:textId="77777777" w:rsidR="00BF53F8" w:rsidRDefault="00BF53F8" w:rsidP="00F45F22">
      <w:pPr>
        <w:spacing w:after="0" w:line="240" w:lineRule="auto"/>
        <w:jc w:val="both"/>
        <w:rPr>
          <w:rFonts w:ascii="Times New Roman" w:eastAsia="Times New Roman" w:hAnsi="Times New Roman" w:cs="Times New Roman"/>
          <w:noProof/>
          <w:sz w:val="24"/>
          <w:szCs w:val="24"/>
          <w:lang w:eastAsia="lv-LV"/>
        </w:rPr>
      </w:pPr>
    </w:p>
    <w:p w14:paraId="1BA5CEE9" w14:textId="2D96D8C2"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Trade name of the biocidal product.</w:t>
      </w:r>
    </w:p>
    <w:p w14:paraId="7E8AE0F7" w14:textId="77777777" w:rsidR="00BF53F8" w:rsidRDefault="00BF53F8" w:rsidP="00F45F22">
      <w:pPr>
        <w:spacing w:after="0" w:line="240" w:lineRule="auto"/>
        <w:jc w:val="both"/>
        <w:rPr>
          <w:rFonts w:ascii="Times New Roman" w:eastAsia="Times New Roman" w:hAnsi="Times New Roman" w:cs="Times New Roman"/>
          <w:noProof/>
          <w:sz w:val="24"/>
          <w:szCs w:val="24"/>
          <w:lang w:eastAsia="lv-LV"/>
        </w:rPr>
      </w:pPr>
    </w:p>
    <w:p w14:paraId="42FF7911" w14:textId="30E572B2" w:rsid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Names of the active substances in the composition of biocidal product and their concentration.</w:t>
      </w:r>
    </w:p>
    <w:p w14:paraId="6D6DF718" w14:textId="77777777" w:rsidR="00BF53F8" w:rsidRPr="005B5530" w:rsidRDefault="00BF53F8" w:rsidP="00F45F22">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76"/>
        <w:gridCol w:w="1443"/>
        <w:gridCol w:w="1805"/>
        <w:gridCol w:w="1714"/>
        <w:gridCol w:w="1807"/>
        <w:gridCol w:w="1716"/>
      </w:tblGrid>
      <w:tr w:rsidR="00BE0B7D" w:rsidRPr="00F45F22" w14:paraId="0E44D9F4" w14:textId="77777777" w:rsidTr="00BE0B7D">
        <w:tc>
          <w:tcPr>
            <w:tcW w:w="318" w:type="pct"/>
            <w:vAlign w:val="center"/>
            <w:hideMark/>
          </w:tcPr>
          <w:p w14:paraId="5DD45266" w14:textId="3F506B44" w:rsidR="005B5530" w:rsidRPr="005B5530" w:rsidRDefault="005B5530" w:rsidP="00BE0B7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796" w:type="pct"/>
            <w:vAlign w:val="center"/>
            <w:hideMark/>
          </w:tcPr>
          <w:p w14:paraId="3569E900" w14:textId="77777777" w:rsidR="005B5530" w:rsidRPr="005B5530" w:rsidRDefault="005B5530" w:rsidP="00BE0B7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substance</w:t>
            </w:r>
            <w:r>
              <w:rPr>
                <w:rFonts w:ascii="Times New Roman" w:hAnsi="Times New Roman"/>
                <w:sz w:val="24"/>
                <w:szCs w:val="24"/>
                <w:vertAlign w:val="superscript"/>
              </w:rPr>
              <w:t>1</w:t>
            </w:r>
          </w:p>
        </w:tc>
        <w:tc>
          <w:tcPr>
            <w:tcW w:w="996" w:type="pct"/>
            <w:vAlign w:val="center"/>
            <w:hideMark/>
          </w:tcPr>
          <w:p w14:paraId="3B1C6597" w14:textId="77777777" w:rsidR="005B5530" w:rsidRPr="005B5530" w:rsidRDefault="005B5530" w:rsidP="00BE0B7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CAS number</w:t>
            </w:r>
            <w:r>
              <w:rPr>
                <w:rFonts w:ascii="Times New Roman" w:hAnsi="Times New Roman"/>
                <w:sz w:val="24"/>
                <w:szCs w:val="24"/>
                <w:vertAlign w:val="superscript"/>
              </w:rPr>
              <w:t>2</w:t>
            </w:r>
          </w:p>
        </w:tc>
        <w:tc>
          <w:tcPr>
            <w:tcW w:w="946" w:type="pct"/>
            <w:vAlign w:val="center"/>
            <w:hideMark/>
          </w:tcPr>
          <w:p w14:paraId="4B721B5C" w14:textId="77777777" w:rsidR="005B5530" w:rsidRPr="005B5530" w:rsidRDefault="005B5530" w:rsidP="00BE0B7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EC number</w:t>
            </w:r>
            <w:r>
              <w:rPr>
                <w:rFonts w:ascii="Times New Roman" w:hAnsi="Times New Roman"/>
                <w:sz w:val="24"/>
                <w:szCs w:val="24"/>
                <w:vertAlign w:val="superscript"/>
              </w:rPr>
              <w:t>3</w:t>
            </w:r>
          </w:p>
        </w:tc>
        <w:tc>
          <w:tcPr>
            <w:tcW w:w="997" w:type="pct"/>
            <w:vAlign w:val="center"/>
            <w:hideMark/>
          </w:tcPr>
          <w:p w14:paraId="73907987" w14:textId="77777777" w:rsidR="005B5530" w:rsidRPr="005B5530" w:rsidRDefault="005B5530" w:rsidP="00BE0B7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Concentration</w:t>
            </w:r>
          </w:p>
        </w:tc>
        <w:tc>
          <w:tcPr>
            <w:tcW w:w="947" w:type="pct"/>
            <w:vAlign w:val="center"/>
            <w:hideMark/>
          </w:tcPr>
          <w:p w14:paraId="08931979" w14:textId="77777777" w:rsidR="005B5530" w:rsidRPr="005B5530" w:rsidRDefault="005B5530" w:rsidP="00BE0B7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Unit of measurement</w:t>
            </w:r>
          </w:p>
        </w:tc>
      </w:tr>
      <w:tr w:rsidR="00BE0B7D" w:rsidRPr="00F45F22" w14:paraId="3B7B3CAE" w14:textId="77777777" w:rsidTr="00BE0B7D">
        <w:tc>
          <w:tcPr>
            <w:tcW w:w="318" w:type="pct"/>
            <w:vAlign w:val="center"/>
            <w:hideMark/>
          </w:tcPr>
          <w:p w14:paraId="026A1274" w14:textId="36C25245" w:rsidR="005B5530" w:rsidRPr="005B5530" w:rsidRDefault="005B5530" w:rsidP="00BE0B7D">
            <w:pPr>
              <w:spacing w:after="0" w:line="240" w:lineRule="auto"/>
              <w:jc w:val="center"/>
              <w:rPr>
                <w:rFonts w:ascii="Times New Roman" w:eastAsia="Times New Roman" w:hAnsi="Times New Roman" w:cs="Times New Roman"/>
                <w:noProof/>
                <w:sz w:val="24"/>
                <w:szCs w:val="24"/>
                <w:lang w:eastAsia="lv-LV"/>
              </w:rPr>
            </w:pPr>
          </w:p>
        </w:tc>
        <w:tc>
          <w:tcPr>
            <w:tcW w:w="796" w:type="pct"/>
            <w:vAlign w:val="center"/>
            <w:hideMark/>
          </w:tcPr>
          <w:p w14:paraId="3A529115" w14:textId="57DAF3A3" w:rsidR="005B5530" w:rsidRPr="005B5530" w:rsidRDefault="005B5530" w:rsidP="00BE0B7D">
            <w:pPr>
              <w:spacing w:after="0" w:line="240" w:lineRule="auto"/>
              <w:jc w:val="center"/>
              <w:rPr>
                <w:rFonts w:ascii="Times New Roman" w:eastAsia="Times New Roman" w:hAnsi="Times New Roman" w:cs="Times New Roman"/>
                <w:noProof/>
                <w:sz w:val="24"/>
                <w:szCs w:val="24"/>
                <w:lang w:eastAsia="lv-LV"/>
              </w:rPr>
            </w:pPr>
          </w:p>
        </w:tc>
        <w:tc>
          <w:tcPr>
            <w:tcW w:w="996" w:type="pct"/>
            <w:vAlign w:val="center"/>
            <w:hideMark/>
          </w:tcPr>
          <w:p w14:paraId="0C949B2A" w14:textId="05C19480" w:rsidR="005B5530" w:rsidRPr="005B5530" w:rsidRDefault="005B5530" w:rsidP="00BE0B7D">
            <w:pPr>
              <w:spacing w:after="0" w:line="240" w:lineRule="auto"/>
              <w:jc w:val="center"/>
              <w:rPr>
                <w:rFonts w:ascii="Times New Roman" w:eastAsia="Times New Roman" w:hAnsi="Times New Roman" w:cs="Times New Roman"/>
                <w:noProof/>
                <w:sz w:val="24"/>
                <w:szCs w:val="24"/>
                <w:lang w:eastAsia="lv-LV"/>
              </w:rPr>
            </w:pPr>
          </w:p>
        </w:tc>
        <w:tc>
          <w:tcPr>
            <w:tcW w:w="946" w:type="pct"/>
            <w:vAlign w:val="center"/>
            <w:hideMark/>
          </w:tcPr>
          <w:p w14:paraId="3C115E25" w14:textId="6E6AB5A2" w:rsidR="005B5530" w:rsidRPr="005B5530" w:rsidRDefault="005B5530" w:rsidP="00BE0B7D">
            <w:pPr>
              <w:spacing w:after="0" w:line="240" w:lineRule="auto"/>
              <w:jc w:val="center"/>
              <w:rPr>
                <w:rFonts w:ascii="Times New Roman" w:eastAsia="Times New Roman" w:hAnsi="Times New Roman" w:cs="Times New Roman"/>
                <w:noProof/>
                <w:sz w:val="24"/>
                <w:szCs w:val="24"/>
                <w:lang w:eastAsia="lv-LV"/>
              </w:rPr>
            </w:pPr>
          </w:p>
        </w:tc>
        <w:tc>
          <w:tcPr>
            <w:tcW w:w="997" w:type="pct"/>
            <w:vAlign w:val="center"/>
            <w:hideMark/>
          </w:tcPr>
          <w:p w14:paraId="01557AA7" w14:textId="0EC6FE77" w:rsidR="005B5530" w:rsidRPr="005B5530" w:rsidRDefault="005B5530" w:rsidP="00BE0B7D">
            <w:pPr>
              <w:spacing w:after="0" w:line="240" w:lineRule="auto"/>
              <w:jc w:val="center"/>
              <w:rPr>
                <w:rFonts w:ascii="Times New Roman" w:eastAsia="Times New Roman" w:hAnsi="Times New Roman" w:cs="Times New Roman"/>
                <w:noProof/>
                <w:sz w:val="24"/>
                <w:szCs w:val="24"/>
                <w:lang w:eastAsia="lv-LV"/>
              </w:rPr>
            </w:pPr>
          </w:p>
        </w:tc>
        <w:tc>
          <w:tcPr>
            <w:tcW w:w="947" w:type="pct"/>
            <w:vAlign w:val="center"/>
            <w:hideMark/>
          </w:tcPr>
          <w:p w14:paraId="474EF78A" w14:textId="031CE364" w:rsidR="005B5530" w:rsidRPr="005B5530" w:rsidRDefault="005B5530" w:rsidP="00BE0B7D">
            <w:pPr>
              <w:spacing w:after="0" w:line="240" w:lineRule="auto"/>
              <w:jc w:val="center"/>
              <w:rPr>
                <w:rFonts w:ascii="Times New Roman" w:eastAsia="Times New Roman" w:hAnsi="Times New Roman" w:cs="Times New Roman"/>
                <w:noProof/>
                <w:sz w:val="24"/>
                <w:szCs w:val="24"/>
                <w:lang w:eastAsia="lv-LV"/>
              </w:rPr>
            </w:pPr>
          </w:p>
        </w:tc>
      </w:tr>
      <w:tr w:rsidR="00BE0B7D" w:rsidRPr="00F45F22" w14:paraId="7344350F" w14:textId="77777777" w:rsidTr="00BE0B7D">
        <w:tc>
          <w:tcPr>
            <w:tcW w:w="318" w:type="pct"/>
            <w:vAlign w:val="center"/>
            <w:hideMark/>
          </w:tcPr>
          <w:p w14:paraId="01D3B276" w14:textId="064C23BC" w:rsidR="005B5530" w:rsidRPr="005B5530" w:rsidRDefault="005B5530" w:rsidP="00BE0B7D">
            <w:pPr>
              <w:spacing w:after="0" w:line="240" w:lineRule="auto"/>
              <w:jc w:val="center"/>
              <w:rPr>
                <w:rFonts w:ascii="Times New Roman" w:eastAsia="Times New Roman" w:hAnsi="Times New Roman" w:cs="Times New Roman"/>
                <w:noProof/>
                <w:sz w:val="24"/>
                <w:szCs w:val="24"/>
                <w:lang w:eastAsia="lv-LV"/>
              </w:rPr>
            </w:pPr>
          </w:p>
        </w:tc>
        <w:tc>
          <w:tcPr>
            <w:tcW w:w="796" w:type="pct"/>
            <w:vAlign w:val="center"/>
            <w:hideMark/>
          </w:tcPr>
          <w:p w14:paraId="317204C7" w14:textId="3203A3D0" w:rsidR="005B5530" w:rsidRPr="005B5530" w:rsidRDefault="005B5530" w:rsidP="00BE0B7D">
            <w:pPr>
              <w:spacing w:after="0" w:line="240" w:lineRule="auto"/>
              <w:jc w:val="center"/>
              <w:rPr>
                <w:rFonts w:ascii="Times New Roman" w:eastAsia="Times New Roman" w:hAnsi="Times New Roman" w:cs="Times New Roman"/>
                <w:noProof/>
                <w:sz w:val="24"/>
                <w:szCs w:val="24"/>
                <w:lang w:eastAsia="lv-LV"/>
              </w:rPr>
            </w:pPr>
          </w:p>
        </w:tc>
        <w:tc>
          <w:tcPr>
            <w:tcW w:w="996" w:type="pct"/>
            <w:vAlign w:val="center"/>
            <w:hideMark/>
          </w:tcPr>
          <w:p w14:paraId="7E2E0AB4" w14:textId="50B03C17" w:rsidR="005B5530" w:rsidRPr="005B5530" w:rsidRDefault="005B5530" w:rsidP="00BE0B7D">
            <w:pPr>
              <w:spacing w:after="0" w:line="240" w:lineRule="auto"/>
              <w:jc w:val="center"/>
              <w:rPr>
                <w:rFonts w:ascii="Times New Roman" w:eastAsia="Times New Roman" w:hAnsi="Times New Roman" w:cs="Times New Roman"/>
                <w:noProof/>
                <w:sz w:val="24"/>
                <w:szCs w:val="24"/>
                <w:lang w:eastAsia="lv-LV"/>
              </w:rPr>
            </w:pPr>
          </w:p>
        </w:tc>
        <w:tc>
          <w:tcPr>
            <w:tcW w:w="946" w:type="pct"/>
            <w:vAlign w:val="center"/>
            <w:hideMark/>
          </w:tcPr>
          <w:p w14:paraId="475D8603" w14:textId="13FE31A3" w:rsidR="005B5530" w:rsidRPr="005B5530" w:rsidRDefault="005B5530" w:rsidP="00BE0B7D">
            <w:pPr>
              <w:spacing w:after="0" w:line="240" w:lineRule="auto"/>
              <w:jc w:val="center"/>
              <w:rPr>
                <w:rFonts w:ascii="Times New Roman" w:eastAsia="Times New Roman" w:hAnsi="Times New Roman" w:cs="Times New Roman"/>
                <w:noProof/>
                <w:sz w:val="24"/>
                <w:szCs w:val="24"/>
                <w:lang w:eastAsia="lv-LV"/>
              </w:rPr>
            </w:pPr>
          </w:p>
        </w:tc>
        <w:tc>
          <w:tcPr>
            <w:tcW w:w="997" w:type="pct"/>
            <w:vAlign w:val="center"/>
            <w:hideMark/>
          </w:tcPr>
          <w:p w14:paraId="69EB0D36" w14:textId="19C2EBF8" w:rsidR="005B5530" w:rsidRPr="005B5530" w:rsidRDefault="005B5530" w:rsidP="00BE0B7D">
            <w:pPr>
              <w:spacing w:after="0" w:line="240" w:lineRule="auto"/>
              <w:jc w:val="center"/>
              <w:rPr>
                <w:rFonts w:ascii="Times New Roman" w:eastAsia="Times New Roman" w:hAnsi="Times New Roman" w:cs="Times New Roman"/>
                <w:noProof/>
                <w:sz w:val="24"/>
                <w:szCs w:val="24"/>
                <w:lang w:eastAsia="lv-LV"/>
              </w:rPr>
            </w:pPr>
          </w:p>
        </w:tc>
        <w:tc>
          <w:tcPr>
            <w:tcW w:w="947" w:type="pct"/>
            <w:vAlign w:val="center"/>
            <w:hideMark/>
          </w:tcPr>
          <w:p w14:paraId="7966AE93" w14:textId="65E353F2" w:rsidR="005B5530" w:rsidRPr="005B5530" w:rsidRDefault="005B5530" w:rsidP="00BE0B7D">
            <w:pPr>
              <w:spacing w:after="0" w:line="240" w:lineRule="auto"/>
              <w:jc w:val="center"/>
              <w:rPr>
                <w:rFonts w:ascii="Times New Roman" w:eastAsia="Times New Roman" w:hAnsi="Times New Roman" w:cs="Times New Roman"/>
                <w:noProof/>
                <w:sz w:val="24"/>
                <w:szCs w:val="24"/>
                <w:lang w:eastAsia="lv-LV"/>
              </w:rPr>
            </w:pPr>
          </w:p>
        </w:tc>
      </w:tr>
      <w:tr w:rsidR="00BE0B7D" w:rsidRPr="00F45F22" w14:paraId="548C11F2" w14:textId="77777777" w:rsidTr="00BE0B7D">
        <w:tc>
          <w:tcPr>
            <w:tcW w:w="318" w:type="pct"/>
            <w:vAlign w:val="center"/>
            <w:hideMark/>
          </w:tcPr>
          <w:p w14:paraId="1AB483CD" w14:textId="5D18565C" w:rsidR="005B5530" w:rsidRPr="005B5530" w:rsidRDefault="005B5530" w:rsidP="00BE0B7D">
            <w:pPr>
              <w:spacing w:after="0" w:line="240" w:lineRule="auto"/>
              <w:jc w:val="center"/>
              <w:rPr>
                <w:rFonts w:ascii="Times New Roman" w:eastAsia="Times New Roman" w:hAnsi="Times New Roman" w:cs="Times New Roman"/>
                <w:noProof/>
                <w:sz w:val="24"/>
                <w:szCs w:val="24"/>
                <w:lang w:eastAsia="lv-LV"/>
              </w:rPr>
            </w:pPr>
          </w:p>
        </w:tc>
        <w:tc>
          <w:tcPr>
            <w:tcW w:w="796" w:type="pct"/>
            <w:vAlign w:val="center"/>
            <w:hideMark/>
          </w:tcPr>
          <w:p w14:paraId="1A3112FC" w14:textId="09B5F366" w:rsidR="005B5530" w:rsidRPr="005B5530" w:rsidRDefault="005B5530" w:rsidP="00BE0B7D">
            <w:pPr>
              <w:spacing w:after="0" w:line="240" w:lineRule="auto"/>
              <w:jc w:val="center"/>
              <w:rPr>
                <w:rFonts w:ascii="Times New Roman" w:eastAsia="Times New Roman" w:hAnsi="Times New Roman" w:cs="Times New Roman"/>
                <w:noProof/>
                <w:sz w:val="24"/>
                <w:szCs w:val="24"/>
                <w:lang w:eastAsia="lv-LV"/>
              </w:rPr>
            </w:pPr>
          </w:p>
        </w:tc>
        <w:tc>
          <w:tcPr>
            <w:tcW w:w="996" w:type="pct"/>
            <w:vAlign w:val="center"/>
            <w:hideMark/>
          </w:tcPr>
          <w:p w14:paraId="67B21A45" w14:textId="244739B8" w:rsidR="005B5530" w:rsidRPr="005B5530" w:rsidRDefault="005B5530" w:rsidP="00BE0B7D">
            <w:pPr>
              <w:spacing w:after="0" w:line="240" w:lineRule="auto"/>
              <w:jc w:val="center"/>
              <w:rPr>
                <w:rFonts w:ascii="Times New Roman" w:eastAsia="Times New Roman" w:hAnsi="Times New Roman" w:cs="Times New Roman"/>
                <w:noProof/>
                <w:sz w:val="24"/>
                <w:szCs w:val="24"/>
                <w:lang w:eastAsia="lv-LV"/>
              </w:rPr>
            </w:pPr>
          </w:p>
        </w:tc>
        <w:tc>
          <w:tcPr>
            <w:tcW w:w="946" w:type="pct"/>
            <w:vAlign w:val="center"/>
            <w:hideMark/>
          </w:tcPr>
          <w:p w14:paraId="36A6C945" w14:textId="5B7DFB05" w:rsidR="005B5530" w:rsidRPr="005B5530" w:rsidRDefault="005B5530" w:rsidP="00BE0B7D">
            <w:pPr>
              <w:spacing w:after="0" w:line="240" w:lineRule="auto"/>
              <w:jc w:val="center"/>
              <w:rPr>
                <w:rFonts w:ascii="Times New Roman" w:eastAsia="Times New Roman" w:hAnsi="Times New Roman" w:cs="Times New Roman"/>
                <w:noProof/>
                <w:sz w:val="24"/>
                <w:szCs w:val="24"/>
                <w:lang w:eastAsia="lv-LV"/>
              </w:rPr>
            </w:pPr>
          </w:p>
        </w:tc>
        <w:tc>
          <w:tcPr>
            <w:tcW w:w="997" w:type="pct"/>
            <w:vAlign w:val="center"/>
            <w:hideMark/>
          </w:tcPr>
          <w:p w14:paraId="37842DBD" w14:textId="0B13CAFB" w:rsidR="005B5530" w:rsidRPr="005B5530" w:rsidRDefault="005B5530" w:rsidP="00BE0B7D">
            <w:pPr>
              <w:spacing w:after="0" w:line="240" w:lineRule="auto"/>
              <w:jc w:val="center"/>
              <w:rPr>
                <w:rFonts w:ascii="Times New Roman" w:eastAsia="Times New Roman" w:hAnsi="Times New Roman" w:cs="Times New Roman"/>
                <w:noProof/>
                <w:sz w:val="24"/>
                <w:szCs w:val="24"/>
                <w:lang w:eastAsia="lv-LV"/>
              </w:rPr>
            </w:pPr>
          </w:p>
        </w:tc>
        <w:tc>
          <w:tcPr>
            <w:tcW w:w="947" w:type="pct"/>
            <w:vAlign w:val="center"/>
            <w:hideMark/>
          </w:tcPr>
          <w:p w14:paraId="64DB850C" w14:textId="115EC2B2" w:rsidR="005B5530" w:rsidRPr="005B5530" w:rsidRDefault="005B5530" w:rsidP="00BE0B7D">
            <w:pPr>
              <w:spacing w:after="0" w:line="240" w:lineRule="auto"/>
              <w:jc w:val="center"/>
              <w:rPr>
                <w:rFonts w:ascii="Times New Roman" w:eastAsia="Times New Roman" w:hAnsi="Times New Roman" w:cs="Times New Roman"/>
                <w:noProof/>
                <w:sz w:val="24"/>
                <w:szCs w:val="24"/>
                <w:lang w:eastAsia="lv-LV"/>
              </w:rPr>
            </w:pPr>
          </w:p>
        </w:tc>
      </w:tr>
      <w:tr w:rsidR="00BE0B7D" w:rsidRPr="00F45F22" w14:paraId="6C133701" w14:textId="77777777" w:rsidTr="00BE0B7D">
        <w:tc>
          <w:tcPr>
            <w:tcW w:w="318" w:type="pct"/>
            <w:vAlign w:val="center"/>
            <w:hideMark/>
          </w:tcPr>
          <w:p w14:paraId="1C996308" w14:textId="7B5FF363" w:rsidR="005B5530" w:rsidRPr="005B5530" w:rsidRDefault="005B5530" w:rsidP="00BE0B7D">
            <w:pPr>
              <w:spacing w:after="0" w:line="240" w:lineRule="auto"/>
              <w:jc w:val="center"/>
              <w:rPr>
                <w:rFonts w:ascii="Times New Roman" w:eastAsia="Times New Roman" w:hAnsi="Times New Roman" w:cs="Times New Roman"/>
                <w:noProof/>
                <w:sz w:val="24"/>
                <w:szCs w:val="24"/>
                <w:lang w:eastAsia="lv-LV"/>
              </w:rPr>
            </w:pPr>
          </w:p>
        </w:tc>
        <w:tc>
          <w:tcPr>
            <w:tcW w:w="796" w:type="pct"/>
            <w:vAlign w:val="center"/>
            <w:hideMark/>
          </w:tcPr>
          <w:p w14:paraId="4378F5E2" w14:textId="2B091D2B" w:rsidR="005B5530" w:rsidRPr="005B5530" w:rsidRDefault="005B5530" w:rsidP="00BE0B7D">
            <w:pPr>
              <w:spacing w:after="0" w:line="240" w:lineRule="auto"/>
              <w:jc w:val="center"/>
              <w:rPr>
                <w:rFonts w:ascii="Times New Roman" w:eastAsia="Times New Roman" w:hAnsi="Times New Roman" w:cs="Times New Roman"/>
                <w:noProof/>
                <w:sz w:val="24"/>
                <w:szCs w:val="24"/>
                <w:lang w:eastAsia="lv-LV"/>
              </w:rPr>
            </w:pPr>
          </w:p>
        </w:tc>
        <w:tc>
          <w:tcPr>
            <w:tcW w:w="996" w:type="pct"/>
            <w:vAlign w:val="center"/>
            <w:hideMark/>
          </w:tcPr>
          <w:p w14:paraId="127DBFFD" w14:textId="17B0CC5F" w:rsidR="005B5530" w:rsidRPr="005B5530" w:rsidRDefault="005B5530" w:rsidP="00BE0B7D">
            <w:pPr>
              <w:spacing w:after="0" w:line="240" w:lineRule="auto"/>
              <w:jc w:val="center"/>
              <w:rPr>
                <w:rFonts w:ascii="Times New Roman" w:eastAsia="Times New Roman" w:hAnsi="Times New Roman" w:cs="Times New Roman"/>
                <w:noProof/>
                <w:sz w:val="24"/>
                <w:szCs w:val="24"/>
                <w:lang w:eastAsia="lv-LV"/>
              </w:rPr>
            </w:pPr>
          </w:p>
        </w:tc>
        <w:tc>
          <w:tcPr>
            <w:tcW w:w="946" w:type="pct"/>
            <w:vAlign w:val="center"/>
            <w:hideMark/>
          </w:tcPr>
          <w:p w14:paraId="7D3AFB10" w14:textId="749D1281" w:rsidR="005B5530" w:rsidRPr="005B5530" w:rsidRDefault="005B5530" w:rsidP="00BE0B7D">
            <w:pPr>
              <w:spacing w:after="0" w:line="240" w:lineRule="auto"/>
              <w:jc w:val="center"/>
              <w:rPr>
                <w:rFonts w:ascii="Times New Roman" w:eastAsia="Times New Roman" w:hAnsi="Times New Roman" w:cs="Times New Roman"/>
                <w:noProof/>
                <w:sz w:val="24"/>
                <w:szCs w:val="24"/>
                <w:lang w:eastAsia="lv-LV"/>
              </w:rPr>
            </w:pPr>
          </w:p>
        </w:tc>
        <w:tc>
          <w:tcPr>
            <w:tcW w:w="997" w:type="pct"/>
            <w:vAlign w:val="center"/>
            <w:hideMark/>
          </w:tcPr>
          <w:p w14:paraId="5ABE90D1" w14:textId="48DBCF55" w:rsidR="005B5530" w:rsidRPr="005B5530" w:rsidRDefault="005B5530" w:rsidP="00BE0B7D">
            <w:pPr>
              <w:spacing w:after="0" w:line="240" w:lineRule="auto"/>
              <w:jc w:val="center"/>
              <w:rPr>
                <w:rFonts w:ascii="Times New Roman" w:eastAsia="Times New Roman" w:hAnsi="Times New Roman" w:cs="Times New Roman"/>
                <w:noProof/>
                <w:sz w:val="24"/>
                <w:szCs w:val="24"/>
                <w:lang w:eastAsia="lv-LV"/>
              </w:rPr>
            </w:pPr>
          </w:p>
        </w:tc>
        <w:tc>
          <w:tcPr>
            <w:tcW w:w="947" w:type="pct"/>
            <w:vAlign w:val="center"/>
            <w:hideMark/>
          </w:tcPr>
          <w:p w14:paraId="5BC69371" w14:textId="33ADBC15" w:rsidR="005B5530" w:rsidRPr="005B5530" w:rsidRDefault="005B5530" w:rsidP="00BE0B7D">
            <w:pPr>
              <w:spacing w:after="0" w:line="240" w:lineRule="auto"/>
              <w:jc w:val="center"/>
              <w:rPr>
                <w:rFonts w:ascii="Times New Roman" w:eastAsia="Times New Roman" w:hAnsi="Times New Roman" w:cs="Times New Roman"/>
                <w:noProof/>
                <w:sz w:val="24"/>
                <w:szCs w:val="24"/>
                <w:lang w:eastAsia="lv-LV"/>
              </w:rPr>
            </w:pPr>
          </w:p>
        </w:tc>
      </w:tr>
    </w:tbl>
    <w:p w14:paraId="696D7E3D" w14:textId="77777777" w:rsidR="00BE0B7D" w:rsidRDefault="00BE0B7D" w:rsidP="00F45F22">
      <w:pPr>
        <w:spacing w:after="0" w:line="240" w:lineRule="auto"/>
        <w:jc w:val="both"/>
        <w:rPr>
          <w:rFonts w:ascii="Times New Roman" w:eastAsia="Times New Roman" w:hAnsi="Times New Roman" w:cs="Times New Roman"/>
          <w:noProof/>
          <w:sz w:val="24"/>
          <w:szCs w:val="24"/>
          <w:lang w:eastAsia="lv-LV"/>
        </w:rPr>
      </w:pPr>
    </w:p>
    <w:p w14:paraId="1C212F55" w14:textId="2B15410E" w:rsidR="00F45F22"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658194A3" w14:textId="77777777" w:rsidR="00F45F22"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1</w:t>
      </w:r>
      <w:r>
        <w:rPr>
          <w:rFonts w:ascii="Times New Roman" w:hAnsi="Times New Roman"/>
          <w:sz w:val="24"/>
          <w:szCs w:val="24"/>
        </w:rPr>
        <w:t xml:space="preserve"> Generally accepted (trivial) name of the substance or name according to the nomenclature of the International Union of Pure and Applied Chemistry (IUPAC).</w:t>
      </w:r>
    </w:p>
    <w:p w14:paraId="4A725AC1" w14:textId="77777777" w:rsidR="00F45F22"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2</w:t>
      </w:r>
      <w:r>
        <w:rPr>
          <w:rFonts w:ascii="Times New Roman" w:hAnsi="Times New Roman"/>
          <w:sz w:val="24"/>
          <w:szCs w:val="24"/>
        </w:rPr>
        <w:t xml:space="preserve"> Number of the substance in the register of chemical substances </w:t>
      </w:r>
      <w:r>
        <w:rPr>
          <w:rFonts w:ascii="Times New Roman" w:hAnsi="Times New Roman"/>
          <w:i/>
          <w:iCs/>
          <w:sz w:val="24"/>
          <w:szCs w:val="24"/>
        </w:rPr>
        <w:t>Chemical Abstracts Service</w:t>
      </w:r>
      <w:r>
        <w:rPr>
          <w:rFonts w:ascii="Times New Roman" w:hAnsi="Times New Roman"/>
          <w:sz w:val="24"/>
          <w:szCs w:val="24"/>
        </w:rPr>
        <w:t xml:space="preserve"> (CAS number), if available.</w:t>
      </w:r>
    </w:p>
    <w:p w14:paraId="38322337" w14:textId="373013BF"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3</w:t>
      </w:r>
      <w:r>
        <w:rPr>
          <w:rFonts w:ascii="Times New Roman" w:hAnsi="Times New Roman"/>
          <w:sz w:val="24"/>
          <w:szCs w:val="24"/>
        </w:rPr>
        <w:t xml:space="preserve"> Number of the European Community (EC number), if available.</w:t>
      </w:r>
    </w:p>
    <w:p w14:paraId="5A05E8C2" w14:textId="77777777" w:rsidR="00BE0B7D" w:rsidRDefault="00BE0B7D" w:rsidP="00F45F22">
      <w:pPr>
        <w:spacing w:after="0" w:line="240" w:lineRule="auto"/>
        <w:jc w:val="both"/>
        <w:rPr>
          <w:rFonts w:ascii="Times New Roman" w:eastAsia="Times New Roman" w:hAnsi="Times New Roman" w:cs="Times New Roman"/>
          <w:noProof/>
          <w:sz w:val="24"/>
          <w:szCs w:val="24"/>
          <w:lang w:eastAsia="lv-LV"/>
        </w:rPr>
      </w:pPr>
    </w:p>
    <w:p w14:paraId="767DC693" w14:textId="2890E74B"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Product type according to Annex 5 to Regulation No 528/2012.</w:t>
      </w:r>
    </w:p>
    <w:p w14:paraId="57889F1A" w14:textId="77777777" w:rsidR="00BE0B7D" w:rsidRDefault="00BE0B7D" w:rsidP="00F45F22">
      <w:pPr>
        <w:spacing w:after="0" w:line="240" w:lineRule="auto"/>
        <w:jc w:val="both"/>
        <w:rPr>
          <w:rFonts w:ascii="Times New Roman" w:eastAsia="Times New Roman" w:hAnsi="Times New Roman" w:cs="Times New Roman"/>
          <w:noProof/>
          <w:sz w:val="24"/>
          <w:szCs w:val="24"/>
          <w:lang w:eastAsia="lv-LV"/>
        </w:rPr>
      </w:pPr>
    </w:p>
    <w:p w14:paraId="5237EE30" w14:textId="2FBF4361"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Other information.</w:t>
      </w:r>
    </w:p>
    <w:p w14:paraId="277681F1" w14:textId="77777777" w:rsidR="00BE0B7D" w:rsidRDefault="00BE0B7D" w:rsidP="00F45F22">
      <w:pPr>
        <w:spacing w:after="0" w:line="240" w:lineRule="auto"/>
        <w:jc w:val="both"/>
        <w:rPr>
          <w:rFonts w:ascii="Times New Roman" w:eastAsia="Times New Roman" w:hAnsi="Times New Roman" w:cs="Times New Roman"/>
          <w:noProof/>
          <w:sz w:val="24"/>
          <w:szCs w:val="24"/>
          <w:lang w:eastAsia="lv-LV"/>
        </w:rPr>
      </w:pPr>
    </w:p>
    <w:p w14:paraId="7423682F" w14:textId="77777777" w:rsidR="00BE0B7D" w:rsidRDefault="00BE0B7D" w:rsidP="00F45F22">
      <w:pPr>
        <w:spacing w:after="0" w:line="240" w:lineRule="auto"/>
        <w:jc w:val="both"/>
        <w:rPr>
          <w:rFonts w:ascii="Times New Roman" w:eastAsia="Times New Roman" w:hAnsi="Times New Roman" w:cs="Times New Roman"/>
          <w:noProof/>
          <w:sz w:val="24"/>
          <w:szCs w:val="24"/>
          <w:lang w:eastAsia="lv-LV"/>
        </w:rPr>
      </w:pPr>
    </w:p>
    <w:p w14:paraId="46B979C9" w14:textId="17C13EE4" w:rsidR="005B5530" w:rsidRPr="005B5530" w:rsidRDefault="005B5530" w:rsidP="00F45F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Environmental Protection and Regional Development</w:t>
      </w:r>
      <w:r w:rsidR="0032140D">
        <w:rPr>
          <w:rFonts w:ascii="Times New Roman" w:hAnsi="Times New Roman"/>
          <w:sz w:val="24"/>
          <w:szCs w:val="24"/>
        </w:rPr>
        <w:tab/>
      </w:r>
      <w:r w:rsidR="0032140D">
        <w:rPr>
          <w:rFonts w:ascii="Times New Roman" w:hAnsi="Times New Roman"/>
          <w:sz w:val="24"/>
          <w:szCs w:val="24"/>
        </w:rPr>
        <w:tab/>
      </w:r>
      <w:r>
        <w:rPr>
          <w:rFonts w:ascii="Times New Roman" w:hAnsi="Times New Roman"/>
          <w:sz w:val="24"/>
          <w:szCs w:val="24"/>
        </w:rPr>
        <w:t>Edmunds Sprūdžs</w:t>
      </w:r>
    </w:p>
    <w:p w14:paraId="56933CBE" w14:textId="698E3078" w:rsidR="00BE0B7D" w:rsidRDefault="00BE0B7D">
      <w:pPr>
        <w:rPr>
          <w:rFonts w:ascii="Times New Roman" w:eastAsia="Times New Roman" w:hAnsi="Times New Roman" w:cs="Times New Roman"/>
          <w:noProof/>
          <w:sz w:val="24"/>
          <w:szCs w:val="24"/>
        </w:rPr>
      </w:pPr>
      <w:r>
        <w:br w:type="page"/>
      </w:r>
    </w:p>
    <w:p w14:paraId="0EE65792" w14:textId="77777777" w:rsidR="00BE0B7D" w:rsidRDefault="00BE0B7D" w:rsidP="00F45F22">
      <w:pPr>
        <w:spacing w:after="0" w:line="240" w:lineRule="auto"/>
        <w:jc w:val="both"/>
        <w:rPr>
          <w:rFonts w:ascii="Times New Roman" w:eastAsia="Times New Roman" w:hAnsi="Times New Roman" w:cs="Times New Roman"/>
          <w:noProof/>
          <w:sz w:val="24"/>
          <w:szCs w:val="24"/>
          <w:lang w:eastAsia="lv-LV"/>
        </w:rPr>
      </w:pPr>
    </w:p>
    <w:p w14:paraId="35DEBA65" w14:textId="0D60D334" w:rsidR="00F45F22" w:rsidRPr="00BE0B7D" w:rsidRDefault="005B5530" w:rsidP="00BE0B7D">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2</w:t>
      </w:r>
    </w:p>
    <w:p w14:paraId="1CCECA1D" w14:textId="77777777" w:rsidR="00F45F22" w:rsidRDefault="005B5530" w:rsidP="00BE0B7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628</w:t>
      </w:r>
    </w:p>
    <w:p w14:paraId="5481DF65" w14:textId="35BA25B3" w:rsidR="005B5530" w:rsidRDefault="005B5530" w:rsidP="00BE0B7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27 August 2013</w:t>
      </w:r>
      <w:bookmarkStart w:id="30" w:name="piel-479567"/>
      <w:bookmarkStart w:id="31" w:name="piel2"/>
      <w:bookmarkEnd w:id="30"/>
      <w:bookmarkEnd w:id="31"/>
    </w:p>
    <w:p w14:paraId="41451D91" w14:textId="138C1FD7" w:rsidR="00BE0B7D" w:rsidRDefault="00BE0B7D" w:rsidP="00F45F22">
      <w:pPr>
        <w:spacing w:after="0" w:line="240" w:lineRule="auto"/>
        <w:jc w:val="both"/>
        <w:rPr>
          <w:rFonts w:ascii="Times New Roman" w:eastAsia="Times New Roman" w:hAnsi="Times New Roman" w:cs="Times New Roman"/>
          <w:noProof/>
          <w:sz w:val="24"/>
          <w:szCs w:val="24"/>
          <w:lang w:eastAsia="lv-LV"/>
        </w:rPr>
      </w:pPr>
    </w:p>
    <w:p w14:paraId="01AE3E9F" w14:textId="77777777" w:rsidR="00BE0B7D" w:rsidRPr="005B5530" w:rsidRDefault="00BE0B7D" w:rsidP="00F45F22">
      <w:pPr>
        <w:spacing w:after="0" w:line="240" w:lineRule="auto"/>
        <w:jc w:val="both"/>
        <w:rPr>
          <w:rFonts w:ascii="Times New Roman" w:eastAsia="Times New Roman" w:hAnsi="Times New Roman" w:cs="Times New Roman"/>
          <w:noProof/>
          <w:sz w:val="24"/>
          <w:szCs w:val="24"/>
          <w:lang w:eastAsia="lv-LV"/>
        </w:rPr>
      </w:pPr>
    </w:p>
    <w:p w14:paraId="15641B8E" w14:textId="77777777" w:rsidR="005B5530" w:rsidRPr="005B5530" w:rsidRDefault="005B5530" w:rsidP="00BE0B7D">
      <w:pPr>
        <w:spacing w:after="0" w:line="240" w:lineRule="auto"/>
        <w:jc w:val="center"/>
        <w:rPr>
          <w:rFonts w:ascii="Times New Roman" w:eastAsia="Times New Roman" w:hAnsi="Times New Roman" w:cs="Times New Roman"/>
          <w:b/>
          <w:bCs/>
          <w:noProof/>
          <w:sz w:val="28"/>
          <w:szCs w:val="28"/>
        </w:rPr>
      </w:pPr>
      <w:bookmarkStart w:id="32" w:name="603411"/>
      <w:bookmarkStart w:id="33" w:name="n-603411"/>
      <w:bookmarkEnd w:id="32"/>
      <w:bookmarkEnd w:id="33"/>
      <w:r>
        <w:rPr>
          <w:rFonts w:ascii="Times New Roman" w:hAnsi="Times New Roman"/>
          <w:b/>
          <w:bCs/>
          <w:sz w:val="28"/>
          <w:szCs w:val="28"/>
        </w:rPr>
        <w:t>Chemical Substances which are not Approved as Active Substances within the Framework of the Work Programme referred to in Article 89(1) of Regulation No 528/2012</w:t>
      </w:r>
    </w:p>
    <w:p w14:paraId="3C81E5B6" w14:textId="77777777" w:rsidR="005B5530" w:rsidRPr="005B5530" w:rsidRDefault="005B5530" w:rsidP="00BE0B7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 November 2016]</w:t>
      </w:r>
    </w:p>
    <w:p w14:paraId="5E5649C3" w14:textId="77777777" w:rsidR="005B5530" w:rsidRPr="00F45F22" w:rsidRDefault="005B5530" w:rsidP="00F45F22">
      <w:pPr>
        <w:spacing w:after="0" w:line="240" w:lineRule="auto"/>
        <w:jc w:val="both"/>
        <w:rPr>
          <w:rFonts w:ascii="Times New Roman" w:hAnsi="Times New Roman"/>
          <w:noProof/>
          <w:sz w:val="24"/>
        </w:rPr>
      </w:pPr>
    </w:p>
    <w:sectPr w:rsidR="005B5530" w:rsidRPr="00F45F22" w:rsidSect="00274F6B">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5FB3F" w14:textId="77777777" w:rsidR="005B5530" w:rsidRPr="005B5530" w:rsidRDefault="005B5530" w:rsidP="005B5530">
      <w:pPr>
        <w:spacing w:after="0" w:line="240" w:lineRule="auto"/>
        <w:rPr>
          <w:noProof/>
          <w:lang w:val="en-US"/>
        </w:rPr>
      </w:pPr>
      <w:r w:rsidRPr="005B5530">
        <w:rPr>
          <w:noProof/>
          <w:lang w:val="en-US"/>
        </w:rPr>
        <w:separator/>
      </w:r>
    </w:p>
  </w:endnote>
  <w:endnote w:type="continuationSeparator" w:id="0">
    <w:p w14:paraId="4AAC1668" w14:textId="77777777" w:rsidR="005B5530" w:rsidRPr="005B5530" w:rsidRDefault="005B5530" w:rsidP="005B5530">
      <w:pPr>
        <w:spacing w:after="0" w:line="240" w:lineRule="auto"/>
        <w:rPr>
          <w:noProof/>
          <w:lang w:val="en-US"/>
        </w:rPr>
      </w:pPr>
      <w:r w:rsidRPr="005B553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B656D" w14:textId="77777777" w:rsidR="0032140D" w:rsidRPr="00750961" w:rsidRDefault="0032140D" w:rsidP="0032140D">
    <w:pPr>
      <w:pStyle w:val="Kjene"/>
      <w:tabs>
        <w:tab w:val="clear" w:pos="4153"/>
        <w:tab w:val="clear" w:pos="8306"/>
        <w:tab w:val="right" w:pos="9072"/>
      </w:tabs>
      <w:rPr>
        <w:rFonts w:ascii="Times New Roman" w:hAnsi="Times New Roman"/>
        <w:sz w:val="20"/>
      </w:rPr>
    </w:pPr>
  </w:p>
  <w:p w14:paraId="5E7EE2C2" w14:textId="77777777" w:rsidR="0032140D" w:rsidRPr="000523BF" w:rsidRDefault="0032140D" w:rsidP="0032140D">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88121" w14:textId="77777777" w:rsidR="0032140D" w:rsidRPr="00750961" w:rsidRDefault="0032140D" w:rsidP="0032140D">
    <w:pPr>
      <w:pStyle w:val="Kjene"/>
      <w:rPr>
        <w:rFonts w:ascii="Times New Roman" w:hAnsi="Times New Roman"/>
        <w:sz w:val="20"/>
      </w:rPr>
    </w:pPr>
  </w:p>
  <w:p w14:paraId="058ECF58" w14:textId="77777777" w:rsidR="0032140D" w:rsidRPr="000523BF" w:rsidRDefault="0032140D" w:rsidP="0032140D">
    <w:pPr>
      <w:pStyle w:val="Kjene"/>
      <w:rPr>
        <w:rFonts w:ascii="Times New Roman" w:hAnsi="Times New Roman"/>
        <w:sz w:val="20"/>
      </w:rPr>
    </w:pPr>
    <w:bookmarkStart w:id="34" w:name="_Hlk31896922"/>
    <w:bookmarkStart w:id="35"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34"/>
    <w:bookmarkEnd w:id="3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1C393" w14:textId="77777777" w:rsidR="005B5530" w:rsidRPr="005B5530" w:rsidRDefault="005B5530" w:rsidP="005B5530">
      <w:pPr>
        <w:spacing w:after="0" w:line="240" w:lineRule="auto"/>
        <w:rPr>
          <w:noProof/>
          <w:lang w:val="en-US"/>
        </w:rPr>
      </w:pPr>
      <w:r w:rsidRPr="005B5530">
        <w:rPr>
          <w:noProof/>
          <w:lang w:val="en-US"/>
        </w:rPr>
        <w:separator/>
      </w:r>
    </w:p>
  </w:footnote>
  <w:footnote w:type="continuationSeparator" w:id="0">
    <w:p w14:paraId="14055E9F" w14:textId="77777777" w:rsidR="005B5530" w:rsidRPr="005B5530" w:rsidRDefault="005B5530" w:rsidP="005B5530">
      <w:pPr>
        <w:spacing w:after="0" w:line="240" w:lineRule="auto"/>
        <w:rPr>
          <w:noProof/>
          <w:lang w:val="en-US"/>
        </w:rPr>
      </w:pPr>
      <w:r w:rsidRPr="005B5530">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244"/>
    <w:rsid w:val="00274F6B"/>
    <w:rsid w:val="0032140D"/>
    <w:rsid w:val="005032E1"/>
    <w:rsid w:val="005B5530"/>
    <w:rsid w:val="007E1244"/>
    <w:rsid w:val="00960BD4"/>
    <w:rsid w:val="00B80625"/>
    <w:rsid w:val="00B81F0D"/>
    <w:rsid w:val="00BE0B7D"/>
    <w:rsid w:val="00BF53F8"/>
    <w:rsid w:val="00DF69F8"/>
    <w:rsid w:val="00F41357"/>
    <w:rsid w:val="00F45F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6D52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5B5530"/>
    <w:rPr>
      <w:color w:val="0000FF"/>
      <w:u w:val="single"/>
    </w:rPr>
  </w:style>
  <w:style w:type="paragraph" w:customStyle="1" w:styleId="tv213">
    <w:name w:val="tv213"/>
    <w:basedOn w:val="Parasts"/>
    <w:rsid w:val="005B553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5B553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5B5530"/>
  </w:style>
  <w:style w:type="paragraph" w:customStyle="1" w:styleId="tvhtml">
    <w:name w:val="tv_html"/>
    <w:basedOn w:val="Parasts"/>
    <w:rsid w:val="005B553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5B553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B5530"/>
  </w:style>
  <w:style w:type="paragraph" w:styleId="Kjene">
    <w:name w:val="footer"/>
    <w:basedOn w:val="Parasts"/>
    <w:link w:val="KjeneRakstz"/>
    <w:unhideWhenUsed/>
    <w:rsid w:val="005B553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B5530"/>
  </w:style>
  <w:style w:type="paragraph" w:styleId="Tekstabloks">
    <w:name w:val="Block Text"/>
    <w:basedOn w:val="Parasts"/>
    <w:rsid w:val="0032140D"/>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321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3318051">
      <w:bodyDiv w:val="1"/>
      <w:marLeft w:val="0"/>
      <w:marRight w:val="0"/>
      <w:marTop w:val="0"/>
      <w:marBottom w:val="0"/>
      <w:divBdr>
        <w:top w:val="none" w:sz="0" w:space="0" w:color="auto"/>
        <w:left w:val="none" w:sz="0" w:space="0" w:color="auto"/>
        <w:bottom w:val="none" w:sz="0" w:space="0" w:color="auto"/>
        <w:right w:val="none" w:sz="0" w:space="0" w:color="auto"/>
      </w:divBdr>
      <w:divsChild>
        <w:div w:id="542399641">
          <w:marLeft w:val="0"/>
          <w:marRight w:val="0"/>
          <w:marTop w:val="0"/>
          <w:marBottom w:val="0"/>
          <w:divBdr>
            <w:top w:val="none" w:sz="0" w:space="0" w:color="auto"/>
            <w:left w:val="none" w:sz="0" w:space="0" w:color="auto"/>
            <w:bottom w:val="none" w:sz="0" w:space="0" w:color="auto"/>
            <w:right w:val="none" w:sz="0" w:space="0" w:color="auto"/>
          </w:divBdr>
        </w:div>
        <w:div w:id="4131870">
          <w:marLeft w:val="0"/>
          <w:marRight w:val="0"/>
          <w:marTop w:val="0"/>
          <w:marBottom w:val="0"/>
          <w:divBdr>
            <w:top w:val="none" w:sz="0" w:space="0" w:color="auto"/>
            <w:left w:val="none" w:sz="0" w:space="0" w:color="auto"/>
            <w:bottom w:val="none" w:sz="0" w:space="0" w:color="auto"/>
            <w:right w:val="none" w:sz="0" w:space="0" w:color="auto"/>
          </w:divBdr>
        </w:div>
        <w:div w:id="1638217873">
          <w:marLeft w:val="0"/>
          <w:marRight w:val="0"/>
          <w:marTop w:val="0"/>
          <w:marBottom w:val="0"/>
          <w:divBdr>
            <w:top w:val="none" w:sz="0" w:space="0" w:color="auto"/>
            <w:left w:val="none" w:sz="0" w:space="0" w:color="auto"/>
            <w:bottom w:val="none" w:sz="0" w:space="0" w:color="auto"/>
            <w:right w:val="none" w:sz="0" w:space="0" w:color="auto"/>
          </w:divBdr>
        </w:div>
        <w:div w:id="546599687">
          <w:marLeft w:val="0"/>
          <w:marRight w:val="0"/>
          <w:marTop w:val="0"/>
          <w:marBottom w:val="0"/>
          <w:divBdr>
            <w:top w:val="none" w:sz="0" w:space="0" w:color="auto"/>
            <w:left w:val="none" w:sz="0" w:space="0" w:color="auto"/>
            <w:bottom w:val="none" w:sz="0" w:space="0" w:color="auto"/>
            <w:right w:val="none" w:sz="0" w:space="0" w:color="auto"/>
          </w:divBdr>
        </w:div>
        <w:div w:id="1922136950">
          <w:marLeft w:val="0"/>
          <w:marRight w:val="0"/>
          <w:marTop w:val="0"/>
          <w:marBottom w:val="0"/>
          <w:divBdr>
            <w:top w:val="none" w:sz="0" w:space="0" w:color="auto"/>
            <w:left w:val="none" w:sz="0" w:space="0" w:color="auto"/>
            <w:bottom w:val="none" w:sz="0" w:space="0" w:color="auto"/>
            <w:right w:val="none" w:sz="0" w:space="0" w:color="auto"/>
          </w:divBdr>
        </w:div>
        <w:div w:id="259870787">
          <w:marLeft w:val="0"/>
          <w:marRight w:val="0"/>
          <w:marTop w:val="0"/>
          <w:marBottom w:val="0"/>
          <w:divBdr>
            <w:top w:val="none" w:sz="0" w:space="0" w:color="auto"/>
            <w:left w:val="none" w:sz="0" w:space="0" w:color="auto"/>
            <w:bottom w:val="none" w:sz="0" w:space="0" w:color="auto"/>
            <w:right w:val="none" w:sz="0" w:space="0" w:color="auto"/>
          </w:divBdr>
        </w:div>
        <w:div w:id="1221481227">
          <w:marLeft w:val="0"/>
          <w:marRight w:val="0"/>
          <w:marTop w:val="0"/>
          <w:marBottom w:val="0"/>
          <w:divBdr>
            <w:top w:val="none" w:sz="0" w:space="0" w:color="auto"/>
            <w:left w:val="none" w:sz="0" w:space="0" w:color="auto"/>
            <w:bottom w:val="none" w:sz="0" w:space="0" w:color="auto"/>
            <w:right w:val="none" w:sz="0" w:space="0" w:color="auto"/>
          </w:divBdr>
        </w:div>
        <w:div w:id="1957637414">
          <w:marLeft w:val="0"/>
          <w:marRight w:val="0"/>
          <w:marTop w:val="0"/>
          <w:marBottom w:val="0"/>
          <w:divBdr>
            <w:top w:val="none" w:sz="0" w:space="0" w:color="auto"/>
            <w:left w:val="none" w:sz="0" w:space="0" w:color="auto"/>
            <w:bottom w:val="none" w:sz="0" w:space="0" w:color="auto"/>
            <w:right w:val="none" w:sz="0" w:space="0" w:color="auto"/>
          </w:divBdr>
        </w:div>
        <w:div w:id="332610361">
          <w:marLeft w:val="0"/>
          <w:marRight w:val="0"/>
          <w:marTop w:val="0"/>
          <w:marBottom w:val="0"/>
          <w:divBdr>
            <w:top w:val="none" w:sz="0" w:space="0" w:color="auto"/>
            <w:left w:val="none" w:sz="0" w:space="0" w:color="auto"/>
            <w:bottom w:val="none" w:sz="0" w:space="0" w:color="auto"/>
            <w:right w:val="none" w:sz="0" w:space="0" w:color="auto"/>
          </w:divBdr>
        </w:div>
        <w:div w:id="421684610">
          <w:marLeft w:val="0"/>
          <w:marRight w:val="0"/>
          <w:marTop w:val="0"/>
          <w:marBottom w:val="0"/>
          <w:divBdr>
            <w:top w:val="none" w:sz="0" w:space="0" w:color="auto"/>
            <w:left w:val="none" w:sz="0" w:space="0" w:color="auto"/>
            <w:bottom w:val="none" w:sz="0" w:space="0" w:color="auto"/>
            <w:right w:val="none" w:sz="0" w:space="0" w:color="auto"/>
          </w:divBdr>
        </w:div>
        <w:div w:id="1478034825">
          <w:marLeft w:val="0"/>
          <w:marRight w:val="0"/>
          <w:marTop w:val="0"/>
          <w:marBottom w:val="0"/>
          <w:divBdr>
            <w:top w:val="none" w:sz="0" w:space="0" w:color="auto"/>
            <w:left w:val="none" w:sz="0" w:space="0" w:color="auto"/>
            <w:bottom w:val="none" w:sz="0" w:space="0" w:color="auto"/>
            <w:right w:val="none" w:sz="0" w:space="0" w:color="auto"/>
          </w:divBdr>
        </w:div>
        <w:div w:id="1405375337">
          <w:marLeft w:val="0"/>
          <w:marRight w:val="0"/>
          <w:marTop w:val="0"/>
          <w:marBottom w:val="0"/>
          <w:divBdr>
            <w:top w:val="none" w:sz="0" w:space="0" w:color="auto"/>
            <w:left w:val="none" w:sz="0" w:space="0" w:color="auto"/>
            <w:bottom w:val="none" w:sz="0" w:space="0" w:color="auto"/>
            <w:right w:val="none" w:sz="0" w:space="0" w:color="auto"/>
          </w:divBdr>
        </w:div>
        <w:div w:id="371157431">
          <w:marLeft w:val="0"/>
          <w:marRight w:val="0"/>
          <w:marTop w:val="0"/>
          <w:marBottom w:val="0"/>
          <w:divBdr>
            <w:top w:val="none" w:sz="0" w:space="0" w:color="auto"/>
            <w:left w:val="none" w:sz="0" w:space="0" w:color="auto"/>
            <w:bottom w:val="none" w:sz="0" w:space="0" w:color="auto"/>
            <w:right w:val="none" w:sz="0" w:space="0" w:color="auto"/>
          </w:divBdr>
        </w:div>
        <w:div w:id="1029457144">
          <w:marLeft w:val="0"/>
          <w:marRight w:val="0"/>
          <w:marTop w:val="0"/>
          <w:marBottom w:val="0"/>
          <w:divBdr>
            <w:top w:val="none" w:sz="0" w:space="0" w:color="auto"/>
            <w:left w:val="none" w:sz="0" w:space="0" w:color="auto"/>
            <w:bottom w:val="none" w:sz="0" w:space="0" w:color="auto"/>
            <w:right w:val="none" w:sz="0" w:space="0" w:color="auto"/>
          </w:divBdr>
        </w:div>
        <w:div w:id="1889685862">
          <w:marLeft w:val="0"/>
          <w:marRight w:val="0"/>
          <w:marTop w:val="0"/>
          <w:marBottom w:val="0"/>
          <w:divBdr>
            <w:top w:val="none" w:sz="0" w:space="0" w:color="auto"/>
            <w:left w:val="none" w:sz="0" w:space="0" w:color="auto"/>
            <w:bottom w:val="none" w:sz="0" w:space="0" w:color="auto"/>
            <w:right w:val="none" w:sz="0" w:space="0" w:color="auto"/>
          </w:divBdr>
        </w:div>
        <w:div w:id="1167593016">
          <w:marLeft w:val="0"/>
          <w:marRight w:val="0"/>
          <w:marTop w:val="0"/>
          <w:marBottom w:val="0"/>
          <w:divBdr>
            <w:top w:val="none" w:sz="0" w:space="0" w:color="auto"/>
            <w:left w:val="none" w:sz="0" w:space="0" w:color="auto"/>
            <w:bottom w:val="none" w:sz="0" w:space="0" w:color="auto"/>
            <w:right w:val="none" w:sz="0" w:space="0" w:color="auto"/>
          </w:divBdr>
        </w:div>
        <w:div w:id="2125802406">
          <w:marLeft w:val="0"/>
          <w:marRight w:val="0"/>
          <w:marTop w:val="0"/>
          <w:marBottom w:val="0"/>
          <w:divBdr>
            <w:top w:val="none" w:sz="0" w:space="0" w:color="auto"/>
            <w:left w:val="none" w:sz="0" w:space="0" w:color="auto"/>
            <w:bottom w:val="none" w:sz="0" w:space="0" w:color="auto"/>
            <w:right w:val="none" w:sz="0" w:space="0" w:color="auto"/>
          </w:divBdr>
        </w:div>
        <w:div w:id="130754831">
          <w:marLeft w:val="0"/>
          <w:marRight w:val="0"/>
          <w:marTop w:val="0"/>
          <w:marBottom w:val="0"/>
          <w:divBdr>
            <w:top w:val="none" w:sz="0" w:space="0" w:color="auto"/>
            <w:left w:val="none" w:sz="0" w:space="0" w:color="auto"/>
            <w:bottom w:val="none" w:sz="0" w:space="0" w:color="auto"/>
            <w:right w:val="none" w:sz="0" w:space="0" w:color="auto"/>
          </w:divBdr>
        </w:div>
        <w:div w:id="741025682">
          <w:marLeft w:val="0"/>
          <w:marRight w:val="0"/>
          <w:marTop w:val="0"/>
          <w:marBottom w:val="0"/>
          <w:divBdr>
            <w:top w:val="none" w:sz="0" w:space="0" w:color="auto"/>
            <w:left w:val="none" w:sz="0" w:space="0" w:color="auto"/>
            <w:bottom w:val="none" w:sz="0" w:space="0" w:color="auto"/>
            <w:right w:val="none" w:sz="0" w:space="0" w:color="auto"/>
          </w:divBdr>
        </w:div>
        <w:div w:id="1360089546">
          <w:marLeft w:val="0"/>
          <w:marRight w:val="0"/>
          <w:marTop w:val="0"/>
          <w:marBottom w:val="0"/>
          <w:divBdr>
            <w:top w:val="none" w:sz="0" w:space="0" w:color="auto"/>
            <w:left w:val="none" w:sz="0" w:space="0" w:color="auto"/>
            <w:bottom w:val="none" w:sz="0" w:space="0" w:color="auto"/>
            <w:right w:val="none" w:sz="0" w:space="0" w:color="auto"/>
          </w:divBdr>
        </w:div>
        <w:div w:id="1145007755">
          <w:marLeft w:val="0"/>
          <w:marRight w:val="0"/>
          <w:marTop w:val="0"/>
          <w:marBottom w:val="0"/>
          <w:divBdr>
            <w:top w:val="none" w:sz="0" w:space="0" w:color="auto"/>
            <w:left w:val="none" w:sz="0" w:space="0" w:color="auto"/>
            <w:bottom w:val="none" w:sz="0" w:space="0" w:color="auto"/>
            <w:right w:val="none" w:sz="0" w:space="0" w:color="auto"/>
          </w:divBdr>
        </w:div>
        <w:div w:id="1740324210">
          <w:marLeft w:val="0"/>
          <w:marRight w:val="0"/>
          <w:marTop w:val="0"/>
          <w:marBottom w:val="0"/>
          <w:divBdr>
            <w:top w:val="none" w:sz="0" w:space="0" w:color="auto"/>
            <w:left w:val="none" w:sz="0" w:space="0" w:color="auto"/>
            <w:bottom w:val="none" w:sz="0" w:space="0" w:color="auto"/>
            <w:right w:val="none" w:sz="0" w:space="0" w:color="auto"/>
          </w:divBdr>
        </w:div>
        <w:div w:id="1698123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5202</Words>
  <Characters>2966</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2020-08-06T12:26:00Z</dcterms:created>
  <dcterms:modified xsi:type="dcterms:W3CDTF">2020-12-08T12:30:00Z</dcterms:modified>
</cp:coreProperties>
</file>