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EB9" w:rsidRPr="008B5EB9" w:rsidRDefault="008B5EB9" w:rsidP="008B5EB9">
      <w:pPr>
        <w:jc w:val="both"/>
        <w:rPr>
          <w:szCs w:val="24"/>
        </w:rPr>
      </w:pPr>
    </w:p>
    <w:p w:rsidR="008B5EB9" w:rsidRPr="008B5EB9" w:rsidRDefault="008B5EB9" w:rsidP="008B5EB9">
      <w:pPr>
        <w:widowControl w:val="0"/>
        <w:jc w:val="both"/>
        <w:rPr>
          <w:sz w:val="20"/>
          <w:szCs w:val="24"/>
        </w:rPr>
      </w:pPr>
      <w:r w:rsidRPr="008B5EB9">
        <w:rPr>
          <w:sz w:val="20"/>
          <w:szCs w:val="24"/>
        </w:rPr>
        <w:t>Text consolidated by Valsts valodas centrs (State Language Centre) with amending regulations of:</w:t>
      </w:r>
    </w:p>
    <w:p w:rsidR="008B5EB9" w:rsidRPr="008B5EB9" w:rsidRDefault="008B5EB9" w:rsidP="008B5EB9">
      <w:pPr>
        <w:pStyle w:val="BlockText"/>
        <w:ind w:left="0" w:right="26"/>
        <w:jc w:val="center"/>
        <w:rPr>
          <w:szCs w:val="24"/>
        </w:rPr>
      </w:pPr>
      <w:r w:rsidRPr="008B5EB9">
        <w:rPr>
          <w:szCs w:val="24"/>
        </w:rPr>
        <w:t>15</w:t>
      </w:r>
      <w:r w:rsidRPr="008B5EB9">
        <w:rPr>
          <w:szCs w:val="24"/>
        </w:rPr>
        <w:t xml:space="preserve"> January 201</w:t>
      </w:r>
      <w:r w:rsidRPr="008B5EB9">
        <w:rPr>
          <w:szCs w:val="24"/>
        </w:rPr>
        <w:t>3</w:t>
      </w:r>
      <w:r w:rsidRPr="008B5EB9">
        <w:rPr>
          <w:szCs w:val="24"/>
        </w:rPr>
        <w:t xml:space="preserve"> [shall come into force from</w:t>
      </w:r>
      <w:r w:rsidRPr="008B5EB9">
        <w:rPr>
          <w:szCs w:val="24"/>
        </w:rPr>
        <w:t xml:space="preserve"> 18 January 2013];</w:t>
      </w:r>
    </w:p>
    <w:p w:rsidR="008B5EB9" w:rsidRPr="008B5EB9" w:rsidRDefault="008B5EB9" w:rsidP="008B5EB9">
      <w:pPr>
        <w:pStyle w:val="BlockText"/>
        <w:ind w:left="0" w:right="26"/>
        <w:jc w:val="center"/>
        <w:rPr>
          <w:szCs w:val="24"/>
        </w:rPr>
      </w:pPr>
      <w:r w:rsidRPr="008B5EB9">
        <w:rPr>
          <w:szCs w:val="24"/>
        </w:rPr>
        <w:t>10</w:t>
      </w:r>
      <w:r w:rsidRPr="008B5EB9">
        <w:rPr>
          <w:szCs w:val="24"/>
        </w:rPr>
        <w:t xml:space="preserve"> </w:t>
      </w:r>
      <w:r w:rsidRPr="008B5EB9">
        <w:rPr>
          <w:szCs w:val="24"/>
        </w:rPr>
        <w:t>February</w:t>
      </w:r>
      <w:r w:rsidRPr="008B5EB9">
        <w:rPr>
          <w:szCs w:val="24"/>
        </w:rPr>
        <w:t xml:space="preserve"> 201</w:t>
      </w:r>
      <w:r w:rsidRPr="008B5EB9">
        <w:rPr>
          <w:szCs w:val="24"/>
        </w:rPr>
        <w:t>5</w:t>
      </w:r>
      <w:r w:rsidRPr="008B5EB9">
        <w:rPr>
          <w:szCs w:val="24"/>
        </w:rPr>
        <w:t xml:space="preserve"> [shall come into force from </w:t>
      </w:r>
      <w:r w:rsidRPr="008B5EB9">
        <w:rPr>
          <w:szCs w:val="24"/>
        </w:rPr>
        <w:t>14</w:t>
      </w:r>
      <w:r w:rsidRPr="008B5EB9">
        <w:rPr>
          <w:szCs w:val="24"/>
        </w:rPr>
        <w:t xml:space="preserve"> </w:t>
      </w:r>
      <w:r w:rsidRPr="008B5EB9">
        <w:rPr>
          <w:szCs w:val="24"/>
        </w:rPr>
        <w:t>February</w:t>
      </w:r>
      <w:r w:rsidRPr="008B5EB9">
        <w:rPr>
          <w:szCs w:val="24"/>
        </w:rPr>
        <w:t xml:space="preserve"> 201</w:t>
      </w:r>
      <w:r w:rsidRPr="008B5EB9">
        <w:rPr>
          <w:szCs w:val="24"/>
        </w:rPr>
        <w:t>5</w:t>
      </w:r>
      <w:r w:rsidRPr="008B5EB9">
        <w:rPr>
          <w:szCs w:val="24"/>
        </w:rPr>
        <w:t>].</w:t>
      </w:r>
    </w:p>
    <w:p w:rsidR="008B5EB9" w:rsidRPr="008B5EB9" w:rsidRDefault="008B5EB9" w:rsidP="008B5EB9">
      <w:pPr>
        <w:widowControl w:val="0"/>
        <w:jc w:val="both"/>
        <w:rPr>
          <w:sz w:val="20"/>
          <w:szCs w:val="24"/>
        </w:rPr>
      </w:pPr>
      <w:r w:rsidRPr="008B5EB9">
        <w:rPr>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8B5EB9" w:rsidRPr="008B5EB9" w:rsidRDefault="008B5EB9" w:rsidP="008B5EB9">
      <w:pPr>
        <w:jc w:val="both"/>
        <w:rPr>
          <w:szCs w:val="24"/>
        </w:rPr>
      </w:pPr>
    </w:p>
    <w:p w:rsidR="008B5EB9" w:rsidRPr="008B5EB9" w:rsidRDefault="008B5EB9" w:rsidP="008B5EB9">
      <w:pPr>
        <w:jc w:val="both"/>
        <w:rPr>
          <w:szCs w:val="24"/>
        </w:rPr>
      </w:pPr>
    </w:p>
    <w:p w:rsidR="008B5EB9" w:rsidRPr="008B5EB9" w:rsidRDefault="008B5EB9" w:rsidP="008B5EB9">
      <w:pPr>
        <w:jc w:val="center"/>
        <w:rPr>
          <w:szCs w:val="24"/>
        </w:rPr>
      </w:pPr>
      <w:r w:rsidRPr="008B5EB9">
        <w:rPr>
          <w:szCs w:val="24"/>
        </w:rPr>
        <w:t>Republic of Latvia</w:t>
      </w:r>
    </w:p>
    <w:p w:rsidR="008B5EB9" w:rsidRPr="008B5EB9" w:rsidRDefault="008B5EB9" w:rsidP="008B5EB9">
      <w:pPr>
        <w:jc w:val="center"/>
        <w:rPr>
          <w:szCs w:val="24"/>
        </w:rPr>
      </w:pPr>
    </w:p>
    <w:p w:rsidR="003F6426" w:rsidRPr="003F6426" w:rsidRDefault="003F6426" w:rsidP="003F6426">
      <w:pPr>
        <w:jc w:val="center"/>
        <w:rPr>
          <w:rFonts w:eastAsia="Times New Roman" w:cs="Times New Roman"/>
          <w:bCs/>
          <w:noProof/>
          <w:szCs w:val="24"/>
        </w:rPr>
      </w:pPr>
      <w:r>
        <w:t>Cabinet</w:t>
      </w:r>
    </w:p>
    <w:p w:rsidR="00920CB5" w:rsidRPr="003F6426" w:rsidRDefault="00FD30C6" w:rsidP="003F6426">
      <w:pPr>
        <w:jc w:val="center"/>
        <w:rPr>
          <w:rFonts w:eastAsia="Times New Roman" w:cs="Times New Roman"/>
          <w:bCs/>
          <w:noProof/>
          <w:szCs w:val="24"/>
        </w:rPr>
      </w:pPr>
      <w:r>
        <w:t>Regulation No. 784</w:t>
      </w:r>
    </w:p>
    <w:p w:rsidR="00FD30C6" w:rsidRPr="003F6426" w:rsidRDefault="003F6426" w:rsidP="003F6426">
      <w:pPr>
        <w:jc w:val="center"/>
        <w:rPr>
          <w:rFonts w:eastAsia="Times New Roman" w:cs="Times New Roman"/>
          <w:noProof/>
          <w:szCs w:val="24"/>
        </w:rPr>
      </w:pPr>
      <w:r>
        <w:t>Adopted 22 September 2008</w:t>
      </w:r>
    </w:p>
    <w:p w:rsidR="003F6426" w:rsidRDefault="003F6426" w:rsidP="00920CB5">
      <w:pPr>
        <w:jc w:val="both"/>
        <w:rPr>
          <w:rFonts w:eastAsia="Times New Roman" w:cs="Times New Roman"/>
          <w:noProof/>
          <w:szCs w:val="24"/>
        </w:rPr>
      </w:pPr>
    </w:p>
    <w:p w:rsidR="003F6426" w:rsidRPr="00920CB5" w:rsidRDefault="003F6426" w:rsidP="00920CB5">
      <w:pPr>
        <w:jc w:val="both"/>
        <w:rPr>
          <w:rFonts w:eastAsia="Times New Roman" w:cs="Times New Roman"/>
          <w:noProof/>
          <w:szCs w:val="24"/>
        </w:rPr>
      </w:pPr>
    </w:p>
    <w:p w:rsidR="00FD30C6" w:rsidRPr="003F6426" w:rsidRDefault="00FD30C6" w:rsidP="003F6426">
      <w:pPr>
        <w:jc w:val="center"/>
        <w:rPr>
          <w:rFonts w:eastAsia="Times New Roman" w:cs="Times New Roman"/>
          <w:b/>
          <w:noProof/>
          <w:sz w:val="28"/>
          <w:szCs w:val="24"/>
        </w:rPr>
      </w:pPr>
      <w:r>
        <w:rPr>
          <w:b/>
          <w:noProof/>
          <w:sz w:val="28"/>
        </w:rPr>
        <w:t>Procedures for the Contained Use of Genetically Modified Micro-organisms, Issuance of a Permit and Cancelling Thereof</w:t>
      </w:r>
    </w:p>
    <w:p w:rsidR="00FD30C6" w:rsidRDefault="00FD30C6" w:rsidP="003F6426">
      <w:pPr>
        <w:jc w:val="center"/>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p>
    <w:p w:rsidR="003F6426" w:rsidRPr="00920CB5" w:rsidRDefault="003F6426" w:rsidP="00920CB5">
      <w:pPr>
        <w:jc w:val="both"/>
        <w:rPr>
          <w:rFonts w:eastAsia="Times New Roman" w:cs="Times New Roman"/>
          <w:noProof/>
          <w:szCs w:val="24"/>
        </w:rPr>
      </w:pPr>
    </w:p>
    <w:p w:rsidR="003F6426" w:rsidRPr="003F6426" w:rsidRDefault="003F6426" w:rsidP="003F6426">
      <w:pPr>
        <w:jc w:val="right"/>
        <w:rPr>
          <w:rFonts w:eastAsia="Times New Roman" w:cs="Times New Roman"/>
          <w:i/>
          <w:noProof/>
          <w:szCs w:val="24"/>
        </w:rPr>
      </w:pPr>
      <w:r>
        <w:rPr>
          <w:i/>
          <w:noProof/>
        </w:rPr>
        <w:t>Issued pursuant to</w:t>
      </w:r>
    </w:p>
    <w:p w:rsidR="00FD30C6" w:rsidRPr="003F6426" w:rsidRDefault="00FD30C6" w:rsidP="003F6426">
      <w:pPr>
        <w:jc w:val="right"/>
        <w:rPr>
          <w:rFonts w:eastAsia="Times New Roman" w:cs="Times New Roman"/>
          <w:i/>
          <w:noProof/>
          <w:szCs w:val="24"/>
        </w:rPr>
      </w:pPr>
      <w:r>
        <w:rPr>
          <w:i/>
          <w:noProof/>
        </w:rPr>
        <w:t>Section 5, Paragraph one, Clause 1 of the Law on Circulation of Genetically Modified Organisms</w:t>
      </w:r>
    </w:p>
    <w:p w:rsidR="003F6426" w:rsidRDefault="003F6426" w:rsidP="00920CB5">
      <w:pPr>
        <w:jc w:val="both"/>
        <w:rPr>
          <w:rFonts w:eastAsia="Times New Roman" w:cs="Times New Roman"/>
          <w:noProof/>
          <w:szCs w:val="24"/>
        </w:rPr>
      </w:pPr>
    </w:p>
    <w:p w:rsidR="003F6426" w:rsidRPr="00920CB5" w:rsidRDefault="003F6426" w:rsidP="00920CB5">
      <w:pPr>
        <w:jc w:val="both"/>
        <w:rPr>
          <w:rFonts w:eastAsia="Times New Roman" w:cs="Times New Roman"/>
          <w:noProof/>
          <w:szCs w:val="24"/>
        </w:rPr>
      </w:pPr>
    </w:p>
    <w:p w:rsidR="00FD30C6" w:rsidRPr="003F6426" w:rsidRDefault="00FD30C6" w:rsidP="003F6426">
      <w:pPr>
        <w:jc w:val="center"/>
        <w:rPr>
          <w:rFonts w:eastAsia="Times New Roman" w:cs="Times New Roman"/>
          <w:b/>
          <w:noProof/>
          <w:szCs w:val="24"/>
        </w:rPr>
      </w:pPr>
      <w:bookmarkStart w:id="0" w:name="n1"/>
      <w:bookmarkEnd w:id="0"/>
      <w:r>
        <w:rPr>
          <w:b/>
          <w:noProof/>
        </w:rPr>
        <w:t>1. General Provisions</w:t>
      </w:r>
    </w:p>
    <w:p w:rsidR="003F6426" w:rsidRDefault="003F6426" w:rsidP="00920CB5">
      <w:pPr>
        <w:jc w:val="both"/>
        <w:rPr>
          <w:rFonts w:eastAsia="Times New Roman" w:cs="Times New Roman"/>
          <w:noProof/>
          <w:szCs w:val="24"/>
        </w:rPr>
      </w:pPr>
      <w:bookmarkStart w:id="1" w:name="p-458166"/>
      <w:bookmarkEnd w:id="1"/>
    </w:p>
    <w:p w:rsidR="00FD30C6" w:rsidRPr="00920CB5" w:rsidRDefault="00FD30C6" w:rsidP="00920CB5">
      <w:pPr>
        <w:jc w:val="both"/>
        <w:rPr>
          <w:rFonts w:eastAsia="Times New Roman" w:cs="Times New Roman"/>
          <w:noProof/>
          <w:szCs w:val="24"/>
        </w:rPr>
      </w:pPr>
      <w:r>
        <w:t>1. This Regulation prescribes:</w:t>
      </w:r>
      <w:bookmarkStart w:id="2" w:name="p1"/>
      <w:bookmarkEnd w:id="2"/>
    </w:p>
    <w:p w:rsidR="00FD30C6" w:rsidRPr="00920CB5" w:rsidRDefault="00FD30C6" w:rsidP="003F6426">
      <w:pPr>
        <w:ind w:firstLine="709"/>
        <w:jc w:val="both"/>
        <w:rPr>
          <w:rFonts w:eastAsia="Times New Roman" w:cs="Times New Roman"/>
          <w:noProof/>
          <w:szCs w:val="24"/>
        </w:rPr>
      </w:pPr>
      <w:r>
        <w:t>1.1. the notification procedures for the contained use of genetically modified micro-organisms (hereinafter – the contained use);</w:t>
      </w:r>
    </w:p>
    <w:p w:rsidR="00FD30C6" w:rsidRPr="00920CB5" w:rsidRDefault="00FD30C6" w:rsidP="003F6426">
      <w:pPr>
        <w:ind w:firstLine="709"/>
        <w:jc w:val="both"/>
        <w:rPr>
          <w:rFonts w:eastAsia="Times New Roman" w:cs="Times New Roman"/>
          <w:noProof/>
          <w:szCs w:val="24"/>
        </w:rPr>
      </w:pPr>
      <w:r>
        <w:t>1.2. the procedures for the issuance of a permit for contained use and cancelling thereof;</w:t>
      </w:r>
    </w:p>
    <w:p w:rsidR="00FD30C6" w:rsidRPr="00920CB5" w:rsidRDefault="00FD30C6" w:rsidP="003F6426">
      <w:pPr>
        <w:ind w:firstLine="709"/>
        <w:jc w:val="both"/>
        <w:rPr>
          <w:rFonts w:eastAsia="Times New Roman" w:cs="Times New Roman"/>
          <w:noProof/>
          <w:szCs w:val="24"/>
        </w:rPr>
      </w:pPr>
      <w:r>
        <w:t>1.3. the duties and rights of supervisory and control authorities;</w:t>
      </w:r>
    </w:p>
    <w:p w:rsidR="00FD30C6" w:rsidRPr="00920CB5" w:rsidRDefault="00FD30C6" w:rsidP="003F6426">
      <w:pPr>
        <w:ind w:firstLine="709"/>
        <w:jc w:val="both"/>
        <w:rPr>
          <w:rFonts w:eastAsia="Times New Roman" w:cs="Times New Roman"/>
          <w:noProof/>
          <w:szCs w:val="24"/>
        </w:rPr>
      </w:pPr>
      <w:r>
        <w:t>1.4. the duties, rights and liabilities of science establishments;</w:t>
      </w:r>
    </w:p>
    <w:p w:rsidR="00FD30C6" w:rsidRPr="00920CB5" w:rsidRDefault="00FD30C6" w:rsidP="003F6426">
      <w:pPr>
        <w:ind w:firstLine="709"/>
        <w:jc w:val="both"/>
        <w:rPr>
          <w:rFonts w:eastAsia="Times New Roman" w:cs="Times New Roman"/>
          <w:noProof/>
          <w:szCs w:val="24"/>
        </w:rPr>
      </w:pPr>
      <w:r>
        <w:t>1.5. the risk assessment of contained use;</w:t>
      </w:r>
    </w:p>
    <w:p w:rsidR="00FD30C6" w:rsidRPr="00920CB5" w:rsidRDefault="00FD30C6" w:rsidP="003F6426">
      <w:pPr>
        <w:ind w:firstLine="709"/>
        <w:jc w:val="both"/>
        <w:rPr>
          <w:rFonts w:eastAsia="Times New Roman" w:cs="Times New Roman"/>
          <w:noProof/>
          <w:szCs w:val="24"/>
        </w:rPr>
      </w:pPr>
      <w:r>
        <w:t>1.6. the safety criteria for genetically modified micro-organisms;</w:t>
      </w:r>
    </w:p>
    <w:p w:rsidR="00FD30C6" w:rsidRPr="00920CB5" w:rsidRDefault="00FD30C6" w:rsidP="003F6426">
      <w:pPr>
        <w:ind w:firstLine="709"/>
        <w:jc w:val="both"/>
        <w:rPr>
          <w:rFonts w:eastAsia="Times New Roman" w:cs="Times New Roman"/>
          <w:noProof/>
          <w:szCs w:val="24"/>
        </w:rPr>
      </w:pPr>
      <w:r>
        <w:t>1.7. the general principles for work with genetically modified micro-organisms.</w:t>
      </w:r>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3" w:name="p-458173"/>
      <w:bookmarkEnd w:id="3"/>
    </w:p>
    <w:p w:rsidR="00FD30C6" w:rsidRPr="00920CB5" w:rsidRDefault="00FD30C6" w:rsidP="00920CB5">
      <w:pPr>
        <w:jc w:val="both"/>
        <w:rPr>
          <w:rFonts w:eastAsia="Times New Roman" w:cs="Times New Roman"/>
          <w:noProof/>
          <w:szCs w:val="24"/>
        </w:rPr>
      </w:pPr>
      <w:r>
        <w:t>2. This Regulation shall not apply to:</w:t>
      </w:r>
      <w:bookmarkStart w:id="4" w:name="p2"/>
      <w:bookmarkEnd w:id="4"/>
    </w:p>
    <w:p w:rsidR="00FD30C6" w:rsidRPr="00920CB5" w:rsidRDefault="00FD30C6" w:rsidP="003F6426">
      <w:pPr>
        <w:ind w:firstLine="709"/>
        <w:jc w:val="both"/>
        <w:rPr>
          <w:rFonts w:eastAsia="Times New Roman" w:cs="Times New Roman"/>
          <w:noProof/>
          <w:szCs w:val="24"/>
        </w:rPr>
      </w:pPr>
      <w:r>
        <w:t>2.1. contained use activities, if the genetically modified micro-organisms utilised therein comply with the safety criteria referred to in Chapter 7 of this Regulation and the referred-to criteria have been published in the Official Journal of the European Communities;</w:t>
      </w:r>
    </w:p>
    <w:p w:rsidR="00FD30C6" w:rsidRPr="00920CB5" w:rsidRDefault="00FD30C6" w:rsidP="003F6426">
      <w:pPr>
        <w:ind w:firstLine="709"/>
        <w:jc w:val="both"/>
        <w:rPr>
          <w:rFonts w:eastAsia="Times New Roman" w:cs="Times New Roman"/>
          <w:noProof/>
          <w:szCs w:val="24"/>
        </w:rPr>
      </w:pPr>
      <w:r>
        <w:t>2.2. genetically modified organisms which may deliberately be released in conformity with the laws and regulations regarding deliberate release of genetically modified organisms;</w:t>
      </w:r>
    </w:p>
    <w:p w:rsidR="00FD30C6" w:rsidRPr="00920CB5" w:rsidRDefault="00FD30C6" w:rsidP="003F6426">
      <w:pPr>
        <w:ind w:firstLine="709"/>
        <w:jc w:val="both"/>
        <w:rPr>
          <w:rFonts w:eastAsia="Times New Roman" w:cs="Times New Roman"/>
          <w:noProof/>
          <w:szCs w:val="24"/>
        </w:rPr>
      </w:pPr>
      <w:r>
        <w:t>2.3. food and animal feed permitted to be distributed in accordance with European Parliament and Council Regulation (EC) No. 1829/2003 of 22 September 2003 on genetically modified food and feed.</w:t>
      </w:r>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5" w:name="n2"/>
      <w:bookmarkEnd w:id="5"/>
    </w:p>
    <w:p w:rsidR="00FD30C6" w:rsidRPr="003F6426" w:rsidRDefault="00FD30C6" w:rsidP="008B5EB9">
      <w:pPr>
        <w:keepNext/>
        <w:jc w:val="center"/>
        <w:rPr>
          <w:rFonts w:eastAsia="Times New Roman" w:cs="Times New Roman"/>
          <w:b/>
          <w:noProof/>
          <w:szCs w:val="24"/>
        </w:rPr>
      </w:pPr>
      <w:r>
        <w:rPr>
          <w:b/>
          <w:noProof/>
        </w:rPr>
        <w:t>2. Notification Procedures for Contained Use</w:t>
      </w:r>
    </w:p>
    <w:p w:rsidR="00FD30C6" w:rsidRPr="00920CB5" w:rsidRDefault="00FD30C6" w:rsidP="008B5EB9">
      <w:pPr>
        <w:keepNext/>
        <w:jc w:val="center"/>
        <w:rPr>
          <w:rFonts w:eastAsia="Times New Roman" w:cs="Times New Roman"/>
          <w:noProof/>
          <w:szCs w:val="24"/>
        </w:rPr>
      </w:pPr>
      <w:r>
        <w:rPr>
          <w:i/>
        </w:rPr>
        <w:t>[15 January 2013]</w:t>
      </w:r>
    </w:p>
    <w:p w:rsidR="003F6426" w:rsidRDefault="003F6426" w:rsidP="008B5EB9">
      <w:pPr>
        <w:keepNext/>
        <w:jc w:val="both"/>
        <w:rPr>
          <w:rFonts w:eastAsia="Times New Roman" w:cs="Times New Roman"/>
          <w:noProof/>
          <w:szCs w:val="24"/>
        </w:rPr>
      </w:pPr>
      <w:bookmarkStart w:id="6" w:name="p-542874"/>
      <w:bookmarkEnd w:id="6"/>
    </w:p>
    <w:p w:rsidR="00FD30C6" w:rsidRPr="00920CB5" w:rsidRDefault="00FD30C6" w:rsidP="008B5EB9">
      <w:pPr>
        <w:keepNext/>
        <w:jc w:val="both"/>
        <w:rPr>
          <w:rFonts w:eastAsia="Times New Roman" w:cs="Times New Roman"/>
          <w:noProof/>
          <w:szCs w:val="24"/>
        </w:rPr>
      </w:pPr>
      <w:r>
        <w:t>3. A science establishment prior to the commencement of the contained use shall submit to the State scientific institute “Institute of Food Safety, Animal Health and Environment -“BIOR”” (hereinafter – the Institute) a notification:</w:t>
      </w:r>
      <w:bookmarkStart w:id="7" w:name="p3"/>
      <w:bookmarkEnd w:id="7"/>
    </w:p>
    <w:p w:rsidR="00FD30C6" w:rsidRPr="00920CB5" w:rsidRDefault="00FD30C6" w:rsidP="003F6426">
      <w:pPr>
        <w:ind w:firstLine="709"/>
        <w:jc w:val="both"/>
        <w:rPr>
          <w:rFonts w:eastAsia="Times New Roman" w:cs="Times New Roman"/>
          <w:noProof/>
          <w:szCs w:val="24"/>
        </w:rPr>
      </w:pPr>
      <w:r>
        <w:t>3.1. regarding the workplace where it is intended to use contained use for the first time;</w:t>
      </w:r>
    </w:p>
    <w:p w:rsidR="00FD30C6" w:rsidRPr="00920CB5" w:rsidRDefault="00FD30C6" w:rsidP="003F6426">
      <w:pPr>
        <w:ind w:firstLine="709"/>
        <w:jc w:val="both"/>
        <w:rPr>
          <w:rFonts w:eastAsia="Times New Roman" w:cs="Times New Roman"/>
          <w:noProof/>
          <w:szCs w:val="24"/>
        </w:rPr>
      </w:pPr>
      <w:r>
        <w:t>3.2. regarding the intended contained use activities.</w:t>
      </w:r>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8" w:name="p-458492"/>
      <w:bookmarkEnd w:id="8"/>
    </w:p>
    <w:p w:rsidR="00FD30C6" w:rsidRPr="00920CB5" w:rsidRDefault="00FD30C6" w:rsidP="00920CB5">
      <w:pPr>
        <w:jc w:val="both"/>
        <w:rPr>
          <w:rFonts w:eastAsia="Times New Roman" w:cs="Times New Roman"/>
          <w:noProof/>
          <w:szCs w:val="24"/>
        </w:rPr>
      </w:pPr>
      <w:r>
        <w:t>4. The notification regarding the workplace, where it is intended to employ contained use for the first time, shall include the following information:</w:t>
      </w:r>
      <w:bookmarkStart w:id="9" w:name="p4"/>
      <w:bookmarkEnd w:id="9"/>
    </w:p>
    <w:p w:rsidR="00FD30C6" w:rsidRPr="00920CB5" w:rsidRDefault="00FD30C6" w:rsidP="003F6426">
      <w:pPr>
        <w:ind w:firstLine="709"/>
        <w:jc w:val="both"/>
        <w:rPr>
          <w:rFonts w:eastAsia="Times New Roman" w:cs="Times New Roman"/>
          <w:noProof/>
          <w:szCs w:val="24"/>
        </w:rPr>
      </w:pPr>
      <w:r>
        <w:lastRenderedPageBreak/>
        <w:t>4.1. the name of the science establishment, the registration number in the Register of Science Establishments and date, actual and legal address, telephone number and a plan of the laboratory premises;</w:t>
      </w:r>
    </w:p>
    <w:p w:rsidR="00FD30C6" w:rsidRPr="00920CB5" w:rsidRDefault="00FD30C6" w:rsidP="003F6426">
      <w:pPr>
        <w:ind w:firstLine="709"/>
        <w:jc w:val="both"/>
        <w:rPr>
          <w:rFonts w:eastAsia="Times New Roman" w:cs="Times New Roman"/>
          <w:noProof/>
          <w:szCs w:val="24"/>
        </w:rPr>
      </w:pPr>
      <w:r>
        <w:t>4.2. the given name, surname of the person responsible for the supervision and safety measures, as well as the professional qualification in the referred to area;</w:t>
      </w:r>
    </w:p>
    <w:p w:rsidR="00FD30C6" w:rsidRPr="00920CB5" w:rsidRDefault="00FD30C6" w:rsidP="003F6426">
      <w:pPr>
        <w:ind w:firstLine="709"/>
        <w:jc w:val="both"/>
        <w:rPr>
          <w:rFonts w:eastAsia="Times New Roman" w:cs="Times New Roman"/>
          <w:noProof/>
          <w:szCs w:val="24"/>
        </w:rPr>
      </w:pPr>
      <w:r>
        <w:t>4.3. a description of the intended contained use activities and the purpose of the genetic modification;</w:t>
      </w:r>
    </w:p>
    <w:p w:rsidR="00FD30C6" w:rsidRPr="00920CB5" w:rsidRDefault="00FD30C6" w:rsidP="003F6426">
      <w:pPr>
        <w:ind w:firstLine="709"/>
        <w:jc w:val="both"/>
        <w:rPr>
          <w:rFonts w:eastAsia="Times New Roman" w:cs="Times New Roman"/>
          <w:noProof/>
          <w:szCs w:val="24"/>
        </w:rPr>
      </w:pPr>
      <w:r>
        <w:t>4.4. the expected safety class of the contained use;</w:t>
      </w:r>
    </w:p>
    <w:p w:rsidR="00FD30C6" w:rsidRPr="00920CB5" w:rsidRDefault="00FD30C6" w:rsidP="003F6426">
      <w:pPr>
        <w:ind w:firstLine="709"/>
        <w:jc w:val="both"/>
        <w:rPr>
          <w:rFonts w:eastAsia="Times New Roman" w:cs="Times New Roman"/>
          <w:noProof/>
          <w:szCs w:val="24"/>
        </w:rPr>
      </w:pPr>
      <w:r>
        <w:t>4.5. if contained use activities complying with the first safety class are intended in the workplace, the following shall be indicated in addition:</w:t>
      </w:r>
    </w:p>
    <w:p w:rsidR="00FD30C6" w:rsidRPr="00920CB5" w:rsidRDefault="00FD30C6" w:rsidP="003F6426">
      <w:pPr>
        <w:ind w:left="709" w:firstLine="709"/>
        <w:jc w:val="both"/>
        <w:rPr>
          <w:rFonts w:eastAsia="Times New Roman" w:cs="Times New Roman"/>
          <w:noProof/>
          <w:szCs w:val="24"/>
        </w:rPr>
      </w:pPr>
      <w:r>
        <w:t>4.5.1. a summary of the risk assessment in accordance with Chapter 6 of this Regulation;</w:t>
      </w:r>
    </w:p>
    <w:p w:rsidR="00FD30C6" w:rsidRPr="00920CB5" w:rsidRDefault="00FD30C6" w:rsidP="003F6426">
      <w:pPr>
        <w:ind w:left="709" w:firstLine="709"/>
        <w:jc w:val="both"/>
        <w:rPr>
          <w:rFonts w:eastAsia="Times New Roman" w:cs="Times New Roman"/>
          <w:noProof/>
          <w:szCs w:val="24"/>
        </w:rPr>
      </w:pPr>
      <w:r>
        <w:t>4.5.2. information from the supervision and control authorities regarding the management of waste and waste water in accordance with the laws and regulations regarding the management of waste.</w:t>
      </w:r>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10" w:name="p-542883"/>
      <w:bookmarkEnd w:id="10"/>
    </w:p>
    <w:p w:rsidR="00FD30C6" w:rsidRPr="00920CB5" w:rsidRDefault="00FD30C6" w:rsidP="00920CB5">
      <w:pPr>
        <w:jc w:val="both"/>
        <w:rPr>
          <w:rFonts w:eastAsia="Times New Roman" w:cs="Times New Roman"/>
          <w:noProof/>
          <w:szCs w:val="24"/>
        </w:rPr>
      </w:pPr>
      <w:r>
        <w:t>5. A science establishment shall commence the contained use activities that comply with the first safety class in accordance with the requirements referred to in Paragraph 26 of this Regulation after it has notified the Institute regarding the workplace.</w:t>
      </w:r>
      <w:bookmarkStart w:id="11" w:name="p5"/>
      <w:bookmarkEnd w:id="11"/>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12" w:name="p-542875"/>
      <w:bookmarkEnd w:id="12"/>
    </w:p>
    <w:p w:rsidR="00FD30C6" w:rsidRPr="00920CB5" w:rsidRDefault="00FD30C6" w:rsidP="00920CB5">
      <w:pPr>
        <w:jc w:val="both"/>
        <w:rPr>
          <w:rFonts w:eastAsia="Times New Roman" w:cs="Times New Roman"/>
          <w:noProof/>
          <w:szCs w:val="24"/>
        </w:rPr>
      </w:pPr>
      <w:r>
        <w:t>6. The notification regarding commencement of such contained use activities, which comply with safety class two, shall include the following information:</w:t>
      </w:r>
      <w:bookmarkStart w:id="13" w:name="p6"/>
      <w:bookmarkEnd w:id="13"/>
    </w:p>
    <w:p w:rsidR="00FD30C6" w:rsidRPr="00920CB5" w:rsidRDefault="00FD30C6" w:rsidP="003F6426">
      <w:pPr>
        <w:ind w:firstLine="709"/>
        <w:jc w:val="both"/>
        <w:rPr>
          <w:rFonts w:eastAsia="Times New Roman" w:cs="Times New Roman"/>
          <w:noProof/>
          <w:szCs w:val="24"/>
        </w:rPr>
      </w:pPr>
      <w:r>
        <w:t>6.1. the date when the notification regarding the workplace was submitted;</w:t>
      </w:r>
    </w:p>
    <w:p w:rsidR="00FD30C6" w:rsidRPr="00920CB5" w:rsidRDefault="00FD30C6" w:rsidP="003F6426">
      <w:pPr>
        <w:ind w:firstLine="709"/>
        <w:jc w:val="both"/>
        <w:rPr>
          <w:rFonts w:eastAsia="Times New Roman" w:cs="Times New Roman"/>
          <w:noProof/>
          <w:szCs w:val="24"/>
        </w:rPr>
      </w:pPr>
      <w:r>
        <w:t>6.2. the given name, surname of the person responsible for the supervision and safety measures, as well as the professional qualification in the referred to area;</w:t>
      </w:r>
    </w:p>
    <w:p w:rsidR="00FD30C6" w:rsidRPr="00920CB5" w:rsidRDefault="00FD30C6" w:rsidP="003F6426">
      <w:pPr>
        <w:ind w:firstLine="709"/>
        <w:jc w:val="both"/>
        <w:rPr>
          <w:rFonts w:eastAsia="Times New Roman" w:cs="Times New Roman"/>
          <w:noProof/>
          <w:szCs w:val="24"/>
        </w:rPr>
      </w:pPr>
      <w:r>
        <w:t>6.3. safety class of the intended contained use activity;</w:t>
      </w:r>
    </w:p>
    <w:p w:rsidR="00FD30C6" w:rsidRPr="00920CB5" w:rsidRDefault="00FD30C6" w:rsidP="003F6426">
      <w:pPr>
        <w:ind w:firstLine="709"/>
        <w:jc w:val="both"/>
        <w:rPr>
          <w:rFonts w:eastAsia="Times New Roman" w:cs="Times New Roman"/>
          <w:noProof/>
          <w:szCs w:val="24"/>
        </w:rPr>
      </w:pPr>
      <w:r>
        <w:t>6.4. information regarding the containment and safety measures for the intended contained use activity in accordance with the Annex to this Regulation, periodicity of reviewing the containment measures and the efficiency of the examination plan for the referred to measures;</w:t>
      </w:r>
    </w:p>
    <w:p w:rsidR="00FD30C6" w:rsidRPr="00920CB5" w:rsidRDefault="00FD30C6" w:rsidP="003F6426">
      <w:pPr>
        <w:ind w:firstLine="709"/>
        <w:jc w:val="both"/>
        <w:rPr>
          <w:rFonts w:eastAsia="Times New Roman" w:cs="Times New Roman"/>
          <w:noProof/>
          <w:szCs w:val="24"/>
        </w:rPr>
      </w:pPr>
      <w:r>
        <w:t>6.5. a copy of the letter certifying that the State Labour Inspection have been sent the initial notification in accordance with the laws and regulations regarding occupational safety requirements when coming in contact with biological substances;</w:t>
      </w:r>
    </w:p>
    <w:p w:rsidR="00FD30C6" w:rsidRPr="00920CB5" w:rsidRDefault="00FD30C6" w:rsidP="003F6426">
      <w:pPr>
        <w:ind w:firstLine="709"/>
        <w:jc w:val="both"/>
        <w:rPr>
          <w:rFonts w:eastAsia="Times New Roman" w:cs="Times New Roman"/>
          <w:noProof/>
          <w:szCs w:val="24"/>
        </w:rPr>
      </w:pPr>
      <w:r>
        <w:t>6.6. a declaration regarding the compliance of waste and waste water management plan, registration, processing and elimination of waste and waste water with the laws and regulations regarding the management of waste and the Annex to this Regulation;</w:t>
      </w:r>
    </w:p>
    <w:p w:rsidR="00FD30C6" w:rsidRPr="00920CB5" w:rsidRDefault="00FD30C6" w:rsidP="003F6426">
      <w:pPr>
        <w:ind w:firstLine="709"/>
        <w:jc w:val="both"/>
        <w:rPr>
          <w:rFonts w:eastAsia="Times New Roman" w:cs="Times New Roman"/>
          <w:noProof/>
          <w:szCs w:val="24"/>
        </w:rPr>
      </w:pPr>
      <w:r>
        <w:t>6.7. a copy of the permit regarding management of waste in accordance with the laws and regulations regarding waste management (if a permit is required);</w:t>
      </w:r>
    </w:p>
    <w:p w:rsidR="00FD30C6" w:rsidRPr="00920CB5" w:rsidRDefault="00FD30C6" w:rsidP="003F6426">
      <w:pPr>
        <w:ind w:firstLine="709"/>
        <w:jc w:val="both"/>
        <w:rPr>
          <w:rFonts w:eastAsia="Times New Roman" w:cs="Times New Roman"/>
          <w:noProof/>
          <w:szCs w:val="24"/>
        </w:rPr>
      </w:pPr>
      <w:r>
        <w:t>6.8. information regarding the utilised recipient, donor micro-organism and, if possible, regarding the vector systems to be utilised;</w:t>
      </w:r>
    </w:p>
    <w:p w:rsidR="00FD30C6" w:rsidRPr="00920CB5" w:rsidRDefault="00FD30C6" w:rsidP="003F6426">
      <w:pPr>
        <w:ind w:firstLine="709"/>
        <w:jc w:val="both"/>
        <w:rPr>
          <w:rFonts w:eastAsia="Times New Roman" w:cs="Times New Roman"/>
          <w:noProof/>
          <w:szCs w:val="24"/>
        </w:rPr>
      </w:pPr>
      <w:r>
        <w:t>6.9. the types of genetic materials involved in the genetic modification and their intended functions in the genetically modified micro-organism;</w:t>
      </w:r>
    </w:p>
    <w:p w:rsidR="00FD30C6" w:rsidRPr="00920CB5" w:rsidRDefault="00FD30C6" w:rsidP="003F6426">
      <w:pPr>
        <w:ind w:firstLine="709"/>
        <w:jc w:val="both"/>
        <w:rPr>
          <w:rFonts w:eastAsia="Times New Roman" w:cs="Times New Roman"/>
          <w:noProof/>
          <w:szCs w:val="24"/>
        </w:rPr>
      </w:pPr>
      <w:r>
        <w:t>6.10. the methods for determining the properties and identity of the genetically modified micro-organism;</w:t>
      </w:r>
    </w:p>
    <w:p w:rsidR="00FD30C6" w:rsidRPr="00920CB5" w:rsidRDefault="00FD30C6" w:rsidP="003F6426">
      <w:pPr>
        <w:ind w:firstLine="709"/>
        <w:jc w:val="both"/>
        <w:rPr>
          <w:rFonts w:eastAsia="Times New Roman" w:cs="Times New Roman"/>
          <w:noProof/>
          <w:szCs w:val="24"/>
        </w:rPr>
      </w:pPr>
      <w:r>
        <w:t>6.11. the purpose and expected results of utilisation of the genetically modified micro-organism;</w:t>
      </w:r>
    </w:p>
    <w:p w:rsidR="00FD30C6" w:rsidRPr="00920CB5" w:rsidRDefault="00FD30C6" w:rsidP="003F6426">
      <w:pPr>
        <w:ind w:firstLine="709"/>
        <w:jc w:val="both"/>
        <w:rPr>
          <w:rFonts w:eastAsia="Times New Roman" w:cs="Times New Roman"/>
          <w:noProof/>
          <w:szCs w:val="24"/>
        </w:rPr>
      </w:pPr>
      <w:r>
        <w:t>6.12. the amount of cell cultures that shall be utilised during the contained use activities;</w:t>
      </w:r>
    </w:p>
    <w:p w:rsidR="00FD30C6" w:rsidRPr="00920CB5" w:rsidRDefault="00FD30C6" w:rsidP="003F6426">
      <w:pPr>
        <w:ind w:firstLine="709"/>
        <w:jc w:val="both"/>
        <w:rPr>
          <w:rFonts w:eastAsia="Times New Roman" w:cs="Times New Roman"/>
          <w:noProof/>
          <w:szCs w:val="24"/>
        </w:rPr>
      </w:pPr>
      <w:r>
        <w:t>6.13. a summary of the risk assessment in accordance with Chapter 6 of this Regulation;</w:t>
      </w:r>
    </w:p>
    <w:p w:rsidR="00FD30C6" w:rsidRPr="00920CB5" w:rsidRDefault="00FD30C6" w:rsidP="003F6426">
      <w:pPr>
        <w:ind w:firstLine="709"/>
        <w:jc w:val="both"/>
        <w:rPr>
          <w:rFonts w:eastAsia="Times New Roman" w:cs="Times New Roman"/>
          <w:noProof/>
          <w:szCs w:val="24"/>
        </w:rPr>
      </w:pPr>
      <w:r>
        <w:t>6.14. information regarding action during emergencies and a list of the owners of territories that may be endangered in the event of a contained use emergency.</w:t>
      </w:r>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14" w:name="p-542884"/>
      <w:bookmarkEnd w:id="14"/>
    </w:p>
    <w:p w:rsidR="00FD30C6" w:rsidRPr="00920CB5" w:rsidRDefault="00FD30C6" w:rsidP="00920CB5">
      <w:pPr>
        <w:jc w:val="both"/>
        <w:rPr>
          <w:rFonts w:eastAsia="Times New Roman" w:cs="Times New Roman"/>
          <w:noProof/>
          <w:szCs w:val="24"/>
        </w:rPr>
      </w:pPr>
      <w:r>
        <w:t>7. Contained use activities complying with the second safety class shall be commenced for the first time 45 days from the date when the notification was submitted to the Institute. The referred to activities shall be commenced earlier if the relevant permit has been received from the Institute.</w:t>
      </w:r>
      <w:bookmarkStart w:id="15" w:name="p7"/>
      <w:bookmarkEnd w:id="15"/>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16" w:name="p-542885"/>
      <w:bookmarkEnd w:id="16"/>
    </w:p>
    <w:p w:rsidR="00FD30C6" w:rsidRPr="00920CB5" w:rsidRDefault="00FD30C6" w:rsidP="00920CB5">
      <w:pPr>
        <w:jc w:val="both"/>
        <w:rPr>
          <w:rFonts w:eastAsia="Times New Roman" w:cs="Times New Roman"/>
          <w:noProof/>
          <w:szCs w:val="24"/>
        </w:rPr>
      </w:pPr>
      <w:r>
        <w:t>8. A science establishment, after submitting the notification to the Institute regarding the contained use activities which comply with the second safety class, may commence the contained use activities without delay, if in the previous two years it has already submitted the relevant notification regarding contained use activities, which comply with the second safety class, or has received a permit for contained use activities which comply to a higher safety class and has fulfilled all the requirements specified in the permit.</w:t>
      </w:r>
      <w:bookmarkStart w:id="17" w:name="p8"/>
      <w:bookmarkEnd w:id="17"/>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18" w:name="p-542876"/>
      <w:bookmarkEnd w:id="18"/>
    </w:p>
    <w:p w:rsidR="00FD30C6" w:rsidRPr="00920CB5" w:rsidRDefault="00FD30C6" w:rsidP="00920CB5">
      <w:pPr>
        <w:jc w:val="both"/>
        <w:rPr>
          <w:rFonts w:eastAsia="Times New Roman" w:cs="Times New Roman"/>
          <w:noProof/>
          <w:szCs w:val="24"/>
        </w:rPr>
      </w:pPr>
      <w:r>
        <w:t>9. The notification regarding commencement of such contained use activities, which comply with safety classes three and four, shall include the following information:</w:t>
      </w:r>
      <w:bookmarkStart w:id="19" w:name="p9"/>
      <w:bookmarkEnd w:id="19"/>
    </w:p>
    <w:p w:rsidR="00FD30C6" w:rsidRPr="00920CB5" w:rsidRDefault="00FD30C6" w:rsidP="003F6426">
      <w:pPr>
        <w:ind w:firstLine="709"/>
        <w:jc w:val="both"/>
        <w:rPr>
          <w:rFonts w:eastAsia="Times New Roman" w:cs="Times New Roman"/>
          <w:noProof/>
          <w:szCs w:val="24"/>
        </w:rPr>
      </w:pPr>
      <w:r>
        <w:t>9.1. the date when the notification regarding the workplace was submitted;</w:t>
      </w:r>
    </w:p>
    <w:p w:rsidR="00FD30C6" w:rsidRPr="00920CB5" w:rsidRDefault="00FD30C6" w:rsidP="003F6426">
      <w:pPr>
        <w:ind w:firstLine="709"/>
        <w:jc w:val="both"/>
        <w:rPr>
          <w:rFonts w:eastAsia="Times New Roman" w:cs="Times New Roman"/>
          <w:noProof/>
          <w:szCs w:val="24"/>
        </w:rPr>
      </w:pPr>
      <w:r>
        <w:t>9.2. the given name, surname of the person responsible for the supervision and safety measures, as well as the professional qualification in the referred to area;</w:t>
      </w:r>
    </w:p>
    <w:p w:rsidR="00FD30C6" w:rsidRPr="00920CB5" w:rsidRDefault="00FD30C6" w:rsidP="003F6426">
      <w:pPr>
        <w:ind w:firstLine="709"/>
        <w:jc w:val="both"/>
        <w:rPr>
          <w:rFonts w:eastAsia="Times New Roman" w:cs="Times New Roman"/>
          <w:noProof/>
          <w:szCs w:val="24"/>
        </w:rPr>
      </w:pPr>
      <w:r>
        <w:t>9.3. safety class of the intended contained use activity;</w:t>
      </w:r>
    </w:p>
    <w:p w:rsidR="00FD30C6" w:rsidRPr="00920CB5" w:rsidRDefault="00FD30C6" w:rsidP="003F6426">
      <w:pPr>
        <w:ind w:firstLine="709"/>
        <w:jc w:val="both"/>
        <w:rPr>
          <w:rFonts w:eastAsia="Times New Roman" w:cs="Times New Roman"/>
          <w:noProof/>
          <w:szCs w:val="24"/>
        </w:rPr>
      </w:pPr>
      <w:r>
        <w:t>9.4. information regarding the containment and safety measures for the intended contained use activity in accordance with the Annex to this Regulation, periodicity of reviewing the containment measures and the efficiency of the examination plan for the referred to measures;</w:t>
      </w:r>
    </w:p>
    <w:p w:rsidR="00FD30C6" w:rsidRPr="00920CB5" w:rsidRDefault="00FD30C6" w:rsidP="003F6426">
      <w:pPr>
        <w:ind w:firstLine="709"/>
        <w:jc w:val="both"/>
        <w:rPr>
          <w:rFonts w:eastAsia="Times New Roman" w:cs="Times New Roman"/>
          <w:noProof/>
          <w:szCs w:val="24"/>
        </w:rPr>
      </w:pPr>
      <w:r>
        <w:t>9.5. a copy of the letter certifying that the State Labour Inspection have been sent the initial notification in accordance with the laws and regulations regarding occupational safety requirements when coming in contact with biological substances;</w:t>
      </w:r>
    </w:p>
    <w:p w:rsidR="00FD30C6" w:rsidRPr="00920CB5" w:rsidRDefault="00FD30C6" w:rsidP="003F6426">
      <w:pPr>
        <w:ind w:firstLine="709"/>
        <w:jc w:val="both"/>
        <w:rPr>
          <w:rFonts w:eastAsia="Times New Roman" w:cs="Times New Roman"/>
          <w:noProof/>
          <w:szCs w:val="24"/>
        </w:rPr>
      </w:pPr>
      <w:r>
        <w:t>9.6. a declaration regarding the compliance of waste and waste water management plan, registration, processing and elimination of waste and waste water with the laws and regulations regarding the management of waste and the Annex to this Regulation;</w:t>
      </w:r>
    </w:p>
    <w:p w:rsidR="00FD30C6" w:rsidRPr="00920CB5" w:rsidRDefault="00FD30C6" w:rsidP="003F6426">
      <w:pPr>
        <w:ind w:firstLine="709"/>
        <w:jc w:val="both"/>
        <w:rPr>
          <w:rFonts w:eastAsia="Times New Roman" w:cs="Times New Roman"/>
          <w:noProof/>
          <w:szCs w:val="24"/>
        </w:rPr>
      </w:pPr>
      <w:r>
        <w:t>9.7. a copy of the permit regarding the management of waste in accordance with the laws and regulations regarding waste management;</w:t>
      </w:r>
    </w:p>
    <w:p w:rsidR="00FD30C6" w:rsidRPr="00920CB5" w:rsidRDefault="00FD30C6" w:rsidP="003F6426">
      <w:pPr>
        <w:ind w:firstLine="709"/>
        <w:jc w:val="both"/>
        <w:rPr>
          <w:rFonts w:eastAsia="Times New Roman" w:cs="Times New Roman"/>
          <w:noProof/>
          <w:szCs w:val="24"/>
        </w:rPr>
      </w:pPr>
      <w:r>
        <w:t>9.8. information regarding the utilised recipient, donor micro-organism and regarding the vector systems to be utilised;</w:t>
      </w:r>
    </w:p>
    <w:p w:rsidR="00FD30C6" w:rsidRPr="00920CB5" w:rsidRDefault="00FD30C6" w:rsidP="003F6426">
      <w:pPr>
        <w:ind w:firstLine="709"/>
        <w:jc w:val="both"/>
        <w:rPr>
          <w:rFonts w:eastAsia="Times New Roman" w:cs="Times New Roman"/>
          <w:noProof/>
          <w:szCs w:val="24"/>
        </w:rPr>
      </w:pPr>
      <w:r>
        <w:t>9.9. the types of genetic materials involved in the genetic modification and their intended functions in the genetically modified micro-organism;</w:t>
      </w:r>
    </w:p>
    <w:p w:rsidR="00FD30C6" w:rsidRPr="00920CB5" w:rsidRDefault="00FD30C6" w:rsidP="003F6426">
      <w:pPr>
        <w:ind w:firstLine="709"/>
        <w:jc w:val="both"/>
        <w:rPr>
          <w:rFonts w:eastAsia="Times New Roman" w:cs="Times New Roman"/>
          <w:noProof/>
          <w:szCs w:val="24"/>
        </w:rPr>
      </w:pPr>
      <w:r>
        <w:t>9.10. the methods for determining the properties and identity of the genetically modified micro-organism;</w:t>
      </w:r>
    </w:p>
    <w:p w:rsidR="00FD30C6" w:rsidRPr="00920CB5" w:rsidRDefault="00FD30C6" w:rsidP="003F6426">
      <w:pPr>
        <w:ind w:firstLine="709"/>
        <w:jc w:val="both"/>
        <w:rPr>
          <w:rFonts w:eastAsia="Times New Roman" w:cs="Times New Roman"/>
          <w:noProof/>
          <w:szCs w:val="24"/>
        </w:rPr>
      </w:pPr>
      <w:r>
        <w:t>9.11. the purpose and expected results of utilisation of the genetically modified micro-organism;</w:t>
      </w:r>
    </w:p>
    <w:p w:rsidR="00FD30C6" w:rsidRPr="00920CB5" w:rsidRDefault="00FD30C6" w:rsidP="003F6426">
      <w:pPr>
        <w:ind w:firstLine="709"/>
        <w:jc w:val="both"/>
        <w:rPr>
          <w:rFonts w:eastAsia="Times New Roman" w:cs="Times New Roman"/>
          <w:noProof/>
          <w:szCs w:val="24"/>
        </w:rPr>
      </w:pPr>
      <w:r>
        <w:t>9.12. the amount of cell cultures that shall be utilised during the contained use activities;</w:t>
      </w:r>
    </w:p>
    <w:p w:rsidR="00FD30C6" w:rsidRPr="00920CB5" w:rsidRDefault="00FD30C6" w:rsidP="003F6426">
      <w:pPr>
        <w:ind w:firstLine="709"/>
        <w:jc w:val="both"/>
        <w:rPr>
          <w:rFonts w:eastAsia="Times New Roman" w:cs="Times New Roman"/>
          <w:noProof/>
          <w:szCs w:val="24"/>
        </w:rPr>
      </w:pPr>
      <w:r>
        <w:t>9.13. an evaluation regarding the compliance of the laboratory facilities with the intended contained use activities;</w:t>
      </w:r>
    </w:p>
    <w:p w:rsidR="00FD30C6" w:rsidRPr="00920CB5" w:rsidRDefault="00FD30C6" w:rsidP="003F6426">
      <w:pPr>
        <w:ind w:firstLine="709"/>
        <w:jc w:val="both"/>
        <w:rPr>
          <w:rFonts w:eastAsia="Times New Roman" w:cs="Times New Roman"/>
          <w:noProof/>
          <w:szCs w:val="24"/>
        </w:rPr>
      </w:pPr>
      <w:r>
        <w:t>9.14. information regarding preventative action during emergencies, an emergency plan and a list of the owners of territories that may be endangered in the event of a contained use emergency, if:</w:t>
      </w:r>
    </w:p>
    <w:p w:rsidR="00FD30C6" w:rsidRPr="00920CB5" w:rsidRDefault="00FD30C6" w:rsidP="003F6426">
      <w:pPr>
        <w:ind w:left="709" w:firstLine="709"/>
        <w:jc w:val="both"/>
        <w:rPr>
          <w:rFonts w:eastAsia="Times New Roman" w:cs="Times New Roman"/>
          <w:noProof/>
          <w:szCs w:val="24"/>
        </w:rPr>
      </w:pPr>
      <w:r>
        <w:t>9.14.1.risks have been identified which are related to the location of the equipment;</w:t>
      </w:r>
    </w:p>
    <w:p w:rsidR="00FD30C6" w:rsidRPr="00920CB5" w:rsidRDefault="00FD30C6" w:rsidP="003F6426">
      <w:pPr>
        <w:ind w:left="709" w:firstLine="709"/>
        <w:jc w:val="both"/>
        <w:rPr>
          <w:rFonts w:eastAsia="Times New Roman" w:cs="Times New Roman"/>
          <w:noProof/>
          <w:szCs w:val="24"/>
        </w:rPr>
      </w:pPr>
      <w:r>
        <w:t>9.14.2. precautionary measures shall be applicable (safety devices, alarm systems and containment methods);</w:t>
      </w:r>
    </w:p>
    <w:p w:rsidR="00FD30C6" w:rsidRPr="00920CB5" w:rsidRDefault="00FD30C6" w:rsidP="003F6426">
      <w:pPr>
        <w:ind w:left="709" w:firstLine="709"/>
        <w:jc w:val="both"/>
        <w:rPr>
          <w:rFonts w:eastAsia="Times New Roman" w:cs="Times New Roman"/>
          <w:noProof/>
          <w:szCs w:val="24"/>
        </w:rPr>
      </w:pPr>
      <w:r>
        <w:t>9.14.3. appropriate procedures and plans for permanent examinations of the efficiency of containment measures;</w:t>
      </w:r>
    </w:p>
    <w:p w:rsidR="00FD30C6" w:rsidRPr="00920CB5" w:rsidRDefault="00FD30C6" w:rsidP="003F6426">
      <w:pPr>
        <w:ind w:left="709" w:firstLine="709"/>
        <w:jc w:val="both"/>
        <w:rPr>
          <w:rFonts w:eastAsia="Times New Roman" w:cs="Times New Roman"/>
          <w:noProof/>
          <w:szCs w:val="24"/>
        </w:rPr>
      </w:pPr>
      <w:r>
        <w:t>9.14.4. the employees have access to information regarding the description of the contained use activity;</w:t>
      </w:r>
    </w:p>
    <w:p w:rsidR="00FD30C6" w:rsidRPr="00920CB5" w:rsidRDefault="00FD30C6" w:rsidP="003F6426">
      <w:pPr>
        <w:ind w:firstLine="709"/>
        <w:jc w:val="both"/>
        <w:rPr>
          <w:rFonts w:eastAsia="Times New Roman" w:cs="Times New Roman"/>
          <w:noProof/>
          <w:szCs w:val="24"/>
        </w:rPr>
      </w:pPr>
      <w:r>
        <w:t>9.15. a copy of the risk assessment report in accordance with Chapter 6 of this Regulation.</w:t>
      </w:r>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20" w:name="p-542886"/>
      <w:bookmarkEnd w:id="20"/>
    </w:p>
    <w:p w:rsidR="00FD30C6" w:rsidRPr="00920CB5" w:rsidRDefault="00FD30C6" w:rsidP="00920CB5">
      <w:pPr>
        <w:jc w:val="both"/>
        <w:rPr>
          <w:rFonts w:eastAsia="Times New Roman" w:cs="Times New Roman"/>
          <w:noProof/>
          <w:szCs w:val="24"/>
        </w:rPr>
      </w:pPr>
      <w:r>
        <w:t>10. If the science establishment withdraws the notification regarding the contained use, the Institute shall not disclose the information in the notification.</w:t>
      </w:r>
      <w:bookmarkStart w:id="21" w:name="p10"/>
      <w:bookmarkEnd w:id="21"/>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22" w:name="n3"/>
      <w:bookmarkEnd w:id="22"/>
    </w:p>
    <w:p w:rsidR="00FD30C6" w:rsidRPr="003F6426" w:rsidRDefault="00FD30C6" w:rsidP="003F6426">
      <w:pPr>
        <w:jc w:val="center"/>
        <w:rPr>
          <w:rFonts w:eastAsia="Times New Roman" w:cs="Times New Roman"/>
          <w:b/>
          <w:noProof/>
          <w:szCs w:val="24"/>
        </w:rPr>
      </w:pPr>
      <w:r>
        <w:rPr>
          <w:b/>
          <w:noProof/>
        </w:rPr>
        <w:t>3. Issuance of a Permit for Contained Use</w:t>
      </w:r>
    </w:p>
    <w:p w:rsidR="00FD30C6" w:rsidRPr="00920CB5" w:rsidRDefault="00FD30C6" w:rsidP="003F6426">
      <w:pPr>
        <w:jc w:val="center"/>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23" w:name="p-542887"/>
      <w:bookmarkEnd w:id="23"/>
    </w:p>
    <w:p w:rsidR="00FD30C6" w:rsidRPr="00920CB5" w:rsidRDefault="00FD30C6" w:rsidP="00920CB5">
      <w:pPr>
        <w:jc w:val="both"/>
        <w:rPr>
          <w:rFonts w:eastAsia="Times New Roman" w:cs="Times New Roman"/>
          <w:noProof/>
          <w:szCs w:val="24"/>
        </w:rPr>
      </w:pPr>
      <w:r>
        <w:t>11. The Institute shall issue a permit for contained use activities that comply with the third and fourth safety class not later than within 90 days after the time when the notification referred to in Paragraph 9 of this Regulation has been received from the science establishment.</w:t>
      </w:r>
      <w:bookmarkStart w:id="24" w:name="p11"/>
      <w:bookmarkEnd w:id="24"/>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25" w:name="p-542888"/>
      <w:bookmarkEnd w:id="25"/>
    </w:p>
    <w:p w:rsidR="00FD30C6" w:rsidRPr="00920CB5" w:rsidRDefault="00FD30C6" w:rsidP="00920CB5">
      <w:pPr>
        <w:jc w:val="both"/>
        <w:rPr>
          <w:rFonts w:eastAsia="Times New Roman" w:cs="Times New Roman"/>
          <w:noProof/>
          <w:szCs w:val="24"/>
        </w:rPr>
      </w:pPr>
      <w:r>
        <w:t>12. If a science establishment in the previous two years after submission of the notification regarding contained use activities that comply with the third and fourth safety class has submitted a repeated notification regarding contained use activities complying with the referred to safety classes and has fulfilled the requirements referred to in the permit, the Institute shall issue the permit for the contained use activities which comply with the third and fourth safety class not later than within 45 days after receipt of the notification from the science establishment.</w:t>
      </w:r>
      <w:bookmarkStart w:id="26" w:name="p12"/>
      <w:bookmarkEnd w:id="26"/>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27" w:name="p-542889"/>
      <w:bookmarkEnd w:id="27"/>
    </w:p>
    <w:p w:rsidR="00FD30C6" w:rsidRPr="00920CB5" w:rsidRDefault="00FD30C6" w:rsidP="00920CB5">
      <w:pPr>
        <w:jc w:val="both"/>
        <w:rPr>
          <w:rFonts w:eastAsia="Times New Roman" w:cs="Times New Roman"/>
          <w:noProof/>
          <w:szCs w:val="24"/>
        </w:rPr>
      </w:pPr>
      <w:r>
        <w:t>13. The time period necessary for the provision of additional information or consultations shall not be included in the time period referred to in Paragraphs 7, 11 and 12 of this Regulation.</w:t>
      </w:r>
      <w:bookmarkStart w:id="28" w:name="p13"/>
      <w:bookmarkEnd w:id="28"/>
    </w:p>
    <w:p w:rsidR="00FD30C6" w:rsidRPr="00920CB5" w:rsidRDefault="00FD30C6" w:rsidP="00920CB5">
      <w:pPr>
        <w:jc w:val="both"/>
        <w:rPr>
          <w:rFonts w:eastAsia="Times New Roman" w:cs="Times New Roman"/>
          <w:noProof/>
          <w:szCs w:val="24"/>
        </w:rPr>
      </w:pPr>
      <w:r>
        <w:rPr>
          <w:i/>
        </w:rPr>
        <w:t>[10 February 2015]</w:t>
      </w:r>
    </w:p>
    <w:p w:rsidR="003F6426" w:rsidRDefault="003F6426" w:rsidP="00920CB5">
      <w:pPr>
        <w:jc w:val="both"/>
        <w:rPr>
          <w:rFonts w:eastAsia="Times New Roman" w:cs="Times New Roman"/>
          <w:noProof/>
          <w:szCs w:val="24"/>
        </w:rPr>
      </w:pPr>
      <w:bookmarkStart w:id="29" w:name="p-542890"/>
      <w:bookmarkEnd w:id="29"/>
    </w:p>
    <w:p w:rsidR="00FD30C6" w:rsidRPr="00920CB5" w:rsidRDefault="00FD30C6" w:rsidP="00920CB5">
      <w:pPr>
        <w:jc w:val="both"/>
        <w:rPr>
          <w:rFonts w:eastAsia="Times New Roman" w:cs="Times New Roman"/>
          <w:noProof/>
          <w:szCs w:val="24"/>
        </w:rPr>
      </w:pPr>
      <w:r>
        <w:t>14. During the period of informing the public regarding the contained use activities the Institute may extend the time period for issuing the permit by not more than 30 days from the date when the notification regarding the contained use activities was received.</w:t>
      </w:r>
      <w:bookmarkStart w:id="30" w:name="p14"/>
      <w:bookmarkEnd w:id="30"/>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31" w:name="p-542891"/>
      <w:bookmarkEnd w:id="31"/>
    </w:p>
    <w:p w:rsidR="00FD30C6" w:rsidRPr="00920CB5" w:rsidRDefault="00FD30C6" w:rsidP="00920CB5">
      <w:pPr>
        <w:jc w:val="both"/>
        <w:rPr>
          <w:rFonts w:eastAsia="Times New Roman" w:cs="Times New Roman"/>
          <w:noProof/>
          <w:szCs w:val="24"/>
        </w:rPr>
      </w:pPr>
      <w:r>
        <w:t>15. The Institute shall not issue a permit, if:</w:t>
      </w:r>
      <w:bookmarkStart w:id="32" w:name="p15"/>
      <w:bookmarkEnd w:id="32"/>
    </w:p>
    <w:p w:rsidR="00FD30C6" w:rsidRPr="00920CB5" w:rsidRDefault="00FD30C6" w:rsidP="003F6426">
      <w:pPr>
        <w:ind w:firstLine="709"/>
        <w:jc w:val="both"/>
        <w:rPr>
          <w:rFonts w:eastAsia="Times New Roman" w:cs="Times New Roman"/>
          <w:noProof/>
          <w:szCs w:val="24"/>
        </w:rPr>
      </w:pPr>
      <w:r>
        <w:t>15.1. the science establishment has not provided the additionally requested information;</w:t>
      </w:r>
    </w:p>
    <w:p w:rsidR="00FD30C6" w:rsidRPr="00920CB5" w:rsidRDefault="00FD30C6" w:rsidP="003F6426">
      <w:pPr>
        <w:ind w:firstLine="709"/>
        <w:jc w:val="both"/>
        <w:rPr>
          <w:rFonts w:eastAsia="Times New Roman" w:cs="Times New Roman"/>
          <w:noProof/>
          <w:szCs w:val="24"/>
        </w:rPr>
      </w:pPr>
      <w:r>
        <w:t>15.2. the contained use activities cause significant harm to the health of humans and animals or to the environment;</w:t>
      </w:r>
    </w:p>
    <w:p w:rsidR="00FD30C6" w:rsidRPr="00920CB5" w:rsidRDefault="00FD30C6" w:rsidP="003F6426">
      <w:pPr>
        <w:ind w:firstLine="709"/>
        <w:jc w:val="both"/>
        <w:rPr>
          <w:rFonts w:eastAsia="Times New Roman" w:cs="Times New Roman"/>
          <w:noProof/>
          <w:szCs w:val="24"/>
        </w:rPr>
      </w:pPr>
      <w:r>
        <w:t>15.3. the science institution in the summary of the risk assessment or notification has knowingly concealed information regarding possible risks or harm to the health of humans and animals or to the environment.</w:t>
      </w:r>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33" w:name="p-542892"/>
      <w:bookmarkEnd w:id="33"/>
    </w:p>
    <w:p w:rsidR="00FD30C6" w:rsidRPr="00920CB5" w:rsidRDefault="00FD30C6" w:rsidP="00920CB5">
      <w:pPr>
        <w:jc w:val="both"/>
        <w:rPr>
          <w:rFonts w:eastAsia="Times New Roman" w:cs="Times New Roman"/>
          <w:noProof/>
          <w:szCs w:val="24"/>
        </w:rPr>
      </w:pPr>
      <w:r>
        <w:t>16. The Institute shall cancel a permit, if:</w:t>
      </w:r>
      <w:bookmarkStart w:id="34" w:name="p16"/>
      <w:bookmarkEnd w:id="34"/>
    </w:p>
    <w:p w:rsidR="00FD30C6" w:rsidRPr="00920CB5" w:rsidRDefault="00FD30C6" w:rsidP="003F6426">
      <w:pPr>
        <w:ind w:firstLine="709"/>
        <w:jc w:val="both"/>
        <w:rPr>
          <w:rFonts w:eastAsia="Times New Roman" w:cs="Times New Roman"/>
          <w:noProof/>
          <w:szCs w:val="24"/>
        </w:rPr>
      </w:pPr>
      <w:r>
        <w:t>16.1. new scientifically based information has become available that the contained use causes a significant harm to the health of humans and animals or to the environment;</w:t>
      </w:r>
    </w:p>
    <w:p w:rsidR="00FD30C6" w:rsidRPr="00920CB5" w:rsidRDefault="00FD30C6" w:rsidP="003F6426">
      <w:pPr>
        <w:ind w:firstLine="709"/>
        <w:jc w:val="both"/>
        <w:rPr>
          <w:rFonts w:eastAsia="Times New Roman" w:cs="Times New Roman"/>
          <w:noProof/>
          <w:szCs w:val="24"/>
        </w:rPr>
      </w:pPr>
      <w:r>
        <w:t>16.2. the specified safety class of the contained use activity and the containment measures or the requirements of the issued permit are no longer adequate in order for the contained use to be safe;</w:t>
      </w:r>
    </w:p>
    <w:p w:rsidR="00FD30C6" w:rsidRPr="00920CB5" w:rsidRDefault="00FD30C6" w:rsidP="003F6426">
      <w:pPr>
        <w:ind w:firstLine="709"/>
        <w:jc w:val="both"/>
        <w:rPr>
          <w:rFonts w:eastAsia="Times New Roman" w:cs="Times New Roman"/>
          <w:noProof/>
          <w:szCs w:val="24"/>
        </w:rPr>
      </w:pPr>
      <w:r>
        <w:t>16.3. an emergency has occurred which has caused a significant risk to the health of humans and animals or to the environment;</w:t>
      </w:r>
    </w:p>
    <w:p w:rsidR="00FD30C6" w:rsidRPr="00920CB5" w:rsidRDefault="00FD30C6" w:rsidP="003F6426">
      <w:pPr>
        <w:ind w:firstLine="709"/>
        <w:jc w:val="both"/>
        <w:rPr>
          <w:rFonts w:eastAsia="Times New Roman" w:cs="Times New Roman"/>
          <w:noProof/>
          <w:szCs w:val="24"/>
        </w:rPr>
      </w:pPr>
      <w:r>
        <w:t>16.4. the science establishment has ceased to fulfil the requirements specified in the permit.</w:t>
      </w:r>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35" w:name="n4"/>
      <w:bookmarkEnd w:id="35"/>
    </w:p>
    <w:p w:rsidR="00FD30C6" w:rsidRPr="003F6426" w:rsidRDefault="00FD30C6" w:rsidP="003F6426">
      <w:pPr>
        <w:jc w:val="center"/>
        <w:rPr>
          <w:rFonts w:eastAsia="Times New Roman" w:cs="Times New Roman"/>
          <w:b/>
          <w:noProof/>
          <w:szCs w:val="24"/>
        </w:rPr>
      </w:pPr>
      <w:r>
        <w:rPr>
          <w:b/>
          <w:noProof/>
        </w:rPr>
        <w:t>4. The Duties and Rights of Supervisory and Control Authorities</w:t>
      </w:r>
    </w:p>
    <w:p w:rsidR="003F6426" w:rsidRDefault="003F6426" w:rsidP="00920CB5">
      <w:pPr>
        <w:jc w:val="both"/>
        <w:rPr>
          <w:rFonts w:eastAsia="Times New Roman" w:cs="Times New Roman"/>
          <w:noProof/>
          <w:szCs w:val="24"/>
        </w:rPr>
      </w:pPr>
      <w:bookmarkStart w:id="36" w:name="p-542877"/>
      <w:bookmarkEnd w:id="36"/>
    </w:p>
    <w:p w:rsidR="00FD30C6" w:rsidRPr="00920CB5" w:rsidRDefault="00FD30C6" w:rsidP="00920CB5">
      <w:pPr>
        <w:jc w:val="both"/>
        <w:rPr>
          <w:rFonts w:eastAsia="Times New Roman" w:cs="Times New Roman"/>
          <w:noProof/>
          <w:szCs w:val="24"/>
        </w:rPr>
      </w:pPr>
      <w:r>
        <w:t>17. The State Labour Inspection shall inform the Institute regarding detected infringements or non-conformities at a workplace where contained use is carried out.</w:t>
      </w:r>
      <w:bookmarkStart w:id="37" w:name="p17"/>
      <w:bookmarkEnd w:id="37"/>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38" w:name="p-542893"/>
      <w:bookmarkEnd w:id="38"/>
    </w:p>
    <w:p w:rsidR="00FD30C6" w:rsidRPr="00920CB5" w:rsidRDefault="00FD30C6" w:rsidP="00920CB5">
      <w:pPr>
        <w:jc w:val="both"/>
        <w:rPr>
          <w:rFonts w:eastAsia="Times New Roman" w:cs="Times New Roman"/>
          <w:noProof/>
          <w:szCs w:val="24"/>
        </w:rPr>
      </w:pPr>
      <w:r>
        <w:t>18. The Institute has the following duties:</w:t>
      </w:r>
      <w:bookmarkStart w:id="39" w:name="p18"/>
      <w:bookmarkEnd w:id="39"/>
    </w:p>
    <w:p w:rsidR="00FD30C6" w:rsidRPr="00920CB5" w:rsidRDefault="00FD30C6" w:rsidP="003F6426">
      <w:pPr>
        <w:ind w:firstLine="709"/>
        <w:jc w:val="both"/>
        <w:rPr>
          <w:rFonts w:eastAsia="Times New Roman" w:cs="Times New Roman"/>
          <w:noProof/>
          <w:szCs w:val="24"/>
        </w:rPr>
      </w:pPr>
      <w:r>
        <w:t>18.1. to issue or annul the permit for contained use activities, which comply with the specified safety class;</w:t>
      </w:r>
    </w:p>
    <w:p w:rsidR="00FD30C6" w:rsidRPr="00920CB5" w:rsidRDefault="00FD30C6" w:rsidP="003F6426">
      <w:pPr>
        <w:ind w:firstLine="709"/>
        <w:jc w:val="both"/>
        <w:rPr>
          <w:rFonts w:eastAsia="Times New Roman" w:cs="Times New Roman"/>
          <w:noProof/>
          <w:szCs w:val="24"/>
        </w:rPr>
      </w:pPr>
      <w:r>
        <w:t>18.2. to specify such permit requirements for the intended contained use activities, that shall ensure safe contained use of the specific genetically modified micro-organism;</w:t>
      </w:r>
    </w:p>
    <w:p w:rsidR="00FD30C6" w:rsidRPr="00920CB5" w:rsidRDefault="00FD30C6" w:rsidP="003F6426">
      <w:pPr>
        <w:ind w:firstLine="709"/>
        <w:jc w:val="both"/>
        <w:rPr>
          <w:rFonts w:eastAsia="Times New Roman" w:cs="Times New Roman"/>
          <w:noProof/>
          <w:szCs w:val="24"/>
        </w:rPr>
      </w:pPr>
      <w:r>
        <w:t>18.3. to review and provide an opinion to the science establishment regarding the compliance of the genetically modified micro-organism with the safety criteria;</w:t>
      </w:r>
    </w:p>
    <w:p w:rsidR="00FD30C6" w:rsidRPr="00920CB5" w:rsidRDefault="00FD30C6" w:rsidP="003F6426">
      <w:pPr>
        <w:ind w:firstLine="709"/>
        <w:jc w:val="both"/>
        <w:rPr>
          <w:rFonts w:eastAsia="Times New Roman" w:cs="Times New Roman"/>
          <w:noProof/>
          <w:szCs w:val="24"/>
        </w:rPr>
      </w:pPr>
      <w:r>
        <w:t>18.4. to timely notify the European Commission regarding the compliance of the specified genetically modified micro-organism with the safety criteria;</w:t>
      </w:r>
    </w:p>
    <w:p w:rsidR="00FD30C6" w:rsidRPr="00920CB5" w:rsidRDefault="00FD30C6" w:rsidP="003F6426">
      <w:pPr>
        <w:ind w:firstLine="709"/>
        <w:jc w:val="both"/>
        <w:rPr>
          <w:rFonts w:eastAsia="Times New Roman" w:cs="Times New Roman"/>
          <w:noProof/>
          <w:szCs w:val="24"/>
        </w:rPr>
      </w:pPr>
      <w:r>
        <w:t>18.5. to inform society regarding the notified contained use activities and involve it in the process of issuing a permit for contained use;</w:t>
      </w:r>
    </w:p>
    <w:p w:rsidR="00FD30C6" w:rsidRPr="00920CB5" w:rsidRDefault="00FD30C6" w:rsidP="003F6426">
      <w:pPr>
        <w:ind w:firstLine="709"/>
        <w:jc w:val="both"/>
        <w:rPr>
          <w:rFonts w:eastAsia="Times New Roman" w:cs="Times New Roman"/>
          <w:noProof/>
          <w:szCs w:val="24"/>
        </w:rPr>
      </w:pPr>
      <w:r>
        <w:t>18.6. to enter the following information into the Register of the Circulation of Genetically Modified Organisms:</w:t>
      </w:r>
    </w:p>
    <w:p w:rsidR="00FD30C6" w:rsidRPr="00920CB5" w:rsidRDefault="00FD30C6" w:rsidP="003F6426">
      <w:pPr>
        <w:ind w:left="709" w:firstLine="709"/>
        <w:jc w:val="both"/>
        <w:rPr>
          <w:rFonts w:eastAsia="Times New Roman" w:cs="Times New Roman"/>
          <w:noProof/>
          <w:szCs w:val="24"/>
        </w:rPr>
      </w:pPr>
      <w:r>
        <w:t>18.6.1. the name of the science institution which has notified regarding the contained use or received a permit for contained use;</w:t>
      </w:r>
    </w:p>
    <w:p w:rsidR="00FD30C6" w:rsidRPr="00920CB5" w:rsidRDefault="00FD30C6" w:rsidP="003F6426">
      <w:pPr>
        <w:ind w:left="709" w:firstLine="709"/>
        <w:jc w:val="both"/>
        <w:rPr>
          <w:rFonts w:eastAsia="Times New Roman" w:cs="Times New Roman"/>
          <w:noProof/>
          <w:szCs w:val="24"/>
        </w:rPr>
      </w:pPr>
      <w:r>
        <w:t>18.6.2. the safety class of the contained use activity;</w:t>
      </w:r>
    </w:p>
    <w:p w:rsidR="00FD30C6" w:rsidRPr="00920CB5" w:rsidRDefault="00FD30C6" w:rsidP="003F6426">
      <w:pPr>
        <w:ind w:left="709" w:firstLine="709"/>
        <w:jc w:val="both"/>
        <w:rPr>
          <w:rFonts w:eastAsia="Times New Roman" w:cs="Times New Roman"/>
          <w:noProof/>
          <w:szCs w:val="24"/>
        </w:rPr>
      </w:pPr>
      <w:r>
        <w:t>18.6.3. a summary of the risk assessment of the permitted contained use activity or activity in the course of the review or a copy of the notification, except for confidential information;</w:t>
      </w:r>
    </w:p>
    <w:p w:rsidR="00FD30C6" w:rsidRPr="00920CB5" w:rsidRDefault="00FD30C6" w:rsidP="003F6426">
      <w:pPr>
        <w:ind w:left="709" w:firstLine="709"/>
        <w:jc w:val="both"/>
        <w:rPr>
          <w:rFonts w:eastAsia="Times New Roman" w:cs="Times New Roman"/>
          <w:noProof/>
          <w:szCs w:val="24"/>
        </w:rPr>
      </w:pPr>
      <w:r>
        <w:t>18.6.4. the purpose of the contained use activity and the validity term of the issued permit;</w:t>
      </w:r>
    </w:p>
    <w:p w:rsidR="00FD30C6" w:rsidRPr="00920CB5" w:rsidRDefault="00FD30C6" w:rsidP="003F6426">
      <w:pPr>
        <w:ind w:left="709" w:firstLine="709"/>
        <w:jc w:val="both"/>
        <w:rPr>
          <w:rFonts w:eastAsia="Times New Roman" w:cs="Times New Roman"/>
          <w:noProof/>
          <w:szCs w:val="24"/>
        </w:rPr>
      </w:pPr>
      <w:r>
        <w:t>18.6.5. an emergency plan, if such is necessary for the intended contained use;</w:t>
      </w:r>
    </w:p>
    <w:p w:rsidR="00FD30C6" w:rsidRPr="00920CB5" w:rsidRDefault="00FD30C6" w:rsidP="003F6426">
      <w:pPr>
        <w:ind w:left="709" w:firstLine="709"/>
        <w:jc w:val="both"/>
        <w:rPr>
          <w:rFonts w:eastAsia="Times New Roman" w:cs="Times New Roman"/>
          <w:noProof/>
          <w:szCs w:val="24"/>
        </w:rPr>
      </w:pPr>
      <w:r>
        <w:t>18.6.6. a list of the owners of the territory, who could possibly be threatened in case of a contained use emergency;</w:t>
      </w:r>
    </w:p>
    <w:p w:rsidR="00FD30C6" w:rsidRPr="00920CB5" w:rsidRDefault="00FD30C6" w:rsidP="003F6426">
      <w:pPr>
        <w:ind w:firstLine="709"/>
        <w:jc w:val="both"/>
        <w:rPr>
          <w:rFonts w:eastAsia="Times New Roman" w:cs="Times New Roman"/>
          <w:noProof/>
          <w:szCs w:val="24"/>
        </w:rPr>
      </w:pPr>
      <w:r>
        <w:t>18.7. to enter information regarding the decisions taken into the Register of the Circulation of Genetically Modified Organisms not later than seven days after the issuance of a permit for a specified contained use activity;</w:t>
      </w:r>
    </w:p>
    <w:p w:rsidR="00FD30C6" w:rsidRPr="00920CB5" w:rsidRDefault="00FD30C6" w:rsidP="003F6426">
      <w:pPr>
        <w:ind w:firstLine="709"/>
        <w:jc w:val="both"/>
        <w:rPr>
          <w:rFonts w:eastAsia="Times New Roman" w:cs="Times New Roman"/>
          <w:noProof/>
          <w:szCs w:val="24"/>
        </w:rPr>
      </w:pPr>
      <w:r>
        <w:t>18.8. to assess the information provided by the science establishment regarding accidents and draft an emergency action plan for the intended contained use;</w:t>
      </w:r>
    </w:p>
    <w:p w:rsidR="00FD30C6" w:rsidRPr="00920CB5" w:rsidRDefault="00FD30C6" w:rsidP="003F6426">
      <w:pPr>
        <w:ind w:firstLine="709"/>
        <w:jc w:val="both"/>
        <w:rPr>
          <w:rFonts w:eastAsia="Times New Roman" w:cs="Times New Roman"/>
          <w:noProof/>
          <w:szCs w:val="24"/>
        </w:rPr>
      </w:pPr>
      <w:r>
        <w:t>18.9. to agree with the science establishment regarding the information for which a contained use status shall be granted in the notification. The status of restricted access information shall not be granted to the following information:</w:t>
      </w:r>
    </w:p>
    <w:p w:rsidR="00FD30C6" w:rsidRPr="00920CB5" w:rsidRDefault="00FD30C6" w:rsidP="003F6426">
      <w:pPr>
        <w:ind w:left="709" w:firstLine="709"/>
        <w:jc w:val="both"/>
        <w:rPr>
          <w:rFonts w:eastAsia="Times New Roman" w:cs="Times New Roman"/>
          <w:noProof/>
          <w:szCs w:val="24"/>
        </w:rPr>
      </w:pPr>
      <w:r>
        <w:t>18.9.1. the name of the science establishment, the registration number in the Register of Science Establishments and date, actual and legal address, telephone number;</w:t>
      </w:r>
    </w:p>
    <w:p w:rsidR="00FD30C6" w:rsidRPr="00920CB5" w:rsidRDefault="00FD30C6" w:rsidP="003F6426">
      <w:pPr>
        <w:ind w:left="709" w:firstLine="709"/>
        <w:jc w:val="both"/>
        <w:rPr>
          <w:rFonts w:eastAsia="Times New Roman" w:cs="Times New Roman"/>
          <w:noProof/>
          <w:szCs w:val="24"/>
        </w:rPr>
      </w:pPr>
      <w:r>
        <w:t>18.9.2. the properties of the genetically modified micro-organism and the determination method thereof;</w:t>
      </w:r>
    </w:p>
    <w:p w:rsidR="00FD30C6" w:rsidRPr="00920CB5" w:rsidRDefault="00FD30C6" w:rsidP="003F6426">
      <w:pPr>
        <w:ind w:left="709" w:firstLine="709"/>
        <w:jc w:val="both"/>
        <w:rPr>
          <w:rFonts w:eastAsia="Times New Roman" w:cs="Times New Roman"/>
          <w:noProof/>
          <w:szCs w:val="24"/>
        </w:rPr>
      </w:pPr>
      <w:r>
        <w:t>18.9.3. the purposes of the contained use activity and the expected results;</w:t>
      </w:r>
    </w:p>
    <w:p w:rsidR="00FD30C6" w:rsidRPr="00920CB5" w:rsidRDefault="00FD30C6" w:rsidP="003F6426">
      <w:pPr>
        <w:ind w:left="709" w:firstLine="709"/>
        <w:jc w:val="both"/>
        <w:rPr>
          <w:rFonts w:eastAsia="Times New Roman" w:cs="Times New Roman"/>
          <w:noProof/>
          <w:szCs w:val="24"/>
        </w:rPr>
      </w:pPr>
      <w:r>
        <w:t>18.9.4. the safety class of the contained use activity and the containment measures;</w:t>
      </w:r>
    </w:p>
    <w:p w:rsidR="00FD30C6" w:rsidRPr="00920CB5" w:rsidRDefault="00FD30C6" w:rsidP="003F6426">
      <w:pPr>
        <w:ind w:left="709" w:firstLine="709"/>
        <w:jc w:val="both"/>
        <w:rPr>
          <w:rFonts w:eastAsia="Times New Roman" w:cs="Times New Roman"/>
          <w:noProof/>
          <w:szCs w:val="24"/>
        </w:rPr>
      </w:pPr>
      <w:r>
        <w:t>18.9.5. a summary of the risk assessment or a copy of the risk assessment notification.</w:t>
      </w:r>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40" w:name="p-542894"/>
      <w:bookmarkEnd w:id="40"/>
    </w:p>
    <w:p w:rsidR="00FD30C6" w:rsidRPr="00920CB5" w:rsidRDefault="00FD30C6" w:rsidP="00920CB5">
      <w:pPr>
        <w:jc w:val="both"/>
        <w:rPr>
          <w:rFonts w:eastAsia="Times New Roman" w:cs="Times New Roman"/>
          <w:noProof/>
          <w:szCs w:val="24"/>
        </w:rPr>
      </w:pPr>
      <w:r>
        <w:t>19. The Institute has the following rights:</w:t>
      </w:r>
      <w:bookmarkStart w:id="41" w:name="p19"/>
      <w:bookmarkEnd w:id="41"/>
    </w:p>
    <w:p w:rsidR="00FD30C6" w:rsidRPr="00920CB5" w:rsidRDefault="00FD30C6" w:rsidP="003F6426">
      <w:pPr>
        <w:ind w:firstLine="709"/>
        <w:jc w:val="both"/>
        <w:rPr>
          <w:rFonts w:eastAsia="Times New Roman" w:cs="Times New Roman"/>
          <w:noProof/>
          <w:szCs w:val="24"/>
        </w:rPr>
      </w:pPr>
      <w:r>
        <w:t>19.1. to request additional information from the science establishment if during the assessment period uncertainties have arisen or the information supplied is incomplete, in order to perform a risk assessment analysis;</w:t>
      </w:r>
    </w:p>
    <w:p w:rsidR="00FD30C6" w:rsidRPr="00920CB5" w:rsidRDefault="00FD30C6" w:rsidP="003F6426">
      <w:pPr>
        <w:ind w:firstLine="709"/>
        <w:jc w:val="both"/>
        <w:rPr>
          <w:rFonts w:eastAsia="Times New Roman" w:cs="Times New Roman"/>
          <w:noProof/>
          <w:szCs w:val="24"/>
        </w:rPr>
      </w:pPr>
      <w:r>
        <w:t>19.2. to make changes to the contained use measures determined by a science establishment or other safety measures or to change the specified safety class of the contained use;</w:t>
      </w:r>
    </w:p>
    <w:p w:rsidR="00FD30C6" w:rsidRPr="00920CB5" w:rsidRDefault="00FD30C6" w:rsidP="003F6426">
      <w:pPr>
        <w:ind w:firstLine="709"/>
        <w:jc w:val="both"/>
        <w:rPr>
          <w:rFonts w:eastAsia="Times New Roman" w:cs="Times New Roman"/>
          <w:noProof/>
          <w:szCs w:val="24"/>
        </w:rPr>
      </w:pPr>
      <w:r>
        <w:t>19.3. to change the requirements of an issued permit.</w:t>
      </w:r>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42" w:name="n5"/>
      <w:bookmarkEnd w:id="42"/>
    </w:p>
    <w:p w:rsidR="00FD30C6" w:rsidRPr="003F6426" w:rsidRDefault="00FD30C6" w:rsidP="003F6426">
      <w:pPr>
        <w:jc w:val="center"/>
        <w:rPr>
          <w:rFonts w:eastAsia="Times New Roman" w:cs="Times New Roman"/>
          <w:b/>
          <w:noProof/>
          <w:szCs w:val="24"/>
        </w:rPr>
      </w:pPr>
      <w:r>
        <w:rPr>
          <w:b/>
          <w:noProof/>
        </w:rPr>
        <w:t>5. Duties, Rights and Liabilities of Science Establishments</w:t>
      </w:r>
    </w:p>
    <w:p w:rsidR="003F6426" w:rsidRDefault="003F6426" w:rsidP="00920CB5">
      <w:pPr>
        <w:jc w:val="both"/>
        <w:rPr>
          <w:rFonts w:eastAsia="Times New Roman" w:cs="Times New Roman"/>
          <w:noProof/>
          <w:szCs w:val="24"/>
        </w:rPr>
      </w:pPr>
      <w:bookmarkStart w:id="43" w:name="p-542878"/>
      <w:bookmarkEnd w:id="43"/>
    </w:p>
    <w:p w:rsidR="00FD30C6" w:rsidRPr="00920CB5" w:rsidRDefault="00FD30C6" w:rsidP="00920CB5">
      <w:pPr>
        <w:jc w:val="both"/>
        <w:rPr>
          <w:rFonts w:eastAsia="Times New Roman" w:cs="Times New Roman"/>
          <w:noProof/>
          <w:szCs w:val="24"/>
        </w:rPr>
      </w:pPr>
      <w:r>
        <w:t>20. A science establishment has the following duties:</w:t>
      </w:r>
      <w:bookmarkStart w:id="44" w:name="p20"/>
      <w:bookmarkEnd w:id="44"/>
    </w:p>
    <w:p w:rsidR="00FD30C6" w:rsidRPr="00920CB5" w:rsidRDefault="00FD30C6" w:rsidP="003F6426">
      <w:pPr>
        <w:ind w:firstLine="709"/>
        <w:jc w:val="both"/>
        <w:rPr>
          <w:rFonts w:eastAsia="Times New Roman" w:cs="Times New Roman"/>
          <w:noProof/>
          <w:szCs w:val="24"/>
        </w:rPr>
      </w:pPr>
      <w:r>
        <w:t>20.1. to specify the safety class for the intended contained use activity, the containment and safety measures, based on the risk assessment performed in accordance with Chapter 6 of this Regulation;</w:t>
      </w:r>
    </w:p>
    <w:p w:rsidR="00FD30C6" w:rsidRPr="00920CB5" w:rsidRDefault="00FD30C6" w:rsidP="003F6426">
      <w:pPr>
        <w:ind w:firstLine="709"/>
        <w:jc w:val="both"/>
        <w:rPr>
          <w:rFonts w:eastAsia="Times New Roman" w:cs="Times New Roman"/>
          <w:noProof/>
          <w:szCs w:val="24"/>
        </w:rPr>
      </w:pPr>
      <w:r>
        <w:t>20.2. to ensure containment and safety measures for the contained use, taking into account the containment level granted;</w:t>
      </w:r>
    </w:p>
    <w:p w:rsidR="00FD30C6" w:rsidRPr="00920CB5" w:rsidRDefault="00FD30C6" w:rsidP="003F6426">
      <w:pPr>
        <w:ind w:firstLine="709"/>
        <w:jc w:val="both"/>
        <w:rPr>
          <w:rFonts w:eastAsia="Times New Roman" w:cs="Times New Roman"/>
          <w:noProof/>
          <w:szCs w:val="24"/>
        </w:rPr>
      </w:pPr>
      <w:r>
        <w:t>20.3. to submit the initial notification to the State Labour Inspection regarding commencement of the contained use activities which comply with the second, third or fourth safety class, in accordance with the laws and regulations regarding occupational safety requirements, when coming into contact with biological substances;</w:t>
      </w:r>
    </w:p>
    <w:p w:rsidR="00FD30C6" w:rsidRPr="00920CB5" w:rsidRDefault="00FD30C6" w:rsidP="003F6426">
      <w:pPr>
        <w:ind w:firstLine="709"/>
        <w:jc w:val="both"/>
        <w:rPr>
          <w:rFonts w:eastAsia="Times New Roman" w:cs="Times New Roman"/>
          <w:noProof/>
          <w:szCs w:val="24"/>
        </w:rPr>
      </w:pPr>
      <w:r>
        <w:t>20.4. prepare and submit a summary of the risk assessment to the Institute or a copy of the notification regarding the intended contained use;</w:t>
      </w:r>
    </w:p>
    <w:p w:rsidR="00FD30C6" w:rsidRPr="00920CB5" w:rsidRDefault="00FD30C6" w:rsidP="003F6426">
      <w:pPr>
        <w:ind w:firstLine="709"/>
        <w:jc w:val="both"/>
        <w:rPr>
          <w:rFonts w:eastAsia="Times New Roman" w:cs="Times New Roman"/>
          <w:noProof/>
          <w:szCs w:val="24"/>
        </w:rPr>
      </w:pPr>
      <w:r>
        <w:t>20.5. to apply the general principles for work with genetically modified micro-organisms in accordance with Chapter 8 of this Regulation;</w:t>
      </w:r>
    </w:p>
    <w:p w:rsidR="00FD30C6" w:rsidRPr="00920CB5" w:rsidRDefault="00FD30C6" w:rsidP="003F6426">
      <w:pPr>
        <w:ind w:firstLine="709"/>
        <w:jc w:val="both"/>
        <w:rPr>
          <w:rFonts w:eastAsia="Times New Roman" w:cs="Times New Roman"/>
          <w:noProof/>
          <w:szCs w:val="24"/>
        </w:rPr>
      </w:pPr>
      <w:r>
        <w:t>20.6. to implement tried and true principles, when working with micro-biological preparations;</w:t>
      </w:r>
    </w:p>
    <w:p w:rsidR="00FD30C6" w:rsidRPr="00920CB5" w:rsidRDefault="00FD30C6" w:rsidP="003F6426">
      <w:pPr>
        <w:ind w:firstLine="709"/>
        <w:jc w:val="both"/>
        <w:rPr>
          <w:rFonts w:eastAsia="Times New Roman" w:cs="Times New Roman"/>
          <w:noProof/>
          <w:szCs w:val="24"/>
        </w:rPr>
      </w:pPr>
      <w:r>
        <w:t>20.7. to regularly review the applied containment and safety measures and submit to the Institute a report regarding the compliance of the containment measures with the activities to be performed:</w:t>
      </w:r>
    </w:p>
    <w:p w:rsidR="00FD30C6" w:rsidRPr="00920CB5" w:rsidRDefault="00FD30C6" w:rsidP="003F6426">
      <w:pPr>
        <w:ind w:left="709" w:firstLine="709"/>
        <w:jc w:val="both"/>
        <w:rPr>
          <w:rFonts w:eastAsia="Times New Roman" w:cs="Times New Roman"/>
          <w:noProof/>
          <w:szCs w:val="24"/>
        </w:rPr>
      </w:pPr>
      <w:r>
        <w:t>20.7.1. for the first safety class – not less than once every three years;</w:t>
      </w:r>
    </w:p>
    <w:p w:rsidR="00FD30C6" w:rsidRPr="00920CB5" w:rsidRDefault="00FD30C6" w:rsidP="003F6426">
      <w:pPr>
        <w:ind w:left="709" w:firstLine="709"/>
        <w:jc w:val="both"/>
        <w:rPr>
          <w:rFonts w:eastAsia="Times New Roman" w:cs="Times New Roman"/>
          <w:noProof/>
          <w:szCs w:val="24"/>
        </w:rPr>
      </w:pPr>
      <w:r>
        <w:t>20.7.2. for the second safety class – not less than once every two years;</w:t>
      </w:r>
    </w:p>
    <w:p w:rsidR="00FD30C6" w:rsidRPr="00920CB5" w:rsidRDefault="00FD30C6" w:rsidP="003F6426">
      <w:pPr>
        <w:ind w:left="709" w:firstLine="709"/>
        <w:jc w:val="both"/>
        <w:rPr>
          <w:rFonts w:eastAsia="Times New Roman" w:cs="Times New Roman"/>
          <w:noProof/>
          <w:szCs w:val="24"/>
        </w:rPr>
      </w:pPr>
      <w:r>
        <w:t>20.7.3. for the third and fourth safety class – not less than once a year;</w:t>
      </w:r>
    </w:p>
    <w:p w:rsidR="00FD30C6" w:rsidRPr="00920CB5" w:rsidRDefault="00FD30C6" w:rsidP="003F6426">
      <w:pPr>
        <w:ind w:firstLine="709"/>
        <w:jc w:val="both"/>
        <w:rPr>
          <w:rFonts w:eastAsia="Times New Roman" w:cs="Times New Roman"/>
          <w:noProof/>
          <w:szCs w:val="24"/>
        </w:rPr>
      </w:pPr>
      <w:r>
        <w:t>20.8. apply higher level containment and safety measures if there are any uncertainties regarding the compliance of the contained use with the specified safety class;</w:t>
      </w:r>
    </w:p>
    <w:p w:rsidR="00FD30C6" w:rsidRPr="00920CB5" w:rsidRDefault="00FD30C6" w:rsidP="003F6426">
      <w:pPr>
        <w:ind w:firstLine="709"/>
        <w:jc w:val="both"/>
        <w:rPr>
          <w:rFonts w:eastAsia="Times New Roman" w:cs="Times New Roman"/>
          <w:noProof/>
          <w:szCs w:val="24"/>
        </w:rPr>
      </w:pPr>
      <w:r>
        <w:t>20.9. to store the summary of the risk assessment related to the contained use or a copy of the notification and submit information, if requested by the Institute;</w:t>
      </w:r>
    </w:p>
    <w:p w:rsidR="00FD30C6" w:rsidRPr="00920CB5" w:rsidRDefault="00FD30C6" w:rsidP="003F6426">
      <w:pPr>
        <w:ind w:firstLine="709"/>
        <w:jc w:val="both"/>
        <w:rPr>
          <w:rFonts w:eastAsia="Times New Roman" w:cs="Times New Roman"/>
          <w:noProof/>
          <w:szCs w:val="24"/>
        </w:rPr>
      </w:pPr>
      <w:r>
        <w:t>20.10. to record the number of animals used during the contained use and notify the Institute thereof;</w:t>
      </w:r>
    </w:p>
    <w:p w:rsidR="00FD30C6" w:rsidRPr="00920CB5" w:rsidRDefault="00FD30C6" w:rsidP="003F6426">
      <w:pPr>
        <w:ind w:firstLine="709"/>
        <w:jc w:val="both"/>
        <w:rPr>
          <w:rFonts w:eastAsia="Times New Roman" w:cs="Times New Roman"/>
          <w:noProof/>
          <w:szCs w:val="24"/>
        </w:rPr>
      </w:pPr>
      <w:r>
        <w:t>20.11. to inform the State Labour Inspection in accordance with the laws and regulations regarding the requirements of occupational safety, when coming into contact with biological substances, and without delay review the containment measures, if:</w:t>
      </w:r>
    </w:p>
    <w:p w:rsidR="00FD30C6" w:rsidRPr="00920CB5" w:rsidRDefault="00FD30C6" w:rsidP="003F6426">
      <w:pPr>
        <w:ind w:left="709" w:firstLine="709"/>
        <w:jc w:val="both"/>
        <w:rPr>
          <w:rFonts w:eastAsia="Times New Roman" w:cs="Times New Roman"/>
          <w:noProof/>
          <w:szCs w:val="24"/>
        </w:rPr>
      </w:pPr>
      <w:r>
        <w:t>20.11.1. new scientific information has become available regarding the possible harm to the health of humans and animals or the environment;</w:t>
      </w:r>
    </w:p>
    <w:p w:rsidR="00FD30C6" w:rsidRPr="00920CB5" w:rsidRDefault="00FD30C6" w:rsidP="003F6426">
      <w:pPr>
        <w:ind w:left="709" w:firstLine="709"/>
        <w:jc w:val="both"/>
        <w:rPr>
          <w:rFonts w:eastAsia="Times New Roman" w:cs="Times New Roman"/>
          <w:noProof/>
          <w:szCs w:val="24"/>
        </w:rPr>
      </w:pPr>
      <w:r>
        <w:t>20.11.2. it is necessary to make changes to the notification submitted in accordance with the requirements referred to in Paragraphs 4, 6 and 9 regarding contained use activities;</w:t>
      </w:r>
    </w:p>
    <w:p w:rsidR="00FD30C6" w:rsidRPr="00920CB5" w:rsidRDefault="00FD30C6" w:rsidP="003F6426">
      <w:pPr>
        <w:ind w:left="709" w:firstLine="709"/>
        <w:jc w:val="both"/>
        <w:rPr>
          <w:rFonts w:eastAsia="Times New Roman" w:cs="Times New Roman"/>
          <w:noProof/>
          <w:szCs w:val="24"/>
        </w:rPr>
      </w:pPr>
      <w:r>
        <w:t>20.11.3. the applied containment and safety measures are no longer adequate for the intended contained use activity or the contained use activities do not comply with the safety class specified in the notification;</w:t>
      </w:r>
    </w:p>
    <w:p w:rsidR="00FD30C6" w:rsidRPr="00920CB5" w:rsidRDefault="00FD30C6" w:rsidP="003F6426">
      <w:pPr>
        <w:ind w:left="709" w:firstLine="709"/>
        <w:jc w:val="both"/>
        <w:rPr>
          <w:rFonts w:eastAsia="Times New Roman" w:cs="Times New Roman"/>
          <w:noProof/>
          <w:szCs w:val="24"/>
        </w:rPr>
      </w:pPr>
      <w:r>
        <w:t>20.11.4. there is a reason to believe that the risk assessment performed by the science establishment no longer conforms to the latest scientific or technological knowledge;</w:t>
      </w:r>
    </w:p>
    <w:p w:rsidR="00FD30C6" w:rsidRPr="00920CB5" w:rsidRDefault="00FD30C6" w:rsidP="003F6426">
      <w:pPr>
        <w:ind w:firstLine="709"/>
        <w:jc w:val="both"/>
        <w:rPr>
          <w:rFonts w:eastAsia="Times New Roman" w:cs="Times New Roman"/>
          <w:noProof/>
          <w:szCs w:val="24"/>
        </w:rPr>
      </w:pPr>
      <w:r>
        <w:t>20.12. to inform the State Labour Inspection in accordance with the laws and regulations regarding the requirements of occupational safety, when coming into contact with biological substances, and the Institute if an emergency has occurred, and provide information regarding the following:</w:t>
      </w:r>
    </w:p>
    <w:p w:rsidR="00FD30C6" w:rsidRPr="00920CB5" w:rsidRDefault="00FD30C6" w:rsidP="003F6426">
      <w:pPr>
        <w:ind w:left="709" w:firstLine="709"/>
        <w:jc w:val="both"/>
        <w:rPr>
          <w:rFonts w:eastAsia="Times New Roman" w:cs="Times New Roman"/>
          <w:noProof/>
          <w:szCs w:val="24"/>
        </w:rPr>
      </w:pPr>
      <w:r>
        <w:t>20.12.1. emergency situations;</w:t>
      </w:r>
    </w:p>
    <w:p w:rsidR="00FD30C6" w:rsidRPr="00920CB5" w:rsidRDefault="00FD30C6" w:rsidP="003F6426">
      <w:pPr>
        <w:ind w:left="709" w:firstLine="709"/>
        <w:jc w:val="both"/>
        <w:rPr>
          <w:rFonts w:eastAsia="Times New Roman" w:cs="Times New Roman"/>
          <w:noProof/>
          <w:szCs w:val="24"/>
        </w:rPr>
      </w:pPr>
      <w:r>
        <w:t>20.12.2. the identity of the genetically modified micro-organism and its emission amount;</w:t>
      </w:r>
    </w:p>
    <w:p w:rsidR="00FD30C6" w:rsidRPr="00920CB5" w:rsidRDefault="00FD30C6" w:rsidP="003F6426">
      <w:pPr>
        <w:ind w:left="709" w:firstLine="709"/>
        <w:jc w:val="both"/>
        <w:rPr>
          <w:rFonts w:eastAsia="Times New Roman" w:cs="Times New Roman"/>
          <w:noProof/>
          <w:szCs w:val="24"/>
        </w:rPr>
      </w:pPr>
      <w:r>
        <w:t>20.12.3. the effect of the genetically modified micro-organism on human and animal health or the environment;</w:t>
      </w:r>
    </w:p>
    <w:p w:rsidR="00FD30C6" w:rsidRPr="00920CB5" w:rsidRDefault="00FD30C6" w:rsidP="003F6426">
      <w:pPr>
        <w:ind w:left="709" w:firstLine="709"/>
        <w:jc w:val="both"/>
        <w:rPr>
          <w:rFonts w:eastAsia="Times New Roman" w:cs="Times New Roman"/>
          <w:noProof/>
          <w:szCs w:val="24"/>
        </w:rPr>
      </w:pPr>
      <w:r>
        <w:t>20.12.4. implemented measures;</w:t>
      </w:r>
    </w:p>
    <w:p w:rsidR="00FD30C6" w:rsidRPr="00920CB5" w:rsidRDefault="00FD30C6" w:rsidP="003F6426">
      <w:pPr>
        <w:ind w:firstLine="709"/>
        <w:jc w:val="both"/>
        <w:rPr>
          <w:rFonts w:eastAsia="Times New Roman" w:cs="Times New Roman"/>
          <w:noProof/>
          <w:szCs w:val="24"/>
        </w:rPr>
      </w:pPr>
      <w:r>
        <w:t>20.13. to discontinue the contained use, if:</w:t>
      </w:r>
    </w:p>
    <w:p w:rsidR="00FD30C6" w:rsidRPr="00920CB5" w:rsidRDefault="00FD30C6" w:rsidP="003F6426">
      <w:pPr>
        <w:ind w:left="709" w:firstLine="709"/>
        <w:jc w:val="both"/>
        <w:rPr>
          <w:rFonts w:eastAsia="Times New Roman" w:cs="Times New Roman"/>
          <w:noProof/>
          <w:szCs w:val="24"/>
        </w:rPr>
      </w:pPr>
      <w:r>
        <w:t>20.13.1. there is a reason to believe that the contained use causes harm to human and animal health and to the environment;</w:t>
      </w:r>
    </w:p>
    <w:p w:rsidR="00FD30C6" w:rsidRPr="00920CB5" w:rsidRDefault="00FD30C6" w:rsidP="003F6426">
      <w:pPr>
        <w:ind w:left="709" w:firstLine="709"/>
        <w:jc w:val="both"/>
        <w:rPr>
          <w:rFonts w:eastAsia="Times New Roman" w:cs="Times New Roman"/>
          <w:noProof/>
          <w:szCs w:val="24"/>
        </w:rPr>
      </w:pPr>
      <w:r>
        <w:t>20.13.2. an accident has occurred.</w:t>
      </w:r>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45" w:name="p-542895"/>
      <w:bookmarkEnd w:id="45"/>
    </w:p>
    <w:p w:rsidR="00FD30C6" w:rsidRPr="00920CB5" w:rsidRDefault="00FD30C6" w:rsidP="00920CB5">
      <w:pPr>
        <w:jc w:val="both"/>
        <w:rPr>
          <w:rFonts w:eastAsia="Times New Roman" w:cs="Times New Roman"/>
          <w:noProof/>
          <w:szCs w:val="24"/>
        </w:rPr>
      </w:pPr>
      <w:r>
        <w:t>21. A science establishment has the following rights:</w:t>
      </w:r>
      <w:bookmarkStart w:id="46" w:name="p21"/>
      <w:bookmarkEnd w:id="46"/>
    </w:p>
    <w:p w:rsidR="00FD30C6" w:rsidRPr="00920CB5" w:rsidRDefault="00FD30C6" w:rsidP="003F6426">
      <w:pPr>
        <w:ind w:firstLine="709"/>
        <w:jc w:val="both"/>
        <w:rPr>
          <w:rFonts w:eastAsia="Times New Roman" w:cs="Times New Roman"/>
          <w:noProof/>
          <w:szCs w:val="24"/>
        </w:rPr>
      </w:pPr>
      <w:r>
        <w:t>21.1. to request the Institute to issue a permit for contained use activities complying with the second, third and fourth safety class;</w:t>
      </w:r>
    </w:p>
    <w:p w:rsidR="00FD30C6" w:rsidRPr="00920CB5" w:rsidRDefault="00FD30C6" w:rsidP="003F6426">
      <w:pPr>
        <w:ind w:firstLine="709"/>
        <w:jc w:val="both"/>
        <w:rPr>
          <w:rFonts w:eastAsia="Times New Roman" w:cs="Times New Roman"/>
          <w:noProof/>
          <w:szCs w:val="24"/>
        </w:rPr>
      </w:pPr>
      <w:r>
        <w:t>21.2. to decrease the containment and safety measures, which comply with a specified containment level, if the Institute has indicated the compliance with a lower containment level to ensure harmlessness;</w:t>
      </w:r>
    </w:p>
    <w:p w:rsidR="00FD30C6" w:rsidRPr="00920CB5" w:rsidRDefault="00FD30C6" w:rsidP="003F6426">
      <w:pPr>
        <w:ind w:firstLine="709"/>
        <w:jc w:val="both"/>
        <w:rPr>
          <w:rFonts w:eastAsia="Times New Roman" w:cs="Times New Roman"/>
          <w:noProof/>
          <w:szCs w:val="24"/>
        </w:rPr>
      </w:pPr>
      <w:r>
        <w:t>21.3. to request the Institute to review the compliance of the specified genetically modified micro-organism with the harmlessness criteria in accordance with Chapter 7 of this Regulation.</w:t>
      </w:r>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47" w:name="p-458505"/>
      <w:bookmarkEnd w:id="47"/>
    </w:p>
    <w:p w:rsidR="00FD30C6" w:rsidRPr="00920CB5" w:rsidRDefault="00FD30C6" w:rsidP="00920CB5">
      <w:pPr>
        <w:jc w:val="both"/>
        <w:rPr>
          <w:rFonts w:eastAsia="Times New Roman" w:cs="Times New Roman"/>
          <w:noProof/>
          <w:szCs w:val="24"/>
        </w:rPr>
      </w:pPr>
      <w:r>
        <w:t>22. A science establishment shall be responsible for harm caused to human and animal health or to the environment by contained use in accordance with the laws and regulations regarding environmental protection.</w:t>
      </w:r>
      <w:bookmarkStart w:id="48" w:name="p22"/>
      <w:bookmarkEnd w:id="48"/>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49" w:name="n6"/>
      <w:bookmarkEnd w:id="49"/>
    </w:p>
    <w:p w:rsidR="00FD30C6" w:rsidRPr="003F6426" w:rsidRDefault="00FD30C6" w:rsidP="003F6426">
      <w:pPr>
        <w:jc w:val="center"/>
        <w:rPr>
          <w:rFonts w:eastAsia="Times New Roman" w:cs="Times New Roman"/>
          <w:b/>
          <w:noProof/>
          <w:szCs w:val="24"/>
        </w:rPr>
      </w:pPr>
      <w:r>
        <w:rPr>
          <w:b/>
          <w:noProof/>
        </w:rPr>
        <w:t>6. Risk Assessment of Contained Use</w:t>
      </w:r>
    </w:p>
    <w:p w:rsidR="00FD30C6" w:rsidRPr="00920CB5" w:rsidRDefault="00FD30C6" w:rsidP="003F6426">
      <w:pPr>
        <w:jc w:val="center"/>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50" w:name="p-458507"/>
      <w:bookmarkEnd w:id="50"/>
    </w:p>
    <w:p w:rsidR="00FD30C6" w:rsidRPr="00920CB5" w:rsidRDefault="00FD30C6" w:rsidP="00920CB5">
      <w:pPr>
        <w:jc w:val="both"/>
        <w:rPr>
          <w:rFonts w:eastAsia="Times New Roman" w:cs="Times New Roman"/>
          <w:noProof/>
          <w:szCs w:val="24"/>
        </w:rPr>
      </w:pPr>
      <w:r>
        <w:t>23. In order to grant the appropriate safety class to contained use activities and to prescribe the containment and safety measures, taking into account the containment level, for the intended contained use activities and the processes associated with them the science establishment shall perform a risk assessment in accordance with Sub-chapters 6.1 and 6.2 of this Regulation.</w:t>
      </w:r>
      <w:bookmarkStart w:id="51" w:name="p23"/>
      <w:bookmarkEnd w:id="51"/>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52" w:name="p-458185"/>
      <w:bookmarkEnd w:id="52"/>
    </w:p>
    <w:p w:rsidR="00FD30C6" w:rsidRPr="00920CB5" w:rsidRDefault="00FD30C6" w:rsidP="00920CB5">
      <w:pPr>
        <w:jc w:val="both"/>
        <w:rPr>
          <w:rFonts w:eastAsia="Times New Roman" w:cs="Times New Roman"/>
          <w:noProof/>
          <w:szCs w:val="24"/>
        </w:rPr>
      </w:pPr>
      <w:r>
        <w:t>24. For contained use activities which comply with the first and second safety class, the risk assessment summary shall describe the potential harm to human and animal health or to the environment by the genetically modified micro-organism and the activities associated with it.</w:t>
      </w:r>
      <w:bookmarkStart w:id="53" w:name="p24"/>
      <w:bookmarkEnd w:id="53"/>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54" w:name="p-458188"/>
      <w:bookmarkEnd w:id="54"/>
    </w:p>
    <w:p w:rsidR="00FD30C6" w:rsidRPr="00920CB5" w:rsidRDefault="00FD30C6" w:rsidP="00920CB5">
      <w:pPr>
        <w:jc w:val="both"/>
        <w:rPr>
          <w:rFonts w:eastAsia="Times New Roman" w:cs="Times New Roman"/>
          <w:noProof/>
          <w:szCs w:val="24"/>
        </w:rPr>
      </w:pPr>
      <w:r>
        <w:t>25. Contained use that complies with the activities of the first safety class is determined by assessing the effect of the genetically modified micro-organism on the health of such humans and animals, which do not possess a weakened immune system, and on plants.</w:t>
      </w:r>
      <w:bookmarkStart w:id="55" w:name="p25"/>
      <w:bookmarkEnd w:id="55"/>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56" w:name="p-458200"/>
      <w:bookmarkEnd w:id="56"/>
    </w:p>
    <w:p w:rsidR="00FD30C6" w:rsidRPr="00920CB5" w:rsidRDefault="00FD30C6" w:rsidP="00920CB5">
      <w:pPr>
        <w:jc w:val="both"/>
        <w:rPr>
          <w:rFonts w:eastAsia="Times New Roman" w:cs="Times New Roman"/>
          <w:noProof/>
          <w:szCs w:val="24"/>
        </w:rPr>
      </w:pPr>
      <w:r>
        <w:t>26. The genetically modified micro-organisms shall comply with the contained use activities of the first safety class, if:</w:t>
      </w:r>
      <w:bookmarkStart w:id="57" w:name="p26"/>
      <w:bookmarkEnd w:id="57"/>
    </w:p>
    <w:p w:rsidR="00FD30C6" w:rsidRPr="00920CB5" w:rsidRDefault="00FD30C6" w:rsidP="003F6426">
      <w:pPr>
        <w:ind w:firstLine="709"/>
        <w:jc w:val="both"/>
        <w:rPr>
          <w:rFonts w:eastAsia="Times New Roman" w:cs="Times New Roman"/>
          <w:noProof/>
          <w:szCs w:val="24"/>
        </w:rPr>
      </w:pPr>
      <w:r>
        <w:t>26.1. recipients or donor micro-organisms do not induce diseases in humans and animals or harm to the environment and their harmlessness is documentarily proved by scientific publications. In order to determine compliance with these harmlessness criteria, the following shall be specified:</w:t>
      </w:r>
    </w:p>
    <w:p w:rsidR="00FD30C6" w:rsidRPr="00920CB5" w:rsidRDefault="00FD30C6" w:rsidP="003F6426">
      <w:pPr>
        <w:ind w:left="709" w:firstLine="709"/>
        <w:jc w:val="both"/>
        <w:rPr>
          <w:rFonts w:eastAsia="Times New Roman" w:cs="Times New Roman"/>
          <w:noProof/>
          <w:szCs w:val="24"/>
        </w:rPr>
      </w:pPr>
      <w:r>
        <w:t>26.1.1. capacity of the recipient or donor micro-organism to induce disease in humans and animals or plants, taking into account the environmental conditions in which the recipient or donor micro-organism may find themselves in the future;</w:t>
      </w:r>
    </w:p>
    <w:p w:rsidR="00FD30C6" w:rsidRPr="00920CB5" w:rsidRDefault="00FD30C6" w:rsidP="003F6426">
      <w:pPr>
        <w:ind w:left="709" w:firstLine="709"/>
        <w:jc w:val="both"/>
        <w:rPr>
          <w:rFonts w:eastAsia="Times New Roman" w:cs="Times New Roman"/>
          <w:noProof/>
          <w:szCs w:val="24"/>
        </w:rPr>
      </w:pPr>
      <w:r>
        <w:t>26.1.2. the harmlessness of the non-virulent strain in relation to human and animal health or to the environment, if the relevant non-virulent strain is not among the approved pathogenic species. This strain permanently has such a genetic material deficit that determines virulence or has stable mutations;</w:t>
      </w:r>
    </w:p>
    <w:p w:rsidR="00FD30C6" w:rsidRPr="00920CB5" w:rsidRDefault="00FD30C6" w:rsidP="003F6426">
      <w:pPr>
        <w:ind w:firstLine="709"/>
        <w:jc w:val="both"/>
        <w:rPr>
          <w:rFonts w:eastAsia="Times New Roman" w:cs="Times New Roman"/>
          <w:noProof/>
          <w:szCs w:val="24"/>
        </w:rPr>
      </w:pPr>
      <w:r>
        <w:t>26.2. the genetic material of the vector or insert does not impart the genetically modified micro-organism with a phenotype which could induce diseases in humans and animals or plants or cause harm to the environment. In order to determine compliance with this criterion, it shall be determined whether the vector and the insert contain genes that express active proteins or transcripts in such an amount and form that could give such a phenotype to the genetically modified micro-organism, which induces diseases in humans and animals or causes harm to the environment. A genetically modified micro-organism vector or insert may be determined to be harmless if it contains sequences that are responsible for a harmful characteristic to specific micro-organisms, but in general the phenotype of the genetically modified micro-organism does not induce diseases in humans and animals or plants;</w:t>
      </w:r>
    </w:p>
    <w:p w:rsidR="00FD30C6" w:rsidRPr="00920CB5" w:rsidRDefault="00FD30C6" w:rsidP="003F6426">
      <w:pPr>
        <w:ind w:firstLine="709"/>
        <w:jc w:val="both"/>
        <w:rPr>
          <w:rFonts w:eastAsia="Times New Roman" w:cs="Times New Roman"/>
          <w:noProof/>
          <w:szCs w:val="24"/>
        </w:rPr>
      </w:pPr>
      <w:r>
        <w:t>26.3. the genetically modified micro-organism that has genetic material inserted or removed does not induce diseases in humans or animals or plants or cause harm to the environment.</w:t>
      </w:r>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58" w:name="p-458508"/>
      <w:bookmarkEnd w:id="58"/>
    </w:p>
    <w:p w:rsidR="00FD30C6" w:rsidRPr="00920CB5" w:rsidRDefault="00FD30C6" w:rsidP="00920CB5">
      <w:pPr>
        <w:jc w:val="both"/>
        <w:rPr>
          <w:rFonts w:eastAsia="Times New Roman" w:cs="Times New Roman"/>
          <w:noProof/>
          <w:szCs w:val="24"/>
        </w:rPr>
      </w:pPr>
      <w:r>
        <w:t>27. For contained use activities which comply with the third and fourth safety class, the risk assessment notification shall include an analysis in accordance with Sub-chapters 6.1 and 6.2 of this Regulation.</w:t>
      </w:r>
      <w:bookmarkStart w:id="59" w:name="p27"/>
      <w:bookmarkEnd w:id="59"/>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60" w:name="p-458509"/>
      <w:bookmarkEnd w:id="60"/>
    </w:p>
    <w:p w:rsidR="00FD30C6" w:rsidRPr="00920CB5" w:rsidRDefault="00FD30C6" w:rsidP="00920CB5">
      <w:pPr>
        <w:jc w:val="both"/>
        <w:rPr>
          <w:rFonts w:eastAsia="Times New Roman" w:cs="Times New Roman"/>
          <w:noProof/>
          <w:szCs w:val="24"/>
        </w:rPr>
      </w:pPr>
      <w:r>
        <w:t>28. The risk assessment of contained use activities shall be performed in two stages.</w:t>
      </w:r>
      <w:bookmarkStart w:id="61" w:name="p28"/>
      <w:bookmarkEnd w:id="61"/>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62" w:name="n6.1"/>
      <w:bookmarkEnd w:id="62"/>
    </w:p>
    <w:p w:rsidR="00FD30C6" w:rsidRPr="003F6426" w:rsidRDefault="00FD30C6" w:rsidP="003F6426">
      <w:pPr>
        <w:jc w:val="center"/>
        <w:rPr>
          <w:rFonts w:eastAsia="Times New Roman" w:cs="Times New Roman"/>
          <w:b/>
          <w:noProof/>
          <w:szCs w:val="24"/>
        </w:rPr>
      </w:pPr>
      <w:r>
        <w:rPr>
          <w:b/>
          <w:noProof/>
        </w:rPr>
        <w:t>6.1. First Stage of Risk Assessment</w:t>
      </w:r>
    </w:p>
    <w:p w:rsidR="003F6426" w:rsidRDefault="003F6426" w:rsidP="00920CB5">
      <w:pPr>
        <w:jc w:val="both"/>
        <w:rPr>
          <w:rFonts w:eastAsia="Times New Roman" w:cs="Times New Roman"/>
          <w:noProof/>
          <w:szCs w:val="24"/>
        </w:rPr>
      </w:pPr>
      <w:bookmarkStart w:id="63" w:name="p-458202"/>
      <w:bookmarkEnd w:id="63"/>
    </w:p>
    <w:p w:rsidR="00FD30C6" w:rsidRPr="00920CB5" w:rsidRDefault="00FD30C6" w:rsidP="00920CB5">
      <w:pPr>
        <w:jc w:val="both"/>
        <w:rPr>
          <w:rFonts w:eastAsia="Times New Roman" w:cs="Times New Roman"/>
          <w:noProof/>
          <w:szCs w:val="24"/>
        </w:rPr>
      </w:pPr>
      <w:r>
        <w:t>29. During the first stage the science establishment shall determine and describe all the harmful or potentially harmful characteristics associated with the genetically modified material, as well as indicate the entirety of the harmful properties that have occurred in the recipient micro-organism as a result of the genetic modification. The properties of the material associated with the genetic modification shall be determined to be harmful if they comply with one of the following characteristics:</w:t>
      </w:r>
      <w:bookmarkStart w:id="64" w:name="p29"/>
      <w:bookmarkEnd w:id="64"/>
    </w:p>
    <w:p w:rsidR="00FD30C6" w:rsidRPr="00920CB5" w:rsidRDefault="00FD30C6" w:rsidP="003F6426">
      <w:pPr>
        <w:ind w:firstLine="709"/>
        <w:jc w:val="both"/>
        <w:rPr>
          <w:rFonts w:eastAsia="Times New Roman" w:cs="Times New Roman"/>
          <w:noProof/>
          <w:szCs w:val="24"/>
        </w:rPr>
      </w:pPr>
      <w:r>
        <w:t>29.1. are pathogenic to humans, animals or plants or cause allergenic or toxic effects. The determined allergenic or toxic factor effect is assessed in relation to the health of such person and animal which do not have weakened immunity;</w:t>
      </w:r>
    </w:p>
    <w:p w:rsidR="00FD30C6" w:rsidRPr="00920CB5" w:rsidRDefault="00FD30C6" w:rsidP="003F6426">
      <w:pPr>
        <w:ind w:firstLine="709"/>
        <w:jc w:val="both"/>
        <w:rPr>
          <w:rFonts w:eastAsia="Times New Roman" w:cs="Times New Roman"/>
          <w:noProof/>
          <w:szCs w:val="24"/>
        </w:rPr>
      </w:pPr>
      <w:r>
        <w:t>29.2. are capable of causing disorders during prophylactic and disease treatment processes;</w:t>
      </w:r>
    </w:p>
    <w:p w:rsidR="00FD30C6" w:rsidRPr="00920CB5" w:rsidRDefault="00FD30C6" w:rsidP="003F6426">
      <w:pPr>
        <w:ind w:firstLine="709"/>
        <w:jc w:val="both"/>
        <w:rPr>
          <w:rFonts w:eastAsia="Times New Roman" w:cs="Times New Roman"/>
          <w:noProof/>
          <w:szCs w:val="24"/>
        </w:rPr>
      </w:pPr>
      <w:r>
        <w:t>29.3. cause detrimental effects to the health of humans and animals or to the environment;</w:t>
      </w:r>
    </w:p>
    <w:p w:rsidR="00FD30C6" w:rsidRPr="00920CB5" w:rsidRDefault="00FD30C6" w:rsidP="003F6426">
      <w:pPr>
        <w:ind w:firstLine="709"/>
        <w:jc w:val="both"/>
        <w:rPr>
          <w:rFonts w:eastAsia="Times New Roman" w:cs="Times New Roman"/>
          <w:noProof/>
          <w:szCs w:val="24"/>
        </w:rPr>
      </w:pPr>
      <w:r>
        <w:t>29.4. are capable of uncontrolled dissemination in the environment;</w:t>
      </w:r>
    </w:p>
    <w:p w:rsidR="00FD30C6" w:rsidRPr="00920CB5" w:rsidRDefault="00FD30C6" w:rsidP="003F6426">
      <w:pPr>
        <w:ind w:firstLine="709"/>
        <w:jc w:val="both"/>
        <w:rPr>
          <w:rFonts w:eastAsia="Times New Roman" w:cs="Times New Roman"/>
          <w:noProof/>
          <w:szCs w:val="24"/>
        </w:rPr>
      </w:pPr>
      <w:r>
        <w:t>29.5. are capable of moving into other micro-organisms or integrating their genetic material during a period of uncontrolled spreading;</w:t>
      </w:r>
    </w:p>
    <w:p w:rsidR="00FD30C6" w:rsidRPr="00920CB5" w:rsidRDefault="00FD30C6" w:rsidP="003F6426">
      <w:pPr>
        <w:ind w:firstLine="709"/>
        <w:jc w:val="both"/>
        <w:rPr>
          <w:rFonts w:eastAsia="Times New Roman" w:cs="Times New Roman"/>
          <w:noProof/>
          <w:szCs w:val="24"/>
        </w:rPr>
      </w:pPr>
      <w:r>
        <w:t>29.6. are phenotypically and genetically unstable.</w:t>
      </w:r>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65" w:name="p-458217"/>
      <w:bookmarkEnd w:id="65"/>
    </w:p>
    <w:p w:rsidR="00FD30C6" w:rsidRPr="00920CB5" w:rsidRDefault="00FD30C6" w:rsidP="00920CB5">
      <w:pPr>
        <w:jc w:val="both"/>
        <w:rPr>
          <w:rFonts w:eastAsia="Times New Roman" w:cs="Times New Roman"/>
          <w:noProof/>
          <w:szCs w:val="24"/>
        </w:rPr>
      </w:pPr>
      <w:r>
        <w:t>30. In order to determine the harmful or potentially harmful effects of a genetically modified micro-organism to human and animal health or to the environment, the science establishment shall assess the constituent parts making up a genetically modified micro-organism:</w:t>
      </w:r>
      <w:bookmarkStart w:id="66" w:name="p30"/>
      <w:bookmarkEnd w:id="66"/>
    </w:p>
    <w:p w:rsidR="00FD30C6" w:rsidRPr="00920CB5" w:rsidRDefault="00FD30C6" w:rsidP="003F6426">
      <w:pPr>
        <w:ind w:firstLine="709"/>
        <w:jc w:val="both"/>
        <w:rPr>
          <w:rFonts w:eastAsia="Times New Roman" w:cs="Times New Roman"/>
          <w:noProof/>
          <w:szCs w:val="24"/>
        </w:rPr>
      </w:pPr>
      <w:r>
        <w:t>30.1. the recipient micro-organism, indicating the following characteristics:</w:t>
      </w:r>
    </w:p>
    <w:p w:rsidR="00FD30C6" w:rsidRPr="00920CB5" w:rsidRDefault="00FD30C6" w:rsidP="003F6426">
      <w:pPr>
        <w:ind w:left="709" w:firstLine="709"/>
        <w:jc w:val="both"/>
        <w:rPr>
          <w:rFonts w:eastAsia="Times New Roman" w:cs="Times New Roman"/>
          <w:noProof/>
          <w:szCs w:val="24"/>
        </w:rPr>
      </w:pPr>
      <w:r>
        <w:t>30.1.1. pathogenesis, virulence, ability to infect, allergenicity, toxicity and the disease transfer vectors present within it;</w:t>
      </w:r>
    </w:p>
    <w:p w:rsidR="00FD30C6" w:rsidRPr="00920CB5" w:rsidRDefault="00FD30C6" w:rsidP="003F6426">
      <w:pPr>
        <w:ind w:left="709" w:firstLine="709"/>
        <w:jc w:val="both"/>
        <w:rPr>
          <w:rFonts w:eastAsia="Times New Roman" w:cs="Times New Roman"/>
          <w:noProof/>
          <w:szCs w:val="24"/>
        </w:rPr>
      </w:pPr>
      <w:r>
        <w:t>30.1.2. the nature of the vector and adventitious agent;</w:t>
      </w:r>
    </w:p>
    <w:p w:rsidR="00FD30C6" w:rsidRPr="00920CB5" w:rsidRDefault="00FD30C6" w:rsidP="003F6426">
      <w:pPr>
        <w:ind w:left="709" w:firstLine="709"/>
        <w:jc w:val="both"/>
        <w:rPr>
          <w:rFonts w:eastAsia="Times New Roman" w:cs="Times New Roman"/>
          <w:noProof/>
          <w:szCs w:val="24"/>
        </w:rPr>
      </w:pPr>
      <w:r>
        <w:t>30.1.3. places where vectors and adventitious agents can mobilise the inserted genetic material and frequency of the mobilisation;</w:t>
      </w:r>
    </w:p>
    <w:p w:rsidR="00FD30C6" w:rsidRPr="00920CB5" w:rsidRDefault="00FD30C6" w:rsidP="003F6426">
      <w:pPr>
        <w:ind w:left="709" w:firstLine="709"/>
        <w:jc w:val="both"/>
        <w:rPr>
          <w:rFonts w:eastAsia="Times New Roman" w:cs="Times New Roman"/>
          <w:noProof/>
          <w:szCs w:val="24"/>
        </w:rPr>
      </w:pPr>
      <w:r>
        <w:t>30.1.4. the type of activity for decreasing mutation and its stability, if such exist;</w:t>
      </w:r>
    </w:p>
    <w:p w:rsidR="00FD30C6" w:rsidRPr="00920CB5" w:rsidRDefault="00FD30C6" w:rsidP="003F6426">
      <w:pPr>
        <w:ind w:left="709" w:firstLine="709"/>
        <w:jc w:val="both"/>
        <w:rPr>
          <w:rFonts w:eastAsia="Times New Roman" w:cs="Times New Roman"/>
          <w:noProof/>
          <w:szCs w:val="24"/>
        </w:rPr>
      </w:pPr>
      <w:r>
        <w:t>30.1.5. previously performed genetic modifications;</w:t>
      </w:r>
    </w:p>
    <w:p w:rsidR="00FD30C6" w:rsidRPr="00920CB5" w:rsidRDefault="00FD30C6" w:rsidP="003F6426">
      <w:pPr>
        <w:ind w:left="709" w:firstLine="709"/>
        <w:jc w:val="both"/>
        <w:rPr>
          <w:rFonts w:eastAsia="Times New Roman" w:cs="Times New Roman"/>
          <w:noProof/>
          <w:szCs w:val="24"/>
        </w:rPr>
      </w:pPr>
      <w:r>
        <w:t>30.1.6. range of donor micro-organisms;</w:t>
      </w:r>
    </w:p>
    <w:p w:rsidR="00FD30C6" w:rsidRPr="00920CB5" w:rsidRDefault="00FD30C6" w:rsidP="003F6426">
      <w:pPr>
        <w:ind w:left="709" w:firstLine="709"/>
        <w:jc w:val="both"/>
        <w:rPr>
          <w:rFonts w:eastAsia="Times New Roman" w:cs="Times New Roman"/>
          <w:noProof/>
          <w:szCs w:val="24"/>
        </w:rPr>
      </w:pPr>
      <w:r>
        <w:t>30.1.7. the more significant physiological properties that could be changed in the final genetically modified micro-organism and, where appropriate – their stability;</w:t>
      </w:r>
    </w:p>
    <w:p w:rsidR="00FD30C6" w:rsidRPr="00920CB5" w:rsidRDefault="00FD30C6" w:rsidP="003F6426">
      <w:pPr>
        <w:ind w:left="709" w:firstLine="709"/>
        <w:jc w:val="both"/>
        <w:rPr>
          <w:rFonts w:eastAsia="Times New Roman" w:cs="Times New Roman"/>
          <w:noProof/>
          <w:szCs w:val="24"/>
        </w:rPr>
      </w:pPr>
      <w:r>
        <w:t>30.1.8. the natural biotope and geographical distribution;</w:t>
      </w:r>
    </w:p>
    <w:p w:rsidR="00FD30C6" w:rsidRPr="00920CB5" w:rsidRDefault="00FD30C6" w:rsidP="003F6426">
      <w:pPr>
        <w:ind w:left="709" w:firstLine="709"/>
        <w:jc w:val="both"/>
        <w:rPr>
          <w:rFonts w:eastAsia="Times New Roman" w:cs="Times New Roman"/>
          <w:noProof/>
          <w:szCs w:val="24"/>
        </w:rPr>
      </w:pPr>
      <w:r>
        <w:t>30.1.9. involvement which is significant in environmental processes;</w:t>
      </w:r>
    </w:p>
    <w:p w:rsidR="00FD30C6" w:rsidRPr="00920CB5" w:rsidRDefault="00FD30C6" w:rsidP="003F6426">
      <w:pPr>
        <w:ind w:left="709" w:firstLine="709"/>
        <w:jc w:val="both"/>
        <w:rPr>
          <w:rFonts w:eastAsia="Times New Roman" w:cs="Times New Roman"/>
          <w:noProof/>
          <w:szCs w:val="24"/>
        </w:rPr>
      </w:pPr>
      <w:r>
        <w:t>30.1.10. interaction with other micro-organisms in the environment and the consequences thereof;</w:t>
      </w:r>
    </w:p>
    <w:p w:rsidR="00FD30C6" w:rsidRPr="00920CB5" w:rsidRDefault="00FD30C6" w:rsidP="003F6426">
      <w:pPr>
        <w:ind w:left="709" w:firstLine="709"/>
        <w:jc w:val="both"/>
        <w:rPr>
          <w:rFonts w:eastAsia="Times New Roman" w:cs="Times New Roman"/>
          <w:noProof/>
          <w:szCs w:val="24"/>
        </w:rPr>
      </w:pPr>
      <w:r>
        <w:t>30.1.11. ability to develop structures that are essential to preserving life;</w:t>
      </w:r>
    </w:p>
    <w:p w:rsidR="00FD30C6" w:rsidRPr="00920CB5" w:rsidRDefault="00FD30C6" w:rsidP="003F6426">
      <w:pPr>
        <w:ind w:firstLine="709"/>
        <w:jc w:val="both"/>
        <w:rPr>
          <w:rFonts w:eastAsia="Times New Roman" w:cs="Times New Roman"/>
          <w:noProof/>
          <w:szCs w:val="24"/>
        </w:rPr>
      </w:pPr>
      <w:r>
        <w:t>30.2. the donor micro-organism (if for fusion experiments or experiments where the shotgun method is utilised, the insert has not been adequately described), indicating the following characteristics:</w:t>
      </w:r>
    </w:p>
    <w:p w:rsidR="00FD30C6" w:rsidRPr="00920CB5" w:rsidRDefault="00FD30C6" w:rsidP="003F6426">
      <w:pPr>
        <w:ind w:left="709" w:firstLine="709"/>
        <w:jc w:val="both"/>
        <w:rPr>
          <w:rFonts w:eastAsia="Times New Roman" w:cs="Times New Roman"/>
          <w:noProof/>
          <w:szCs w:val="24"/>
        </w:rPr>
      </w:pPr>
      <w:r>
        <w:t>30.2.1. pathogenesis, virulence, ability to infect, allergenicity, toxicity and the disease transfer vectors present within it;</w:t>
      </w:r>
    </w:p>
    <w:p w:rsidR="00FD30C6" w:rsidRPr="00920CB5" w:rsidRDefault="00FD30C6" w:rsidP="003F6426">
      <w:pPr>
        <w:ind w:left="709" w:firstLine="709"/>
        <w:jc w:val="both"/>
        <w:rPr>
          <w:rFonts w:eastAsia="Times New Roman" w:cs="Times New Roman"/>
          <w:noProof/>
          <w:szCs w:val="24"/>
        </w:rPr>
      </w:pPr>
      <w:r>
        <w:t>30.2.2. vectors to be utilised, additionally indicating the following:</w:t>
      </w:r>
    </w:p>
    <w:p w:rsidR="00FD30C6" w:rsidRPr="00920CB5" w:rsidRDefault="00FD30C6" w:rsidP="003F6426">
      <w:pPr>
        <w:ind w:left="1418" w:firstLine="709"/>
        <w:jc w:val="both"/>
        <w:rPr>
          <w:rFonts w:eastAsia="Times New Roman" w:cs="Times New Roman"/>
          <w:noProof/>
          <w:szCs w:val="24"/>
        </w:rPr>
      </w:pPr>
      <w:r>
        <w:t>30.2.2.1. sequences;</w:t>
      </w:r>
    </w:p>
    <w:p w:rsidR="00FD30C6" w:rsidRPr="00920CB5" w:rsidRDefault="00FD30C6" w:rsidP="003F6426">
      <w:pPr>
        <w:ind w:left="1418" w:firstLine="709"/>
        <w:jc w:val="both"/>
        <w:rPr>
          <w:rFonts w:eastAsia="Times New Roman" w:cs="Times New Roman"/>
          <w:noProof/>
          <w:szCs w:val="24"/>
        </w:rPr>
      </w:pPr>
      <w:r>
        <w:t>30.2.2.2. frequency and specificity of mobilisation;</w:t>
      </w:r>
    </w:p>
    <w:p w:rsidR="00FD30C6" w:rsidRPr="00920CB5" w:rsidRDefault="00FD30C6" w:rsidP="003F6426">
      <w:pPr>
        <w:ind w:left="709" w:firstLine="709"/>
        <w:jc w:val="both"/>
        <w:rPr>
          <w:rFonts w:eastAsia="Times New Roman" w:cs="Times New Roman"/>
          <w:noProof/>
          <w:szCs w:val="24"/>
        </w:rPr>
      </w:pPr>
      <w:r>
        <w:t>30.2.3. the presence of such genes which confer resistance to antimicrobial substances, including antibiotics;</w:t>
      </w:r>
    </w:p>
    <w:p w:rsidR="00FD30C6" w:rsidRPr="00920CB5" w:rsidRDefault="00FD30C6" w:rsidP="003F6426">
      <w:pPr>
        <w:ind w:left="709" w:firstLine="709"/>
        <w:jc w:val="both"/>
        <w:rPr>
          <w:rFonts w:eastAsia="Times New Roman" w:cs="Times New Roman"/>
          <w:noProof/>
          <w:szCs w:val="24"/>
        </w:rPr>
      </w:pPr>
      <w:r>
        <w:t>30.2.4. range of donor micro-organisms;</w:t>
      </w:r>
    </w:p>
    <w:p w:rsidR="00FD30C6" w:rsidRPr="00920CB5" w:rsidRDefault="00FD30C6" w:rsidP="003F6426">
      <w:pPr>
        <w:ind w:left="709" w:firstLine="709"/>
        <w:jc w:val="both"/>
        <w:rPr>
          <w:rFonts w:eastAsia="Times New Roman" w:cs="Times New Roman"/>
          <w:noProof/>
          <w:szCs w:val="24"/>
        </w:rPr>
      </w:pPr>
      <w:r>
        <w:t>30.2.5. other relevant physiological characteristics;</w:t>
      </w:r>
    </w:p>
    <w:p w:rsidR="00FD30C6" w:rsidRPr="00920CB5" w:rsidRDefault="00FD30C6" w:rsidP="003F6426">
      <w:pPr>
        <w:ind w:firstLine="709"/>
        <w:jc w:val="both"/>
        <w:rPr>
          <w:rFonts w:eastAsia="Times New Roman" w:cs="Times New Roman"/>
          <w:noProof/>
          <w:szCs w:val="24"/>
        </w:rPr>
      </w:pPr>
      <w:r>
        <w:t>30.3. insert, indicating the following characteristics:</w:t>
      </w:r>
    </w:p>
    <w:p w:rsidR="00FD30C6" w:rsidRPr="00920CB5" w:rsidRDefault="00FD30C6" w:rsidP="003F6426">
      <w:pPr>
        <w:ind w:left="709" w:firstLine="709"/>
        <w:jc w:val="both"/>
        <w:rPr>
          <w:rFonts w:eastAsia="Times New Roman" w:cs="Times New Roman"/>
          <w:noProof/>
          <w:szCs w:val="24"/>
        </w:rPr>
      </w:pPr>
      <w:r>
        <w:t>30.3.1. identity of the insert, the nucleotide sequence and functions of the insert (gene);</w:t>
      </w:r>
    </w:p>
    <w:p w:rsidR="00FD30C6" w:rsidRPr="00920CB5" w:rsidRDefault="00FD30C6" w:rsidP="003F6426">
      <w:pPr>
        <w:ind w:left="709" w:firstLine="709"/>
        <w:jc w:val="both"/>
        <w:rPr>
          <w:rFonts w:eastAsia="Times New Roman" w:cs="Times New Roman"/>
          <w:noProof/>
          <w:szCs w:val="24"/>
        </w:rPr>
      </w:pPr>
      <w:r>
        <w:t>30.3.2. the expression level of the inserted genetic material;</w:t>
      </w:r>
    </w:p>
    <w:p w:rsidR="00FD30C6" w:rsidRPr="00920CB5" w:rsidRDefault="00FD30C6" w:rsidP="003F6426">
      <w:pPr>
        <w:ind w:left="709" w:firstLine="709"/>
        <w:jc w:val="both"/>
        <w:rPr>
          <w:rFonts w:eastAsia="Times New Roman" w:cs="Times New Roman"/>
          <w:noProof/>
          <w:szCs w:val="24"/>
        </w:rPr>
      </w:pPr>
      <w:r>
        <w:t>30.3.3. origin of the genetic material, identity of the donor micro-organism and, where appropriate – the characteristics;</w:t>
      </w:r>
    </w:p>
    <w:p w:rsidR="00FD30C6" w:rsidRPr="00920CB5" w:rsidRDefault="00FD30C6" w:rsidP="003F6426">
      <w:pPr>
        <w:ind w:left="709" w:firstLine="709"/>
        <w:jc w:val="both"/>
        <w:rPr>
          <w:rFonts w:eastAsia="Times New Roman" w:cs="Times New Roman"/>
          <w:noProof/>
          <w:szCs w:val="24"/>
        </w:rPr>
      </w:pPr>
      <w:r>
        <w:t>30.3.4. the history of the previous genetic modification;</w:t>
      </w:r>
    </w:p>
    <w:p w:rsidR="00FD30C6" w:rsidRPr="00920CB5" w:rsidRDefault="00FD30C6" w:rsidP="003F6426">
      <w:pPr>
        <w:ind w:left="709" w:firstLine="709"/>
        <w:jc w:val="both"/>
        <w:rPr>
          <w:rFonts w:eastAsia="Times New Roman" w:cs="Times New Roman"/>
          <w:noProof/>
          <w:szCs w:val="24"/>
        </w:rPr>
      </w:pPr>
      <w:r>
        <w:t>30.3.5. the site of the inserted genetic material on the recipient genome (specifying if the inserted material activates/deactivates the genes of the recipient micro-organism);</w:t>
      </w:r>
    </w:p>
    <w:p w:rsidR="00FD30C6" w:rsidRPr="00920CB5" w:rsidRDefault="00FD30C6" w:rsidP="003F6426">
      <w:pPr>
        <w:ind w:firstLine="709"/>
        <w:jc w:val="both"/>
        <w:rPr>
          <w:rFonts w:eastAsia="Times New Roman" w:cs="Times New Roman"/>
          <w:noProof/>
          <w:szCs w:val="24"/>
        </w:rPr>
      </w:pPr>
      <w:r>
        <w:t>30.4. vector, indicating the following characteristics:</w:t>
      </w:r>
    </w:p>
    <w:p w:rsidR="00FD30C6" w:rsidRPr="00920CB5" w:rsidRDefault="00FD30C6" w:rsidP="003F6426">
      <w:pPr>
        <w:ind w:left="709" w:firstLine="709"/>
        <w:jc w:val="both"/>
        <w:rPr>
          <w:rFonts w:eastAsia="Times New Roman" w:cs="Times New Roman"/>
          <w:noProof/>
          <w:szCs w:val="24"/>
        </w:rPr>
      </w:pPr>
      <w:r>
        <w:t>30.4.1. type of vector, nucleotide sequence and origin;</w:t>
      </w:r>
    </w:p>
    <w:p w:rsidR="00FD30C6" w:rsidRPr="00920CB5" w:rsidRDefault="00FD30C6" w:rsidP="003F6426">
      <w:pPr>
        <w:ind w:left="709" w:firstLine="709"/>
        <w:jc w:val="both"/>
        <w:rPr>
          <w:rFonts w:eastAsia="Times New Roman" w:cs="Times New Roman"/>
          <w:noProof/>
          <w:szCs w:val="24"/>
        </w:rPr>
      </w:pPr>
      <w:r>
        <w:t>30.4.2. structure and number of intended vectors, and the residual nucleic acid sequences of the donor micro-organism in the construction of the final genetically modified micro-organism;</w:t>
      </w:r>
    </w:p>
    <w:p w:rsidR="00FD30C6" w:rsidRPr="00920CB5" w:rsidRDefault="00FD30C6" w:rsidP="003F6426">
      <w:pPr>
        <w:ind w:left="709" w:firstLine="709"/>
        <w:jc w:val="both"/>
        <w:rPr>
          <w:rFonts w:eastAsia="Times New Roman" w:cs="Times New Roman"/>
          <w:noProof/>
          <w:szCs w:val="24"/>
        </w:rPr>
      </w:pPr>
      <w:r>
        <w:t>30.4.3. frequency of vector mobilisation and ability to transfer genetic material, if a vector has been placed in the final genetically modified micro-organism;</w:t>
      </w:r>
    </w:p>
    <w:p w:rsidR="00FD30C6" w:rsidRPr="00920CB5" w:rsidRDefault="00FD30C6" w:rsidP="003F6426">
      <w:pPr>
        <w:ind w:firstLine="709"/>
        <w:jc w:val="both"/>
        <w:rPr>
          <w:rFonts w:eastAsia="Times New Roman" w:cs="Times New Roman"/>
          <w:noProof/>
          <w:szCs w:val="24"/>
        </w:rPr>
      </w:pPr>
      <w:r>
        <w:t>30.5. the genetically modified micro-organism, indicating the following characteristics:</w:t>
      </w:r>
    </w:p>
    <w:p w:rsidR="00FD30C6" w:rsidRPr="00920CB5" w:rsidRDefault="00FD30C6" w:rsidP="003F6426">
      <w:pPr>
        <w:ind w:left="709" w:firstLine="709"/>
        <w:jc w:val="both"/>
        <w:rPr>
          <w:rFonts w:eastAsia="Times New Roman" w:cs="Times New Roman"/>
          <w:noProof/>
          <w:szCs w:val="24"/>
        </w:rPr>
      </w:pPr>
      <w:r>
        <w:t>30.5.1. in regard to human health:</w:t>
      </w:r>
    </w:p>
    <w:p w:rsidR="00FD30C6" w:rsidRPr="00920CB5" w:rsidRDefault="00FD30C6" w:rsidP="003F6426">
      <w:pPr>
        <w:ind w:left="1418" w:firstLine="709"/>
        <w:jc w:val="both"/>
        <w:rPr>
          <w:rFonts w:eastAsia="Times New Roman" w:cs="Times New Roman"/>
          <w:noProof/>
          <w:szCs w:val="24"/>
        </w:rPr>
      </w:pPr>
      <w:r>
        <w:t>30.5.1.1. the toxic or allergenic effect of the genetically modified micro-organism and its metabolic products;</w:t>
      </w:r>
    </w:p>
    <w:p w:rsidR="00FD30C6" w:rsidRPr="00920CB5" w:rsidRDefault="00FD30C6" w:rsidP="003F6426">
      <w:pPr>
        <w:ind w:left="1418" w:firstLine="709"/>
        <w:jc w:val="both"/>
        <w:rPr>
          <w:rFonts w:eastAsia="Times New Roman" w:cs="Times New Roman"/>
          <w:noProof/>
          <w:szCs w:val="24"/>
        </w:rPr>
      </w:pPr>
      <w:r>
        <w:t>30.5.1.2. the pathogenicity of the genetically modified micro-organism in comparison with the recipient and parent micro-organisms;</w:t>
      </w:r>
    </w:p>
    <w:p w:rsidR="00FD30C6" w:rsidRPr="00920CB5" w:rsidRDefault="00FD30C6" w:rsidP="003F6426">
      <w:pPr>
        <w:ind w:left="1418" w:firstLine="709"/>
        <w:jc w:val="both"/>
        <w:rPr>
          <w:rFonts w:eastAsia="Times New Roman" w:cs="Times New Roman"/>
          <w:noProof/>
          <w:szCs w:val="24"/>
        </w:rPr>
      </w:pPr>
      <w:r>
        <w:t>30.5.1.3. the colonising capacity of the genetically modified micro-organism;</w:t>
      </w:r>
    </w:p>
    <w:p w:rsidR="00FD30C6" w:rsidRPr="00920CB5" w:rsidRDefault="00FD30C6" w:rsidP="003F6426">
      <w:pPr>
        <w:ind w:left="709" w:firstLine="709"/>
        <w:jc w:val="both"/>
        <w:rPr>
          <w:rFonts w:eastAsia="Times New Roman" w:cs="Times New Roman"/>
          <w:noProof/>
          <w:szCs w:val="24"/>
        </w:rPr>
      </w:pPr>
      <w:r>
        <w:t>30.5.2. in regard to the genetically modified micro-organism which is a pathogen to persons with a weakened immune system:</w:t>
      </w:r>
    </w:p>
    <w:p w:rsidR="00FD30C6" w:rsidRPr="00920CB5" w:rsidRDefault="00FD30C6" w:rsidP="003F6426">
      <w:pPr>
        <w:ind w:left="1418" w:firstLine="709"/>
        <w:jc w:val="both"/>
        <w:rPr>
          <w:rFonts w:eastAsia="Times New Roman" w:cs="Times New Roman"/>
          <w:noProof/>
          <w:szCs w:val="24"/>
        </w:rPr>
      </w:pPr>
      <w:r>
        <w:t>30.5.2.1. diseases caused, the mechanisms of distribution and transfer of virulence;</w:t>
      </w:r>
    </w:p>
    <w:p w:rsidR="00FD30C6" w:rsidRPr="00920CB5" w:rsidRDefault="00FD30C6" w:rsidP="003F6426">
      <w:pPr>
        <w:ind w:left="1418" w:firstLine="709"/>
        <w:jc w:val="both"/>
        <w:rPr>
          <w:rFonts w:eastAsia="Times New Roman" w:cs="Times New Roman"/>
          <w:noProof/>
          <w:szCs w:val="24"/>
        </w:rPr>
      </w:pPr>
      <w:r>
        <w:t>30.5.2.2. the infective dose;</w:t>
      </w:r>
    </w:p>
    <w:p w:rsidR="00FD30C6" w:rsidRPr="00920CB5" w:rsidRDefault="00FD30C6" w:rsidP="003F6426">
      <w:pPr>
        <w:ind w:left="1418" w:firstLine="709"/>
        <w:jc w:val="both"/>
        <w:rPr>
          <w:rFonts w:eastAsia="Times New Roman" w:cs="Times New Roman"/>
          <w:noProof/>
          <w:szCs w:val="24"/>
        </w:rPr>
      </w:pPr>
      <w:r>
        <w:t>30.5.2.3. possible changes in the route of infection or tissue subjectivity;</w:t>
      </w:r>
    </w:p>
    <w:p w:rsidR="00FD30C6" w:rsidRPr="00920CB5" w:rsidRDefault="00FD30C6" w:rsidP="003F6426">
      <w:pPr>
        <w:ind w:left="1418" w:firstLine="709"/>
        <w:jc w:val="both"/>
        <w:rPr>
          <w:rFonts w:eastAsia="Times New Roman" w:cs="Times New Roman"/>
          <w:noProof/>
          <w:szCs w:val="24"/>
        </w:rPr>
      </w:pPr>
      <w:r>
        <w:t>30.5.2.4. viability possibilities outside the human micro-organism;</w:t>
      </w:r>
    </w:p>
    <w:p w:rsidR="00FD30C6" w:rsidRPr="00920CB5" w:rsidRDefault="00FD30C6" w:rsidP="003F6426">
      <w:pPr>
        <w:ind w:left="1418" w:firstLine="709"/>
        <w:jc w:val="both"/>
        <w:rPr>
          <w:rFonts w:eastAsia="Times New Roman" w:cs="Times New Roman"/>
          <w:noProof/>
          <w:szCs w:val="24"/>
        </w:rPr>
      </w:pPr>
      <w:r>
        <w:t>30.5.2.5. the biological stability;</w:t>
      </w:r>
    </w:p>
    <w:p w:rsidR="00FD30C6" w:rsidRPr="00920CB5" w:rsidRDefault="00FD30C6" w:rsidP="003F6426">
      <w:pPr>
        <w:ind w:left="1418" w:firstLine="709"/>
        <w:jc w:val="both"/>
        <w:rPr>
          <w:rFonts w:eastAsia="Times New Roman" w:cs="Times New Roman"/>
          <w:noProof/>
          <w:szCs w:val="24"/>
        </w:rPr>
      </w:pPr>
      <w:r>
        <w:t>30.5.2.6. the resistance spectrum against antibiotics;</w:t>
      </w:r>
    </w:p>
    <w:p w:rsidR="00FD30C6" w:rsidRPr="00920CB5" w:rsidRDefault="00FD30C6" w:rsidP="003F6426">
      <w:pPr>
        <w:ind w:left="1418" w:firstLine="709"/>
        <w:jc w:val="both"/>
        <w:rPr>
          <w:rFonts w:eastAsia="Times New Roman" w:cs="Times New Roman"/>
          <w:noProof/>
          <w:szCs w:val="24"/>
        </w:rPr>
      </w:pPr>
      <w:r>
        <w:t>30.5.2.7. the allergenicity;</w:t>
      </w:r>
    </w:p>
    <w:p w:rsidR="00FD30C6" w:rsidRPr="00920CB5" w:rsidRDefault="00FD30C6" w:rsidP="003F6426">
      <w:pPr>
        <w:ind w:left="1418" w:firstLine="709"/>
        <w:jc w:val="both"/>
        <w:rPr>
          <w:rFonts w:eastAsia="Times New Roman" w:cs="Times New Roman"/>
          <w:noProof/>
          <w:szCs w:val="24"/>
        </w:rPr>
      </w:pPr>
      <w:r>
        <w:t>30.5.2.8. the toxicity;</w:t>
      </w:r>
    </w:p>
    <w:p w:rsidR="00FD30C6" w:rsidRPr="00920CB5" w:rsidRDefault="00FD30C6" w:rsidP="003F6426">
      <w:pPr>
        <w:ind w:left="1418" w:firstLine="709"/>
        <w:jc w:val="both"/>
        <w:rPr>
          <w:rFonts w:eastAsia="Times New Roman" w:cs="Times New Roman"/>
          <w:noProof/>
          <w:szCs w:val="24"/>
        </w:rPr>
      </w:pPr>
      <w:r>
        <w:t>30.5.2.9. the existence of applicable therapeutic and prophylactic measures;</w:t>
      </w:r>
    </w:p>
    <w:p w:rsidR="00FD30C6" w:rsidRPr="00920CB5" w:rsidRDefault="00FD30C6" w:rsidP="003F6426">
      <w:pPr>
        <w:ind w:left="709" w:firstLine="709"/>
        <w:jc w:val="both"/>
        <w:rPr>
          <w:rFonts w:eastAsia="Times New Roman" w:cs="Times New Roman"/>
          <w:noProof/>
          <w:szCs w:val="24"/>
        </w:rPr>
      </w:pPr>
      <w:r>
        <w:t>30.5.3. in regard to the environment:</w:t>
      </w:r>
    </w:p>
    <w:p w:rsidR="00FD30C6" w:rsidRPr="00920CB5" w:rsidRDefault="00FD30C6" w:rsidP="003F6426">
      <w:pPr>
        <w:ind w:left="1418" w:firstLine="709"/>
        <w:jc w:val="both"/>
        <w:rPr>
          <w:rFonts w:eastAsia="Times New Roman" w:cs="Times New Roman"/>
          <w:noProof/>
          <w:szCs w:val="24"/>
        </w:rPr>
      </w:pPr>
      <w:r>
        <w:t>30.5.3.1. ecosystems in which the genetically modified micro-organism might accidentally disseminate outside the contained use;</w:t>
      </w:r>
    </w:p>
    <w:p w:rsidR="00FD30C6" w:rsidRPr="00920CB5" w:rsidRDefault="00FD30C6" w:rsidP="003F6426">
      <w:pPr>
        <w:ind w:left="1418" w:firstLine="709"/>
        <w:jc w:val="both"/>
        <w:rPr>
          <w:rFonts w:eastAsia="Times New Roman" w:cs="Times New Roman"/>
          <w:noProof/>
          <w:szCs w:val="24"/>
        </w:rPr>
      </w:pPr>
      <w:r>
        <w:t>30.5.3.2. the survival, multiplication and dissemination of the amounts of the genetically modified micro-organism in specified environments;</w:t>
      </w:r>
    </w:p>
    <w:p w:rsidR="00FD30C6" w:rsidRPr="00920CB5" w:rsidRDefault="00FD30C6" w:rsidP="003F6426">
      <w:pPr>
        <w:ind w:left="1418" w:firstLine="709"/>
        <w:jc w:val="both"/>
        <w:rPr>
          <w:rFonts w:eastAsia="Times New Roman" w:cs="Times New Roman"/>
          <w:noProof/>
          <w:szCs w:val="24"/>
        </w:rPr>
      </w:pPr>
      <w:r>
        <w:t>30.5.3.3. the expected result if the genetically modified micro-organism should be accidentally released out of the containment measures and interacts with other micro-organisms;</w:t>
      </w:r>
    </w:p>
    <w:p w:rsidR="00FD30C6" w:rsidRPr="00920CB5" w:rsidRDefault="00FD30C6" w:rsidP="003F6426">
      <w:pPr>
        <w:ind w:left="1418" w:firstLine="709"/>
        <w:jc w:val="both"/>
        <w:rPr>
          <w:rFonts w:eastAsia="Times New Roman" w:cs="Times New Roman"/>
          <w:noProof/>
          <w:szCs w:val="24"/>
        </w:rPr>
      </w:pPr>
      <w:r>
        <w:t>30.5.3.4. harmful or potentially harmful effect on plants or animals;</w:t>
      </w:r>
    </w:p>
    <w:p w:rsidR="00FD30C6" w:rsidRPr="00920CB5" w:rsidRDefault="00FD30C6" w:rsidP="003F6426">
      <w:pPr>
        <w:ind w:left="1418" w:firstLine="709"/>
        <w:jc w:val="both"/>
        <w:rPr>
          <w:rFonts w:eastAsia="Times New Roman" w:cs="Times New Roman"/>
          <w:noProof/>
          <w:szCs w:val="24"/>
        </w:rPr>
      </w:pPr>
      <w:r>
        <w:t>30.5.3.5. known or possible participation in biogeochemical processes.</w:t>
      </w:r>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67" w:name="p-458221"/>
      <w:bookmarkEnd w:id="67"/>
    </w:p>
    <w:p w:rsidR="00FD30C6" w:rsidRPr="00920CB5" w:rsidRDefault="00FD30C6" w:rsidP="00920CB5">
      <w:pPr>
        <w:jc w:val="both"/>
        <w:rPr>
          <w:rFonts w:eastAsia="Times New Roman" w:cs="Times New Roman"/>
          <w:noProof/>
          <w:szCs w:val="24"/>
        </w:rPr>
      </w:pPr>
      <w:r>
        <w:t>31. In order to grant the initial safety class to the recipient micro-organism involved in a modification, the science establishment shall determine a risk group to the recipient micro-organism, utilising the biological agent classification specified in the laws and regulations regarding occupational safety requirements, when coming into contact with biological substances, or utilising other recognised international classifiers. In order to determine the initial safety class of the contained activities, the following activities shall be performed:</w:t>
      </w:r>
      <w:bookmarkStart w:id="68" w:name="p31"/>
      <w:bookmarkEnd w:id="68"/>
    </w:p>
    <w:p w:rsidR="00FD30C6" w:rsidRPr="00920CB5" w:rsidRDefault="00FD30C6" w:rsidP="003F6426">
      <w:pPr>
        <w:ind w:firstLine="709"/>
        <w:jc w:val="both"/>
        <w:rPr>
          <w:rFonts w:eastAsia="Times New Roman" w:cs="Times New Roman"/>
          <w:noProof/>
          <w:szCs w:val="24"/>
        </w:rPr>
      </w:pPr>
      <w:r>
        <w:t>31.1. describe the determined harmful properties of the genetically modified micro-organism and the other genetic materials associated with it;</w:t>
      </w:r>
    </w:p>
    <w:p w:rsidR="00FD30C6" w:rsidRPr="00920CB5" w:rsidRDefault="00FD30C6" w:rsidP="003F6426">
      <w:pPr>
        <w:ind w:firstLine="709"/>
        <w:jc w:val="both"/>
        <w:rPr>
          <w:rFonts w:eastAsia="Times New Roman" w:cs="Times New Roman"/>
          <w:noProof/>
          <w:szCs w:val="24"/>
        </w:rPr>
      </w:pPr>
      <w:r>
        <w:t>31.2. assess the significance of the harm and all the biological properties limiting the probability of harm. The significance of the harmful effect is assessed irrespective of whether the harmful effect is possible. The significance of any potential harmful effect is determined, taking into account, what the consequences thereof might be, not whether this harm could actually occur. The significance of the harmful or probable harmful effect of a genetically modified micro-organism is assessed in relation to human and animal health or the environment;</w:t>
      </w:r>
    </w:p>
    <w:p w:rsidR="00FD30C6" w:rsidRPr="00920CB5" w:rsidRDefault="00FD30C6" w:rsidP="003F6426">
      <w:pPr>
        <w:ind w:firstLine="709"/>
        <w:jc w:val="both"/>
        <w:rPr>
          <w:rFonts w:eastAsia="Times New Roman" w:cs="Times New Roman"/>
          <w:noProof/>
          <w:szCs w:val="24"/>
        </w:rPr>
      </w:pPr>
      <w:r>
        <w:t>31.3. determine containment and safety measures that comply with the initial safety class of the contained use activity.</w:t>
      </w:r>
    </w:p>
    <w:p w:rsidR="00FD30C6" w:rsidRPr="00920CB5" w:rsidRDefault="00FD30C6" w:rsidP="00920CB5">
      <w:pPr>
        <w:jc w:val="both"/>
        <w:rPr>
          <w:rFonts w:eastAsia="Times New Roman" w:cs="Times New Roman"/>
          <w:noProof/>
          <w:szCs w:val="24"/>
        </w:rPr>
      </w:pPr>
      <w:r>
        <w:rPr>
          <w:i/>
        </w:rPr>
        <w:t>[15 January 2013]</w:t>
      </w:r>
    </w:p>
    <w:p w:rsidR="003F6426" w:rsidRDefault="003F6426" w:rsidP="00920CB5">
      <w:pPr>
        <w:jc w:val="both"/>
        <w:rPr>
          <w:rFonts w:eastAsia="Times New Roman" w:cs="Times New Roman"/>
          <w:noProof/>
          <w:szCs w:val="24"/>
        </w:rPr>
      </w:pPr>
      <w:bookmarkStart w:id="69" w:name="p-458225"/>
      <w:bookmarkEnd w:id="69"/>
    </w:p>
    <w:p w:rsidR="00FD30C6" w:rsidRPr="00920CB5" w:rsidRDefault="00FD30C6" w:rsidP="00920CB5">
      <w:pPr>
        <w:jc w:val="both"/>
        <w:rPr>
          <w:rFonts w:eastAsia="Times New Roman" w:cs="Times New Roman"/>
          <w:noProof/>
          <w:szCs w:val="24"/>
        </w:rPr>
      </w:pPr>
      <w:r>
        <w:t>32. In assessing the potential harmful effects of the genetically modified micro-organism, the science establishment shall:</w:t>
      </w:r>
      <w:bookmarkStart w:id="70" w:name="p32"/>
      <w:bookmarkEnd w:id="70"/>
    </w:p>
    <w:p w:rsidR="00FD30C6" w:rsidRPr="00920CB5" w:rsidRDefault="00FD30C6" w:rsidP="00E7498D">
      <w:pPr>
        <w:ind w:firstLine="709"/>
        <w:jc w:val="both"/>
        <w:rPr>
          <w:rFonts w:eastAsia="Times New Roman" w:cs="Times New Roman"/>
          <w:noProof/>
          <w:szCs w:val="24"/>
        </w:rPr>
      </w:pPr>
      <w:r>
        <w:t>32.1. describe the survival possibilities of the genetically modified micro-organism in the environment;</w:t>
      </w:r>
    </w:p>
    <w:p w:rsidR="00FD30C6" w:rsidRPr="00920CB5" w:rsidRDefault="00FD30C6" w:rsidP="00E7498D">
      <w:pPr>
        <w:ind w:firstLine="709"/>
        <w:jc w:val="both"/>
        <w:rPr>
          <w:rFonts w:eastAsia="Times New Roman" w:cs="Times New Roman"/>
          <w:noProof/>
          <w:szCs w:val="24"/>
        </w:rPr>
      </w:pPr>
      <w:r>
        <w:t>32.2. describe the indirect harmful effect of the genetically modified micro-organism that may occur from the changed environmental physical-chemical properties and the ecological balance of the plants and the water components;</w:t>
      </w:r>
    </w:p>
    <w:p w:rsidR="00FD30C6" w:rsidRPr="00920CB5" w:rsidRDefault="00FD30C6" w:rsidP="00E7498D">
      <w:pPr>
        <w:ind w:firstLine="709"/>
        <w:jc w:val="both"/>
        <w:rPr>
          <w:rFonts w:eastAsia="Times New Roman" w:cs="Times New Roman"/>
          <w:noProof/>
          <w:szCs w:val="24"/>
        </w:rPr>
      </w:pPr>
      <w:r>
        <w:t>32.3. indicate the necessity for additional risk management measures, if a harmful or potentially harmful effect by a genetically modified micro-organism on human and animal health or the environment has been determined or expected to such an extent that the determined harmful expression would be decreased to the lowest level;</w:t>
      </w:r>
    </w:p>
    <w:p w:rsidR="00FD30C6" w:rsidRPr="00920CB5" w:rsidRDefault="00FD30C6" w:rsidP="00E7498D">
      <w:pPr>
        <w:ind w:firstLine="709"/>
        <w:jc w:val="both"/>
        <w:rPr>
          <w:rFonts w:eastAsia="Times New Roman" w:cs="Times New Roman"/>
          <w:noProof/>
          <w:szCs w:val="24"/>
        </w:rPr>
      </w:pPr>
      <w:r>
        <w:t>32.4. indicate the compliance of the containment measures and the granted safety class, taking into account the special characteristics of the contained use activities (actual activities to be performed, work methods, amount and containment measures).</w:t>
      </w:r>
    </w:p>
    <w:p w:rsidR="00FD30C6" w:rsidRPr="00920CB5" w:rsidRDefault="00FD30C6" w:rsidP="00920CB5">
      <w:pPr>
        <w:jc w:val="both"/>
        <w:rPr>
          <w:rFonts w:eastAsia="Times New Roman" w:cs="Times New Roman"/>
          <w:noProof/>
          <w:szCs w:val="24"/>
        </w:rPr>
      </w:pPr>
      <w:r>
        <w:rPr>
          <w:i/>
        </w:rPr>
        <w:t>[15 January 2013]</w:t>
      </w:r>
    </w:p>
    <w:p w:rsidR="00E7498D" w:rsidRDefault="00E7498D" w:rsidP="00920CB5">
      <w:pPr>
        <w:jc w:val="both"/>
        <w:rPr>
          <w:rFonts w:eastAsia="Times New Roman" w:cs="Times New Roman"/>
          <w:noProof/>
          <w:szCs w:val="24"/>
        </w:rPr>
      </w:pPr>
      <w:bookmarkStart w:id="71" w:name="p-458510"/>
      <w:bookmarkEnd w:id="71"/>
    </w:p>
    <w:p w:rsidR="00FD30C6" w:rsidRPr="00920CB5" w:rsidRDefault="00FD30C6" w:rsidP="00920CB5">
      <w:pPr>
        <w:jc w:val="both"/>
        <w:rPr>
          <w:rFonts w:eastAsia="Times New Roman" w:cs="Times New Roman"/>
          <w:noProof/>
          <w:szCs w:val="24"/>
        </w:rPr>
      </w:pPr>
      <w:r>
        <w:t>33. In analysing the type of contained use activity, the science establishment shall:</w:t>
      </w:r>
      <w:bookmarkStart w:id="72" w:name="p33"/>
      <w:bookmarkEnd w:id="72"/>
    </w:p>
    <w:p w:rsidR="00FD30C6" w:rsidRPr="00920CB5" w:rsidRDefault="00FD30C6" w:rsidP="00E7498D">
      <w:pPr>
        <w:ind w:firstLine="709"/>
        <w:jc w:val="both"/>
        <w:rPr>
          <w:rFonts w:eastAsia="Times New Roman" w:cs="Times New Roman"/>
          <w:noProof/>
          <w:szCs w:val="24"/>
        </w:rPr>
      </w:pPr>
      <w:r>
        <w:t>33.1. repeatedly review and adapt the containment and safety measures, taking into account the type of contained use activities. The determined harmful effect on human and animal health or the environment is decreased to the lowest level with the containment and safety measures;</w:t>
      </w:r>
    </w:p>
    <w:p w:rsidR="00FD30C6" w:rsidRPr="00920CB5" w:rsidRDefault="00FD30C6" w:rsidP="00E7498D">
      <w:pPr>
        <w:ind w:firstLine="709"/>
        <w:jc w:val="both"/>
        <w:rPr>
          <w:rFonts w:eastAsia="Times New Roman" w:cs="Times New Roman"/>
          <w:noProof/>
          <w:szCs w:val="24"/>
        </w:rPr>
      </w:pPr>
      <w:r>
        <w:t>33.2. describe in detail the contained use activities that comply with the third and fourth safety class or such activities which are not part of the everyday routine procedure, or such procedures which might have a serious effect on the risk level.</w:t>
      </w:r>
    </w:p>
    <w:p w:rsidR="00FD30C6" w:rsidRPr="00920CB5" w:rsidRDefault="00FD30C6" w:rsidP="00920CB5">
      <w:pPr>
        <w:jc w:val="both"/>
        <w:rPr>
          <w:rFonts w:eastAsia="Times New Roman" w:cs="Times New Roman"/>
          <w:noProof/>
          <w:szCs w:val="24"/>
        </w:rPr>
      </w:pPr>
      <w:r>
        <w:rPr>
          <w:i/>
        </w:rPr>
        <w:t>[15 January 2013]</w:t>
      </w:r>
    </w:p>
    <w:p w:rsidR="00E7498D" w:rsidRDefault="00E7498D" w:rsidP="00920CB5">
      <w:pPr>
        <w:jc w:val="both"/>
        <w:rPr>
          <w:rFonts w:eastAsia="Times New Roman" w:cs="Times New Roman"/>
          <w:noProof/>
          <w:szCs w:val="24"/>
        </w:rPr>
      </w:pPr>
      <w:bookmarkStart w:id="73" w:name="p-458232"/>
      <w:bookmarkEnd w:id="73"/>
    </w:p>
    <w:p w:rsidR="00FD30C6" w:rsidRPr="00920CB5" w:rsidRDefault="00FD30C6" w:rsidP="00920CB5">
      <w:pPr>
        <w:jc w:val="both"/>
        <w:rPr>
          <w:rFonts w:eastAsia="Times New Roman" w:cs="Times New Roman"/>
          <w:noProof/>
          <w:szCs w:val="24"/>
        </w:rPr>
      </w:pPr>
      <w:r>
        <w:t>34. In analysing the concentration and amount of a genetically modified micro-organisms, the science establishment shall:</w:t>
      </w:r>
      <w:bookmarkStart w:id="74" w:name="p34"/>
      <w:bookmarkEnd w:id="74"/>
    </w:p>
    <w:p w:rsidR="00FD30C6" w:rsidRPr="00920CB5" w:rsidRDefault="00FD30C6" w:rsidP="00E7498D">
      <w:pPr>
        <w:ind w:firstLine="709"/>
        <w:jc w:val="both"/>
        <w:rPr>
          <w:rFonts w:eastAsia="Times New Roman" w:cs="Times New Roman"/>
          <w:noProof/>
          <w:szCs w:val="24"/>
        </w:rPr>
      </w:pPr>
      <w:r>
        <w:t>34.1.describe the effect of the micro-organisms’ concentration and ability for a harmful effect to occur due to the density of the relevant culture during the contained use, if activities are performed that are associated with the presence of highly concentrated genetically modified micro-organisms;</w:t>
      </w:r>
    </w:p>
    <w:p w:rsidR="00FD30C6" w:rsidRPr="00920CB5" w:rsidRDefault="00FD30C6" w:rsidP="00E7498D">
      <w:pPr>
        <w:ind w:firstLine="709"/>
        <w:jc w:val="both"/>
        <w:rPr>
          <w:rFonts w:eastAsia="Times New Roman" w:cs="Times New Roman"/>
          <w:noProof/>
          <w:szCs w:val="24"/>
        </w:rPr>
      </w:pPr>
      <w:r>
        <w:t>34.2. describe the identified potential risks in relation to the amount of the micro-organism to be utilised, which may be the absolute amount for one operation or frequent repetition of the process.</w:t>
      </w:r>
    </w:p>
    <w:p w:rsidR="00FD30C6" w:rsidRPr="00920CB5" w:rsidRDefault="00FD30C6" w:rsidP="00920CB5">
      <w:pPr>
        <w:jc w:val="both"/>
        <w:rPr>
          <w:rFonts w:eastAsia="Times New Roman" w:cs="Times New Roman"/>
          <w:noProof/>
          <w:szCs w:val="24"/>
        </w:rPr>
      </w:pPr>
      <w:r>
        <w:rPr>
          <w:i/>
        </w:rPr>
        <w:t>[15 January 2013]</w:t>
      </w:r>
    </w:p>
    <w:p w:rsidR="00E7498D" w:rsidRDefault="00E7498D" w:rsidP="00920CB5">
      <w:pPr>
        <w:jc w:val="both"/>
        <w:rPr>
          <w:rFonts w:eastAsia="Times New Roman" w:cs="Times New Roman"/>
          <w:noProof/>
          <w:szCs w:val="24"/>
        </w:rPr>
      </w:pPr>
      <w:bookmarkStart w:id="75" w:name="p-458511"/>
      <w:bookmarkEnd w:id="75"/>
    </w:p>
    <w:p w:rsidR="00FD30C6" w:rsidRPr="00920CB5" w:rsidRDefault="00FD30C6" w:rsidP="00920CB5">
      <w:pPr>
        <w:jc w:val="both"/>
        <w:rPr>
          <w:rFonts w:eastAsia="Times New Roman" w:cs="Times New Roman"/>
          <w:noProof/>
          <w:szCs w:val="24"/>
        </w:rPr>
      </w:pPr>
      <w:r>
        <w:t>35. In analysing the conditions for growing of the micro-organism cultures, the science establishment shall:</w:t>
      </w:r>
      <w:bookmarkStart w:id="76" w:name="p35"/>
      <w:bookmarkEnd w:id="76"/>
    </w:p>
    <w:p w:rsidR="00FD30C6" w:rsidRPr="00920CB5" w:rsidRDefault="00FD30C6" w:rsidP="00E7498D">
      <w:pPr>
        <w:ind w:firstLine="709"/>
        <w:jc w:val="both"/>
        <w:rPr>
          <w:rFonts w:eastAsia="Times New Roman" w:cs="Times New Roman"/>
          <w:noProof/>
          <w:szCs w:val="24"/>
        </w:rPr>
      </w:pPr>
      <w:r>
        <w:t>35.1. describe the safety of the vessels and other equipment used in the contained use activities and the risks associated therewith;</w:t>
      </w:r>
    </w:p>
    <w:p w:rsidR="00FD30C6" w:rsidRPr="00920CB5" w:rsidRDefault="00FD30C6" w:rsidP="00E7498D">
      <w:pPr>
        <w:ind w:firstLine="709"/>
        <w:jc w:val="both"/>
        <w:rPr>
          <w:rFonts w:eastAsia="Times New Roman" w:cs="Times New Roman"/>
          <w:noProof/>
          <w:szCs w:val="24"/>
        </w:rPr>
      </w:pPr>
      <w:r>
        <w:t>35.2. describe the inefficiency criteria of the vessels and other equipment. If a specific equipment has an identified deficiency, provide additional containment measures or a higher containment level to such an extent that human and animal health or the environment shall be protected;</w:t>
      </w:r>
    </w:p>
    <w:p w:rsidR="00FD30C6" w:rsidRPr="00920CB5" w:rsidRDefault="00FD30C6" w:rsidP="00E7498D">
      <w:pPr>
        <w:ind w:firstLine="709"/>
        <w:jc w:val="both"/>
        <w:rPr>
          <w:rFonts w:eastAsia="Times New Roman" w:cs="Times New Roman"/>
          <w:noProof/>
          <w:szCs w:val="24"/>
        </w:rPr>
      </w:pPr>
      <w:r>
        <w:t>35.3. during cases of standard activity describe the overall effect of the contained use, taking into account the efficiency of the containment measures;</w:t>
      </w:r>
    </w:p>
    <w:p w:rsidR="00FD30C6" w:rsidRPr="00920CB5" w:rsidRDefault="00FD30C6" w:rsidP="00E7498D">
      <w:pPr>
        <w:ind w:firstLine="709"/>
        <w:jc w:val="both"/>
        <w:rPr>
          <w:rFonts w:eastAsia="Times New Roman" w:cs="Times New Roman"/>
          <w:noProof/>
          <w:szCs w:val="24"/>
        </w:rPr>
      </w:pPr>
      <w:r>
        <w:t>35.4. specify the appropriate biological or chemical containment measures.</w:t>
      </w:r>
    </w:p>
    <w:p w:rsidR="00FD30C6" w:rsidRPr="00920CB5" w:rsidRDefault="00FD30C6" w:rsidP="00920CB5">
      <w:pPr>
        <w:jc w:val="both"/>
        <w:rPr>
          <w:rFonts w:eastAsia="Times New Roman" w:cs="Times New Roman"/>
          <w:noProof/>
          <w:szCs w:val="24"/>
        </w:rPr>
      </w:pPr>
      <w:r>
        <w:rPr>
          <w:i/>
        </w:rPr>
        <w:t>[15 January 2013]</w:t>
      </w:r>
    </w:p>
    <w:p w:rsidR="00E7498D" w:rsidRDefault="00E7498D" w:rsidP="00920CB5">
      <w:pPr>
        <w:jc w:val="both"/>
        <w:rPr>
          <w:rFonts w:eastAsia="Times New Roman" w:cs="Times New Roman"/>
          <w:noProof/>
          <w:szCs w:val="24"/>
        </w:rPr>
      </w:pPr>
      <w:bookmarkStart w:id="77" w:name="p-458234"/>
      <w:bookmarkEnd w:id="77"/>
    </w:p>
    <w:p w:rsidR="00FD30C6" w:rsidRPr="00920CB5" w:rsidRDefault="00FD30C6" w:rsidP="00920CB5">
      <w:pPr>
        <w:jc w:val="both"/>
        <w:rPr>
          <w:rFonts w:eastAsia="Times New Roman" w:cs="Times New Roman"/>
          <w:noProof/>
          <w:szCs w:val="24"/>
        </w:rPr>
      </w:pPr>
      <w:r>
        <w:t>36. In analysing the effect of a genetically modified micro-organism on the environment, the science establishment shall:</w:t>
      </w:r>
      <w:bookmarkStart w:id="78" w:name="p36"/>
      <w:bookmarkEnd w:id="78"/>
    </w:p>
    <w:p w:rsidR="00FD30C6" w:rsidRPr="00920CB5" w:rsidRDefault="00FD30C6" w:rsidP="004031E6">
      <w:pPr>
        <w:ind w:firstLine="709"/>
        <w:jc w:val="both"/>
        <w:rPr>
          <w:rFonts w:eastAsia="Times New Roman" w:cs="Times New Roman"/>
          <w:noProof/>
          <w:szCs w:val="24"/>
        </w:rPr>
      </w:pPr>
      <w:r>
        <w:t>36.1. specify and describe whether there are organisms in a particular environment that could become subjected to the effect of the genetically modified micro-organism;</w:t>
      </w:r>
    </w:p>
    <w:p w:rsidR="00FD30C6" w:rsidRPr="00920CB5" w:rsidRDefault="00FD30C6" w:rsidP="004031E6">
      <w:pPr>
        <w:ind w:firstLine="709"/>
        <w:jc w:val="both"/>
        <w:rPr>
          <w:rFonts w:eastAsia="Times New Roman" w:cs="Times New Roman"/>
          <w:noProof/>
          <w:szCs w:val="24"/>
        </w:rPr>
      </w:pPr>
      <w:r>
        <w:t>36.2. specify those organisms which are sensitive to the effect of contained use;</w:t>
      </w:r>
    </w:p>
    <w:p w:rsidR="00FD30C6" w:rsidRPr="00920CB5" w:rsidRDefault="00FD30C6" w:rsidP="004031E6">
      <w:pPr>
        <w:ind w:firstLine="709"/>
        <w:jc w:val="both"/>
        <w:rPr>
          <w:rFonts w:eastAsia="Times New Roman" w:cs="Times New Roman"/>
          <w:noProof/>
          <w:szCs w:val="24"/>
        </w:rPr>
      </w:pPr>
      <w:r>
        <w:t>36.3. specify the amount and type of the effect of the genetically modified micro-organism on the environment;</w:t>
      </w:r>
    </w:p>
    <w:p w:rsidR="00FD30C6" w:rsidRPr="00920CB5" w:rsidRDefault="00FD30C6" w:rsidP="004031E6">
      <w:pPr>
        <w:ind w:firstLine="709"/>
        <w:jc w:val="both"/>
        <w:rPr>
          <w:rFonts w:eastAsia="Times New Roman" w:cs="Times New Roman"/>
          <w:noProof/>
          <w:szCs w:val="24"/>
        </w:rPr>
      </w:pPr>
      <w:r>
        <w:t>36.4. describe the part of the environment subject to the effect of the contained use (the part of the environment which is being set apart with containment measures). Taking into account that the effect on the environment is dependent on the type and quantity of the activities, the possible release of the genetically modified micro-organism is indicated that would result in a greater part of the environment being affected.</w:t>
      </w:r>
    </w:p>
    <w:p w:rsidR="00FD30C6" w:rsidRPr="00920CB5" w:rsidRDefault="00FD30C6" w:rsidP="00920CB5">
      <w:pPr>
        <w:jc w:val="both"/>
        <w:rPr>
          <w:rFonts w:eastAsia="Times New Roman" w:cs="Times New Roman"/>
          <w:noProof/>
          <w:szCs w:val="24"/>
        </w:rPr>
      </w:pPr>
      <w:r>
        <w:rPr>
          <w:i/>
        </w:rPr>
        <w:t>[15 January 2013]</w:t>
      </w:r>
    </w:p>
    <w:p w:rsidR="004031E6" w:rsidRDefault="004031E6" w:rsidP="00920CB5">
      <w:pPr>
        <w:jc w:val="both"/>
        <w:rPr>
          <w:rFonts w:eastAsia="Times New Roman" w:cs="Times New Roman"/>
          <w:noProof/>
          <w:szCs w:val="24"/>
        </w:rPr>
      </w:pPr>
      <w:bookmarkStart w:id="79" w:name="n6.2"/>
      <w:bookmarkEnd w:id="79"/>
    </w:p>
    <w:p w:rsidR="00FD30C6" w:rsidRPr="004031E6" w:rsidRDefault="00FD30C6" w:rsidP="004031E6">
      <w:pPr>
        <w:jc w:val="center"/>
        <w:rPr>
          <w:rFonts w:eastAsia="Times New Roman" w:cs="Times New Roman"/>
          <w:b/>
          <w:noProof/>
          <w:szCs w:val="24"/>
        </w:rPr>
      </w:pPr>
      <w:r>
        <w:rPr>
          <w:b/>
          <w:noProof/>
        </w:rPr>
        <w:t>6.2. Second Stage of Risk Assessment</w:t>
      </w:r>
    </w:p>
    <w:p w:rsidR="004031E6" w:rsidRDefault="004031E6" w:rsidP="00920CB5">
      <w:pPr>
        <w:jc w:val="both"/>
        <w:rPr>
          <w:rFonts w:eastAsia="Times New Roman" w:cs="Times New Roman"/>
          <w:noProof/>
          <w:szCs w:val="24"/>
        </w:rPr>
      </w:pPr>
      <w:bookmarkStart w:id="80" w:name="p-458243"/>
      <w:bookmarkEnd w:id="80"/>
    </w:p>
    <w:p w:rsidR="00FD30C6" w:rsidRPr="00920CB5" w:rsidRDefault="00FD30C6" w:rsidP="00920CB5">
      <w:pPr>
        <w:jc w:val="both"/>
        <w:rPr>
          <w:rFonts w:eastAsia="Times New Roman" w:cs="Times New Roman"/>
          <w:noProof/>
          <w:szCs w:val="24"/>
        </w:rPr>
      </w:pPr>
      <w:r>
        <w:t>37. A science establishment, in specifying the final safety class and containment and safety measures, shall:</w:t>
      </w:r>
      <w:bookmarkStart w:id="81" w:name="p37"/>
      <w:bookmarkEnd w:id="81"/>
    </w:p>
    <w:p w:rsidR="00FD30C6" w:rsidRPr="00920CB5" w:rsidRDefault="00FD30C6" w:rsidP="004031E6">
      <w:pPr>
        <w:ind w:firstLine="709"/>
        <w:jc w:val="both"/>
        <w:rPr>
          <w:rFonts w:eastAsia="Times New Roman" w:cs="Times New Roman"/>
          <w:noProof/>
          <w:szCs w:val="24"/>
        </w:rPr>
      </w:pPr>
      <w:r>
        <w:t>37.1. indicate the final contained use activity safety class, taking into account the harmful properties determined for all the involved genetic materials during the first stage;</w:t>
      </w:r>
    </w:p>
    <w:p w:rsidR="00FD30C6" w:rsidRPr="00920CB5" w:rsidRDefault="00FD30C6" w:rsidP="004031E6">
      <w:pPr>
        <w:ind w:firstLine="709"/>
        <w:jc w:val="both"/>
        <w:rPr>
          <w:rFonts w:eastAsia="Times New Roman" w:cs="Times New Roman"/>
          <w:noProof/>
          <w:szCs w:val="24"/>
        </w:rPr>
      </w:pPr>
      <w:r>
        <w:t>37.2. describe the final containment and safety measures, taking into account the characterisation of the genetically modified micro-organism during the first stage.</w:t>
      </w:r>
    </w:p>
    <w:p w:rsidR="00FD30C6" w:rsidRPr="00920CB5" w:rsidRDefault="00FD30C6" w:rsidP="00920CB5">
      <w:pPr>
        <w:jc w:val="both"/>
        <w:rPr>
          <w:rFonts w:eastAsia="Times New Roman" w:cs="Times New Roman"/>
          <w:noProof/>
          <w:szCs w:val="24"/>
        </w:rPr>
      </w:pPr>
      <w:r>
        <w:rPr>
          <w:i/>
        </w:rPr>
        <w:t>[15 January 2013]</w:t>
      </w:r>
    </w:p>
    <w:p w:rsidR="004031E6" w:rsidRDefault="004031E6" w:rsidP="00920CB5">
      <w:pPr>
        <w:jc w:val="both"/>
        <w:rPr>
          <w:rFonts w:eastAsia="Times New Roman" w:cs="Times New Roman"/>
          <w:noProof/>
          <w:szCs w:val="24"/>
        </w:rPr>
      </w:pPr>
      <w:bookmarkStart w:id="82" w:name="p-458512"/>
      <w:bookmarkEnd w:id="82"/>
    </w:p>
    <w:p w:rsidR="00FD30C6" w:rsidRPr="00920CB5" w:rsidRDefault="00FD30C6" w:rsidP="00920CB5">
      <w:pPr>
        <w:jc w:val="both"/>
        <w:rPr>
          <w:rFonts w:eastAsia="Times New Roman" w:cs="Times New Roman"/>
          <w:noProof/>
          <w:szCs w:val="24"/>
        </w:rPr>
      </w:pPr>
      <w:r>
        <w:t>38. The science establishment shall prepare an opinion regarding compliance of the containment and safety measures with the contained use activities, indicating that:</w:t>
      </w:r>
      <w:bookmarkStart w:id="83" w:name="p38"/>
      <w:bookmarkEnd w:id="83"/>
    </w:p>
    <w:p w:rsidR="00FD30C6" w:rsidRPr="00920CB5" w:rsidRDefault="00FD30C6" w:rsidP="004031E6">
      <w:pPr>
        <w:ind w:firstLine="709"/>
        <w:jc w:val="both"/>
        <w:rPr>
          <w:rFonts w:eastAsia="Times New Roman" w:cs="Times New Roman"/>
          <w:noProof/>
          <w:szCs w:val="24"/>
        </w:rPr>
      </w:pPr>
      <w:r>
        <w:t>38.1. the possible harmful effect has not been sufficiently taken into consideration during the risk assessment of the first stage, consequently the intended containment measures do not contain the harmful expression at its lowest level. In this case additional containment and safety measures shall be applied or a higher containment level shall be prescribed, the need to review the contained use;</w:t>
      </w:r>
    </w:p>
    <w:p w:rsidR="00FD30C6" w:rsidRPr="00920CB5" w:rsidRDefault="00FD30C6" w:rsidP="004031E6">
      <w:pPr>
        <w:ind w:firstLine="709"/>
        <w:jc w:val="both"/>
        <w:rPr>
          <w:rFonts w:eastAsia="Times New Roman" w:cs="Times New Roman"/>
          <w:noProof/>
          <w:szCs w:val="24"/>
        </w:rPr>
      </w:pPr>
      <w:r>
        <w:t>38.2. the granted contained use activity safety class is correct, since the applicable contained use measures are sufficient to contain the expression of the determined harm to the lowest level;</w:t>
      </w:r>
    </w:p>
    <w:p w:rsidR="00FD30C6" w:rsidRPr="00920CB5" w:rsidRDefault="00FD30C6" w:rsidP="004031E6">
      <w:pPr>
        <w:ind w:firstLine="709"/>
        <w:jc w:val="both"/>
        <w:rPr>
          <w:rFonts w:eastAsia="Times New Roman" w:cs="Times New Roman"/>
          <w:noProof/>
          <w:szCs w:val="24"/>
        </w:rPr>
      </w:pPr>
      <w:r>
        <w:t>38.3. a higher risk class was granted during the risk assessment of the first stage, in comparison with the determined harm, consequently it shall be permissible to decrease the containment level or safety class.</w:t>
      </w:r>
    </w:p>
    <w:p w:rsidR="00FD30C6" w:rsidRPr="00920CB5" w:rsidRDefault="00FD30C6" w:rsidP="00920CB5">
      <w:pPr>
        <w:jc w:val="both"/>
        <w:rPr>
          <w:rFonts w:eastAsia="Times New Roman" w:cs="Times New Roman"/>
          <w:noProof/>
          <w:szCs w:val="24"/>
        </w:rPr>
      </w:pPr>
      <w:r>
        <w:rPr>
          <w:i/>
        </w:rPr>
        <w:t>[15 January 2013]</w:t>
      </w:r>
    </w:p>
    <w:p w:rsidR="004031E6" w:rsidRDefault="004031E6" w:rsidP="00920CB5">
      <w:pPr>
        <w:jc w:val="both"/>
        <w:rPr>
          <w:rFonts w:eastAsia="Times New Roman" w:cs="Times New Roman"/>
          <w:noProof/>
          <w:szCs w:val="24"/>
        </w:rPr>
      </w:pPr>
      <w:bookmarkStart w:id="84" w:name="n7"/>
      <w:bookmarkEnd w:id="84"/>
    </w:p>
    <w:p w:rsidR="00FD30C6" w:rsidRPr="004031E6" w:rsidRDefault="00FD30C6" w:rsidP="004031E6">
      <w:pPr>
        <w:jc w:val="center"/>
        <w:rPr>
          <w:rFonts w:eastAsia="Times New Roman" w:cs="Times New Roman"/>
          <w:b/>
          <w:noProof/>
          <w:szCs w:val="24"/>
        </w:rPr>
      </w:pPr>
      <w:r>
        <w:rPr>
          <w:b/>
          <w:noProof/>
        </w:rPr>
        <w:t>7. Harmlessness Criteria for Genetically Modified Micro-organisms</w:t>
      </w:r>
    </w:p>
    <w:p w:rsidR="00FD30C6" w:rsidRPr="00920CB5" w:rsidRDefault="00FD30C6" w:rsidP="004031E6">
      <w:pPr>
        <w:jc w:val="center"/>
        <w:rPr>
          <w:rFonts w:eastAsia="Times New Roman" w:cs="Times New Roman"/>
          <w:noProof/>
          <w:szCs w:val="24"/>
        </w:rPr>
      </w:pPr>
      <w:r>
        <w:rPr>
          <w:i/>
        </w:rPr>
        <w:t>[15 January 2013]</w:t>
      </w:r>
    </w:p>
    <w:p w:rsidR="004031E6" w:rsidRDefault="004031E6" w:rsidP="00920CB5">
      <w:pPr>
        <w:jc w:val="both"/>
        <w:rPr>
          <w:rFonts w:eastAsia="Times New Roman" w:cs="Times New Roman"/>
          <w:noProof/>
          <w:szCs w:val="24"/>
        </w:rPr>
      </w:pPr>
      <w:bookmarkStart w:id="85" w:name="p-458255"/>
      <w:bookmarkEnd w:id="85"/>
    </w:p>
    <w:p w:rsidR="00FD30C6" w:rsidRPr="00920CB5" w:rsidRDefault="00FD30C6" w:rsidP="00920CB5">
      <w:pPr>
        <w:jc w:val="both"/>
        <w:rPr>
          <w:rFonts w:eastAsia="Times New Roman" w:cs="Times New Roman"/>
          <w:noProof/>
          <w:szCs w:val="24"/>
        </w:rPr>
      </w:pPr>
      <w:r>
        <w:t>39. Genetically modified micro-organisms are safe to human and animal health or the environment if they comply with the general and specific harmlessness criteria.</w:t>
      </w:r>
      <w:bookmarkStart w:id="86" w:name="p39"/>
      <w:bookmarkEnd w:id="86"/>
    </w:p>
    <w:p w:rsidR="00FD30C6" w:rsidRPr="00920CB5" w:rsidRDefault="00FD30C6" w:rsidP="00920CB5">
      <w:pPr>
        <w:jc w:val="both"/>
        <w:rPr>
          <w:rFonts w:eastAsia="Times New Roman" w:cs="Times New Roman"/>
          <w:noProof/>
          <w:szCs w:val="24"/>
        </w:rPr>
      </w:pPr>
      <w:r>
        <w:rPr>
          <w:i/>
        </w:rPr>
        <w:t>[15 January 2013]</w:t>
      </w:r>
    </w:p>
    <w:p w:rsidR="004031E6" w:rsidRDefault="004031E6" w:rsidP="00920CB5">
      <w:pPr>
        <w:jc w:val="both"/>
        <w:rPr>
          <w:rFonts w:eastAsia="Times New Roman" w:cs="Times New Roman"/>
          <w:noProof/>
          <w:szCs w:val="24"/>
        </w:rPr>
      </w:pPr>
      <w:bookmarkStart w:id="87" w:name="p-233485"/>
      <w:bookmarkEnd w:id="87"/>
    </w:p>
    <w:p w:rsidR="00FD30C6" w:rsidRPr="00920CB5" w:rsidRDefault="00FD30C6" w:rsidP="00920CB5">
      <w:pPr>
        <w:jc w:val="both"/>
        <w:rPr>
          <w:rFonts w:eastAsia="Times New Roman" w:cs="Times New Roman"/>
          <w:noProof/>
          <w:szCs w:val="24"/>
        </w:rPr>
      </w:pPr>
      <w:r>
        <w:t>40. Compliance with the general and specific harmlessness criteria shall be proved with documentary evidence.</w:t>
      </w:r>
      <w:bookmarkStart w:id="88" w:name="p40"/>
      <w:bookmarkEnd w:id="88"/>
    </w:p>
    <w:p w:rsidR="004031E6" w:rsidRDefault="004031E6" w:rsidP="00920CB5">
      <w:pPr>
        <w:jc w:val="both"/>
        <w:rPr>
          <w:rFonts w:eastAsia="Times New Roman" w:cs="Times New Roman"/>
          <w:noProof/>
          <w:szCs w:val="24"/>
        </w:rPr>
      </w:pPr>
      <w:bookmarkStart w:id="89" w:name="p-458262"/>
      <w:bookmarkEnd w:id="89"/>
    </w:p>
    <w:p w:rsidR="00FD30C6" w:rsidRPr="00920CB5" w:rsidRDefault="00FD30C6" w:rsidP="00920CB5">
      <w:pPr>
        <w:jc w:val="both"/>
        <w:rPr>
          <w:rFonts w:eastAsia="Times New Roman" w:cs="Times New Roman"/>
          <w:noProof/>
          <w:szCs w:val="24"/>
        </w:rPr>
      </w:pPr>
      <w:r>
        <w:t>41. General harmlessness criteria shall be the following:</w:t>
      </w:r>
      <w:bookmarkStart w:id="90" w:name="p41"/>
      <w:bookmarkEnd w:id="90"/>
    </w:p>
    <w:p w:rsidR="00FD30C6" w:rsidRPr="00920CB5" w:rsidRDefault="00FD30C6" w:rsidP="004031E6">
      <w:pPr>
        <w:ind w:firstLine="709"/>
        <w:jc w:val="both"/>
        <w:rPr>
          <w:rFonts w:eastAsia="Times New Roman" w:cs="Times New Roman"/>
          <w:noProof/>
          <w:szCs w:val="24"/>
        </w:rPr>
      </w:pPr>
      <w:r>
        <w:t>41.1. identity of the donor micro-organism has been determined, utilising one or more of the following referred to methods in order to verify its authenticity:</w:t>
      </w:r>
    </w:p>
    <w:p w:rsidR="00FD30C6" w:rsidRPr="00920CB5" w:rsidRDefault="00FD30C6" w:rsidP="004031E6">
      <w:pPr>
        <w:ind w:left="709" w:firstLine="709"/>
        <w:jc w:val="both"/>
        <w:rPr>
          <w:rFonts w:eastAsia="Times New Roman" w:cs="Times New Roman"/>
          <w:noProof/>
          <w:szCs w:val="24"/>
        </w:rPr>
      </w:pPr>
      <w:r>
        <w:t>41.1.1. morphology;</w:t>
      </w:r>
    </w:p>
    <w:p w:rsidR="00FD30C6" w:rsidRPr="00920CB5" w:rsidRDefault="00FD30C6" w:rsidP="004031E6">
      <w:pPr>
        <w:ind w:left="709" w:firstLine="709"/>
        <w:jc w:val="both"/>
        <w:rPr>
          <w:rFonts w:eastAsia="Times New Roman" w:cs="Times New Roman"/>
          <w:noProof/>
          <w:szCs w:val="24"/>
        </w:rPr>
      </w:pPr>
      <w:r>
        <w:t>41.1.2. colouring;</w:t>
      </w:r>
    </w:p>
    <w:p w:rsidR="00FD30C6" w:rsidRPr="00920CB5" w:rsidRDefault="00FD30C6" w:rsidP="004031E6">
      <w:pPr>
        <w:ind w:left="709" w:firstLine="709"/>
        <w:jc w:val="both"/>
        <w:rPr>
          <w:rFonts w:eastAsia="Times New Roman" w:cs="Times New Roman"/>
          <w:noProof/>
          <w:szCs w:val="24"/>
        </w:rPr>
      </w:pPr>
      <w:r>
        <w:t>41.1.3. electron microscopy;</w:t>
      </w:r>
    </w:p>
    <w:p w:rsidR="00FD30C6" w:rsidRPr="00920CB5" w:rsidRDefault="00FD30C6" w:rsidP="004031E6">
      <w:pPr>
        <w:ind w:left="709" w:firstLine="709"/>
        <w:jc w:val="both"/>
        <w:rPr>
          <w:rFonts w:eastAsia="Times New Roman" w:cs="Times New Roman"/>
          <w:noProof/>
          <w:szCs w:val="24"/>
        </w:rPr>
      </w:pPr>
      <w:r>
        <w:t>41.1.4. serology;</w:t>
      </w:r>
    </w:p>
    <w:p w:rsidR="00FD30C6" w:rsidRPr="00920CB5" w:rsidRDefault="00FD30C6" w:rsidP="004031E6">
      <w:pPr>
        <w:ind w:left="709" w:firstLine="709"/>
        <w:jc w:val="both"/>
        <w:rPr>
          <w:rFonts w:eastAsia="Times New Roman" w:cs="Times New Roman"/>
          <w:noProof/>
          <w:szCs w:val="24"/>
        </w:rPr>
      </w:pPr>
      <w:r>
        <w:t>41.1.5. metabolic profiles after their utilisation or degradation;</w:t>
      </w:r>
    </w:p>
    <w:p w:rsidR="00FD30C6" w:rsidRPr="00920CB5" w:rsidRDefault="00FD30C6" w:rsidP="004031E6">
      <w:pPr>
        <w:ind w:left="709" w:firstLine="709"/>
        <w:jc w:val="both"/>
        <w:rPr>
          <w:rFonts w:eastAsia="Times New Roman" w:cs="Times New Roman"/>
          <w:noProof/>
          <w:szCs w:val="24"/>
        </w:rPr>
      </w:pPr>
      <w:r>
        <w:t>41.1.6. isoenzyme analyses;</w:t>
      </w:r>
    </w:p>
    <w:p w:rsidR="00FD30C6" w:rsidRPr="00920CB5" w:rsidRDefault="00FD30C6" w:rsidP="004031E6">
      <w:pPr>
        <w:ind w:left="709" w:firstLine="709"/>
        <w:jc w:val="both"/>
        <w:rPr>
          <w:rFonts w:eastAsia="Times New Roman" w:cs="Times New Roman"/>
          <w:noProof/>
          <w:szCs w:val="24"/>
        </w:rPr>
      </w:pPr>
      <w:r>
        <w:t>41.1.7. protein and fatty acid profiles;</w:t>
      </w:r>
    </w:p>
    <w:p w:rsidR="00FD30C6" w:rsidRPr="00920CB5" w:rsidRDefault="00FD30C6" w:rsidP="004031E6">
      <w:pPr>
        <w:ind w:left="709" w:firstLine="709"/>
        <w:jc w:val="both"/>
        <w:rPr>
          <w:rFonts w:eastAsia="Times New Roman" w:cs="Times New Roman"/>
          <w:noProof/>
          <w:szCs w:val="24"/>
        </w:rPr>
      </w:pPr>
      <w:r>
        <w:t>41.1.8. total amount of guanine and cytosine nucleotides as a percentage;</w:t>
      </w:r>
    </w:p>
    <w:p w:rsidR="00FD30C6" w:rsidRPr="00920CB5" w:rsidRDefault="00FD30C6" w:rsidP="004031E6">
      <w:pPr>
        <w:ind w:left="709" w:firstLine="709"/>
        <w:jc w:val="both"/>
        <w:rPr>
          <w:rFonts w:eastAsia="Times New Roman" w:cs="Times New Roman"/>
          <w:noProof/>
          <w:szCs w:val="24"/>
        </w:rPr>
      </w:pPr>
      <w:r>
        <w:t>41.1.9. deoxyribonucleic acid (hereinafter – DNA)/ribonucleic acid (hereinafter – RNA) analyses – taxon-specific DNA and RNA sequence identification;</w:t>
      </w:r>
    </w:p>
    <w:p w:rsidR="00FD30C6" w:rsidRPr="00920CB5" w:rsidRDefault="00FD30C6" w:rsidP="004031E6">
      <w:pPr>
        <w:ind w:left="709" w:firstLine="709"/>
        <w:jc w:val="both"/>
        <w:rPr>
          <w:rFonts w:eastAsia="Times New Roman" w:cs="Times New Roman"/>
          <w:noProof/>
          <w:szCs w:val="24"/>
        </w:rPr>
      </w:pPr>
      <w:r>
        <w:t>41.1.10. gene probe analyses;</w:t>
      </w:r>
    </w:p>
    <w:p w:rsidR="00FD30C6" w:rsidRPr="00920CB5" w:rsidRDefault="00FD30C6" w:rsidP="004031E6">
      <w:pPr>
        <w:ind w:firstLine="709"/>
        <w:jc w:val="both"/>
        <w:rPr>
          <w:rFonts w:eastAsia="Times New Roman" w:cs="Times New Roman"/>
          <w:noProof/>
          <w:szCs w:val="24"/>
        </w:rPr>
      </w:pPr>
      <w:r>
        <w:t>41.2. a detailed description of the structure of the vector and insert in the new genetically modified micro-organism, as well as a fully specified nucleotide sequence for the vector and insert. In order to avert the expression of harmful properties, the scale of the inserts and vectors shall be limited in such a manner that they would contain the minimum number of necessary genetic elements;</w:t>
      </w:r>
    </w:p>
    <w:p w:rsidR="00FD30C6" w:rsidRPr="00920CB5" w:rsidRDefault="00FD30C6" w:rsidP="004031E6">
      <w:pPr>
        <w:ind w:firstLine="709"/>
        <w:jc w:val="both"/>
        <w:rPr>
          <w:rFonts w:eastAsia="Times New Roman" w:cs="Times New Roman"/>
          <w:noProof/>
          <w:szCs w:val="24"/>
        </w:rPr>
      </w:pPr>
      <w:r>
        <w:t>41.3. the recipient, donor micro-organism and the history of genetic modification shall be described in detail, indicating previously published results of analyses and information regarding the safety assessment of the micro-organisms;</w:t>
      </w:r>
    </w:p>
    <w:p w:rsidR="00FD30C6" w:rsidRPr="00920CB5" w:rsidRDefault="00FD30C6" w:rsidP="004031E6">
      <w:pPr>
        <w:ind w:firstLine="709"/>
        <w:jc w:val="both"/>
        <w:rPr>
          <w:rFonts w:eastAsia="Times New Roman" w:cs="Times New Roman"/>
          <w:noProof/>
          <w:szCs w:val="24"/>
        </w:rPr>
      </w:pPr>
      <w:r>
        <w:t>41.4. scientifically based proof is given regarding the safety of the genetically modified micro-organism after such modifications which have been performed in order to eliminate harmful or pathogenic characteristics of the recipient or donor micro-organism;</w:t>
      </w:r>
    </w:p>
    <w:p w:rsidR="00FD30C6" w:rsidRPr="00920CB5" w:rsidRDefault="00FD30C6" w:rsidP="004031E6">
      <w:pPr>
        <w:ind w:firstLine="709"/>
        <w:jc w:val="both"/>
        <w:rPr>
          <w:rFonts w:eastAsia="Times New Roman" w:cs="Times New Roman"/>
          <w:noProof/>
          <w:szCs w:val="24"/>
        </w:rPr>
      </w:pPr>
      <w:r>
        <w:t>41.5. the taxonomic relationships of the genetic material involved in the genetic modification process have been described, in order to identify potentially harmful properties that are not normally manifested, but as a result of genetic modification may be manifested later on;</w:t>
      </w:r>
    </w:p>
    <w:p w:rsidR="00FD30C6" w:rsidRPr="00920CB5" w:rsidRDefault="00FD30C6" w:rsidP="004031E6">
      <w:pPr>
        <w:ind w:firstLine="709"/>
        <w:jc w:val="both"/>
        <w:rPr>
          <w:rFonts w:eastAsia="Times New Roman" w:cs="Times New Roman"/>
          <w:noProof/>
          <w:szCs w:val="24"/>
        </w:rPr>
      </w:pPr>
      <w:r>
        <w:t>41.6. the identity of the eukaryotic cell and tissue culture is verified in accordance with international classifications;</w:t>
      </w:r>
    </w:p>
    <w:p w:rsidR="00FD30C6" w:rsidRPr="00920CB5" w:rsidRDefault="00FD30C6" w:rsidP="004031E6">
      <w:pPr>
        <w:ind w:firstLine="709"/>
        <w:jc w:val="both"/>
        <w:rPr>
          <w:rFonts w:eastAsia="Times New Roman" w:cs="Times New Roman"/>
          <w:noProof/>
          <w:szCs w:val="24"/>
        </w:rPr>
      </w:pPr>
      <w:r>
        <w:t>41.7. scientifically based data have been specified regarding the safety of the genetic material utilised for the genetic modification, taxonomic properties, phenotypic and genetic indicators;</w:t>
      </w:r>
    </w:p>
    <w:p w:rsidR="00FD30C6" w:rsidRPr="00920CB5" w:rsidRDefault="00FD30C6" w:rsidP="004031E6">
      <w:pPr>
        <w:ind w:firstLine="709"/>
        <w:jc w:val="both"/>
        <w:rPr>
          <w:rFonts w:eastAsia="Times New Roman" w:cs="Times New Roman"/>
          <w:noProof/>
          <w:szCs w:val="24"/>
        </w:rPr>
      </w:pPr>
      <w:r>
        <w:t>41.8. the analytic confirmation of the micro-organism identity, which is referred to in Sub-paragraph 41.1 of this Regulation, has been performed and recorded, if the specific micro-organism has not been sufficiently studied and written up in scientific literature;</w:t>
      </w:r>
    </w:p>
    <w:p w:rsidR="00FD30C6" w:rsidRPr="00920CB5" w:rsidRDefault="00FD30C6" w:rsidP="004031E6">
      <w:pPr>
        <w:ind w:firstLine="709"/>
        <w:jc w:val="both"/>
        <w:rPr>
          <w:rFonts w:eastAsia="Times New Roman" w:cs="Times New Roman"/>
          <w:noProof/>
          <w:szCs w:val="24"/>
        </w:rPr>
      </w:pPr>
      <w:r>
        <w:t>41.9. previously published analyses results regarding the safety of the recipient or donor micro-organism in different conditions have been specified;</w:t>
      </w:r>
    </w:p>
    <w:p w:rsidR="00FD30C6" w:rsidRPr="00920CB5" w:rsidRDefault="00FD30C6" w:rsidP="004031E6">
      <w:pPr>
        <w:ind w:firstLine="709"/>
        <w:jc w:val="both"/>
        <w:rPr>
          <w:rFonts w:eastAsia="Times New Roman" w:cs="Times New Roman"/>
          <w:noProof/>
          <w:szCs w:val="24"/>
        </w:rPr>
      </w:pPr>
      <w:r>
        <w:t>41.10. the genetic stability of the genetically modified micro-organism has been proved. A genetically modified micro-organism shall be considered genetically stable if the stability of the genetically modified micro-organism is equivalent to the stability of the unmodified micro-organism. A detailed description regarding the stability of the genetic mobilisation is provided, if after the genetic modification a mutation for decreasing activity has been utilised in order to lower the harmful properties of the micro-organism. If genetic instability has been identified for the genetically modified micro-organism, which is not substantial, then the scientifically based proof shall be specified regarding the safety and harmlessness of the genetically modified micro-organism to human and animal health or the environment.</w:t>
      </w:r>
    </w:p>
    <w:p w:rsidR="00FD30C6" w:rsidRPr="00920CB5" w:rsidRDefault="00FD30C6" w:rsidP="00920CB5">
      <w:pPr>
        <w:jc w:val="both"/>
        <w:rPr>
          <w:rFonts w:eastAsia="Times New Roman" w:cs="Times New Roman"/>
          <w:noProof/>
          <w:szCs w:val="24"/>
        </w:rPr>
      </w:pPr>
      <w:r>
        <w:rPr>
          <w:i/>
        </w:rPr>
        <w:t>[15 January 2013]</w:t>
      </w:r>
    </w:p>
    <w:p w:rsidR="004031E6" w:rsidRDefault="004031E6" w:rsidP="00920CB5">
      <w:pPr>
        <w:jc w:val="both"/>
        <w:rPr>
          <w:rFonts w:eastAsia="Times New Roman" w:cs="Times New Roman"/>
          <w:noProof/>
          <w:szCs w:val="24"/>
        </w:rPr>
      </w:pPr>
      <w:bookmarkStart w:id="91" w:name="p-458272"/>
      <w:bookmarkEnd w:id="91"/>
    </w:p>
    <w:p w:rsidR="00FD30C6" w:rsidRPr="00920CB5" w:rsidRDefault="00FD30C6" w:rsidP="00920CB5">
      <w:pPr>
        <w:jc w:val="both"/>
        <w:rPr>
          <w:rFonts w:eastAsia="Times New Roman" w:cs="Times New Roman"/>
          <w:noProof/>
          <w:szCs w:val="24"/>
        </w:rPr>
      </w:pPr>
      <w:r>
        <w:t>42. Specific harmlessness criteria shall be the following:</w:t>
      </w:r>
      <w:bookmarkStart w:id="92" w:name="p42"/>
      <w:bookmarkEnd w:id="92"/>
    </w:p>
    <w:p w:rsidR="00FD30C6" w:rsidRPr="00920CB5" w:rsidRDefault="00FD30C6" w:rsidP="00D54F40">
      <w:pPr>
        <w:ind w:firstLine="709"/>
        <w:jc w:val="both"/>
        <w:rPr>
          <w:rFonts w:eastAsia="Times New Roman" w:cs="Times New Roman"/>
          <w:noProof/>
          <w:szCs w:val="24"/>
        </w:rPr>
      </w:pPr>
      <w:r>
        <w:t>42.1. the genetically modified micro-organism is not a pathogen, if:</w:t>
      </w:r>
    </w:p>
    <w:p w:rsidR="00FD30C6" w:rsidRPr="00920CB5" w:rsidRDefault="00FD30C6" w:rsidP="00D54F40">
      <w:pPr>
        <w:ind w:left="709" w:firstLine="709"/>
        <w:jc w:val="both"/>
        <w:rPr>
          <w:rFonts w:eastAsia="Times New Roman" w:cs="Times New Roman"/>
          <w:noProof/>
          <w:szCs w:val="24"/>
        </w:rPr>
      </w:pPr>
      <w:r>
        <w:t>42.1.1. upon studying scientific literature, pathogenic action of the genetic material on human and animal health or the environment has not been determined. If the genetically modified micro-organism may have a harmful effect on a person with a weakened immune system, then that harmful effect shall be specially examined and attention drawn to it;</w:t>
      </w:r>
    </w:p>
    <w:p w:rsidR="00FD30C6" w:rsidRPr="00920CB5" w:rsidRDefault="00FD30C6" w:rsidP="00D54F40">
      <w:pPr>
        <w:ind w:left="709" w:firstLine="709"/>
        <w:jc w:val="both"/>
        <w:rPr>
          <w:rFonts w:eastAsia="Times New Roman" w:cs="Times New Roman"/>
          <w:noProof/>
          <w:szCs w:val="24"/>
        </w:rPr>
      </w:pPr>
      <w:r>
        <w:t>42.1.2. scientific information collected over a long period of time is available regarding the safety of the donor micro-organism to human and animal health or to the environment. If analyses have not been performed in regard to the pathogenicity of the micro-organism, then research on the recipient and donor micro-organism shall be ensured. Especially those newly developed genetically modified micro-organisms shall be examined, which substantially differ from the donor micro-organisms;</w:t>
      </w:r>
    </w:p>
    <w:p w:rsidR="00FD30C6" w:rsidRPr="00920CB5" w:rsidRDefault="00FD30C6" w:rsidP="00D54F40">
      <w:pPr>
        <w:ind w:left="709" w:firstLine="709"/>
        <w:jc w:val="both"/>
        <w:rPr>
          <w:rFonts w:eastAsia="Times New Roman" w:cs="Times New Roman"/>
          <w:noProof/>
          <w:szCs w:val="24"/>
        </w:rPr>
      </w:pPr>
      <w:r>
        <w:t>42.1.3. the origin of the eukaryotic virus and the mechanism for debilitating it has been determined, as well as the stability of the present properties (only deletion mutations shall be utilised in the formation of eukaryotic virus vectors);</w:t>
      </w:r>
    </w:p>
    <w:p w:rsidR="00FD30C6" w:rsidRPr="00920CB5" w:rsidRDefault="00FD30C6" w:rsidP="00D54F40">
      <w:pPr>
        <w:ind w:left="709" w:firstLine="709"/>
        <w:jc w:val="both"/>
        <w:rPr>
          <w:rFonts w:eastAsia="Times New Roman" w:cs="Times New Roman"/>
          <w:noProof/>
          <w:szCs w:val="24"/>
        </w:rPr>
      </w:pPr>
      <w:r>
        <w:t>42.1.4. a genetic material stability analysis is available both before and after modification. In order to prove the compliance of the specific strain with the harmlessness criteria which belongs to the pathogen species, the following information shall be provided:</w:t>
      </w:r>
    </w:p>
    <w:p w:rsidR="00FD30C6" w:rsidRPr="00920CB5" w:rsidRDefault="00FD30C6" w:rsidP="00D54F40">
      <w:pPr>
        <w:ind w:left="1418" w:firstLine="709"/>
        <w:jc w:val="both"/>
        <w:rPr>
          <w:rFonts w:eastAsia="Times New Roman" w:cs="Times New Roman"/>
          <w:noProof/>
          <w:szCs w:val="24"/>
        </w:rPr>
      </w:pPr>
      <w:r>
        <w:t>42.1.4.1. scientifically based data that the strain is not virulent and causes no harmful effects on human and animal health or to the environment;</w:t>
      </w:r>
    </w:p>
    <w:p w:rsidR="00FD30C6" w:rsidRPr="00920CB5" w:rsidRDefault="00FD30C6" w:rsidP="00D54F40">
      <w:pPr>
        <w:ind w:left="1418" w:firstLine="709"/>
        <w:jc w:val="both"/>
        <w:rPr>
          <w:rFonts w:eastAsia="Times New Roman" w:cs="Times New Roman"/>
          <w:noProof/>
          <w:szCs w:val="24"/>
        </w:rPr>
      </w:pPr>
      <w:r>
        <w:t>42.1.4.2. the donor micro-organism has such a genetic material deficit which determines virulence or has a stable mutation significantly decreasing virulence. Analyses have been performed (pathogenicity tests, genetic investigation with probes, phage and plasmid determination, mapping of restriction enzymes, sequencing and protein probes) and it is established that the strains are harmless. When the new gene is transferred, a genetic analysis is ensured regarding the reverse gene deletion or mutation risk;</w:t>
      </w:r>
    </w:p>
    <w:p w:rsidR="00FD30C6" w:rsidRPr="00920CB5" w:rsidRDefault="00FD30C6" w:rsidP="00D54F40">
      <w:pPr>
        <w:ind w:left="709" w:firstLine="709"/>
        <w:jc w:val="both"/>
        <w:rPr>
          <w:rFonts w:eastAsia="Times New Roman" w:cs="Times New Roman"/>
          <w:noProof/>
          <w:szCs w:val="24"/>
        </w:rPr>
      </w:pPr>
      <w:r>
        <w:t>42.1.5. the genetically modified micro-organism contains such vectors and inserts which do not have active proteins or transcripts in such an amount that will confer a phenotype to the genetically modified micro-organism, which could cause human or animal diseases or have a harmful effect on the environment;</w:t>
      </w:r>
    </w:p>
    <w:p w:rsidR="00FD30C6" w:rsidRPr="00920CB5" w:rsidRDefault="00FD30C6" w:rsidP="00D54F40">
      <w:pPr>
        <w:ind w:left="709" w:firstLine="709"/>
        <w:jc w:val="both"/>
        <w:rPr>
          <w:rFonts w:eastAsia="Times New Roman" w:cs="Times New Roman"/>
          <w:noProof/>
          <w:szCs w:val="24"/>
        </w:rPr>
      </w:pPr>
      <w:r>
        <w:t>42.1.6. such vectors and inserts have not been utilised in the genetic modification process, the sequences of which in other micro-organisms are responsible for manifestation of harmful traits and confer such a phenotype to the genetically modified micro-organism, which causes human, animal and plant diseases or have a harmful effect on the environment;</w:t>
      </w:r>
    </w:p>
    <w:p w:rsidR="00FD30C6" w:rsidRPr="00920CB5" w:rsidRDefault="00FD30C6" w:rsidP="00D54F40">
      <w:pPr>
        <w:ind w:left="709" w:firstLine="709"/>
        <w:jc w:val="both"/>
        <w:rPr>
          <w:rFonts w:eastAsia="Times New Roman" w:cs="Times New Roman"/>
          <w:noProof/>
          <w:szCs w:val="24"/>
        </w:rPr>
      </w:pPr>
      <w:r>
        <w:t>42.1.7. the phenotypic changes in various donor micro-organisms caused by the vector have been indicated. In such case attention shall be paid to the ability of the vector to give the genetically modified micro-organism virulence or other harmful characteristics;</w:t>
      </w:r>
    </w:p>
    <w:p w:rsidR="00FD30C6" w:rsidRPr="00920CB5" w:rsidRDefault="00FD30C6" w:rsidP="00D54F40">
      <w:pPr>
        <w:ind w:firstLine="709"/>
        <w:jc w:val="both"/>
        <w:rPr>
          <w:rFonts w:eastAsia="Times New Roman" w:cs="Times New Roman"/>
          <w:noProof/>
          <w:szCs w:val="24"/>
        </w:rPr>
      </w:pPr>
      <w:r>
        <w:t>42.2. the genetically modified micro-organism is not toxic, if:</w:t>
      </w:r>
    </w:p>
    <w:p w:rsidR="00FD30C6" w:rsidRPr="00920CB5" w:rsidRDefault="00FD30C6" w:rsidP="00D54F40">
      <w:pPr>
        <w:ind w:left="709" w:firstLine="709"/>
        <w:jc w:val="both"/>
        <w:rPr>
          <w:rFonts w:eastAsia="Times New Roman" w:cs="Times New Roman"/>
          <w:noProof/>
          <w:szCs w:val="24"/>
        </w:rPr>
      </w:pPr>
      <w:r>
        <w:t>42.2.1. toxic qualities have not been created in the micro-organism after genetic modification;</w:t>
      </w:r>
    </w:p>
    <w:p w:rsidR="00FD30C6" w:rsidRPr="00920CB5" w:rsidRDefault="00FD30C6" w:rsidP="00D54F40">
      <w:pPr>
        <w:ind w:left="709" w:firstLine="709"/>
        <w:jc w:val="both"/>
        <w:rPr>
          <w:rFonts w:eastAsia="Times New Roman" w:cs="Times New Roman"/>
          <w:noProof/>
          <w:szCs w:val="24"/>
        </w:rPr>
      </w:pPr>
      <w:r>
        <w:t>42.2.2. the genetically modified micro-organism has been analysed and the ability of the insert and vector to transmit or stimulate (not suppress) toxin production has been indicated. Analyses results are presented, which prove the harmlessness of the vector and insert on human and animal health and on the environment;</w:t>
      </w:r>
    </w:p>
    <w:p w:rsidR="00FD30C6" w:rsidRPr="00920CB5" w:rsidRDefault="00FD30C6" w:rsidP="00D54F40">
      <w:pPr>
        <w:ind w:firstLine="709"/>
        <w:jc w:val="both"/>
        <w:rPr>
          <w:rFonts w:eastAsia="Times New Roman" w:cs="Times New Roman"/>
          <w:noProof/>
          <w:szCs w:val="24"/>
        </w:rPr>
      </w:pPr>
      <w:r>
        <w:t>42.3. the genetically modified micro-organism is not an allergen, if:</w:t>
      </w:r>
    </w:p>
    <w:p w:rsidR="00FD30C6" w:rsidRPr="00920CB5" w:rsidRDefault="00FD30C6" w:rsidP="00D54F40">
      <w:pPr>
        <w:ind w:left="709" w:firstLine="709"/>
        <w:jc w:val="both"/>
        <w:rPr>
          <w:rFonts w:eastAsia="Times New Roman" w:cs="Times New Roman"/>
          <w:noProof/>
          <w:szCs w:val="24"/>
        </w:rPr>
      </w:pPr>
      <w:r>
        <w:t>42.3.1. biological agents are not used in the micro-organism’s genetic modification process, which cause an allergy in accordance with the laws and regulations regarding occupational safety requirements, when coming in contact with biological substances;</w:t>
      </w:r>
    </w:p>
    <w:p w:rsidR="00FD30C6" w:rsidRPr="00920CB5" w:rsidRDefault="00FD30C6" w:rsidP="00D54F40">
      <w:pPr>
        <w:ind w:left="709" w:firstLine="709"/>
        <w:jc w:val="both"/>
        <w:rPr>
          <w:rFonts w:eastAsia="Times New Roman" w:cs="Times New Roman"/>
          <w:noProof/>
          <w:szCs w:val="24"/>
        </w:rPr>
      </w:pPr>
      <w:r>
        <w:t>42.3.2. the genetically modified micro-organism does not contain such genes which could create significant allergens;</w:t>
      </w:r>
    </w:p>
    <w:p w:rsidR="00FD30C6" w:rsidRPr="00920CB5" w:rsidRDefault="00FD30C6" w:rsidP="00D54F40">
      <w:pPr>
        <w:ind w:firstLine="709"/>
        <w:jc w:val="both"/>
        <w:rPr>
          <w:rFonts w:eastAsia="Times New Roman" w:cs="Times New Roman"/>
          <w:noProof/>
          <w:szCs w:val="24"/>
        </w:rPr>
      </w:pPr>
      <w:r>
        <w:t>42.4. the genetically modified micro-organism does not contain adventitious agents which may cause a harmful effect to human and animal health or to the environment. If, after the genetic modification, the recipient and donor strain not containing adventitious agents is used, it is ascertained whether a new adventitious agent has appeared which could be harmful to human and animal health or to the environment. The genetically modified micro-organism does not contain harmful adventitious agents, if:</w:t>
      </w:r>
    </w:p>
    <w:p w:rsidR="00FD30C6" w:rsidRPr="00920CB5" w:rsidRDefault="00FD30C6" w:rsidP="00D54F40">
      <w:pPr>
        <w:ind w:left="709" w:firstLine="709"/>
        <w:jc w:val="both"/>
        <w:rPr>
          <w:rFonts w:eastAsia="Times New Roman" w:cs="Times New Roman"/>
          <w:noProof/>
          <w:szCs w:val="24"/>
        </w:rPr>
      </w:pPr>
      <w:r>
        <w:t>42.4.1. viruses, mycoplasms, microscopic spores of bacteria, plants, animal cells or such symbionts which may cause harm are not utilised in the modification process;</w:t>
      </w:r>
    </w:p>
    <w:p w:rsidR="00FD30C6" w:rsidRPr="00920CB5" w:rsidRDefault="00FD30C6" w:rsidP="00D54F40">
      <w:pPr>
        <w:ind w:left="709" w:firstLine="709"/>
        <w:jc w:val="both"/>
        <w:rPr>
          <w:rFonts w:eastAsia="Times New Roman" w:cs="Times New Roman"/>
          <w:noProof/>
          <w:szCs w:val="24"/>
        </w:rPr>
      </w:pPr>
      <w:r>
        <w:t>42.4.2. the genetic modification process shall only utilise such cell cultures, recipients or parent strains which do not harbour adventitious agents;</w:t>
      </w:r>
    </w:p>
    <w:p w:rsidR="00FD30C6" w:rsidRPr="00920CB5" w:rsidRDefault="00FD30C6" w:rsidP="00D54F40">
      <w:pPr>
        <w:ind w:left="709" w:firstLine="709"/>
        <w:jc w:val="both"/>
        <w:rPr>
          <w:rFonts w:eastAsia="Times New Roman" w:cs="Times New Roman"/>
          <w:noProof/>
          <w:szCs w:val="24"/>
        </w:rPr>
      </w:pPr>
      <w:r>
        <w:t>42.4.3. after the genetic modification, the submitter can prove that the genetically modified micro-organism does not contain adventitious agents which may cause harmful effect to human and animal health or to the environment;</w:t>
      </w:r>
    </w:p>
    <w:p w:rsidR="00FD30C6" w:rsidRPr="00920CB5" w:rsidRDefault="00FD30C6" w:rsidP="00D54F40">
      <w:pPr>
        <w:ind w:firstLine="709"/>
        <w:jc w:val="both"/>
        <w:rPr>
          <w:rFonts w:eastAsia="Times New Roman" w:cs="Times New Roman"/>
          <w:noProof/>
          <w:szCs w:val="24"/>
        </w:rPr>
      </w:pPr>
      <w:r>
        <w:t>42.5. the genetically modified micro-organism is stable, if:</w:t>
      </w:r>
    </w:p>
    <w:p w:rsidR="00FD30C6" w:rsidRPr="00920CB5" w:rsidRDefault="00FD30C6" w:rsidP="00D54F40">
      <w:pPr>
        <w:ind w:left="709" w:firstLine="709"/>
        <w:jc w:val="both"/>
        <w:rPr>
          <w:rFonts w:eastAsia="Times New Roman" w:cs="Times New Roman"/>
          <w:noProof/>
          <w:szCs w:val="24"/>
        </w:rPr>
      </w:pPr>
      <w:r>
        <w:t>42.5.1. when transfer occurs, the inserted genetically modified material is safe and it does not possess the capacity to transfer or be transferred more often than the other genes of the recipient or donor micro-organism;</w:t>
      </w:r>
    </w:p>
    <w:p w:rsidR="00FD30C6" w:rsidRPr="00920CB5" w:rsidRDefault="00FD30C6" w:rsidP="00D54F40">
      <w:pPr>
        <w:ind w:left="709" w:firstLine="709"/>
        <w:jc w:val="both"/>
        <w:rPr>
          <w:rFonts w:eastAsia="Times New Roman" w:cs="Times New Roman"/>
          <w:noProof/>
          <w:szCs w:val="24"/>
        </w:rPr>
      </w:pPr>
      <w:r>
        <w:t>42.5.2. the vector and insert do not contain marker genes that code resistance and may cause threats to the healing process;</w:t>
      </w:r>
    </w:p>
    <w:p w:rsidR="00FD30C6" w:rsidRPr="00920CB5" w:rsidRDefault="00FD30C6" w:rsidP="00D54F40">
      <w:pPr>
        <w:ind w:left="709" w:firstLine="709"/>
        <w:jc w:val="both"/>
        <w:rPr>
          <w:rFonts w:eastAsia="Times New Roman" w:cs="Times New Roman"/>
          <w:noProof/>
          <w:szCs w:val="24"/>
        </w:rPr>
      </w:pPr>
      <w:r>
        <w:t>42.5.3. the vector which is utilised for cloning (virus, cosmid or other vector derived from a virus) is not a lysogen;</w:t>
      </w:r>
    </w:p>
    <w:p w:rsidR="00FD30C6" w:rsidRPr="00920CB5" w:rsidRDefault="00FD30C6" w:rsidP="00D54F40">
      <w:pPr>
        <w:ind w:left="709" w:firstLine="709"/>
        <w:jc w:val="both"/>
        <w:rPr>
          <w:rFonts w:eastAsia="Times New Roman" w:cs="Times New Roman"/>
          <w:noProof/>
          <w:szCs w:val="24"/>
        </w:rPr>
      </w:pPr>
      <w:r>
        <w:t>42.5.4. an insert has not been utilised in the genetic modification process, which has a poxirus sequence or other functional transfer characteristics;</w:t>
      </w:r>
    </w:p>
    <w:p w:rsidR="00FD30C6" w:rsidRPr="00920CB5" w:rsidRDefault="00FD30C6" w:rsidP="00D54F40">
      <w:pPr>
        <w:ind w:firstLine="709"/>
        <w:jc w:val="both"/>
        <w:rPr>
          <w:rFonts w:eastAsia="Times New Roman" w:cs="Times New Roman"/>
          <w:noProof/>
          <w:szCs w:val="24"/>
        </w:rPr>
      </w:pPr>
      <w:r>
        <w:t>42.6. the genetically modified micro-organism is incapable of surviving outside the containment measures. The harmful effect of the genetically modified micro-organism on the surrounding environment shall be assessed, taking into account the following:</w:t>
      </w:r>
    </w:p>
    <w:p w:rsidR="00FD30C6" w:rsidRPr="00920CB5" w:rsidRDefault="00FD30C6" w:rsidP="00D54F40">
      <w:pPr>
        <w:ind w:left="709" w:firstLine="709"/>
        <w:jc w:val="both"/>
        <w:rPr>
          <w:rFonts w:eastAsia="Times New Roman" w:cs="Times New Roman"/>
          <w:noProof/>
          <w:szCs w:val="24"/>
        </w:rPr>
      </w:pPr>
      <w:r>
        <w:t>42.6.1. its ability to survive outside its habitual conditions. If the genetically modified micro-organism is capable of surviving outside the containment measures, the probable dissemination and method of survival of the genetically modified micro-organism shall be indicated;</w:t>
      </w:r>
    </w:p>
    <w:p w:rsidR="00FD30C6" w:rsidRPr="00920CB5" w:rsidRDefault="00FD30C6" w:rsidP="00D54F40">
      <w:pPr>
        <w:ind w:left="709" w:firstLine="709"/>
        <w:jc w:val="both"/>
        <w:rPr>
          <w:rFonts w:eastAsia="Times New Roman" w:cs="Times New Roman"/>
          <w:noProof/>
          <w:szCs w:val="24"/>
        </w:rPr>
      </w:pPr>
      <w:r>
        <w:t>42.6.2. development and effect of the genetically modified micro-organism, upon entering the circulation of food and animal feed;</w:t>
      </w:r>
    </w:p>
    <w:p w:rsidR="00FD30C6" w:rsidRPr="00920CB5" w:rsidRDefault="00FD30C6" w:rsidP="00D54F40">
      <w:pPr>
        <w:ind w:left="709" w:firstLine="709"/>
        <w:jc w:val="both"/>
        <w:rPr>
          <w:rFonts w:eastAsia="Times New Roman" w:cs="Times New Roman"/>
          <w:noProof/>
          <w:szCs w:val="24"/>
        </w:rPr>
      </w:pPr>
      <w:r>
        <w:t>42.6.3. environmental biotic and abiotic factors, insofar as they apply to the ability of a specific genetically modified micro-organism to survive, establish itself and compete in the environment;</w:t>
      </w:r>
    </w:p>
    <w:p w:rsidR="00FD30C6" w:rsidRPr="00920CB5" w:rsidRDefault="00FD30C6" w:rsidP="00D54F40">
      <w:pPr>
        <w:ind w:left="709" w:firstLine="709"/>
        <w:jc w:val="both"/>
        <w:rPr>
          <w:rFonts w:eastAsia="Times New Roman" w:cs="Times New Roman"/>
          <w:noProof/>
          <w:szCs w:val="24"/>
        </w:rPr>
      </w:pPr>
      <w:r>
        <w:t>42.6.4. the ability of a genetically modified micro-organism not capable of survival outside of the containment measures to transfer or give genetic material to other micro-organisms.</w:t>
      </w:r>
    </w:p>
    <w:p w:rsidR="00FD30C6" w:rsidRPr="00920CB5" w:rsidRDefault="00FD30C6" w:rsidP="00920CB5">
      <w:pPr>
        <w:jc w:val="both"/>
        <w:rPr>
          <w:rFonts w:eastAsia="Times New Roman" w:cs="Times New Roman"/>
          <w:noProof/>
          <w:szCs w:val="24"/>
        </w:rPr>
      </w:pPr>
      <w:r>
        <w:rPr>
          <w:i/>
        </w:rPr>
        <w:t>[15 January 2013]</w:t>
      </w:r>
    </w:p>
    <w:p w:rsidR="00D54F40" w:rsidRDefault="00D54F40" w:rsidP="00920CB5">
      <w:pPr>
        <w:jc w:val="both"/>
        <w:rPr>
          <w:rFonts w:eastAsia="Times New Roman" w:cs="Times New Roman"/>
          <w:noProof/>
          <w:szCs w:val="24"/>
        </w:rPr>
      </w:pPr>
      <w:bookmarkStart w:id="93" w:name="p-458277"/>
      <w:bookmarkEnd w:id="93"/>
    </w:p>
    <w:p w:rsidR="00FD30C6" w:rsidRPr="00920CB5" w:rsidRDefault="00FD30C6" w:rsidP="00920CB5">
      <w:pPr>
        <w:jc w:val="both"/>
        <w:rPr>
          <w:rFonts w:eastAsia="Times New Roman" w:cs="Times New Roman"/>
          <w:noProof/>
          <w:szCs w:val="24"/>
        </w:rPr>
      </w:pPr>
      <w:r>
        <w:t>43. Models of the recipient and donor micro-organisms intended for obtaining the genetically modified micro-organism, which could be regarded as complying with the harmlessness criteria, are the following:</w:t>
      </w:r>
      <w:bookmarkStart w:id="94" w:name="p43"/>
      <w:bookmarkEnd w:id="94"/>
    </w:p>
    <w:p w:rsidR="00FD30C6" w:rsidRPr="00920CB5" w:rsidRDefault="00FD30C6" w:rsidP="002F7D57">
      <w:pPr>
        <w:ind w:firstLine="709"/>
        <w:jc w:val="both"/>
        <w:rPr>
          <w:rFonts w:eastAsia="Times New Roman" w:cs="Times New Roman"/>
          <w:noProof/>
          <w:szCs w:val="24"/>
        </w:rPr>
      </w:pPr>
      <w:r>
        <w:t>43.1. derivatives of bacterial strains, the growth and viability of which is dependent on the assimilation of such nutrients that are not found in a human organism or the environment;</w:t>
      </w:r>
    </w:p>
    <w:p w:rsidR="00FD30C6" w:rsidRPr="00920CB5" w:rsidRDefault="00FD30C6" w:rsidP="002F7D57">
      <w:pPr>
        <w:ind w:firstLine="709"/>
        <w:jc w:val="both"/>
        <w:rPr>
          <w:rFonts w:eastAsia="Times New Roman" w:cs="Times New Roman"/>
          <w:noProof/>
          <w:szCs w:val="24"/>
        </w:rPr>
      </w:pPr>
      <w:r>
        <w:t>43.2. eukaryotic cell and tissue culture systems, if they comply with the harmlessness criteria specified in this Regulation. They do not contain harmful adventitious agents and non-mobilisable vectors;</w:t>
      </w:r>
    </w:p>
    <w:p w:rsidR="00FD30C6" w:rsidRPr="00920CB5" w:rsidRDefault="00FD30C6" w:rsidP="002F7D57">
      <w:pPr>
        <w:ind w:firstLine="709"/>
        <w:jc w:val="both"/>
        <w:rPr>
          <w:rFonts w:eastAsia="Times New Roman" w:cs="Times New Roman"/>
          <w:noProof/>
          <w:szCs w:val="24"/>
        </w:rPr>
      </w:pPr>
      <w:r>
        <w:t>43.3. non-pathogenic wild strains which have their own particular specific ecological niches. These strains, upon getting out of containment measures, do not have a harmful effect on the environment or such effect is negligible. The genetic and molecular structure of these micro-organisms has been well researched.</w:t>
      </w:r>
    </w:p>
    <w:p w:rsidR="00FD30C6" w:rsidRPr="00920CB5" w:rsidRDefault="00FD30C6" w:rsidP="00920CB5">
      <w:pPr>
        <w:jc w:val="both"/>
        <w:rPr>
          <w:rFonts w:eastAsia="Times New Roman" w:cs="Times New Roman"/>
          <w:noProof/>
          <w:szCs w:val="24"/>
        </w:rPr>
      </w:pPr>
      <w:r>
        <w:rPr>
          <w:i/>
        </w:rPr>
        <w:t>[15 January 2013]</w:t>
      </w:r>
    </w:p>
    <w:p w:rsidR="002F7D57" w:rsidRDefault="002F7D57" w:rsidP="00920CB5">
      <w:pPr>
        <w:jc w:val="both"/>
        <w:rPr>
          <w:rFonts w:eastAsia="Times New Roman" w:cs="Times New Roman"/>
          <w:noProof/>
          <w:szCs w:val="24"/>
        </w:rPr>
      </w:pPr>
      <w:bookmarkStart w:id="95" w:name="n8"/>
      <w:bookmarkEnd w:id="95"/>
    </w:p>
    <w:p w:rsidR="00FD30C6" w:rsidRPr="002F7D57" w:rsidRDefault="00FD30C6" w:rsidP="002F7D57">
      <w:pPr>
        <w:jc w:val="center"/>
        <w:rPr>
          <w:rFonts w:eastAsia="Times New Roman" w:cs="Times New Roman"/>
          <w:b/>
          <w:noProof/>
          <w:szCs w:val="24"/>
        </w:rPr>
      </w:pPr>
      <w:r>
        <w:rPr>
          <w:b/>
          <w:noProof/>
        </w:rPr>
        <w:t>8. General Principles for Work with Genetically Modified Micro-Organisms</w:t>
      </w:r>
    </w:p>
    <w:p w:rsidR="00FD30C6" w:rsidRPr="00920CB5" w:rsidRDefault="00FD30C6" w:rsidP="002F7D57">
      <w:pPr>
        <w:jc w:val="center"/>
        <w:rPr>
          <w:rFonts w:eastAsia="Times New Roman" w:cs="Times New Roman"/>
          <w:noProof/>
          <w:szCs w:val="24"/>
        </w:rPr>
      </w:pPr>
      <w:r>
        <w:rPr>
          <w:i/>
        </w:rPr>
        <w:t>[15 January 2013]</w:t>
      </w:r>
    </w:p>
    <w:p w:rsidR="002F7D57" w:rsidRDefault="002F7D57" w:rsidP="00920CB5">
      <w:pPr>
        <w:jc w:val="both"/>
        <w:rPr>
          <w:rFonts w:eastAsia="Times New Roman" w:cs="Times New Roman"/>
          <w:noProof/>
          <w:szCs w:val="24"/>
        </w:rPr>
      </w:pPr>
      <w:bookmarkStart w:id="96" w:name="p-458285"/>
      <w:bookmarkEnd w:id="96"/>
    </w:p>
    <w:p w:rsidR="00FD30C6" w:rsidRPr="00920CB5" w:rsidRDefault="00FD30C6" w:rsidP="00920CB5">
      <w:pPr>
        <w:jc w:val="both"/>
        <w:rPr>
          <w:rFonts w:eastAsia="Times New Roman" w:cs="Times New Roman"/>
          <w:noProof/>
          <w:szCs w:val="24"/>
        </w:rPr>
      </w:pPr>
      <w:r>
        <w:t>44. A science establishment shall have a duty to observe the following general principles for work with genetically modified micro-organisms:</w:t>
      </w:r>
      <w:bookmarkStart w:id="97" w:name="p44"/>
      <w:bookmarkEnd w:id="97"/>
    </w:p>
    <w:p w:rsidR="00FD30C6" w:rsidRPr="00920CB5" w:rsidRDefault="00FD30C6" w:rsidP="002F7D57">
      <w:pPr>
        <w:ind w:firstLine="709"/>
        <w:jc w:val="both"/>
        <w:rPr>
          <w:rFonts w:eastAsia="Times New Roman" w:cs="Times New Roman"/>
          <w:noProof/>
          <w:szCs w:val="24"/>
        </w:rPr>
      </w:pPr>
      <w:r>
        <w:t>44.1. to ensure the minimum effect of the genetically modified micro-organism on the workplace and the environment;</w:t>
      </w:r>
    </w:p>
    <w:p w:rsidR="00FD30C6" w:rsidRPr="00920CB5" w:rsidRDefault="00FD30C6" w:rsidP="002F7D57">
      <w:pPr>
        <w:ind w:firstLine="709"/>
        <w:jc w:val="both"/>
        <w:rPr>
          <w:rFonts w:eastAsia="Times New Roman" w:cs="Times New Roman"/>
          <w:noProof/>
          <w:szCs w:val="24"/>
        </w:rPr>
      </w:pPr>
      <w:r>
        <w:t>44.2. to perform control of the presence of the live micro-organism outside the containment measures;</w:t>
      </w:r>
    </w:p>
    <w:p w:rsidR="00FD30C6" w:rsidRPr="00920CB5" w:rsidRDefault="00FD30C6" w:rsidP="002F7D57">
      <w:pPr>
        <w:ind w:firstLine="709"/>
        <w:jc w:val="both"/>
        <w:rPr>
          <w:rFonts w:eastAsia="Times New Roman" w:cs="Times New Roman"/>
          <w:noProof/>
          <w:szCs w:val="24"/>
        </w:rPr>
      </w:pPr>
      <w:r>
        <w:t>44.3. to provide employees with appropriate protective clothing and individual safety equipment;</w:t>
      </w:r>
    </w:p>
    <w:p w:rsidR="00FD30C6" w:rsidRPr="00920CB5" w:rsidRDefault="00FD30C6" w:rsidP="002F7D57">
      <w:pPr>
        <w:ind w:firstLine="709"/>
        <w:jc w:val="both"/>
        <w:rPr>
          <w:rFonts w:eastAsia="Times New Roman" w:cs="Times New Roman"/>
          <w:noProof/>
          <w:szCs w:val="24"/>
        </w:rPr>
      </w:pPr>
      <w:r>
        <w:t>44.4. to adapt the relevant containment and safety measures, in order to ensure protection of human health, as well as prevent the escape of genetically modified micro-organisms outside the containment and safety measures;</w:t>
      </w:r>
    </w:p>
    <w:p w:rsidR="00FD30C6" w:rsidRPr="00920CB5" w:rsidRDefault="00FD30C6" w:rsidP="002F7D57">
      <w:pPr>
        <w:ind w:firstLine="709"/>
        <w:jc w:val="both"/>
        <w:rPr>
          <w:rFonts w:eastAsia="Times New Roman" w:cs="Times New Roman"/>
          <w:noProof/>
          <w:szCs w:val="24"/>
        </w:rPr>
      </w:pPr>
      <w:r>
        <w:t>44.5. to regularly control the compliance of the technical equipment with the contained use activities to be performed;</w:t>
      </w:r>
    </w:p>
    <w:p w:rsidR="00FD30C6" w:rsidRPr="00920CB5" w:rsidRDefault="00FD30C6" w:rsidP="002F7D57">
      <w:pPr>
        <w:ind w:firstLine="709"/>
        <w:jc w:val="both"/>
        <w:rPr>
          <w:rFonts w:eastAsia="Times New Roman" w:cs="Times New Roman"/>
          <w:noProof/>
          <w:szCs w:val="24"/>
        </w:rPr>
      </w:pPr>
      <w:r>
        <w:t>44.6. to provide regular training of employees regarding occupational safety requirements while working with genetically modified micro-organisms;</w:t>
      </w:r>
    </w:p>
    <w:p w:rsidR="00FD30C6" w:rsidRPr="00920CB5" w:rsidRDefault="00FD30C6" w:rsidP="002F7D57">
      <w:pPr>
        <w:ind w:firstLine="709"/>
        <w:jc w:val="both"/>
        <w:rPr>
          <w:rFonts w:eastAsia="Times New Roman" w:cs="Times New Roman"/>
          <w:noProof/>
          <w:szCs w:val="24"/>
        </w:rPr>
      </w:pPr>
      <w:r>
        <w:t>44.7. to draft internal occupational safety instructions for work with genetically modified micro-organisms;</w:t>
      </w:r>
    </w:p>
    <w:p w:rsidR="00FD30C6" w:rsidRPr="00920CB5" w:rsidRDefault="00FD30C6" w:rsidP="002F7D57">
      <w:pPr>
        <w:ind w:firstLine="709"/>
        <w:jc w:val="both"/>
        <w:rPr>
          <w:rFonts w:eastAsia="Times New Roman" w:cs="Times New Roman"/>
          <w:noProof/>
          <w:szCs w:val="24"/>
        </w:rPr>
      </w:pPr>
      <w:r>
        <w:t>44.8. to place hazard signs in workplaces displaying warning regarding the potential biological risks;</w:t>
      </w:r>
    </w:p>
    <w:p w:rsidR="00FD30C6" w:rsidRPr="00920CB5" w:rsidRDefault="00FD30C6" w:rsidP="002F7D57">
      <w:pPr>
        <w:ind w:firstLine="709"/>
        <w:jc w:val="both"/>
        <w:rPr>
          <w:rFonts w:eastAsia="Times New Roman" w:cs="Times New Roman"/>
          <w:noProof/>
          <w:szCs w:val="24"/>
        </w:rPr>
      </w:pPr>
      <w:r>
        <w:t>44.9. to set up disinfecting and shower rooms;</w:t>
      </w:r>
    </w:p>
    <w:p w:rsidR="00FD30C6" w:rsidRPr="00920CB5" w:rsidRDefault="00FD30C6" w:rsidP="002F7D57">
      <w:pPr>
        <w:ind w:firstLine="709"/>
        <w:jc w:val="both"/>
        <w:rPr>
          <w:rFonts w:eastAsia="Times New Roman" w:cs="Times New Roman"/>
          <w:noProof/>
          <w:szCs w:val="24"/>
        </w:rPr>
      </w:pPr>
      <w:r>
        <w:t>44.10. to accurately account for and record the activities performed with genetically modified micro-organisms;</w:t>
      </w:r>
    </w:p>
    <w:p w:rsidR="00FD30C6" w:rsidRPr="00920CB5" w:rsidRDefault="00FD30C6" w:rsidP="002F7D57">
      <w:pPr>
        <w:ind w:firstLine="709"/>
        <w:jc w:val="both"/>
        <w:rPr>
          <w:rFonts w:eastAsia="Times New Roman" w:cs="Times New Roman"/>
          <w:noProof/>
          <w:szCs w:val="24"/>
        </w:rPr>
      </w:pPr>
      <w:r>
        <w:t>44.11. to prohibit the personnel from eating, drinking, smoking, applying cosmetics or storing food at the workplace;</w:t>
      </w:r>
    </w:p>
    <w:p w:rsidR="00FD30C6" w:rsidRPr="00920CB5" w:rsidRDefault="00FD30C6" w:rsidP="002F7D57">
      <w:pPr>
        <w:ind w:firstLine="709"/>
        <w:jc w:val="both"/>
        <w:rPr>
          <w:rFonts w:eastAsia="Times New Roman" w:cs="Times New Roman"/>
          <w:noProof/>
          <w:szCs w:val="24"/>
        </w:rPr>
      </w:pPr>
      <w:r>
        <w:t>44.12. to ensure the utilisation of automatic or semi-automatic pipettes;</w:t>
      </w:r>
    </w:p>
    <w:p w:rsidR="00FD30C6" w:rsidRPr="00920CB5" w:rsidRDefault="00FD30C6" w:rsidP="002F7D57">
      <w:pPr>
        <w:ind w:firstLine="709"/>
        <w:jc w:val="both"/>
        <w:rPr>
          <w:rFonts w:eastAsia="Times New Roman" w:cs="Times New Roman"/>
          <w:noProof/>
          <w:szCs w:val="24"/>
        </w:rPr>
      </w:pPr>
      <w:r>
        <w:t>44.13. to draft instructions, protocols or work descriptions for the contained use activities with genetically modified micro-organisms;</w:t>
      </w:r>
    </w:p>
    <w:p w:rsidR="00FD30C6" w:rsidRPr="00920CB5" w:rsidRDefault="00FD30C6" w:rsidP="002F7D57">
      <w:pPr>
        <w:ind w:firstLine="709"/>
        <w:jc w:val="both"/>
        <w:rPr>
          <w:rFonts w:eastAsia="Times New Roman" w:cs="Times New Roman"/>
          <w:noProof/>
          <w:szCs w:val="24"/>
        </w:rPr>
      </w:pPr>
      <w:r>
        <w:t>44.14. to provide the premises of the contained use with the appropriate disinfectants and develop specific disinfection procedures for preventing local pollution by the genetically modified micro-organisms;</w:t>
      </w:r>
    </w:p>
    <w:p w:rsidR="00FD30C6" w:rsidRPr="00920CB5" w:rsidRDefault="00FD30C6" w:rsidP="002F7D57">
      <w:pPr>
        <w:ind w:firstLine="709"/>
        <w:jc w:val="both"/>
        <w:rPr>
          <w:rFonts w:eastAsia="Times New Roman" w:cs="Times New Roman"/>
          <w:noProof/>
          <w:szCs w:val="24"/>
        </w:rPr>
      </w:pPr>
      <w:r>
        <w:t>44.15. to not allow laboratory equipment, instruments or materials to cross in the premises.</w:t>
      </w:r>
    </w:p>
    <w:p w:rsidR="00FD30C6" w:rsidRPr="00920CB5" w:rsidRDefault="00FD30C6" w:rsidP="00920CB5">
      <w:pPr>
        <w:jc w:val="both"/>
        <w:rPr>
          <w:rFonts w:eastAsia="Times New Roman" w:cs="Times New Roman"/>
          <w:noProof/>
          <w:szCs w:val="24"/>
        </w:rPr>
      </w:pPr>
      <w:r>
        <w:rPr>
          <w:i/>
        </w:rPr>
        <w:t>[15 January 2013]</w:t>
      </w:r>
    </w:p>
    <w:p w:rsidR="002F7D57" w:rsidRDefault="002F7D57" w:rsidP="00920CB5">
      <w:pPr>
        <w:jc w:val="both"/>
        <w:rPr>
          <w:rFonts w:eastAsia="Times New Roman" w:cs="Times New Roman"/>
          <w:noProof/>
          <w:szCs w:val="24"/>
        </w:rPr>
      </w:pPr>
      <w:bookmarkStart w:id="98" w:name="n9"/>
      <w:bookmarkEnd w:id="98"/>
    </w:p>
    <w:p w:rsidR="00FD30C6" w:rsidRPr="002F7D57" w:rsidRDefault="00FD30C6" w:rsidP="002F7D57">
      <w:pPr>
        <w:jc w:val="center"/>
        <w:rPr>
          <w:rFonts w:eastAsia="Times New Roman" w:cs="Times New Roman"/>
          <w:b/>
          <w:noProof/>
          <w:szCs w:val="24"/>
        </w:rPr>
      </w:pPr>
      <w:r>
        <w:rPr>
          <w:b/>
          <w:noProof/>
        </w:rPr>
        <w:t>9. Provision of Information</w:t>
      </w:r>
    </w:p>
    <w:p w:rsidR="002F7D57" w:rsidRDefault="002F7D57" w:rsidP="00920CB5">
      <w:pPr>
        <w:jc w:val="both"/>
        <w:rPr>
          <w:rFonts w:eastAsia="Times New Roman" w:cs="Times New Roman"/>
          <w:noProof/>
          <w:szCs w:val="24"/>
        </w:rPr>
      </w:pPr>
      <w:bookmarkStart w:id="99" w:name="p-542896"/>
      <w:bookmarkEnd w:id="99"/>
    </w:p>
    <w:p w:rsidR="00FD30C6" w:rsidRPr="00920CB5" w:rsidRDefault="00FD30C6" w:rsidP="00920CB5">
      <w:pPr>
        <w:jc w:val="both"/>
        <w:rPr>
          <w:rFonts w:eastAsia="Times New Roman" w:cs="Times New Roman"/>
          <w:noProof/>
          <w:szCs w:val="24"/>
        </w:rPr>
      </w:pPr>
      <w:r>
        <w:t>45. The Institute shall submit the following information to the Ministry of Agriculture and the European Commission:</w:t>
      </w:r>
      <w:bookmarkStart w:id="100" w:name="p45"/>
      <w:bookmarkEnd w:id="100"/>
    </w:p>
    <w:p w:rsidR="00FD30C6" w:rsidRPr="00920CB5" w:rsidRDefault="00FD30C6" w:rsidP="002F7D57">
      <w:pPr>
        <w:ind w:firstLine="709"/>
        <w:jc w:val="both"/>
        <w:rPr>
          <w:rFonts w:eastAsia="Times New Roman" w:cs="Times New Roman"/>
          <w:noProof/>
          <w:szCs w:val="24"/>
        </w:rPr>
      </w:pPr>
      <w:r>
        <w:t>45.1. once a year – a summary regarding the contained use activities complying with the third and fourth safety class, including a description of the contained use activities, their purpose and information regarding possible risks to human and animal health or the environment;</w:t>
      </w:r>
    </w:p>
    <w:p w:rsidR="00FD30C6" w:rsidRPr="00920CB5" w:rsidRDefault="00FD30C6" w:rsidP="002F7D57">
      <w:pPr>
        <w:ind w:firstLine="709"/>
        <w:jc w:val="both"/>
        <w:rPr>
          <w:rFonts w:eastAsia="Times New Roman" w:cs="Times New Roman"/>
          <w:noProof/>
          <w:szCs w:val="24"/>
        </w:rPr>
      </w:pPr>
      <w:r>
        <w:t>45.2. once every three years – a notification regarding application and practice of Council Directive 90/219/EEC on the contained use of genetically modified micro-organisms.</w:t>
      </w:r>
    </w:p>
    <w:p w:rsidR="00FD30C6" w:rsidRPr="00920CB5" w:rsidRDefault="00FD30C6" w:rsidP="00920CB5">
      <w:pPr>
        <w:jc w:val="both"/>
        <w:rPr>
          <w:rFonts w:eastAsia="Times New Roman" w:cs="Times New Roman"/>
          <w:noProof/>
          <w:szCs w:val="24"/>
        </w:rPr>
      </w:pPr>
      <w:r>
        <w:rPr>
          <w:i/>
        </w:rPr>
        <w:t>[15 January 2013]</w:t>
      </w:r>
    </w:p>
    <w:p w:rsidR="002F7D57" w:rsidRDefault="002F7D57" w:rsidP="00920CB5">
      <w:pPr>
        <w:jc w:val="both"/>
        <w:rPr>
          <w:rFonts w:eastAsia="Times New Roman" w:cs="Times New Roman"/>
          <w:noProof/>
          <w:szCs w:val="24"/>
        </w:rPr>
      </w:pPr>
      <w:bookmarkStart w:id="101" w:name="p-542897"/>
      <w:bookmarkEnd w:id="101"/>
    </w:p>
    <w:p w:rsidR="00FD30C6" w:rsidRPr="00920CB5" w:rsidRDefault="00FD30C6" w:rsidP="00920CB5">
      <w:pPr>
        <w:jc w:val="both"/>
        <w:rPr>
          <w:rFonts w:eastAsia="Times New Roman" w:cs="Times New Roman"/>
          <w:noProof/>
          <w:szCs w:val="24"/>
        </w:rPr>
      </w:pPr>
      <w:r>
        <w:t>46. The Institute shall inform the Ministry of Agriculture and the European Commission regarding the effects of an emergency, indicating the information referred to in Sub-paragraph 20.12 of this Regulation.</w:t>
      </w:r>
      <w:bookmarkStart w:id="102" w:name="p46"/>
      <w:bookmarkEnd w:id="102"/>
    </w:p>
    <w:p w:rsidR="00FD30C6" w:rsidRPr="00920CB5" w:rsidRDefault="00FD30C6" w:rsidP="00920CB5">
      <w:pPr>
        <w:jc w:val="both"/>
        <w:rPr>
          <w:rFonts w:eastAsia="Times New Roman" w:cs="Times New Roman"/>
          <w:noProof/>
          <w:szCs w:val="24"/>
        </w:rPr>
      </w:pPr>
      <w:r>
        <w:rPr>
          <w:i/>
        </w:rPr>
        <w:t>[10 February 2015]</w:t>
      </w:r>
    </w:p>
    <w:p w:rsidR="002F7D57" w:rsidRDefault="002F7D57" w:rsidP="00920CB5">
      <w:pPr>
        <w:jc w:val="both"/>
        <w:rPr>
          <w:rFonts w:eastAsia="Times New Roman" w:cs="Times New Roman"/>
          <w:noProof/>
          <w:szCs w:val="24"/>
        </w:rPr>
      </w:pPr>
      <w:bookmarkStart w:id="103" w:name="p-542898"/>
      <w:bookmarkEnd w:id="103"/>
    </w:p>
    <w:p w:rsidR="00FD30C6" w:rsidRPr="00920CB5" w:rsidRDefault="00FD30C6" w:rsidP="00920CB5">
      <w:pPr>
        <w:jc w:val="both"/>
        <w:rPr>
          <w:rFonts w:eastAsia="Times New Roman" w:cs="Times New Roman"/>
          <w:noProof/>
          <w:szCs w:val="24"/>
        </w:rPr>
      </w:pPr>
      <w:r>
        <w:t>47. If, after an emergency, harm has been caused in another European Union Member State, the Institute upon harmonisation with the Ministry of Foreign Affairs shall inform the European Commission of each emergency, providing the information referred to in Sub-paragraph 20.12 of this Regulation.</w:t>
      </w:r>
      <w:bookmarkStart w:id="104" w:name="p47"/>
      <w:bookmarkEnd w:id="104"/>
    </w:p>
    <w:p w:rsidR="00FD30C6" w:rsidRPr="00920CB5" w:rsidRDefault="00FD30C6" w:rsidP="00920CB5">
      <w:pPr>
        <w:jc w:val="both"/>
        <w:rPr>
          <w:rFonts w:eastAsia="Times New Roman" w:cs="Times New Roman"/>
          <w:noProof/>
          <w:szCs w:val="24"/>
        </w:rPr>
      </w:pPr>
      <w:r>
        <w:rPr>
          <w:i/>
        </w:rPr>
        <w:t>[10 February 2015]</w:t>
      </w:r>
    </w:p>
    <w:p w:rsidR="002F7D57" w:rsidRDefault="002F7D57" w:rsidP="00920CB5">
      <w:pPr>
        <w:jc w:val="both"/>
        <w:rPr>
          <w:rFonts w:eastAsia="Times New Roman" w:cs="Times New Roman"/>
          <w:noProof/>
          <w:szCs w:val="24"/>
        </w:rPr>
      </w:pPr>
      <w:bookmarkStart w:id="105" w:name="n10"/>
      <w:bookmarkEnd w:id="105"/>
    </w:p>
    <w:p w:rsidR="00FD30C6" w:rsidRPr="002F7D57" w:rsidRDefault="00FD30C6" w:rsidP="002F7D57">
      <w:pPr>
        <w:jc w:val="center"/>
        <w:rPr>
          <w:rFonts w:eastAsia="Times New Roman" w:cs="Times New Roman"/>
          <w:b/>
          <w:noProof/>
          <w:szCs w:val="24"/>
        </w:rPr>
      </w:pPr>
      <w:r>
        <w:rPr>
          <w:b/>
          <w:noProof/>
        </w:rPr>
        <w:t>10. Closing Provisions</w:t>
      </w:r>
    </w:p>
    <w:p w:rsidR="00FD30C6" w:rsidRPr="00920CB5" w:rsidRDefault="00FD30C6" w:rsidP="002F7D57">
      <w:pPr>
        <w:jc w:val="center"/>
        <w:rPr>
          <w:rFonts w:eastAsia="Times New Roman" w:cs="Times New Roman"/>
          <w:noProof/>
          <w:szCs w:val="24"/>
        </w:rPr>
      </w:pPr>
      <w:r>
        <w:rPr>
          <w:i/>
        </w:rPr>
        <w:t>[10 February 2015]</w:t>
      </w:r>
    </w:p>
    <w:p w:rsidR="002F7D57" w:rsidRDefault="002F7D57" w:rsidP="00920CB5">
      <w:pPr>
        <w:jc w:val="both"/>
        <w:rPr>
          <w:rFonts w:eastAsia="Times New Roman" w:cs="Times New Roman"/>
          <w:noProof/>
          <w:szCs w:val="24"/>
        </w:rPr>
      </w:pPr>
      <w:bookmarkStart w:id="106" w:name="p-233496"/>
      <w:bookmarkEnd w:id="106"/>
    </w:p>
    <w:p w:rsidR="00FD30C6" w:rsidRPr="00920CB5" w:rsidRDefault="00FD30C6" w:rsidP="00920CB5">
      <w:pPr>
        <w:jc w:val="both"/>
        <w:rPr>
          <w:rFonts w:eastAsia="Times New Roman" w:cs="Times New Roman"/>
          <w:noProof/>
          <w:szCs w:val="24"/>
        </w:rPr>
      </w:pPr>
      <w:r>
        <w:t>48. This Regulation shall come into force on 1 December 2008.</w:t>
      </w:r>
      <w:bookmarkStart w:id="107" w:name="p48"/>
      <w:bookmarkEnd w:id="107"/>
    </w:p>
    <w:p w:rsidR="002F7D57" w:rsidRDefault="002F7D57" w:rsidP="00920CB5">
      <w:pPr>
        <w:jc w:val="both"/>
        <w:rPr>
          <w:rFonts w:eastAsia="Times New Roman" w:cs="Times New Roman"/>
          <w:noProof/>
          <w:szCs w:val="24"/>
        </w:rPr>
      </w:pPr>
      <w:bookmarkStart w:id="108" w:name="p-542881"/>
      <w:bookmarkEnd w:id="108"/>
    </w:p>
    <w:p w:rsidR="00FD30C6" w:rsidRPr="00920CB5" w:rsidRDefault="00FD30C6" w:rsidP="00920CB5">
      <w:pPr>
        <w:jc w:val="both"/>
        <w:rPr>
          <w:rFonts w:eastAsia="Times New Roman" w:cs="Times New Roman"/>
          <w:noProof/>
          <w:szCs w:val="24"/>
        </w:rPr>
      </w:pPr>
      <w:r>
        <w:t>49. Paragraph 9.</w:t>
      </w:r>
      <w:r>
        <w:rPr>
          <w:noProof/>
          <w:vertAlign w:val="superscript"/>
        </w:rPr>
        <w:t xml:space="preserve">1 </w:t>
      </w:r>
      <w:r>
        <w:t>of this Regulation shall come into force from 1 January 2016.</w:t>
      </w:r>
      <w:bookmarkStart w:id="109" w:name="p49"/>
      <w:bookmarkEnd w:id="109"/>
    </w:p>
    <w:p w:rsidR="00FD30C6" w:rsidRPr="00920CB5" w:rsidRDefault="00FD30C6" w:rsidP="00920CB5">
      <w:pPr>
        <w:jc w:val="both"/>
        <w:rPr>
          <w:rFonts w:eastAsia="Times New Roman" w:cs="Times New Roman"/>
          <w:noProof/>
          <w:szCs w:val="24"/>
        </w:rPr>
      </w:pPr>
      <w:r>
        <w:rPr>
          <w:i/>
        </w:rPr>
        <w:t>[10 February 2015]</w:t>
      </w:r>
    </w:p>
    <w:p w:rsidR="00335099" w:rsidRDefault="00335099" w:rsidP="00920CB5">
      <w:pPr>
        <w:jc w:val="both"/>
        <w:rPr>
          <w:rFonts w:eastAsia="Times New Roman" w:cs="Times New Roman"/>
          <w:noProof/>
          <w:szCs w:val="24"/>
        </w:rPr>
      </w:pPr>
      <w:bookmarkStart w:id="110" w:name="458341"/>
      <w:bookmarkEnd w:id="110"/>
    </w:p>
    <w:p w:rsidR="00FD30C6" w:rsidRPr="00335099" w:rsidRDefault="00FD30C6" w:rsidP="00335099">
      <w:pPr>
        <w:jc w:val="center"/>
        <w:rPr>
          <w:rFonts w:eastAsia="Times New Roman" w:cs="Times New Roman"/>
          <w:b/>
          <w:noProof/>
          <w:szCs w:val="24"/>
        </w:rPr>
      </w:pPr>
      <w:r>
        <w:rPr>
          <w:b/>
          <w:noProof/>
        </w:rPr>
        <w:t>Informative Reference to European Union Directive</w:t>
      </w:r>
    </w:p>
    <w:p w:rsidR="00FD30C6" w:rsidRPr="00920CB5" w:rsidRDefault="00FD30C6" w:rsidP="00335099">
      <w:pPr>
        <w:jc w:val="center"/>
        <w:rPr>
          <w:rFonts w:eastAsia="Times New Roman" w:cs="Times New Roman"/>
          <w:noProof/>
          <w:szCs w:val="24"/>
        </w:rPr>
      </w:pPr>
      <w:r>
        <w:rPr>
          <w:i/>
        </w:rPr>
        <w:t>[15 January 2013]</w:t>
      </w:r>
    </w:p>
    <w:p w:rsidR="00335099" w:rsidRDefault="00335099" w:rsidP="00920CB5">
      <w:pPr>
        <w:jc w:val="both"/>
        <w:rPr>
          <w:rFonts w:eastAsia="Times New Roman" w:cs="Times New Roman"/>
          <w:noProof/>
          <w:szCs w:val="24"/>
        </w:rPr>
      </w:pPr>
      <w:bookmarkStart w:id="111" w:name="p-458344"/>
      <w:bookmarkEnd w:id="111"/>
    </w:p>
    <w:p w:rsidR="00FD30C6" w:rsidRDefault="00FD30C6" w:rsidP="00335099">
      <w:pPr>
        <w:ind w:firstLine="709"/>
        <w:jc w:val="both"/>
        <w:rPr>
          <w:rFonts w:eastAsia="Times New Roman" w:cs="Times New Roman"/>
          <w:noProof/>
          <w:szCs w:val="24"/>
        </w:rPr>
      </w:pPr>
      <w:r>
        <w:t>This Regulation contains legal norms arising from Directive 2009/41/EC of the European Parliament and of the Council of 6 May 2009 on the contained use of genetically modified micro-organisms (Recast).</w:t>
      </w:r>
      <w:bookmarkStart w:id="112" w:name="p2009"/>
      <w:bookmarkEnd w:id="112"/>
    </w:p>
    <w:p w:rsidR="00335099" w:rsidRDefault="00335099" w:rsidP="00920CB5">
      <w:pPr>
        <w:jc w:val="both"/>
        <w:rPr>
          <w:rFonts w:eastAsia="Times New Roman" w:cs="Times New Roman"/>
          <w:noProof/>
          <w:szCs w:val="24"/>
        </w:rPr>
      </w:pPr>
    </w:p>
    <w:p w:rsidR="00335099" w:rsidRPr="00920CB5" w:rsidRDefault="00335099" w:rsidP="00920CB5">
      <w:pPr>
        <w:jc w:val="both"/>
        <w:rPr>
          <w:rFonts w:eastAsia="Times New Roman" w:cs="Times New Roman"/>
          <w:noProof/>
          <w:szCs w:val="24"/>
        </w:rPr>
      </w:pPr>
    </w:p>
    <w:p w:rsidR="00920CB5" w:rsidRPr="00920CB5" w:rsidRDefault="008B5EB9" w:rsidP="00920CB5">
      <w:pPr>
        <w:jc w:val="both"/>
        <w:rPr>
          <w:rFonts w:eastAsia="Times New Roman" w:cs="Times New Roman"/>
          <w:noProof/>
          <w:szCs w:val="24"/>
        </w:rPr>
      </w:pPr>
      <w:r>
        <w:t>Prime Minister</w:t>
      </w:r>
      <w:r>
        <w:tab/>
      </w:r>
      <w:r>
        <w:tab/>
      </w:r>
      <w:r>
        <w:tab/>
      </w:r>
      <w:r>
        <w:tab/>
      </w:r>
      <w:r>
        <w:tab/>
      </w:r>
      <w:r>
        <w:tab/>
      </w:r>
      <w:r>
        <w:tab/>
      </w:r>
      <w:r>
        <w:tab/>
      </w:r>
      <w:r w:rsidR="00FD30C6">
        <w:t>I. Godmanis</w:t>
      </w:r>
    </w:p>
    <w:p w:rsidR="00335099" w:rsidRDefault="00335099" w:rsidP="00920CB5">
      <w:pPr>
        <w:jc w:val="both"/>
        <w:rPr>
          <w:rFonts w:eastAsia="Times New Roman" w:cs="Times New Roman"/>
          <w:noProof/>
          <w:szCs w:val="24"/>
        </w:rPr>
      </w:pPr>
    </w:p>
    <w:p w:rsidR="00FD30C6" w:rsidRPr="00920CB5" w:rsidRDefault="00FD30C6" w:rsidP="00920CB5">
      <w:pPr>
        <w:jc w:val="both"/>
        <w:rPr>
          <w:rFonts w:eastAsia="Times New Roman" w:cs="Times New Roman"/>
          <w:noProof/>
          <w:szCs w:val="24"/>
        </w:rPr>
      </w:pPr>
      <w:r>
        <w:t>Acting for the Minister for Agriculture</w:t>
      </w:r>
      <w:r w:rsidR="008B5EB9">
        <w:t xml:space="preserve"> – Minister for the Environment</w:t>
      </w:r>
      <w:r w:rsidR="008B5EB9">
        <w:tab/>
      </w:r>
      <w:r>
        <w:t>R. Vējonis</w:t>
      </w:r>
    </w:p>
    <w:p w:rsidR="00335099" w:rsidRDefault="00335099" w:rsidP="00920CB5">
      <w:pPr>
        <w:jc w:val="both"/>
        <w:rPr>
          <w:rFonts w:eastAsia="Times New Roman" w:cs="Times New Roman"/>
          <w:noProof/>
          <w:szCs w:val="24"/>
        </w:rPr>
      </w:pPr>
    </w:p>
    <w:p w:rsidR="00335099" w:rsidRDefault="00335099">
      <w:pPr>
        <w:rPr>
          <w:rFonts w:eastAsia="Times New Roman" w:cs="Times New Roman"/>
          <w:noProof/>
          <w:szCs w:val="24"/>
        </w:rPr>
      </w:pPr>
      <w:r>
        <w:br w:type="page"/>
      </w:r>
    </w:p>
    <w:p w:rsidR="00335099" w:rsidRDefault="00335099" w:rsidP="00920CB5">
      <w:pPr>
        <w:jc w:val="both"/>
        <w:rPr>
          <w:rFonts w:eastAsia="Times New Roman" w:cs="Times New Roman"/>
          <w:noProof/>
          <w:szCs w:val="24"/>
        </w:rPr>
      </w:pPr>
    </w:p>
    <w:p w:rsidR="00920CB5" w:rsidRPr="001D1B9B" w:rsidRDefault="00FD30C6" w:rsidP="001D1B9B">
      <w:pPr>
        <w:jc w:val="right"/>
        <w:rPr>
          <w:rFonts w:eastAsia="Times New Roman" w:cs="Times New Roman"/>
          <w:b/>
          <w:noProof/>
          <w:szCs w:val="24"/>
        </w:rPr>
      </w:pPr>
      <w:r>
        <w:rPr>
          <w:b/>
          <w:noProof/>
        </w:rPr>
        <w:t>Annex</w:t>
      </w:r>
    </w:p>
    <w:p w:rsidR="00920CB5" w:rsidRPr="00920CB5" w:rsidRDefault="00FD30C6" w:rsidP="001D1B9B">
      <w:pPr>
        <w:jc w:val="right"/>
        <w:rPr>
          <w:rFonts w:eastAsia="Times New Roman" w:cs="Times New Roman"/>
          <w:noProof/>
          <w:szCs w:val="24"/>
        </w:rPr>
      </w:pPr>
      <w:r>
        <w:t>Cabinet Regulation No. 784</w:t>
      </w:r>
    </w:p>
    <w:p w:rsidR="00FD30C6" w:rsidRDefault="00FD30C6" w:rsidP="001D1B9B">
      <w:pPr>
        <w:jc w:val="right"/>
        <w:rPr>
          <w:rFonts w:eastAsia="Times New Roman" w:cs="Times New Roman"/>
          <w:noProof/>
          <w:szCs w:val="24"/>
        </w:rPr>
      </w:pPr>
      <w:r>
        <w:t>22 September 2008</w:t>
      </w:r>
      <w:bookmarkStart w:id="113" w:name="piel0"/>
      <w:bookmarkEnd w:id="113"/>
    </w:p>
    <w:p w:rsidR="001D1B9B" w:rsidRDefault="001D1B9B" w:rsidP="00920CB5">
      <w:pPr>
        <w:jc w:val="both"/>
        <w:rPr>
          <w:rFonts w:eastAsia="Times New Roman" w:cs="Times New Roman"/>
          <w:noProof/>
          <w:szCs w:val="24"/>
        </w:rPr>
      </w:pPr>
    </w:p>
    <w:p w:rsidR="001D1B9B" w:rsidRPr="00920CB5" w:rsidRDefault="001D1B9B" w:rsidP="00920CB5">
      <w:pPr>
        <w:jc w:val="both"/>
        <w:rPr>
          <w:rFonts w:eastAsia="Times New Roman" w:cs="Times New Roman"/>
          <w:noProof/>
          <w:szCs w:val="24"/>
        </w:rPr>
      </w:pPr>
    </w:p>
    <w:p w:rsidR="00FD30C6" w:rsidRPr="001D1B9B" w:rsidRDefault="00FD30C6" w:rsidP="001D1B9B">
      <w:pPr>
        <w:jc w:val="center"/>
        <w:rPr>
          <w:rFonts w:eastAsia="Times New Roman" w:cs="Times New Roman"/>
          <w:b/>
          <w:noProof/>
          <w:sz w:val="28"/>
          <w:szCs w:val="24"/>
        </w:rPr>
      </w:pPr>
      <w:bookmarkStart w:id="114" w:name="542899"/>
      <w:bookmarkEnd w:id="114"/>
      <w:r>
        <w:rPr>
          <w:b/>
          <w:noProof/>
          <w:sz w:val="28"/>
        </w:rPr>
        <w:t>Containment and Safety Measures for Contained Use Activities</w:t>
      </w:r>
    </w:p>
    <w:p w:rsidR="00FD30C6" w:rsidRDefault="00FD30C6" w:rsidP="001D1B9B">
      <w:pPr>
        <w:jc w:val="center"/>
        <w:rPr>
          <w:rFonts w:eastAsia="Times New Roman" w:cs="Times New Roman"/>
          <w:noProof/>
          <w:szCs w:val="24"/>
        </w:rPr>
      </w:pPr>
      <w:r>
        <w:rPr>
          <w:i/>
        </w:rPr>
        <w:t>[15 January 2013]</w:t>
      </w:r>
    </w:p>
    <w:p w:rsidR="001D1B9B" w:rsidRDefault="001D1B9B" w:rsidP="00920CB5">
      <w:pPr>
        <w:jc w:val="both"/>
        <w:rPr>
          <w:rFonts w:eastAsia="Times New Roman" w:cs="Times New Roman"/>
          <w:noProof/>
          <w:szCs w:val="24"/>
        </w:rPr>
      </w:pPr>
    </w:p>
    <w:p w:rsidR="001D1B9B" w:rsidRPr="00920CB5" w:rsidRDefault="001D1B9B" w:rsidP="00920CB5">
      <w:pPr>
        <w:jc w:val="both"/>
        <w:rPr>
          <w:rFonts w:eastAsia="Times New Roman" w:cs="Times New Roman"/>
          <w:noProof/>
          <w:szCs w:val="24"/>
        </w:rPr>
      </w:pPr>
    </w:p>
    <w:p w:rsidR="00FD30C6" w:rsidRDefault="00FD30C6" w:rsidP="00920CB5">
      <w:pPr>
        <w:jc w:val="both"/>
        <w:rPr>
          <w:rFonts w:eastAsia="Times New Roman" w:cs="Times New Roman"/>
          <w:noProof/>
          <w:szCs w:val="24"/>
        </w:rPr>
      </w:pPr>
      <w:r>
        <w:t>1. Minimum requirements for equipment when performing work in a laboratory:</w:t>
      </w:r>
    </w:p>
    <w:p w:rsidR="001D1B9B" w:rsidRPr="00920CB5" w:rsidRDefault="001D1B9B" w:rsidP="00920CB5">
      <w:pPr>
        <w:jc w:val="both"/>
        <w:rPr>
          <w:rFonts w:eastAsia="Times New Roman" w:cs="Times New Roman"/>
          <w:noProof/>
          <w:szCs w:val="24"/>
        </w:rPr>
      </w:pPr>
    </w:p>
    <w:tbl>
      <w:tblPr>
        <w:tblW w:w="5000"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93"/>
        <w:gridCol w:w="2344"/>
        <w:gridCol w:w="1528"/>
        <w:gridCol w:w="1528"/>
        <w:gridCol w:w="1528"/>
        <w:gridCol w:w="1434"/>
      </w:tblGrid>
      <w:tr w:rsidR="00FD30C6" w:rsidRPr="00920CB5" w:rsidTr="008B5EB9">
        <w:tc>
          <w:tcPr>
            <w:tcW w:w="382" w:type="pct"/>
            <w:vMerge w:val="restar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No.</w:t>
            </w:r>
          </w:p>
        </w:tc>
        <w:tc>
          <w:tcPr>
            <w:tcW w:w="1294" w:type="pct"/>
            <w:vMerge w:val="restar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Specification</w:t>
            </w:r>
          </w:p>
        </w:tc>
        <w:tc>
          <w:tcPr>
            <w:tcW w:w="3324" w:type="pct"/>
            <w:gridSpan w:val="4"/>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Containment level</w:t>
            </w:r>
          </w:p>
        </w:tc>
      </w:tr>
      <w:tr w:rsidR="00FD30C6" w:rsidRPr="00920CB5" w:rsidTr="008B5EB9">
        <w:tc>
          <w:tcPr>
            <w:tcW w:w="382" w:type="pct"/>
            <w:vMerge/>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p>
        </w:tc>
        <w:tc>
          <w:tcPr>
            <w:tcW w:w="1294" w:type="pct"/>
            <w:vMerge/>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p>
        </w:tc>
        <w:tc>
          <w:tcPr>
            <w:tcW w:w="844" w:type="pc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1</w:t>
            </w:r>
          </w:p>
        </w:tc>
        <w:tc>
          <w:tcPr>
            <w:tcW w:w="844" w:type="pc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2</w:t>
            </w:r>
          </w:p>
        </w:tc>
        <w:tc>
          <w:tcPr>
            <w:tcW w:w="844" w:type="pc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3</w:t>
            </w:r>
          </w:p>
        </w:tc>
        <w:tc>
          <w:tcPr>
            <w:tcW w:w="793" w:type="pc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4</w:t>
            </w:r>
          </w:p>
        </w:tc>
      </w:tr>
      <w:tr w:rsidR="00FD30C6" w:rsidRPr="00920CB5" w:rsidTr="008B5EB9">
        <w:tc>
          <w:tcPr>
            <w:tcW w:w="38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1.1.</w:t>
            </w:r>
          </w:p>
        </w:tc>
        <w:tc>
          <w:tcPr>
            <w:tcW w:w="129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Isolation of the laboratory complex</w:t>
            </w:r>
            <w:r>
              <w:rPr>
                <w:noProof/>
                <w:vertAlign w:val="superscript"/>
              </w:rPr>
              <w:t>1</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93"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8B5EB9">
        <w:tc>
          <w:tcPr>
            <w:tcW w:w="38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1.2.</w:t>
            </w:r>
          </w:p>
        </w:tc>
        <w:tc>
          <w:tcPr>
            <w:tcW w:w="129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Closing of the laboratory for disinfection with steam</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93"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8B5EB9">
        <w:tc>
          <w:tcPr>
            <w:tcW w:w="38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1.3.</w:t>
            </w:r>
          </w:p>
        </w:tc>
        <w:tc>
          <w:tcPr>
            <w:tcW w:w="129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Surfaces that are resistant to the effect of water, acids, alkali, solvents, disinfectants and cleaning products and are easy to clean</w:t>
            </w:r>
          </w:p>
        </w:tc>
        <w:tc>
          <w:tcPr>
            <w:tcW w:w="844" w:type="pct"/>
            <w:tcBorders>
              <w:top w:val="outset" w:sz="6" w:space="0" w:color="000000"/>
              <w:left w:val="outset" w:sz="6" w:space="0" w:color="000000"/>
              <w:bottom w:val="outset" w:sz="6" w:space="0" w:color="000000"/>
              <w:right w:val="outset" w:sz="6" w:space="0" w:color="000000"/>
            </w:tcBorders>
            <w:hideMark/>
          </w:tcPr>
          <w:p w:rsidR="00920CB5" w:rsidRPr="00920CB5" w:rsidRDefault="00FD30C6" w:rsidP="008B5EB9">
            <w:pPr>
              <w:rPr>
                <w:rFonts w:eastAsia="Times New Roman" w:cs="Times New Roman"/>
                <w:noProof/>
                <w:szCs w:val="24"/>
              </w:rPr>
            </w:pPr>
            <w:r>
              <w:t>Mandatory</w:t>
            </w:r>
          </w:p>
          <w:p w:rsidR="00FD30C6" w:rsidRPr="00920CB5" w:rsidRDefault="00FD30C6" w:rsidP="008B5EB9">
            <w:pPr>
              <w:rPr>
                <w:rFonts w:eastAsia="Times New Roman" w:cs="Times New Roman"/>
                <w:noProof/>
                <w:szCs w:val="24"/>
              </w:rPr>
            </w:pPr>
            <w:r>
              <w:t>(for a work desk)</w:t>
            </w:r>
          </w:p>
        </w:tc>
        <w:tc>
          <w:tcPr>
            <w:tcW w:w="844" w:type="pct"/>
            <w:tcBorders>
              <w:top w:val="outset" w:sz="6" w:space="0" w:color="000000"/>
              <w:left w:val="outset" w:sz="6" w:space="0" w:color="000000"/>
              <w:bottom w:val="outset" w:sz="6" w:space="0" w:color="000000"/>
              <w:right w:val="outset" w:sz="6" w:space="0" w:color="000000"/>
            </w:tcBorders>
            <w:hideMark/>
          </w:tcPr>
          <w:p w:rsidR="00920CB5" w:rsidRPr="00920CB5" w:rsidRDefault="00FD30C6" w:rsidP="008B5EB9">
            <w:pPr>
              <w:rPr>
                <w:rFonts w:eastAsia="Times New Roman" w:cs="Times New Roman"/>
                <w:noProof/>
                <w:szCs w:val="24"/>
              </w:rPr>
            </w:pPr>
            <w:r>
              <w:t>Mandatory</w:t>
            </w:r>
          </w:p>
          <w:p w:rsidR="00FD30C6" w:rsidRPr="00920CB5" w:rsidRDefault="00FD30C6" w:rsidP="008B5EB9">
            <w:pPr>
              <w:rPr>
                <w:rFonts w:eastAsia="Times New Roman" w:cs="Times New Roman"/>
                <w:noProof/>
                <w:szCs w:val="24"/>
              </w:rPr>
            </w:pPr>
            <w:r>
              <w:t>(for a work desk)</w:t>
            </w:r>
          </w:p>
        </w:tc>
        <w:tc>
          <w:tcPr>
            <w:tcW w:w="844" w:type="pct"/>
            <w:tcBorders>
              <w:top w:val="outset" w:sz="6" w:space="0" w:color="000000"/>
              <w:left w:val="outset" w:sz="6" w:space="0" w:color="000000"/>
              <w:bottom w:val="outset" w:sz="6" w:space="0" w:color="000000"/>
              <w:right w:val="outset" w:sz="6" w:space="0" w:color="000000"/>
            </w:tcBorders>
            <w:hideMark/>
          </w:tcPr>
          <w:p w:rsidR="00920CB5" w:rsidRPr="00920CB5" w:rsidRDefault="00FD30C6" w:rsidP="008B5EB9">
            <w:pPr>
              <w:rPr>
                <w:rFonts w:eastAsia="Times New Roman" w:cs="Times New Roman"/>
                <w:noProof/>
                <w:szCs w:val="24"/>
              </w:rPr>
            </w:pPr>
            <w:r>
              <w:t>Mandatory</w:t>
            </w:r>
          </w:p>
          <w:p w:rsidR="00FD30C6" w:rsidRPr="00920CB5" w:rsidRDefault="00FD30C6" w:rsidP="008B5EB9">
            <w:pPr>
              <w:rPr>
                <w:rFonts w:eastAsia="Times New Roman" w:cs="Times New Roman"/>
                <w:noProof/>
                <w:szCs w:val="24"/>
              </w:rPr>
            </w:pPr>
            <w:r>
              <w:t>(for a work desk, floor)</w:t>
            </w:r>
          </w:p>
        </w:tc>
        <w:tc>
          <w:tcPr>
            <w:tcW w:w="793" w:type="pct"/>
            <w:tcBorders>
              <w:top w:val="outset" w:sz="6" w:space="0" w:color="000000"/>
              <w:left w:val="outset" w:sz="6" w:space="0" w:color="000000"/>
              <w:bottom w:val="outset" w:sz="6" w:space="0" w:color="000000"/>
              <w:right w:val="outset" w:sz="6" w:space="0" w:color="000000"/>
            </w:tcBorders>
            <w:hideMark/>
          </w:tcPr>
          <w:p w:rsidR="00920CB5" w:rsidRPr="00920CB5" w:rsidRDefault="00FD30C6" w:rsidP="008B5EB9">
            <w:pPr>
              <w:rPr>
                <w:rFonts w:eastAsia="Times New Roman" w:cs="Times New Roman"/>
                <w:noProof/>
                <w:szCs w:val="24"/>
              </w:rPr>
            </w:pPr>
            <w:r>
              <w:t>Mandatory</w:t>
            </w:r>
          </w:p>
          <w:p w:rsidR="00FD30C6" w:rsidRPr="00920CB5" w:rsidRDefault="00FD30C6" w:rsidP="008B5EB9">
            <w:pPr>
              <w:rPr>
                <w:rFonts w:eastAsia="Times New Roman" w:cs="Times New Roman"/>
                <w:noProof/>
                <w:szCs w:val="24"/>
              </w:rPr>
            </w:pPr>
            <w:r>
              <w:t>(for work desks, floors, ceilings, walls)</w:t>
            </w:r>
          </w:p>
        </w:tc>
      </w:tr>
      <w:tr w:rsidR="00FD30C6" w:rsidRPr="00920CB5" w:rsidTr="008B5EB9">
        <w:tc>
          <w:tcPr>
            <w:tcW w:w="38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1.4.</w:t>
            </w:r>
          </w:p>
        </w:tc>
        <w:tc>
          <w:tcPr>
            <w:tcW w:w="129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Access to the laboratory through air locks</w:t>
            </w:r>
            <w:r>
              <w:rPr>
                <w:noProof/>
                <w:vertAlign w:val="superscript"/>
              </w:rPr>
              <w:t>2</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93"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8B5EB9">
        <w:tc>
          <w:tcPr>
            <w:tcW w:w="38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1.5.</w:t>
            </w:r>
          </w:p>
        </w:tc>
        <w:tc>
          <w:tcPr>
            <w:tcW w:w="129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Reduced pressure in relation to the surrounding environment</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 except appropriate activities</w:t>
            </w:r>
            <w:r>
              <w:rPr>
                <w:noProof/>
                <w:vertAlign w:val="superscript"/>
              </w:rPr>
              <w:t>3</w:t>
            </w:r>
          </w:p>
        </w:tc>
        <w:tc>
          <w:tcPr>
            <w:tcW w:w="793"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8B5EB9">
        <w:tc>
          <w:tcPr>
            <w:tcW w:w="38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1.6.</w:t>
            </w:r>
          </w:p>
        </w:tc>
        <w:tc>
          <w:tcPr>
            <w:tcW w:w="129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 xml:space="preserve">Air inflow into the laboratory and exhaust through </w:t>
            </w:r>
            <w:r>
              <w:rPr>
                <w:i/>
                <w:noProof/>
              </w:rPr>
              <w:t xml:space="preserve">HEPA </w:t>
            </w:r>
            <w:r>
              <w:t>filters with highly effective protective substances</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 xml:space="preserve">Mandatory when using </w:t>
            </w:r>
            <w:r>
              <w:rPr>
                <w:i/>
                <w:noProof/>
              </w:rPr>
              <w:t>HEPA</w:t>
            </w:r>
            <w:r>
              <w:rPr>
                <w:noProof/>
                <w:vertAlign w:val="superscript"/>
              </w:rPr>
              <w:t>4</w:t>
            </w:r>
            <w:r>
              <w:t xml:space="preserve"> filters for exhaust air, except appropriate activities</w:t>
            </w:r>
            <w:r>
              <w:rPr>
                <w:noProof/>
                <w:vertAlign w:val="superscript"/>
              </w:rPr>
              <w:t>3</w:t>
            </w:r>
          </w:p>
        </w:tc>
        <w:tc>
          <w:tcPr>
            <w:tcW w:w="793" w:type="pct"/>
            <w:tcBorders>
              <w:top w:val="outset" w:sz="6" w:space="0" w:color="000000"/>
              <w:left w:val="outset" w:sz="6" w:space="0" w:color="000000"/>
              <w:bottom w:val="outset" w:sz="6" w:space="0" w:color="000000"/>
              <w:right w:val="outset" w:sz="6" w:space="0" w:color="000000"/>
            </w:tcBorders>
            <w:hideMark/>
          </w:tcPr>
          <w:p w:rsidR="00FD30C6" w:rsidRPr="00B84035" w:rsidRDefault="00FD30C6" w:rsidP="008B5EB9">
            <w:pPr>
              <w:rPr>
                <w:rFonts w:eastAsia="Times New Roman" w:cs="Times New Roman"/>
                <w:noProof/>
                <w:szCs w:val="24"/>
              </w:rPr>
            </w:pPr>
            <w:r>
              <w:t xml:space="preserve">Mandatory when using </w:t>
            </w:r>
            <w:r>
              <w:rPr>
                <w:i/>
                <w:noProof/>
              </w:rPr>
              <w:t>HEPA</w:t>
            </w:r>
            <w:r>
              <w:rPr>
                <w:noProof/>
                <w:vertAlign w:val="superscript"/>
              </w:rPr>
              <w:t>5</w:t>
            </w:r>
            <w:r>
              <w:t xml:space="preserve"> filters for inflow and exhaust air</w:t>
            </w:r>
          </w:p>
        </w:tc>
      </w:tr>
      <w:tr w:rsidR="00FD30C6" w:rsidRPr="00920CB5" w:rsidTr="008B5EB9">
        <w:tc>
          <w:tcPr>
            <w:tcW w:w="5000" w:type="pct"/>
            <w:gridSpan w:val="6"/>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1.7. Equipment</w:t>
            </w:r>
          </w:p>
        </w:tc>
      </w:tr>
      <w:tr w:rsidR="00FD30C6" w:rsidRPr="00920CB5" w:rsidTr="008B5EB9">
        <w:tc>
          <w:tcPr>
            <w:tcW w:w="38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1.7.1.</w:t>
            </w:r>
          </w:p>
        </w:tc>
        <w:tc>
          <w:tcPr>
            <w:tcW w:w="129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Laminar air flow cabin or special room for work with micro-organisms</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93"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8B5EB9">
        <w:tc>
          <w:tcPr>
            <w:tcW w:w="38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1.7.2.</w:t>
            </w:r>
          </w:p>
        </w:tc>
        <w:tc>
          <w:tcPr>
            <w:tcW w:w="129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An autoclave</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In a complex of buildings</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In a building</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Specially adapted</w:t>
            </w:r>
            <w:r>
              <w:rPr>
                <w:noProof/>
                <w:vertAlign w:val="superscript"/>
              </w:rPr>
              <w:t>6</w:t>
            </w:r>
          </w:p>
        </w:tc>
        <w:tc>
          <w:tcPr>
            <w:tcW w:w="793"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In the laboratory – a two-door installation separating the working zones</w:t>
            </w:r>
          </w:p>
        </w:tc>
      </w:tr>
      <w:tr w:rsidR="00FD30C6" w:rsidRPr="00920CB5" w:rsidTr="008B5EB9">
        <w:tc>
          <w:tcPr>
            <w:tcW w:w="5000" w:type="pct"/>
            <w:gridSpan w:val="6"/>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1.8. Work organisation</w:t>
            </w:r>
          </w:p>
        </w:tc>
      </w:tr>
      <w:tr w:rsidR="00FD30C6" w:rsidRPr="00920CB5" w:rsidTr="008B5EB9">
        <w:tc>
          <w:tcPr>
            <w:tcW w:w="38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1.8.1.</w:t>
            </w:r>
          </w:p>
        </w:tc>
        <w:tc>
          <w:tcPr>
            <w:tcW w:w="129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Restricted access to work premises</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93"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8B5EB9">
        <w:tc>
          <w:tcPr>
            <w:tcW w:w="38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1.8.2.</w:t>
            </w:r>
          </w:p>
        </w:tc>
        <w:tc>
          <w:tcPr>
            <w:tcW w:w="129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A sign on the door indicating the biological hazard</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93"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8B5EB9">
        <w:tc>
          <w:tcPr>
            <w:tcW w:w="38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1.8.3.</w:t>
            </w:r>
          </w:p>
        </w:tc>
        <w:tc>
          <w:tcPr>
            <w:tcW w:w="129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Special measures for the control of release of aerosols</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 in order to reduce the release thereof</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 in order to prevent the release thereof</w:t>
            </w:r>
          </w:p>
        </w:tc>
        <w:tc>
          <w:tcPr>
            <w:tcW w:w="793"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 in order to prevent the release thereof</w:t>
            </w:r>
          </w:p>
        </w:tc>
      </w:tr>
      <w:tr w:rsidR="00FD30C6" w:rsidRPr="00920CB5" w:rsidTr="008B5EB9">
        <w:tc>
          <w:tcPr>
            <w:tcW w:w="38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1.8.4.</w:t>
            </w:r>
          </w:p>
        </w:tc>
        <w:tc>
          <w:tcPr>
            <w:tcW w:w="129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Shower</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93"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8B5EB9">
        <w:tc>
          <w:tcPr>
            <w:tcW w:w="38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1.8.5.</w:t>
            </w:r>
          </w:p>
        </w:tc>
        <w:tc>
          <w:tcPr>
            <w:tcW w:w="129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Protective clothing</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Appropriate protective clothing</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Appropriate protective clothing (and protective footwear optional)</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Appropriate protective clothing</w:t>
            </w:r>
          </w:p>
        </w:tc>
        <w:tc>
          <w:tcPr>
            <w:tcW w:w="793"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Complete change of clothing and footwear before entering and leaving thereof</w:t>
            </w:r>
          </w:p>
        </w:tc>
      </w:tr>
      <w:tr w:rsidR="00FD30C6" w:rsidRPr="00920CB5" w:rsidTr="008B5EB9">
        <w:tc>
          <w:tcPr>
            <w:tcW w:w="38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1.8.6.</w:t>
            </w:r>
          </w:p>
        </w:tc>
        <w:tc>
          <w:tcPr>
            <w:tcW w:w="129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Gloves</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93"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8B5EB9">
        <w:tc>
          <w:tcPr>
            <w:tcW w:w="38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1.8.7.</w:t>
            </w:r>
          </w:p>
        </w:tc>
        <w:tc>
          <w:tcPr>
            <w:tcW w:w="129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Effective control of disease carriers (for example, rodents and insects)</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93"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8B5EB9">
        <w:tc>
          <w:tcPr>
            <w:tcW w:w="5000" w:type="pct"/>
            <w:gridSpan w:val="6"/>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1.9. Waste</w:t>
            </w:r>
          </w:p>
        </w:tc>
      </w:tr>
      <w:tr w:rsidR="00FD30C6" w:rsidRPr="00920CB5" w:rsidTr="008B5EB9">
        <w:tc>
          <w:tcPr>
            <w:tcW w:w="38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1.9.1.</w:t>
            </w:r>
          </w:p>
        </w:tc>
        <w:tc>
          <w:tcPr>
            <w:tcW w:w="129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Inactivation of genetically modified micro-organisms in the outlet of washbasins or drainage system, showers and other outlets</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93"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8B5EB9">
        <w:tc>
          <w:tcPr>
            <w:tcW w:w="38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1.9.2.</w:t>
            </w:r>
          </w:p>
        </w:tc>
        <w:tc>
          <w:tcPr>
            <w:tcW w:w="129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Inactivation of genetically modified micro-organisms in the infected materials and waste</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93"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8B5EB9">
        <w:tc>
          <w:tcPr>
            <w:tcW w:w="5000" w:type="pct"/>
            <w:gridSpan w:val="6"/>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1.10. Other measures</w:t>
            </w:r>
          </w:p>
        </w:tc>
      </w:tr>
      <w:tr w:rsidR="00FD30C6" w:rsidRPr="00920CB5" w:rsidTr="008B5EB9">
        <w:tc>
          <w:tcPr>
            <w:tcW w:w="38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1.10.1.</w:t>
            </w:r>
          </w:p>
        </w:tc>
        <w:tc>
          <w:tcPr>
            <w:tcW w:w="129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Service laboratory for maintenance of equipment</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93"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8B5EB9">
        <w:tc>
          <w:tcPr>
            <w:tcW w:w="38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1.10.2.</w:t>
            </w:r>
          </w:p>
        </w:tc>
        <w:tc>
          <w:tcPr>
            <w:tcW w:w="129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An observation window or another possibility to observe employees working in the laboratory</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844"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93"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8B5EB9">
        <w:tc>
          <w:tcPr>
            <w:tcW w:w="5000" w:type="pct"/>
            <w:gridSpan w:val="6"/>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Notes.</w:t>
            </w:r>
          </w:p>
          <w:p w:rsidR="00FD30C6" w:rsidRPr="00920CB5" w:rsidRDefault="00FD30C6" w:rsidP="00920CB5">
            <w:pPr>
              <w:jc w:val="both"/>
              <w:rPr>
                <w:rFonts w:eastAsia="Times New Roman" w:cs="Times New Roman"/>
                <w:noProof/>
                <w:szCs w:val="24"/>
              </w:rPr>
            </w:pPr>
            <w:r>
              <w:rPr>
                <w:noProof/>
                <w:vertAlign w:val="superscript"/>
              </w:rPr>
              <w:t xml:space="preserve">1 </w:t>
            </w:r>
            <w:r>
              <w:t>Isolation of the laboratory complex – the laboratory is separated from other premises in the same building or located in a separate building.</w:t>
            </w:r>
          </w:p>
          <w:p w:rsidR="00FD30C6" w:rsidRPr="00920CB5" w:rsidRDefault="00FD30C6" w:rsidP="00920CB5">
            <w:pPr>
              <w:jc w:val="both"/>
              <w:rPr>
                <w:rFonts w:eastAsia="Times New Roman" w:cs="Times New Roman"/>
                <w:noProof/>
                <w:szCs w:val="24"/>
              </w:rPr>
            </w:pPr>
            <w:r>
              <w:rPr>
                <w:noProof/>
                <w:vertAlign w:val="superscript"/>
              </w:rPr>
              <w:t xml:space="preserve">2 </w:t>
            </w:r>
            <w:r>
              <w:t>Air locks – an isolated room through which the laboratory is entered. The clean part of the air locks shall be separated from the part of the contained use of genetically modified micro-organisms by a changing room or a shower room separated by lockable doors.</w:t>
            </w:r>
          </w:p>
          <w:p w:rsidR="00FD30C6" w:rsidRPr="00920CB5" w:rsidRDefault="00FD30C6" w:rsidP="00920CB5">
            <w:pPr>
              <w:jc w:val="both"/>
              <w:rPr>
                <w:rFonts w:eastAsia="Times New Roman" w:cs="Times New Roman"/>
                <w:noProof/>
                <w:szCs w:val="24"/>
              </w:rPr>
            </w:pPr>
            <w:r>
              <w:rPr>
                <w:noProof/>
                <w:vertAlign w:val="superscript"/>
              </w:rPr>
              <w:t xml:space="preserve">3 </w:t>
            </w:r>
            <w:r>
              <w:t>Activities preventing the spread of infection in the air.</w:t>
            </w:r>
          </w:p>
          <w:p w:rsidR="00FD30C6" w:rsidRPr="00920CB5" w:rsidRDefault="00FD30C6" w:rsidP="00920CB5">
            <w:pPr>
              <w:jc w:val="both"/>
              <w:rPr>
                <w:rFonts w:eastAsia="Times New Roman" w:cs="Times New Roman"/>
                <w:noProof/>
                <w:szCs w:val="24"/>
              </w:rPr>
            </w:pPr>
            <w:r>
              <w:rPr>
                <w:noProof/>
                <w:vertAlign w:val="superscript"/>
              </w:rPr>
              <w:t xml:space="preserve">4 </w:t>
            </w:r>
            <w:r>
              <w:rPr>
                <w:i/>
              </w:rPr>
              <w:t>HEPA</w:t>
            </w:r>
            <w:r>
              <w:t xml:space="preserve"> (high efficiency particulate air) filters for the purification of air.</w:t>
            </w:r>
          </w:p>
          <w:p w:rsidR="00FD30C6" w:rsidRPr="00920CB5" w:rsidRDefault="00FD30C6" w:rsidP="00920CB5">
            <w:pPr>
              <w:jc w:val="both"/>
              <w:rPr>
                <w:rFonts w:eastAsia="Times New Roman" w:cs="Times New Roman"/>
                <w:noProof/>
                <w:szCs w:val="24"/>
              </w:rPr>
            </w:pPr>
            <w:r>
              <w:rPr>
                <w:noProof/>
                <w:vertAlign w:val="superscript"/>
              </w:rPr>
              <w:t xml:space="preserve">5 </w:t>
            </w:r>
            <w:r>
              <w:t xml:space="preserve">If viruses, which cannot be detained by </w:t>
            </w:r>
            <w:r>
              <w:rPr>
                <w:i/>
              </w:rPr>
              <w:t>HEPA</w:t>
            </w:r>
            <w:r>
              <w:t xml:space="preserve"> filters, are utilised, additional requirements shall be determined regarding the exhaust air.</w:t>
            </w:r>
          </w:p>
          <w:p w:rsidR="00FD30C6" w:rsidRPr="00B84035" w:rsidRDefault="00FD30C6" w:rsidP="00920CB5">
            <w:pPr>
              <w:jc w:val="both"/>
              <w:rPr>
                <w:rFonts w:eastAsia="Times New Roman" w:cs="Times New Roman"/>
                <w:noProof/>
                <w:szCs w:val="24"/>
              </w:rPr>
            </w:pPr>
            <w:r>
              <w:rPr>
                <w:noProof/>
                <w:vertAlign w:val="superscript"/>
              </w:rPr>
              <w:t>6</w:t>
            </w:r>
            <w:r>
              <w:t>With a reasoned work regimen and process allowing safe delivery of the material to the autoclave outside the laboratory ensuring the relevant protection level.</w:t>
            </w:r>
          </w:p>
        </w:tc>
      </w:tr>
    </w:tbl>
    <w:p w:rsidR="001D1B9B" w:rsidRDefault="001D1B9B" w:rsidP="00920CB5">
      <w:pPr>
        <w:jc w:val="both"/>
        <w:rPr>
          <w:rFonts w:eastAsia="Times New Roman" w:cs="Times New Roman"/>
          <w:noProof/>
          <w:szCs w:val="24"/>
        </w:rPr>
      </w:pPr>
    </w:p>
    <w:p w:rsidR="00FD30C6" w:rsidRDefault="00FD30C6" w:rsidP="00920CB5">
      <w:pPr>
        <w:jc w:val="both"/>
        <w:rPr>
          <w:rFonts w:eastAsia="Times New Roman" w:cs="Times New Roman"/>
          <w:noProof/>
          <w:szCs w:val="24"/>
        </w:rPr>
      </w:pPr>
      <w:r>
        <w:t>2. Additional requirements when performing work with genetically modified micro-organisms in greenhouses (nurseries). The terms “greenhouse” and “nursery” shall designate such structure with walls, roof and floor which is designed and is mainly used for growing plants in the contained and protected environment. All the provisions referred to in Paragraph 1 shall be applied with the following additions:</w:t>
      </w:r>
    </w:p>
    <w:p w:rsidR="001D1B9B" w:rsidRPr="00920CB5" w:rsidRDefault="001D1B9B" w:rsidP="00920CB5">
      <w:pPr>
        <w:jc w:val="both"/>
        <w:rPr>
          <w:rFonts w:eastAsia="Times New Roman" w:cs="Times New Roman"/>
          <w:noProof/>
          <w:szCs w:val="24"/>
        </w:rPr>
      </w:pPr>
    </w:p>
    <w:tbl>
      <w:tblPr>
        <w:tblW w:w="5000"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38"/>
        <w:gridCol w:w="2988"/>
        <w:gridCol w:w="1358"/>
        <w:gridCol w:w="1358"/>
        <w:gridCol w:w="1358"/>
        <w:gridCol w:w="1355"/>
      </w:tblGrid>
      <w:tr w:rsidR="00FD30C6" w:rsidRPr="00920CB5" w:rsidTr="008B5EB9">
        <w:tc>
          <w:tcPr>
            <w:tcW w:w="352" w:type="pct"/>
            <w:vMerge w:val="restar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No.</w:t>
            </w: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Specification</w:t>
            </w:r>
          </w:p>
        </w:tc>
        <w:tc>
          <w:tcPr>
            <w:tcW w:w="2998" w:type="pct"/>
            <w:gridSpan w:val="4"/>
            <w:tcBorders>
              <w:top w:val="outset" w:sz="6" w:space="0" w:color="000000"/>
              <w:left w:val="outset" w:sz="6" w:space="0" w:color="000000"/>
              <w:bottom w:val="outset" w:sz="6" w:space="0" w:color="000000"/>
              <w:right w:val="outset" w:sz="6" w:space="0" w:color="000000"/>
            </w:tcBorders>
            <w:hideMark/>
          </w:tcPr>
          <w:p w:rsidR="00FD30C6" w:rsidRPr="00920CB5" w:rsidRDefault="00FD30C6" w:rsidP="001D1B9B">
            <w:pPr>
              <w:jc w:val="center"/>
              <w:rPr>
                <w:rFonts w:eastAsia="Times New Roman" w:cs="Times New Roman"/>
                <w:noProof/>
                <w:szCs w:val="24"/>
              </w:rPr>
            </w:pPr>
            <w:r>
              <w:t>Containment level</w:t>
            </w:r>
          </w:p>
        </w:tc>
      </w:tr>
      <w:tr w:rsidR="00FD30C6" w:rsidRPr="00920CB5" w:rsidTr="008B5EB9">
        <w:tc>
          <w:tcPr>
            <w:tcW w:w="352" w:type="pct"/>
            <w:vMerge/>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p>
        </w:tc>
        <w:tc>
          <w:tcPr>
            <w:tcW w:w="1650" w:type="pct"/>
            <w:vMerge/>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1</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2</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3</w:t>
            </w:r>
          </w:p>
        </w:tc>
        <w:tc>
          <w:tcPr>
            <w:tcW w:w="749" w:type="pc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4</w:t>
            </w:r>
          </w:p>
        </w:tc>
      </w:tr>
      <w:tr w:rsidR="00FD30C6" w:rsidRPr="00920CB5" w:rsidTr="008B5EB9">
        <w:tc>
          <w:tcPr>
            <w:tcW w:w="5000" w:type="pct"/>
            <w:gridSpan w:val="6"/>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2.1. Building</w:t>
            </w:r>
          </w:p>
        </w:tc>
      </w:tr>
      <w:tr w:rsidR="00FD30C6" w:rsidRPr="00920CB5" w:rsidTr="008B5EB9">
        <w:tc>
          <w:tcPr>
            <w:tcW w:w="35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2.1.1.</w:t>
            </w:r>
          </w:p>
        </w:tc>
        <w:tc>
          <w:tcPr>
            <w:tcW w:w="165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Greenhouse – a separate building</w:t>
            </w:r>
            <w:r>
              <w:rPr>
                <w:noProof/>
                <w:vertAlign w:val="superscript"/>
              </w:rPr>
              <w:t>1</w:t>
            </w:r>
          </w:p>
        </w:tc>
        <w:tc>
          <w:tcPr>
            <w:tcW w:w="75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75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5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49"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8B5EB9">
        <w:tc>
          <w:tcPr>
            <w:tcW w:w="5000" w:type="pct"/>
            <w:gridSpan w:val="6"/>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2.2. Equipment</w:t>
            </w:r>
          </w:p>
        </w:tc>
      </w:tr>
      <w:tr w:rsidR="00FD30C6" w:rsidRPr="00920CB5" w:rsidTr="008B5EB9">
        <w:tc>
          <w:tcPr>
            <w:tcW w:w="35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2.2.1.</w:t>
            </w:r>
          </w:p>
        </w:tc>
        <w:tc>
          <w:tcPr>
            <w:tcW w:w="165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Entering through air locks with double doors</w:t>
            </w:r>
          </w:p>
        </w:tc>
        <w:tc>
          <w:tcPr>
            <w:tcW w:w="75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75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5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49"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8B5EB9">
        <w:tc>
          <w:tcPr>
            <w:tcW w:w="35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2.2.2.</w:t>
            </w:r>
          </w:p>
        </w:tc>
        <w:tc>
          <w:tcPr>
            <w:tcW w:w="165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Control of wastewater</w:t>
            </w:r>
          </w:p>
        </w:tc>
        <w:tc>
          <w:tcPr>
            <w:tcW w:w="75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5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 in order to reduce the drainage thereof</w:t>
            </w:r>
            <w:r>
              <w:rPr>
                <w:noProof/>
                <w:vertAlign w:val="superscript"/>
              </w:rPr>
              <w:t>2</w:t>
            </w:r>
          </w:p>
        </w:tc>
        <w:tc>
          <w:tcPr>
            <w:tcW w:w="75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 in order to prevent the drainage</w:t>
            </w:r>
          </w:p>
        </w:tc>
        <w:tc>
          <w:tcPr>
            <w:tcW w:w="749"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 in order to prevent the drainage</w:t>
            </w:r>
          </w:p>
        </w:tc>
      </w:tr>
      <w:tr w:rsidR="00FD30C6" w:rsidRPr="00920CB5" w:rsidTr="008B5EB9">
        <w:tc>
          <w:tcPr>
            <w:tcW w:w="5000" w:type="pct"/>
            <w:gridSpan w:val="6"/>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2.3. Work organisation</w:t>
            </w:r>
          </w:p>
        </w:tc>
      </w:tr>
      <w:tr w:rsidR="00FD30C6" w:rsidRPr="00920CB5" w:rsidTr="008B5EB9">
        <w:tc>
          <w:tcPr>
            <w:tcW w:w="35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2.3.1.</w:t>
            </w:r>
          </w:p>
        </w:tc>
        <w:tc>
          <w:tcPr>
            <w:tcW w:w="165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Means to prevent the entering of individuals of undesirable species (for example, arthropods or rodents)</w:t>
            </w:r>
          </w:p>
        </w:tc>
        <w:tc>
          <w:tcPr>
            <w:tcW w:w="75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5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5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49"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8B5EB9">
        <w:tc>
          <w:tcPr>
            <w:tcW w:w="352"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2.3.2.</w:t>
            </w:r>
          </w:p>
        </w:tc>
        <w:tc>
          <w:tcPr>
            <w:tcW w:w="165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Methods of containment to prevent the release of genetically modified micro-organisms during the transfer of live material from a greenhouse (nursery) to the laboratory</w:t>
            </w:r>
          </w:p>
        </w:tc>
        <w:tc>
          <w:tcPr>
            <w:tcW w:w="75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To reduce the release</w:t>
            </w:r>
          </w:p>
        </w:tc>
        <w:tc>
          <w:tcPr>
            <w:tcW w:w="75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To reduce the release</w:t>
            </w:r>
          </w:p>
        </w:tc>
        <w:tc>
          <w:tcPr>
            <w:tcW w:w="75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To prevent the release</w:t>
            </w:r>
          </w:p>
        </w:tc>
        <w:tc>
          <w:tcPr>
            <w:tcW w:w="749"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To prevent the release</w:t>
            </w:r>
          </w:p>
        </w:tc>
      </w:tr>
      <w:tr w:rsidR="00FD30C6" w:rsidRPr="00920CB5" w:rsidTr="008B5EB9">
        <w:tc>
          <w:tcPr>
            <w:tcW w:w="5000" w:type="pct"/>
            <w:gridSpan w:val="6"/>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Notes.</w:t>
            </w:r>
          </w:p>
          <w:p w:rsidR="00FD30C6" w:rsidRPr="00920CB5" w:rsidRDefault="00FD30C6" w:rsidP="00920CB5">
            <w:pPr>
              <w:jc w:val="both"/>
              <w:rPr>
                <w:rFonts w:eastAsia="Times New Roman" w:cs="Times New Roman"/>
                <w:noProof/>
                <w:szCs w:val="24"/>
              </w:rPr>
            </w:pPr>
            <w:r>
              <w:rPr>
                <w:noProof/>
                <w:vertAlign w:val="superscript"/>
              </w:rPr>
              <w:t xml:space="preserve">1 </w:t>
            </w:r>
            <w:r>
              <w:t>A greenhouse shall be located in a separate building with lockable self-closing doors, a waterproof roof and equipment to prevent the entering of surface waters into the building.</w:t>
            </w:r>
          </w:p>
          <w:p w:rsidR="00FD30C6" w:rsidRPr="00B84035" w:rsidRDefault="00FD30C6" w:rsidP="00920CB5">
            <w:pPr>
              <w:jc w:val="both"/>
              <w:rPr>
                <w:rFonts w:eastAsia="Times New Roman" w:cs="Times New Roman"/>
                <w:noProof/>
                <w:szCs w:val="24"/>
              </w:rPr>
            </w:pPr>
            <w:r>
              <w:rPr>
                <w:noProof/>
                <w:vertAlign w:val="superscript"/>
              </w:rPr>
              <w:t>2</w:t>
            </w:r>
            <w:r>
              <w:t>If the release of genetically modified micro-organisms may occur through the soil.</w:t>
            </w:r>
          </w:p>
        </w:tc>
      </w:tr>
    </w:tbl>
    <w:p w:rsidR="001D1B9B" w:rsidRDefault="001D1B9B" w:rsidP="00920CB5">
      <w:pPr>
        <w:jc w:val="both"/>
        <w:rPr>
          <w:rFonts w:eastAsia="Times New Roman" w:cs="Times New Roman"/>
          <w:noProof/>
          <w:szCs w:val="24"/>
        </w:rPr>
      </w:pPr>
    </w:p>
    <w:p w:rsidR="00FD30C6" w:rsidRDefault="00FD30C6" w:rsidP="00920CB5">
      <w:pPr>
        <w:jc w:val="both"/>
        <w:rPr>
          <w:rFonts w:eastAsia="Times New Roman" w:cs="Times New Roman"/>
          <w:noProof/>
          <w:szCs w:val="24"/>
        </w:rPr>
      </w:pPr>
      <w:r>
        <w:t>3. Additional requirements when performing work with animals if genetically modified micro-organisms are utilised. All the provisions referred to in Paragraph 1 shall be applied with the following additions:</w:t>
      </w:r>
    </w:p>
    <w:p w:rsidR="001D1B9B" w:rsidRPr="00920CB5" w:rsidRDefault="001D1B9B" w:rsidP="00920CB5">
      <w:pPr>
        <w:jc w:val="both"/>
        <w:rPr>
          <w:rFonts w:eastAsia="Times New Roman" w:cs="Times New Roman"/>
          <w:noProof/>
          <w:szCs w:val="24"/>
        </w:rPr>
      </w:pPr>
    </w:p>
    <w:tbl>
      <w:tblPr>
        <w:tblW w:w="5000"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44"/>
        <w:gridCol w:w="3292"/>
        <w:gridCol w:w="1280"/>
        <w:gridCol w:w="1280"/>
        <w:gridCol w:w="1280"/>
        <w:gridCol w:w="1279"/>
      </w:tblGrid>
      <w:tr w:rsidR="00FD30C6" w:rsidRPr="00920CB5" w:rsidTr="001D1B9B">
        <w:tc>
          <w:tcPr>
            <w:tcW w:w="355" w:type="pct"/>
            <w:vMerge w:val="restar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No.</w:t>
            </w:r>
          </w:p>
        </w:tc>
        <w:tc>
          <w:tcPr>
            <w:tcW w:w="1818" w:type="pct"/>
            <w:vMerge w:val="restar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Specification</w:t>
            </w:r>
          </w:p>
        </w:tc>
        <w:tc>
          <w:tcPr>
            <w:tcW w:w="2827" w:type="pct"/>
            <w:gridSpan w:val="4"/>
            <w:tcBorders>
              <w:top w:val="outset" w:sz="6" w:space="0" w:color="000000"/>
              <w:left w:val="outset" w:sz="6" w:space="0" w:color="000000"/>
              <w:bottom w:val="outset" w:sz="6" w:space="0" w:color="000000"/>
              <w:right w:val="outset" w:sz="6" w:space="0" w:color="000000"/>
            </w:tcBorders>
            <w:hideMark/>
          </w:tcPr>
          <w:p w:rsidR="00FD30C6" w:rsidRPr="00920CB5" w:rsidRDefault="00FD30C6" w:rsidP="001D1B9B">
            <w:pPr>
              <w:jc w:val="center"/>
              <w:rPr>
                <w:rFonts w:eastAsia="Times New Roman" w:cs="Times New Roman"/>
                <w:noProof/>
                <w:szCs w:val="24"/>
              </w:rPr>
            </w:pPr>
            <w:r>
              <w:t>Containment level</w:t>
            </w:r>
          </w:p>
        </w:tc>
      </w:tr>
      <w:tr w:rsidR="00FD30C6" w:rsidRPr="00920CB5" w:rsidTr="001D1B9B">
        <w:tc>
          <w:tcPr>
            <w:tcW w:w="355" w:type="pct"/>
            <w:vMerge/>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p>
        </w:tc>
        <w:tc>
          <w:tcPr>
            <w:tcW w:w="1818" w:type="pct"/>
            <w:vMerge/>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1</w:t>
            </w: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2</w:t>
            </w: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3</w:t>
            </w: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4</w:t>
            </w:r>
          </w:p>
        </w:tc>
      </w:tr>
      <w:tr w:rsidR="00FD30C6" w:rsidRPr="00920CB5" w:rsidTr="001D1B9B">
        <w:tc>
          <w:tcPr>
            <w:tcW w:w="5000" w:type="pct"/>
            <w:gridSpan w:val="6"/>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3.1. Equipment</w:t>
            </w:r>
          </w:p>
        </w:tc>
      </w:tr>
      <w:tr w:rsidR="00FD30C6" w:rsidRPr="00920CB5" w:rsidTr="001D1B9B">
        <w:tc>
          <w:tcPr>
            <w:tcW w:w="355"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3.1.1.</w:t>
            </w:r>
          </w:p>
        </w:tc>
        <w:tc>
          <w:tcPr>
            <w:tcW w:w="1818"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Isolation of an animal holding</w:t>
            </w:r>
            <w:r>
              <w:rPr>
                <w:noProof/>
                <w:vertAlign w:val="superscript"/>
              </w:rPr>
              <w:t>1</w:t>
            </w:r>
          </w:p>
        </w:tc>
        <w:tc>
          <w:tcPr>
            <w:tcW w:w="70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0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0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0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1D1B9B">
        <w:tc>
          <w:tcPr>
            <w:tcW w:w="355"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3.1.2.</w:t>
            </w:r>
          </w:p>
        </w:tc>
        <w:tc>
          <w:tcPr>
            <w:tcW w:w="1818"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Compartments of the vivarium</w:t>
            </w:r>
            <w:r>
              <w:rPr>
                <w:noProof/>
                <w:vertAlign w:val="superscript"/>
              </w:rPr>
              <w:t>2</w:t>
            </w:r>
            <w:r>
              <w:t xml:space="preserve"> separated by lockable doors</w:t>
            </w:r>
          </w:p>
        </w:tc>
        <w:tc>
          <w:tcPr>
            <w:tcW w:w="70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0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0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0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1D1B9B">
        <w:tc>
          <w:tcPr>
            <w:tcW w:w="355"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3.1.3.</w:t>
            </w:r>
          </w:p>
        </w:tc>
        <w:tc>
          <w:tcPr>
            <w:tcW w:w="1818"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Compartments of the vivarium designed to facilitate the cleaning thereof (cages of waterproof and easy to clean material, etc.)</w:t>
            </w:r>
          </w:p>
        </w:tc>
        <w:tc>
          <w:tcPr>
            <w:tcW w:w="70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0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0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0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1D1B9B">
        <w:tc>
          <w:tcPr>
            <w:tcW w:w="355"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3.1.4.</w:t>
            </w:r>
          </w:p>
        </w:tc>
        <w:tc>
          <w:tcPr>
            <w:tcW w:w="1818"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Floor or walls easy to wash</w:t>
            </w:r>
          </w:p>
        </w:tc>
        <w:tc>
          <w:tcPr>
            <w:tcW w:w="70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07" w:type="pct"/>
            <w:tcBorders>
              <w:top w:val="outset" w:sz="6" w:space="0" w:color="000000"/>
              <w:left w:val="outset" w:sz="6" w:space="0" w:color="000000"/>
              <w:bottom w:val="outset" w:sz="6" w:space="0" w:color="000000"/>
              <w:right w:val="outset" w:sz="6" w:space="0" w:color="000000"/>
            </w:tcBorders>
            <w:hideMark/>
          </w:tcPr>
          <w:p w:rsidR="00920CB5" w:rsidRPr="00920CB5" w:rsidRDefault="00FD30C6" w:rsidP="008B5EB9">
            <w:pPr>
              <w:rPr>
                <w:rFonts w:eastAsia="Times New Roman" w:cs="Times New Roman"/>
                <w:noProof/>
                <w:szCs w:val="24"/>
              </w:rPr>
            </w:pPr>
            <w:r>
              <w:t>Mandatory</w:t>
            </w:r>
          </w:p>
          <w:p w:rsidR="00FD30C6" w:rsidRPr="00920CB5" w:rsidRDefault="00FD30C6" w:rsidP="008B5EB9">
            <w:pPr>
              <w:rPr>
                <w:rFonts w:eastAsia="Times New Roman" w:cs="Times New Roman"/>
                <w:noProof/>
                <w:szCs w:val="24"/>
              </w:rPr>
            </w:pPr>
            <w:r>
              <w:t>(for the floor)</w:t>
            </w:r>
          </w:p>
        </w:tc>
        <w:tc>
          <w:tcPr>
            <w:tcW w:w="707" w:type="pct"/>
            <w:tcBorders>
              <w:top w:val="outset" w:sz="6" w:space="0" w:color="000000"/>
              <w:left w:val="outset" w:sz="6" w:space="0" w:color="000000"/>
              <w:bottom w:val="outset" w:sz="6" w:space="0" w:color="000000"/>
              <w:right w:val="outset" w:sz="6" w:space="0" w:color="000000"/>
            </w:tcBorders>
            <w:hideMark/>
          </w:tcPr>
          <w:p w:rsidR="00920CB5" w:rsidRPr="00920CB5" w:rsidRDefault="00FD30C6" w:rsidP="008B5EB9">
            <w:pPr>
              <w:rPr>
                <w:rFonts w:eastAsia="Times New Roman" w:cs="Times New Roman"/>
                <w:noProof/>
                <w:szCs w:val="24"/>
              </w:rPr>
            </w:pPr>
            <w:r>
              <w:t>Mandatory</w:t>
            </w:r>
          </w:p>
          <w:p w:rsidR="00FD30C6" w:rsidRPr="00920CB5" w:rsidRDefault="00FD30C6" w:rsidP="008B5EB9">
            <w:pPr>
              <w:rPr>
                <w:rFonts w:eastAsia="Times New Roman" w:cs="Times New Roman"/>
                <w:noProof/>
                <w:szCs w:val="24"/>
              </w:rPr>
            </w:pPr>
            <w:r>
              <w:t>(for the floor and walls)</w:t>
            </w:r>
          </w:p>
        </w:tc>
        <w:tc>
          <w:tcPr>
            <w:tcW w:w="707" w:type="pct"/>
            <w:tcBorders>
              <w:top w:val="outset" w:sz="6" w:space="0" w:color="000000"/>
              <w:left w:val="outset" w:sz="6" w:space="0" w:color="000000"/>
              <w:bottom w:val="outset" w:sz="6" w:space="0" w:color="000000"/>
              <w:right w:val="outset" w:sz="6" w:space="0" w:color="000000"/>
            </w:tcBorders>
            <w:hideMark/>
          </w:tcPr>
          <w:p w:rsidR="00920CB5" w:rsidRPr="00920CB5" w:rsidRDefault="00FD30C6" w:rsidP="008B5EB9">
            <w:pPr>
              <w:rPr>
                <w:rFonts w:eastAsia="Times New Roman" w:cs="Times New Roman"/>
                <w:noProof/>
                <w:szCs w:val="24"/>
              </w:rPr>
            </w:pPr>
            <w:r>
              <w:t>Mandatory</w:t>
            </w:r>
          </w:p>
          <w:p w:rsidR="00FD30C6" w:rsidRPr="00920CB5" w:rsidRDefault="00FD30C6" w:rsidP="008B5EB9">
            <w:pPr>
              <w:rPr>
                <w:rFonts w:eastAsia="Times New Roman" w:cs="Times New Roman"/>
                <w:noProof/>
                <w:szCs w:val="24"/>
              </w:rPr>
            </w:pPr>
            <w:r>
              <w:t>(for the floor and walls)</w:t>
            </w:r>
          </w:p>
        </w:tc>
      </w:tr>
      <w:tr w:rsidR="00FD30C6" w:rsidRPr="00920CB5" w:rsidTr="001D1B9B">
        <w:tc>
          <w:tcPr>
            <w:tcW w:w="355"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3.1.5.</w:t>
            </w:r>
          </w:p>
        </w:tc>
        <w:tc>
          <w:tcPr>
            <w:tcW w:w="1818"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Animals are kept in appropriate demarcated areas (for example, in cages, stalls or containers)</w:t>
            </w:r>
          </w:p>
        </w:tc>
        <w:tc>
          <w:tcPr>
            <w:tcW w:w="70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0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0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0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r>
      <w:tr w:rsidR="00FD30C6" w:rsidRPr="00920CB5" w:rsidTr="001D1B9B">
        <w:tc>
          <w:tcPr>
            <w:tcW w:w="355"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3.1.6.</w:t>
            </w:r>
          </w:p>
        </w:tc>
        <w:tc>
          <w:tcPr>
            <w:tcW w:w="1818"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Filters before isolators or an isolated site</w:t>
            </w:r>
            <w:r>
              <w:rPr>
                <w:noProof/>
                <w:vertAlign w:val="superscript"/>
              </w:rPr>
              <w:t>3</w:t>
            </w:r>
          </w:p>
        </w:tc>
        <w:tc>
          <w:tcPr>
            <w:tcW w:w="70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70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0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0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1D1B9B">
        <w:tc>
          <w:tcPr>
            <w:tcW w:w="5000" w:type="pct"/>
            <w:gridSpan w:val="6"/>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Notes.</w:t>
            </w:r>
          </w:p>
          <w:p w:rsidR="00FD30C6" w:rsidRPr="00920CB5" w:rsidRDefault="00FD30C6" w:rsidP="00920CB5">
            <w:pPr>
              <w:jc w:val="both"/>
              <w:rPr>
                <w:rFonts w:eastAsia="Times New Roman" w:cs="Times New Roman"/>
                <w:noProof/>
                <w:szCs w:val="24"/>
              </w:rPr>
            </w:pPr>
            <w:r>
              <w:rPr>
                <w:noProof/>
                <w:vertAlign w:val="superscript"/>
              </w:rPr>
              <w:t xml:space="preserve">1 </w:t>
            </w:r>
            <w:r>
              <w:t>Animal holding – a building or a separate area in the building, in which equipment and other premises are located (for example, changing rooms, showers, autoclaves, food storage facilities).</w:t>
            </w:r>
          </w:p>
          <w:p w:rsidR="00FD30C6" w:rsidRPr="00920CB5" w:rsidRDefault="00FD30C6" w:rsidP="00920CB5">
            <w:pPr>
              <w:jc w:val="both"/>
              <w:rPr>
                <w:rFonts w:eastAsia="Times New Roman" w:cs="Times New Roman"/>
                <w:noProof/>
                <w:szCs w:val="24"/>
              </w:rPr>
            </w:pPr>
            <w:r>
              <w:rPr>
                <w:noProof/>
                <w:vertAlign w:val="superscript"/>
              </w:rPr>
              <w:t xml:space="preserve">2 </w:t>
            </w:r>
            <w:r>
              <w:t>Compartments of the vivarium – premises where animals to be propagated or utilised in experiments are kept, as well as premises utilised for the performance of simple surgical operations.</w:t>
            </w:r>
          </w:p>
          <w:p w:rsidR="00FD30C6" w:rsidRPr="00B84035" w:rsidRDefault="00FD30C6" w:rsidP="00920CB5">
            <w:pPr>
              <w:jc w:val="both"/>
              <w:rPr>
                <w:rFonts w:eastAsia="Times New Roman" w:cs="Times New Roman"/>
                <w:noProof/>
                <w:szCs w:val="24"/>
              </w:rPr>
            </w:pPr>
            <w:r>
              <w:rPr>
                <w:noProof/>
                <w:vertAlign w:val="superscript"/>
              </w:rPr>
              <w:t>3</w:t>
            </w:r>
            <w:r>
              <w:t>Isolators – transparent cabins where small animals are kept in cages or outside thereof; isolated rooms shall be utilised for keeping large animals.</w:t>
            </w:r>
          </w:p>
        </w:tc>
      </w:tr>
    </w:tbl>
    <w:p w:rsidR="001D1B9B" w:rsidRDefault="001D1B9B" w:rsidP="00920CB5">
      <w:pPr>
        <w:jc w:val="both"/>
        <w:rPr>
          <w:rFonts w:eastAsia="Times New Roman" w:cs="Times New Roman"/>
          <w:noProof/>
          <w:szCs w:val="24"/>
        </w:rPr>
      </w:pPr>
    </w:p>
    <w:p w:rsidR="00FD30C6" w:rsidRDefault="00FD30C6" w:rsidP="00920CB5">
      <w:pPr>
        <w:jc w:val="both"/>
        <w:rPr>
          <w:rFonts w:eastAsia="Times New Roman" w:cs="Times New Roman"/>
          <w:noProof/>
          <w:szCs w:val="24"/>
        </w:rPr>
      </w:pPr>
      <w:r>
        <w:t>4. General containment and safety requirements for the activities not referred to in Points 1, 2 and 3 of this Annex:</w:t>
      </w:r>
    </w:p>
    <w:p w:rsidR="001D1B9B" w:rsidRPr="00920CB5" w:rsidRDefault="001D1B9B" w:rsidP="00920CB5">
      <w:pPr>
        <w:jc w:val="both"/>
        <w:rPr>
          <w:rFonts w:eastAsia="Times New Roman" w:cs="Times New Roman"/>
          <w:noProof/>
          <w:szCs w:val="24"/>
        </w:rPr>
      </w:pPr>
    </w:p>
    <w:tbl>
      <w:tblPr>
        <w:tblW w:w="5000"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90"/>
        <w:gridCol w:w="2765"/>
        <w:gridCol w:w="1369"/>
        <w:gridCol w:w="1369"/>
        <w:gridCol w:w="1431"/>
        <w:gridCol w:w="1431"/>
      </w:tblGrid>
      <w:tr w:rsidR="00FD30C6" w:rsidRPr="00920CB5" w:rsidTr="001D1B9B">
        <w:tc>
          <w:tcPr>
            <w:tcW w:w="381" w:type="pct"/>
            <w:vMerge w:val="restar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No.</w:t>
            </w:r>
          </w:p>
        </w:tc>
        <w:tc>
          <w:tcPr>
            <w:tcW w:w="1527" w:type="pct"/>
            <w:vMerge w:val="restar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Specification</w:t>
            </w:r>
          </w:p>
        </w:tc>
        <w:tc>
          <w:tcPr>
            <w:tcW w:w="3092" w:type="pct"/>
            <w:gridSpan w:val="4"/>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Containment level</w:t>
            </w:r>
          </w:p>
        </w:tc>
      </w:tr>
      <w:tr w:rsidR="00FD30C6" w:rsidRPr="00920CB5" w:rsidTr="001D1B9B">
        <w:tc>
          <w:tcPr>
            <w:tcW w:w="381" w:type="pct"/>
            <w:vMerge/>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p>
        </w:tc>
        <w:tc>
          <w:tcPr>
            <w:tcW w:w="1527" w:type="pct"/>
            <w:vMerge/>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p>
        </w:tc>
        <w:tc>
          <w:tcPr>
            <w:tcW w:w="756" w:type="pc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1</w:t>
            </w:r>
          </w:p>
        </w:tc>
        <w:tc>
          <w:tcPr>
            <w:tcW w:w="756" w:type="pc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2</w:t>
            </w:r>
          </w:p>
        </w:tc>
        <w:tc>
          <w:tcPr>
            <w:tcW w:w="790" w:type="pc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3</w:t>
            </w:r>
          </w:p>
        </w:tc>
        <w:tc>
          <w:tcPr>
            <w:tcW w:w="790" w:type="pct"/>
            <w:tcBorders>
              <w:top w:val="outset" w:sz="6" w:space="0" w:color="000000"/>
              <w:left w:val="outset" w:sz="6" w:space="0" w:color="000000"/>
              <w:bottom w:val="outset" w:sz="6" w:space="0" w:color="000000"/>
              <w:right w:val="outset" w:sz="6" w:space="0" w:color="000000"/>
            </w:tcBorders>
            <w:vAlign w:val="center"/>
            <w:hideMark/>
          </w:tcPr>
          <w:p w:rsidR="00FD30C6" w:rsidRPr="00920CB5" w:rsidRDefault="00FD30C6" w:rsidP="001D1B9B">
            <w:pPr>
              <w:jc w:val="center"/>
              <w:rPr>
                <w:rFonts w:eastAsia="Times New Roman" w:cs="Times New Roman"/>
                <w:noProof/>
                <w:szCs w:val="24"/>
              </w:rPr>
            </w:pPr>
            <w:r>
              <w:t>4</w:t>
            </w:r>
          </w:p>
        </w:tc>
      </w:tr>
      <w:tr w:rsidR="00FD30C6" w:rsidRPr="00920CB5" w:rsidTr="001D1B9B">
        <w:tc>
          <w:tcPr>
            <w:tcW w:w="381"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4.1.</w:t>
            </w:r>
          </w:p>
        </w:tc>
        <w:tc>
          <w:tcPr>
            <w:tcW w:w="152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Revivable micro-organisms placed in a system that ensures separation of the process from the environment (a closed system)</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1D1B9B">
        <w:tc>
          <w:tcPr>
            <w:tcW w:w="381"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4.2.</w:t>
            </w:r>
          </w:p>
        </w:tc>
        <w:tc>
          <w:tcPr>
            <w:tcW w:w="152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Control of gases isolated from the closed environment</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 in order to reduce the release of gases</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 in order to prevent</w:t>
            </w:r>
          </w:p>
          <w:p w:rsidR="00FD30C6" w:rsidRPr="00920CB5" w:rsidRDefault="00FD30C6" w:rsidP="008B5EB9">
            <w:pPr>
              <w:rPr>
                <w:rFonts w:eastAsia="Times New Roman" w:cs="Times New Roman"/>
                <w:noProof/>
                <w:szCs w:val="24"/>
              </w:rPr>
            </w:pPr>
            <w:r>
              <w:t>the release of gases</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 in order to prevent</w:t>
            </w:r>
          </w:p>
          <w:p w:rsidR="00FD30C6" w:rsidRPr="00920CB5" w:rsidRDefault="00FD30C6" w:rsidP="008B5EB9">
            <w:pPr>
              <w:rPr>
                <w:rFonts w:eastAsia="Times New Roman" w:cs="Times New Roman"/>
                <w:noProof/>
                <w:szCs w:val="24"/>
              </w:rPr>
            </w:pPr>
            <w:r>
              <w:t>the release of gases</w:t>
            </w:r>
          </w:p>
        </w:tc>
      </w:tr>
      <w:tr w:rsidR="00FD30C6" w:rsidRPr="00920CB5" w:rsidTr="001D1B9B">
        <w:tc>
          <w:tcPr>
            <w:tcW w:w="381"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4.3.</w:t>
            </w:r>
          </w:p>
        </w:tc>
        <w:tc>
          <w:tcPr>
            <w:tcW w:w="152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Control of aerosols during the sampling, supplementation of material in the closed system or during the transfer of the material to another closed system</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 in order to reduce the release of the material</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 in order to prevent the release of the material</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 in order to prevent the release of the material</w:t>
            </w:r>
          </w:p>
        </w:tc>
      </w:tr>
      <w:tr w:rsidR="00FD30C6" w:rsidRPr="00920CB5" w:rsidTr="001D1B9B">
        <w:tc>
          <w:tcPr>
            <w:tcW w:w="381"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4.4.</w:t>
            </w:r>
          </w:p>
        </w:tc>
        <w:tc>
          <w:tcPr>
            <w:tcW w:w="152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Inactivation of non-fractionated culture fluids before the outlet from the closed system</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 with substantiated means</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 with substantiated means</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 with substantiated means</w:t>
            </w:r>
          </w:p>
        </w:tc>
      </w:tr>
      <w:tr w:rsidR="00FD30C6" w:rsidRPr="00920CB5" w:rsidTr="001D1B9B">
        <w:tc>
          <w:tcPr>
            <w:tcW w:w="381"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4.5.</w:t>
            </w:r>
          </w:p>
        </w:tc>
        <w:tc>
          <w:tcPr>
            <w:tcW w:w="152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Isolation materials and equipment which prevent or reduce the release of genetically modified micro-organisms</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 special requirements</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To reduce the release</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To prevent the release</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To prevent the release</w:t>
            </w:r>
          </w:p>
        </w:tc>
      </w:tr>
      <w:tr w:rsidR="00FD30C6" w:rsidRPr="00920CB5" w:rsidTr="001D1B9B">
        <w:tc>
          <w:tcPr>
            <w:tcW w:w="381"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4.6.</w:t>
            </w:r>
          </w:p>
        </w:tc>
        <w:tc>
          <w:tcPr>
            <w:tcW w:w="152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Control zone to recognise non-restricted release of content of the closed system in the environment</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1D1B9B">
        <w:tc>
          <w:tcPr>
            <w:tcW w:w="381"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4.7.</w:t>
            </w:r>
          </w:p>
        </w:tc>
        <w:tc>
          <w:tcPr>
            <w:tcW w:w="152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The control zone shall be lockable for the disinfection thereof with steam</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1D1B9B">
        <w:tc>
          <w:tcPr>
            <w:tcW w:w="5000" w:type="pct"/>
            <w:gridSpan w:val="6"/>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4.8. Equipment</w:t>
            </w:r>
          </w:p>
        </w:tc>
      </w:tr>
      <w:tr w:rsidR="00FD30C6" w:rsidRPr="00920CB5" w:rsidTr="001D1B9B">
        <w:tc>
          <w:tcPr>
            <w:tcW w:w="381"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4.8.1.</w:t>
            </w:r>
          </w:p>
        </w:tc>
        <w:tc>
          <w:tcPr>
            <w:tcW w:w="152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Entering through air locks</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1D1B9B">
        <w:tc>
          <w:tcPr>
            <w:tcW w:w="381"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4.8.2.</w:t>
            </w:r>
          </w:p>
        </w:tc>
        <w:tc>
          <w:tcPr>
            <w:tcW w:w="152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Easy to clean surfaces resistant to water, acids, alkali, solvents, disinfectants and cleaning products</w:t>
            </w:r>
          </w:p>
        </w:tc>
        <w:tc>
          <w:tcPr>
            <w:tcW w:w="756" w:type="pct"/>
            <w:tcBorders>
              <w:top w:val="outset" w:sz="6" w:space="0" w:color="000000"/>
              <w:left w:val="outset" w:sz="6" w:space="0" w:color="000000"/>
              <w:bottom w:val="outset" w:sz="6" w:space="0" w:color="000000"/>
              <w:right w:val="outset" w:sz="6" w:space="0" w:color="000000"/>
            </w:tcBorders>
            <w:hideMark/>
          </w:tcPr>
          <w:p w:rsidR="00920CB5" w:rsidRPr="00920CB5" w:rsidRDefault="00FD30C6" w:rsidP="008B5EB9">
            <w:pPr>
              <w:rPr>
                <w:rFonts w:eastAsia="Times New Roman" w:cs="Times New Roman"/>
                <w:noProof/>
                <w:szCs w:val="24"/>
              </w:rPr>
            </w:pPr>
            <w:r>
              <w:t>Mandatory</w:t>
            </w:r>
          </w:p>
          <w:p w:rsidR="00FD30C6" w:rsidRPr="00920CB5" w:rsidRDefault="00FD30C6" w:rsidP="008B5EB9">
            <w:pPr>
              <w:rPr>
                <w:rFonts w:eastAsia="Times New Roman" w:cs="Times New Roman"/>
                <w:noProof/>
                <w:szCs w:val="24"/>
              </w:rPr>
            </w:pPr>
            <w:r>
              <w:t>(for work desks if any)</w:t>
            </w:r>
          </w:p>
        </w:tc>
        <w:tc>
          <w:tcPr>
            <w:tcW w:w="756" w:type="pct"/>
            <w:tcBorders>
              <w:top w:val="outset" w:sz="6" w:space="0" w:color="000000"/>
              <w:left w:val="outset" w:sz="6" w:space="0" w:color="000000"/>
              <w:bottom w:val="outset" w:sz="6" w:space="0" w:color="000000"/>
              <w:right w:val="outset" w:sz="6" w:space="0" w:color="000000"/>
            </w:tcBorders>
            <w:hideMark/>
          </w:tcPr>
          <w:p w:rsidR="00920CB5" w:rsidRPr="00920CB5" w:rsidRDefault="00FD30C6" w:rsidP="008B5EB9">
            <w:pPr>
              <w:rPr>
                <w:rFonts w:eastAsia="Times New Roman" w:cs="Times New Roman"/>
                <w:noProof/>
                <w:szCs w:val="24"/>
              </w:rPr>
            </w:pPr>
            <w:r>
              <w:t>Mandatory</w:t>
            </w:r>
          </w:p>
          <w:p w:rsidR="00FD30C6" w:rsidRPr="00920CB5" w:rsidRDefault="00FD30C6" w:rsidP="008B5EB9">
            <w:pPr>
              <w:rPr>
                <w:rFonts w:eastAsia="Times New Roman" w:cs="Times New Roman"/>
                <w:noProof/>
                <w:szCs w:val="24"/>
              </w:rPr>
            </w:pPr>
            <w:r>
              <w:t>(for work desks if any)</w:t>
            </w:r>
          </w:p>
        </w:tc>
        <w:tc>
          <w:tcPr>
            <w:tcW w:w="790" w:type="pct"/>
            <w:tcBorders>
              <w:top w:val="outset" w:sz="6" w:space="0" w:color="000000"/>
              <w:left w:val="outset" w:sz="6" w:space="0" w:color="000000"/>
              <w:bottom w:val="outset" w:sz="6" w:space="0" w:color="000000"/>
              <w:right w:val="outset" w:sz="6" w:space="0" w:color="000000"/>
            </w:tcBorders>
            <w:hideMark/>
          </w:tcPr>
          <w:p w:rsidR="00920CB5" w:rsidRPr="00920CB5" w:rsidRDefault="00FD30C6" w:rsidP="008B5EB9">
            <w:pPr>
              <w:rPr>
                <w:rFonts w:eastAsia="Times New Roman" w:cs="Times New Roman"/>
                <w:noProof/>
                <w:szCs w:val="24"/>
              </w:rPr>
            </w:pPr>
            <w:r>
              <w:t>Mandatory</w:t>
            </w:r>
          </w:p>
          <w:p w:rsidR="00FD30C6" w:rsidRPr="00920CB5" w:rsidRDefault="00FD30C6" w:rsidP="008B5EB9">
            <w:pPr>
              <w:rPr>
                <w:rFonts w:eastAsia="Times New Roman" w:cs="Times New Roman"/>
                <w:noProof/>
                <w:szCs w:val="24"/>
              </w:rPr>
            </w:pPr>
            <w:r>
              <w:t>(for work desks, if any, floors)</w:t>
            </w:r>
          </w:p>
        </w:tc>
        <w:tc>
          <w:tcPr>
            <w:tcW w:w="790" w:type="pct"/>
            <w:tcBorders>
              <w:top w:val="outset" w:sz="6" w:space="0" w:color="000000"/>
              <w:left w:val="outset" w:sz="6" w:space="0" w:color="000000"/>
              <w:bottom w:val="outset" w:sz="6" w:space="0" w:color="000000"/>
              <w:right w:val="outset" w:sz="6" w:space="0" w:color="000000"/>
            </w:tcBorders>
            <w:hideMark/>
          </w:tcPr>
          <w:p w:rsidR="00920CB5" w:rsidRPr="00920CB5" w:rsidRDefault="00FD30C6" w:rsidP="008B5EB9">
            <w:pPr>
              <w:rPr>
                <w:rFonts w:eastAsia="Times New Roman" w:cs="Times New Roman"/>
                <w:noProof/>
                <w:szCs w:val="24"/>
              </w:rPr>
            </w:pPr>
            <w:r>
              <w:t>Mandatory</w:t>
            </w:r>
          </w:p>
          <w:p w:rsidR="00FD30C6" w:rsidRPr="00920CB5" w:rsidRDefault="00FD30C6" w:rsidP="008B5EB9">
            <w:pPr>
              <w:rPr>
                <w:rFonts w:eastAsia="Times New Roman" w:cs="Times New Roman"/>
                <w:noProof/>
                <w:szCs w:val="24"/>
              </w:rPr>
            </w:pPr>
            <w:r>
              <w:t>(for work desks, floors, ceilings, walls)</w:t>
            </w:r>
          </w:p>
        </w:tc>
      </w:tr>
      <w:tr w:rsidR="00FD30C6" w:rsidRPr="00920CB5" w:rsidTr="001D1B9B">
        <w:tc>
          <w:tcPr>
            <w:tcW w:w="381"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4.8.3.</w:t>
            </w:r>
          </w:p>
        </w:tc>
        <w:tc>
          <w:tcPr>
            <w:tcW w:w="152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Special means for sufficient ventilation of the control zone and for reduction of air pollution</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1D1B9B">
        <w:tc>
          <w:tcPr>
            <w:tcW w:w="381"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4.8.4.</w:t>
            </w:r>
          </w:p>
        </w:tc>
        <w:tc>
          <w:tcPr>
            <w:tcW w:w="152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Air pressure in the control zone reduced in relation to the surrounding environment</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1D1B9B">
        <w:tc>
          <w:tcPr>
            <w:tcW w:w="381"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4.8.5.</w:t>
            </w:r>
          </w:p>
        </w:tc>
        <w:tc>
          <w:tcPr>
            <w:tcW w:w="152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 xml:space="preserve">Inlet and exhaust air of the control zone shall flow through a </w:t>
            </w:r>
            <w:r>
              <w:rPr>
                <w:i/>
              </w:rPr>
              <w:t>HEPA</w:t>
            </w:r>
            <w:r>
              <w:t xml:space="preserve"> filter</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790" w:type="pct"/>
            <w:tcBorders>
              <w:top w:val="outset" w:sz="6" w:space="0" w:color="000000"/>
              <w:left w:val="outset" w:sz="6" w:space="0" w:color="000000"/>
              <w:bottom w:val="outset" w:sz="6" w:space="0" w:color="000000"/>
              <w:right w:val="outset" w:sz="6" w:space="0" w:color="000000"/>
            </w:tcBorders>
            <w:hideMark/>
          </w:tcPr>
          <w:p w:rsidR="00920CB5" w:rsidRPr="00920CB5" w:rsidRDefault="00FD30C6" w:rsidP="008B5EB9">
            <w:pPr>
              <w:rPr>
                <w:rFonts w:eastAsia="Times New Roman" w:cs="Times New Roman"/>
                <w:noProof/>
                <w:szCs w:val="24"/>
              </w:rPr>
            </w:pPr>
            <w:r>
              <w:t>Mandatory</w:t>
            </w:r>
          </w:p>
          <w:p w:rsidR="00FD30C6" w:rsidRPr="00920CB5" w:rsidRDefault="00FD30C6" w:rsidP="008B5EB9">
            <w:pPr>
              <w:rPr>
                <w:rFonts w:eastAsia="Times New Roman" w:cs="Times New Roman"/>
                <w:noProof/>
                <w:szCs w:val="24"/>
              </w:rPr>
            </w:pPr>
            <w:r>
              <w:t>(for exhaust air, optional – for inlet air)</w:t>
            </w:r>
          </w:p>
        </w:tc>
        <w:tc>
          <w:tcPr>
            <w:tcW w:w="790" w:type="pct"/>
            <w:tcBorders>
              <w:top w:val="outset" w:sz="6" w:space="0" w:color="000000"/>
              <w:left w:val="outset" w:sz="6" w:space="0" w:color="000000"/>
              <w:bottom w:val="outset" w:sz="6" w:space="0" w:color="000000"/>
              <w:right w:val="outset" w:sz="6" w:space="0" w:color="000000"/>
            </w:tcBorders>
            <w:hideMark/>
          </w:tcPr>
          <w:p w:rsidR="00920CB5" w:rsidRPr="00920CB5" w:rsidRDefault="00FD30C6" w:rsidP="008B5EB9">
            <w:pPr>
              <w:rPr>
                <w:rFonts w:eastAsia="Times New Roman" w:cs="Times New Roman"/>
                <w:noProof/>
                <w:szCs w:val="24"/>
              </w:rPr>
            </w:pPr>
            <w:r>
              <w:t>Mandatory</w:t>
            </w:r>
          </w:p>
          <w:p w:rsidR="00FD30C6" w:rsidRPr="00920CB5" w:rsidRDefault="00FD30C6" w:rsidP="008B5EB9">
            <w:pPr>
              <w:rPr>
                <w:rFonts w:eastAsia="Times New Roman" w:cs="Times New Roman"/>
                <w:noProof/>
                <w:szCs w:val="24"/>
              </w:rPr>
            </w:pPr>
            <w:r>
              <w:t>(for inlet and exhaust air)</w:t>
            </w:r>
          </w:p>
        </w:tc>
      </w:tr>
      <w:tr w:rsidR="00FD30C6" w:rsidRPr="00920CB5" w:rsidTr="001D1B9B">
        <w:tc>
          <w:tcPr>
            <w:tcW w:w="5000" w:type="pct"/>
            <w:gridSpan w:val="6"/>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4.9. Work organisation</w:t>
            </w:r>
          </w:p>
        </w:tc>
      </w:tr>
      <w:tr w:rsidR="00FD30C6" w:rsidRPr="00920CB5" w:rsidTr="001D1B9B">
        <w:tc>
          <w:tcPr>
            <w:tcW w:w="381"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4.9.1.</w:t>
            </w:r>
          </w:p>
        </w:tc>
        <w:tc>
          <w:tcPr>
            <w:tcW w:w="152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Closed systems are located in the control zone</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1D1B9B">
        <w:tc>
          <w:tcPr>
            <w:tcW w:w="381"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4.9.2.</w:t>
            </w:r>
          </w:p>
        </w:tc>
        <w:tc>
          <w:tcPr>
            <w:tcW w:w="152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Access shall be permitted only to the specified personnel</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1D1B9B">
        <w:tc>
          <w:tcPr>
            <w:tcW w:w="381"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4.9.3.</w:t>
            </w:r>
          </w:p>
        </w:tc>
        <w:tc>
          <w:tcPr>
            <w:tcW w:w="152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The personnel shall take a shower before leaving the control zone</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1D1B9B">
        <w:tc>
          <w:tcPr>
            <w:tcW w:w="381"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4.9.4.</w:t>
            </w:r>
          </w:p>
        </w:tc>
        <w:tc>
          <w:tcPr>
            <w:tcW w:w="152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The personnel shall wear protective clothing</w:t>
            </w:r>
          </w:p>
        </w:tc>
        <w:tc>
          <w:tcPr>
            <w:tcW w:w="756" w:type="pct"/>
            <w:tcBorders>
              <w:top w:val="outset" w:sz="6" w:space="0" w:color="000000"/>
              <w:left w:val="outset" w:sz="6" w:space="0" w:color="000000"/>
              <w:bottom w:val="outset" w:sz="6" w:space="0" w:color="000000"/>
              <w:right w:val="outset" w:sz="6" w:space="0" w:color="000000"/>
            </w:tcBorders>
            <w:hideMark/>
          </w:tcPr>
          <w:p w:rsidR="00920CB5" w:rsidRPr="00920CB5" w:rsidRDefault="00FD30C6" w:rsidP="008B5EB9">
            <w:pPr>
              <w:rPr>
                <w:rFonts w:eastAsia="Times New Roman" w:cs="Times New Roman"/>
                <w:noProof/>
                <w:szCs w:val="24"/>
              </w:rPr>
            </w:pPr>
            <w:r>
              <w:t>Mandatory</w:t>
            </w:r>
          </w:p>
          <w:p w:rsidR="00FD30C6" w:rsidRPr="00920CB5" w:rsidRDefault="00FD30C6" w:rsidP="008B5EB9">
            <w:pPr>
              <w:rPr>
                <w:rFonts w:eastAsia="Times New Roman" w:cs="Times New Roman"/>
                <w:noProof/>
                <w:szCs w:val="24"/>
              </w:rPr>
            </w:pPr>
            <w:r>
              <w:t>(work clothes)</w:t>
            </w:r>
          </w:p>
        </w:tc>
        <w:tc>
          <w:tcPr>
            <w:tcW w:w="756" w:type="pct"/>
            <w:tcBorders>
              <w:top w:val="outset" w:sz="6" w:space="0" w:color="000000"/>
              <w:left w:val="outset" w:sz="6" w:space="0" w:color="000000"/>
              <w:bottom w:val="outset" w:sz="6" w:space="0" w:color="000000"/>
              <w:right w:val="outset" w:sz="6" w:space="0" w:color="000000"/>
            </w:tcBorders>
            <w:hideMark/>
          </w:tcPr>
          <w:p w:rsidR="00920CB5" w:rsidRPr="00920CB5" w:rsidRDefault="00FD30C6" w:rsidP="008B5EB9">
            <w:pPr>
              <w:rPr>
                <w:rFonts w:eastAsia="Times New Roman" w:cs="Times New Roman"/>
                <w:noProof/>
                <w:szCs w:val="24"/>
              </w:rPr>
            </w:pPr>
            <w:r>
              <w:t>Mandatory</w:t>
            </w:r>
          </w:p>
          <w:p w:rsidR="00FD30C6" w:rsidRPr="00920CB5" w:rsidRDefault="00FD30C6" w:rsidP="008B5EB9">
            <w:pPr>
              <w:rPr>
                <w:rFonts w:eastAsia="Times New Roman" w:cs="Times New Roman"/>
                <w:noProof/>
                <w:szCs w:val="24"/>
              </w:rPr>
            </w:pPr>
            <w:r>
              <w:t>(work clothes)</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Complete changing of clothes before entering and leaving thereof</w:t>
            </w:r>
          </w:p>
        </w:tc>
      </w:tr>
      <w:tr w:rsidR="00FD30C6" w:rsidRPr="00920CB5" w:rsidTr="001D1B9B">
        <w:tc>
          <w:tcPr>
            <w:tcW w:w="5000" w:type="pct"/>
            <w:gridSpan w:val="6"/>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4.10. Waste</w:t>
            </w:r>
          </w:p>
        </w:tc>
      </w:tr>
      <w:tr w:rsidR="00FD30C6" w:rsidRPr="00920CB5" w:rsidTr="001D1B9B">
        <w:tc>
          <w:tcPr>
            <w:tcW w:w="381"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4.10.1.</w:t>
            </w:r>
          </w:p>
        </w:tc>
        <w:tc>
          <w:tcPr>
            <w:tcW w:w="152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Inactivation of genetically modified micro-organisms in the outlet of washbasins, showers and other outlets</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Not mandatory</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w:t>
            </w:r>
          </w:p>
        </w:tc>
      </w:tr>
      <w:tr w:rsidR="00FD30C6" w:rsidRPr="00920CB5" w:rsidTr="001D1B9B">
        <w:tc>
          <w:tcPr>
            <w:tcW w:w="381"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4.2.10.</w:t>
            </w:r>
          </w:p>
        </w:tc>
        <w:tc>
          <w:tcPr>
            <w:tcW w:w="1527"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Inactivation of genetically modified micro-organisms in the infected material and waste, including the release of closed processes before their input into the drainage system</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Optional</w:t>
            </w:r>
          </w:p>
        </w:tc>
        <w:tc>
          <w:tcPr>
            <w:tcW w:w="756"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 with substantiated means</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 with substantiated means</w:t>
            </w:r>
          </w:p>
        </w:tc>
        <w:tc>
          <w:tcPr>
            <w:tcW w:w="790" w:type="pct"/>
            <w:tcBorders>
              <w:top w:val="outset" w:sz="6" w:space="0" w:color="000000"/>
              <w:left w:val="outset" w:sz="6" w:space="0" w:color="000000"/>
              <w:bottom w:val="outset" w:sz="6" w:space="0" w:color="000000"/>
              <w:right w:val="outset" w:sz="6" w:space="0" w:color="000000"/>
            </w:tcBorders>
            <w:hideMark/>
          </w:tcPr>
          <w:p w:rsidR="00FD30C6" w:rsidRPr="00920CB5" w:rsidRDefault="00FD30C6" w:rsidP="008B5EB9">
            <w:pPr>
              <w:rPr>
                <w:rFonts w:eastAsia="Times New Roman" w:cs="Times New Roman"/>
                <w:noProof/>
                <w:szCs w:val="24"/>
              </w:rPr>
            </w:pPr>
            <w:r>
              <w:t>Mandatory with substantiated means</w:t>
            </w:r>
          </w:p>
        </w:tc>
      </w:tr>
      <w:tr w:rsidR="00FD30C6" w:rsidRPr="00920CB5" w:rsidTr="001D1B9B">
        <w:tc>
          <w:tcPr>
            <w:tcW w:w="5000" w:type="pct"/>
            <w:gridSpan w:val="6"/>
            <w:tcBorders>
              <w:top w:val="outset" w:sz="6" w:space="0" w:color="000000"/>
              <w:left w:val="outset" w:sz="6" w:space="0" w:color="000000"/>
              <w:bottom w:val="outset" w:sz="6" w:space="0" w:color="000000"/>
              <w:right w:val="outset" w:sz="6" w:space="0" w:color="000000"/>
            </w:tcBorders>
            <w:hideMark/>
          </w:tcPr>
          <w:p w:rsidR="00FD30C6" w:rsidRPr="00920CB5" w:rsidRDefault="00FD30C6" w:rsidP="00920CB5">
            <w:pPr>
              <w:jc w:val="both"/>
              <w:rPr>
                <w:rFonts w:eastAsia="Times New Roman" w:cs="Times New Roman"/>
                <w:noProof/>
                <w:szCs w:val="24"/>
              </w:rPr>
            </w:pPr>
            <w:r>
              <w:t>Notes.</w:t>
            </w:r>
          </w:p>
          <w:p w:rsidR="00FD30C6" w:rsidRPr="00920CB5" w:rsidRDefault="00FD30C6" w:rsidP="00920CB5">
            <w:pPr>
              <w:jc w:val="both"/>
              <w:rPr>
                <w:rFonts w:eastAsia="Times New Roman" w:cs="Times New Roman"/>
                <w:noProof/>
                <w:szCs w:val="24"/>
              </w:rPr>
            </w:pPr>
            <w:r>
              <w:t>1. The science establishment, with the permission of the Institute, shall be allowed to adjust the application of safety measures complying with the particular containment level or to combine measures complying with different levels.</w:t>
            </w:r>
          </w:p>
          <w:p w:rsidR="00FD30C6" w:rsidRPr="00920CB5" w:rsidRDefault="00FD30C6" w:rsidP="00920CB5">
            <w:pPr>
              <w:jc w:val="both"/>
              <w:rPr>
                <w:rFonts w:eastAsia="Times New Roman" w:cs="Times New Roman"/>
                <w:noProof/>
                <w:szCs w:val="24"/>
              </w:rPr>
            </w:pPr>
            <w:r>
              <w:t>2. “Optional” in the tables shall mean that the science establishment is allowed to perform these measures in individual cases according to the risk assessment.</w:t>
            </w:r>
          </w:p>
        </w:tc>
      </w:tr>
    </w:tbl>
    <w:p w:rsidR="001D1B9B" w:rsidRDefault="001D1B9B" w:rsidP="00920CB5">
      <w:pPr>
        <w:jc w:val="both"/>
        <w:rPr>
          <w:rFonts w:eastAsia="Times New Roman" w:cs="Times New Roman"/>
          <w:noProof/>
          <w:szCs w:val="24"/>
        </w:rPr>
      </w:pPr>
    </w:p>
    <w:p w:rsidR="001D1B9B" w:rsidRDefault="001D1B9B" w:rsidP="00920CB5">
      <w:pPr>
        <w:jc w:val="both"/>
        <w:rPr>
          <w:rFonts w:eastAsia="Times New Roman" w:cs="Times New Roman"/>
          <w:noProof/>
          <w:szCs w:val="24"/>
        </w:rPr>
      </w:pPr>
    </w:p>
    <w:p w:rsidR="00920CB5" w:rsidRPr="00920CB5" w:rsidRDefault="00FD30C6" w:rsidP="00920CB5">
      <w:pPr>
        <w:jc w:val="both"/>
        <w:rPr>
          <w:rFonts w:eastAsia="Times New Roman" w:cs="Times New Roman"/>
          <w:noProof/>
          <w:szCs w:val="24"/>
        </w:rPr>
      </w:pPr>
      <w:r>
        <w:t>Acting for the Minister for Agriculture</w:t>
      </w:r>
      <w:r w:rsidR="008B5EB9">
        <w:t xml:space="preserve"> – Minister for the Environment</w:t>
      </w:r>
      <w:r w:rsidR="008B5EB9">
        <w:tab/>
      </w:r>
      <w:bookmarkStart w:id="115" w:name="_GoBack"/>
      <w:bookmarkEnd w:id="115"/>
      <w:r>
        <w:t>R. Vējonis</w:t>
      </w:r>
    </w:p>
    <w:p w:rsidR="00FD30C6" w:rsidRPr="00920CB5" w:rsidRDefault="00FD30C6" w:rsidP="00920CB5">
      <w:pPr>
        <w:jc w:val="both"/>
        <w:rPr>
          <w:noProof/>
        </w:rPr>
      </w:pPr>
    </w:p>
    <w:sectPr w:rsidR="00FD30C6" w:rsidRPr="00920CB5" w:rsidSect="00240C9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0C6" w:rsidRPr="00FD30C6" w:rsidRDefault="00FD30C6" w:rsidP="00FD30C6">
      <w:pPr>
        <w:rPr>
          <w:noProof/>
          <w:lang w:val="en-US"/>
        </w:rPr>
      </w:pPr>
      <w:r w:rsidRPr="00FD30C6">
        <w:rPr>
          <w:noProof/>
          <w:lang w:val="en-US"/>
        </w:rPr>
        <w:separator/>
      </w:r>
    </w:p>
  </w:endnote>
  <w:endnote w:type="continuationSeparator" w:id="0">
    <w:p w:rsidR="00FD30C6" w:rsidRPr="00FD30C6" w:rsidRDefault="00FD30C6" w:rsidP="00FD30C6">
      <w:pPr>
        <w:rPr>
          <w:noProof/>
          <w:lang w:val="en-US"/>
        </w:rPr>
      </w:pPr>
      <w:r w:rsidRPr="00FD30C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EB9" w:rsidRPr="00750961" w:rsidRDefault="008B5EB9" w:rsidP="008B5EB9">
    <w:pPr>
      <w:pStyle w:val="Footer"/>
      <w:tabs>
        <w:tab w:val="clear" w:pos="4153"/>
        <w:tab w:val="clear" w:pos="8306"/>
        <w:tab w:val="right" w:pos="9072"/>
      </w:tabs>
      <w:rPr>
        <w:sz w:val="20"/>
      </w:rPr>
    </w:pPr>
  </w:p>
  <w:p w:rsidR="008B5EB9" w:rsidRPr="000523BF" w:rsidRDefault="008B5EB9" w:rsidP="008B5EB9">
    <w:pPr>
      <w:pStyle w:val="Footer"/>
      <w:tabs>
        <w:tab w:val="clear" w:pos="4153"/>
        <w:tab w:val="clear" w:pos="8306"/>
        <w:tab w:val="right" w:pos="9072"/>
      </w:tabs>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 centrs (State Language Centre)</w:t>
    </w:r>
    <w:r w:rsidRPr="00750961">
      <w:rPr>
        <w:sz w:val="20"/>
      </w:rPr>
      <w:tab/>
    </w:r>
    <w:r w:rsidRPr="00750961">
      <w:rPr>
        <w:rStyle w:val="PageNumber"/>
        <w:sz w:val="20"/>
      </w:rPr>
      <w:fldChar w:fldCharType="begin"/>
    </w:r>
    <w:r w:rsidRPr="00750961">
      <w:rPr>
        <w:rStyle w:val="PageNumber"/>
        <w:sz w:val="20"/>
      </w:rPr>
      <w:instrText xml:space="preserve"> PAGE </w:instrText>
    </w:r>
    <w:r w:rsidRPr="00750961">
      <w:rPr>
        <w:rStyle w:val="PageNumber"/>
        <w:sz w:val="20"/>
      </w:rPr>
      <w:fldChar w:fldCharType="separate"/>
    </w:r>
    <w:r>
      <w:rPr>
        <w:rStyle w:val="PageNumber"/>
        <w:noProof/>
        <w:sz w:val="20"/>
      </w:rPr>
      <w:t>23</w:t>
    </w:r>
    <w:r w:rsidRPr="00750961">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EB9" w:rsidRPr="00750961" w:rsidRDefault="008B5EB9" w:rsidP="008B5EB9">
    <w:pPr>
      <w:pStyle w:val="Footer"/>
      <w:rPr>
        <w:sz w:val="20"/>
      </w:rPr>
    </w:pPr>
  </w:p>
  <w:p w:rsidR="008B5EB9" w:rsidRPr="000523BF" w:rsidRDefault="008B5EB9" w:rsidP="008B5EB9">
    <w:pPr>
      <w:pStyle w:val="Footer"/>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w:t>
    </w:r>
    <w:r>
      <w:rPr>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0C6" w:rsidRPr="00FD30C6" w:rsidRDefault="00FD30C6" w:rsidP="00FD30C6">
      <w:pPr>
        <w:rPr>
          <w:noProof/>
          <w:lang w:val="en-US"/>
        </w:rPr>
      </w:pPr>
      <w:r w:rsidRPr="00FD30C6">
        <w:rPr>
          <w:noProof/>
          <w:lang w:val="en-US"/>
        </w:rPr>
        <w:separator/>
      </w:r>
    </w:p>
  </w:footnote>
  <w:footnote w:type="continuationSeparator" w:id="0">
    <w:p w:rsidR="00FD30C6" w:rsidRPr="00FD30C6" w:rsidRDefault="00FD30C6" w:rsidP="00FD30C6">
      <w:pPr>
        <w:rPr>
          <w:noProof/>
          <w:lang w:val="en-US"/>
        </w:rPr>
      </w:pPr>
      <w:r w:rsidRPr="00FD30C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67E"/>
    <w:rsid w:val="000F367E"/>
    <w:rsid w:val="001D1B9B"/>
    <w:rsid w:val="00240C91"/>
    <w:rsid w:val="002F7D57"/>
    <w:rsid w:val="00307820"/>
    <w:rsid w:val="00335099"/>
    <w:rsid w:val="003F6426"/>
    <w:rsid w:val="004031E6"/>
    <w:rsid w:val="006F43E3"/>
    <w:rsid w:val="008B5EB9"/>
    <w:rsid w:val="00920CB5"/>
    <w:rsid w:val="00A205A7"/>
    <w:rsid w:val="00B84035"/>
    <w:rsid w:val="00D54F40"/>
    <w:rsid w:val="00E7498D"/>
    <w:rsid w:val="00FD30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E4D04-2A67-4DE2-AE34-F1453225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B84035"/>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B84035"/>
    <w:rPr>
      <w:color w:val="0000FF"/>
      <w:u w:val="single"/>
    </w:rPr>
  </w:style>
  <w:style w:type="character" w:styleId="FollowedHyperlink">
    <w:name w:val="FollowedHyperlink"/>
    <w:basedOn w:val="DefaultParagraphFont"/>
    <w:uiPriority w:val="99"/>
    <w:semiHidden/>
    <w:unhideWhenUsed/>
    <w:rsid w:val="00B84035"/>
    <w:rPr>
      <w:color w:val="800080"/>
      <w:u w:val="single"/>
    </w:rPr>
  </w:style>
  <w:style w:type="paragraph" w:customStyle="1" w:styleId="tv213">
    <w:name w:val="tv213"/>
    <w:basedOn w:val="Normal"/>
    <w:rsid w:val="00B84035"/>
    <w:pPr>
      <w:spacing w:before="100" w:beforeAutospacing="1" w:after="100" w:afterAutospacing="1"/>
    </w:pPr>
    <w:rPr>
      <w:rFonts w:eastAsia="Times New Roman" w:cs="Times New Roman"/>
      <w:szCs w:val="24"/>
    </w:rPr>
  </w:style>
  <w:style w:type="paragraph" w:customStyle="1" w:styleId="tvhtml">
    <w:name w:val="tv_html"/>
    <w:basedOn w:val="Normal"/>
    <w:rsid w:val="00B84035"/>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FD30C6"/>
    <w:pPr>
      <w:tabs>
        <w:tab w:val="center" w:pos="4153"/>
        <w:tab w:val="right" w:pos="8306"/>
      </w:tabs>
    </w:pPr>
  </w:style>
  <w:style w:type="character" w:customStyle="1" w:styleId="HeaderChar">
    <w:name w:val="Header Char"/>
    <w:basedOn w:val="DefaultParagraphFont"/>
    <w:link w:val="Header"/>
    <w:uiPriority w:val="99"/>
    <w:rsid w:val="00FD30C6"/>
  </w:style>
  <w:style w:type="paragraph" w:styleId="Footer">
    <w:name w:val="footer"/>
    <w:basedOn w:val="Normal"/>
    <w:link w:val="FooterChar"/>
    <w:unhideWhenUsed/>
    <w:rsid w:val="00FD30C6"/>
    <w:pPr>
      <w:tabs>
        <w:tab w:val="center" w:pos="4153"/>
        <w:tab w:val="right" w:pos="8306"/>
      </w:tabs>
    </w:pPr>
  </w:style>
  <w:style w:type="character" w:customStyle="1" w:styleId="FooterChar">
    <w:name w:val="Footer Char"/>
    <w:basedOn w:val="DefaultParagraphFont"/>
    <w:link w:val="Footer"/>
    <w:uiPriority w:val="99"/>
    <w:rsid w:val="00FD30C6"/>
  </w:style>
  <w:style w:type="paragraph" w:styleId="ListParagraph">
    <w:name w:val="List Paragraph"/>
    <w:basedOn w:val="Normal"/>
    <w:uiPriority w:val="34"/>
    <w:qFormat/>
    <w:rsid w:val="001D1B9B"/>
    <w:pPr>
      <w:ind w:left="720"/>
      <w:contextualSpacing/>
    </w:pPr>
  </w:style>
  <w:style w:type="paragraph" w:styleId="BlockText">
    <w:name w:val="Block Text"/>
    <w:basedOn w:val="Normal"/>
    <w:rsid w:val="008B5EB9"/>
    <w:pPr>
      <w:widowControl w:val="0"/>
      <w:ind w:left="540" w:right="2546"/>
      <w:jc w:val="both"/>
    </w:pPr>
    <w:rPr>
      <w:rFonts w:eastAsia="Times New Roman" w:cs="Times New Roman"/>
      <w:snapToGrid w:val="0"/>
      <w:sz w:val="20"/>
      <w:szCs w:val="20"/>
      <w:lang w:eastAsia="en-US" w:bidi="ar-SA"/>
    </w:rPr>
  </w:style>
  <w:style w:type="character" w:styleId="PageNumber">
    <w:name w:val="page number"/>
    <w:rsid w:val="008B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422555">
      <w:bodyDiv w:val="1"/>
      <w:marLeft w:val="0"/>
      <w:marRight w:val="0"/>
      <w:marTop w:val="0"/>
      <w:marBottom w:val="0"/>
      <w:divBdr>
        <w:top w:val="none" w:sz="0" w:space="0" w:color="auto"/>
        <w:left w:val="none" w:sz="0" w:space="0" w:color="auto"/>
        <w:bottom w:val="none" w:sz="0" w:space="0" w:color="auto"/>
        <w:right w:val="none" w:sz="0" w:space="0" w:color="auto"/>
      </w:divBdr>
      <w:divsChild>
        <w:div w:id="1511211601">
          <w:marLeft w:val="0"/>
          <w:marRight w:val="0"/>
          <w:marTop w:val="0"/>
          <w:marBottom w:val="0"/>
          <w:divBdr>
            <w:top w:val="none" w:sz="0" w:space="0" w:color="auto"/>
            <w:left w:val="none" w:sz="0" w:space="0" w:color="auto"/>
            <w:bottom w:val="none" w:sz="0" w:space="0" w:color="auto"/>
            <w:right w:val="none" w:sz="0" w:space="0" w:color="auto"/>
          </w:divBdr>
        </w:div>
        <w:div w:id="1252547992">
          <w:marLeft w:val="0"/>
          <w:marRight w:val="0"/>
          <w:marTop w:val="0"/>
          <w:marBottom w:val="0"/>
          <w:divBdr>
            <w:top w:val="none" w:sz="0" w:space="0" w:color="auto"/>
            <w:left w:val="none" w:sz="0" w:space="0" w:color="auto"/>
            <w:bottom w:val="none" w:sz="0" w:space="0" w:color="auto"/>
            <w:right w:val="none" w:sz="0" w:space="0" w:color="auto"/>
          </w:divBdr>
        </w:div>
        <w:div w:id="814831105">
          <w:marLeft w:val="0"/>
          <w:marRight w:val="0"/>
          <w:marTop w:val="0"/>
          <w:marBottom w:val="0"/>
          <w:divBdr>
            <w:top w:val="none" w:sz="0" w:space="0" w:color="auto"/>
            <w:left w:val="none" w:sz="0" w:space="0" w:color="auto"/>
            <w:bottom w:val="none" w:sz="0" w:space="0" w:color="auto"/>
            <w:right w:val="none" w:sz="0" w:space="0" w:color="auto"/>
          </w:divBdr>
        </w:div>
        <w:div w:id="2012678347">
          <w:marLeft w:val="0"/>
          <w:marRight w:val="0"/>
          <w:marTop w:val="0"/>
          <w:marBottom w:val="0"/>
          <w:divBdr>
            <w:top w:val="none" w:sz="0" w:space="0" w:color="auto"/>
            <w:left w:val="none" w:sz="0" w:space="0" w:color="auto"/>
            <w:bottom w:val="none" w:sz="0" w:space="0" w:color="auto"/>
            <w:right w:val="none" w:sz="0" w:space="0" w:color="auto"/>
          </w:divBdr>
        </w:div>
        <w:div w:id="1276983457">
          <w:marLeft w:val="0"/>
          <w:marRight w:val="0"/>
          <w:marTop w:val="0"/>
          <w:marBottom w:val="0"/>
          <w:divBdr>
            <w:top w:val="none" w:sz="0" w:space="0" w:color="auto"/>
            <w:left w:val="none" w:sz="0" w:space="0" w:color="auto"/>
            <w:bottom w:val="none" w:sz="0" w:space="0" w:color="auto"/>
            <w:right w:val="none" w:sz="0" w:space="0" w:color="auto"/>
          </w:divBdr>
        </w:div>
        <w:div w:id="88893060">
          <w:marLeft w:val="0"/>
          <w:marRight w:val="0"/>
          <w:marTop w:val="0"/>
          <w:marBottom w:val="0"/>
          <w:divBdr>
            <w:top w:val="none" w:sz="0" w:space="0" w:color="auto"/>
            <w:left w:val="none" w:sz="0" w:space="0" w:color="auto"/>
            <w:bottom w:val="none" w:sz="0" w:space="0" w:color="auto"/>
            <w:right w:val="none" w:sz="0" w:space="0" w:color="auto"/>
          </w:divBdr>
        </w:div>
        <w:div w:id="1936673425">
          <w:marLeft w:val="0"/>
          <w:marRight w:val="0"/>
          <w:marTop w:val="0"/>
          <w:marBottom w:val="0"/>
          <w:divBdr>
            <w:top w:val="none" w:sz="0" w:space="0" w:color="auto"/>
            <w:left w:val="none" w:sz="0" w:space="0" w:color="auto"/>
            <w:bottom w:val="none" w:sz="0" w:space="0" w:color="auto"/>
            <w:right w:val="none" w:sz="0" w:space="0" w:color="auto"/>
          </w:divBdr>
        </w:div>
        <w:div w:id="1022318653">
          <w:marLeft w:val="0"/>
          <w:marRight w:val="0"/>
          <w:marTop w:val="0"/>
          <w:marBottom w:val="0"/>
          <w:divBdr>
            <w:top w:val="none" w:sz="0" w:space="0" w:color="auto"/>
            <w:left w:val="none" w:sz="0" w:space="0" w:color="auto"/>
            <w:bottom w:val="none" w:sz="0" w:space="0" w:color="auto"/>
            <w:right w:val="none" w:sz="0" w:space="0" w:color="auto"/>
          </w:divBdr>
        </w:div>
        <w:div w:id="1186939405">
          <w:marLeft w:val="0"/>
          <w:marRight w:val="0"/>
          <w:marTop w:val="0"/>
          <w:marBottom w:val="0"/>
          <w:divBdr>
            <w:top w:val="none" w:sz="0" w:space="0" w:color="auto"/>
            <w:left w:val="none" w:sz="0" w:space="0" w:color="auto"/>
            <w:bottom w:val="none" w:sz="0" w:space="0" w:color="auto"/>
            <w:right w:val="none" w:sz="0" w:space="0" w:color="auto"/>
          </w:divBdr>
        </w:div>
        <w:div w:id="83501854">
          <w:marLeft w:val="0"/>
          <w:marRight w:val="0"/>
          <w:marTop w:val="0"/>
          <w:marBottom w:val="0"/>
          <w:divBdr>
            <w:top w:val="none" w:sz="0" w:space="0" w:color="auto"/>
            <w:left w:val="none" w:sz="0" w:space="0" w:color="auto"/>
            <w:bottom w:val="none" w:sz="0" w:space="0" w:color="auto"/>
            <w:right w:val="none" w:sz="0" w:space="0" w:color="auto"/>
          </w:divBdr>
        </w:div>
        <w:div w:id="1106923725">
          <w:marLeft w:val="0"/>
          <w:marRight w:val="0"/>
          <w:marTop w:val="0"/>
          <w:marBottom w:val="0"/>
          <w:divBdr>
            <w:top w:val="none" w:sz="0" w:space="0" w:color="auto"/>
            <w:left w:val="none" w:sz="0" w:space="0" w:color="auto"/>
            <w:bottom w:val="none" w:sz="0" w:space="0" w:color="auto"/>
            <w:right w:val="none" w:sz="0" w:space="0" w:color="auto"/>
          </w:divBdr>
        </w:div>
        <w:div w:id="1718819080">
          <w:marLeft w:val="0"/>
          <w:marRight w:val="0"/>
          <w:marTop w:val="0"/>
          <w:marBottom w:val="0"/>
          <w:divBdr>
            <w:top w:val="none" w:sz="0" w:space="0" w:color="auto"/>
            <w:left w:val="none" w:sz="0" w:space="0" w:color="auto"/>
            <w:bottom w:val="none" w:sz="0" w:space="0" w:color="auto"/>
            <w:right w:val="none" w:sz="0" w:space="0" w:color="auto"/>
          </w:divBdr>
        </w:div>
        <w:div w:id="1334409404">
          <w:marLeft w:val="0"/>
          <w:marRight w:val="0"/>
          <w:marTop w:val="0"/>
          <w:marBottom w:val="0"/>
          <w:divBdr>
            <w:top w:val="none" w:sz="0" w:space="0" w:color="auto"/>
            <w:left w:val="none" w:sz="0" w:space="0" w:color="auto"/>
            <w:bottom w:val="none" w:sz="0" w:space="0" w:color="auto"/>
            <w:right w:val="none" w:sz="0" w:space="0" w:color="auto"/>
          </w:divBdr>
        </w:div>
        <w:div w:id="1883247475">
          <w:marLeft w:val="0"/>
          <w:marRight w:val="0"/>
          <w:marTop w:val="0"/>
          <w:marBottom w:val="0"/>
          <w:divBdr>
            <w:top w:val="none" w:sz="0" w:space="0" w:color="auto"/>
            <w:left w:val="none" w:sz="0" w:space="0" w:color="auto"/>
            <w:bottom w:val="none" w:sz="0" w:space="0" w:color="auto"/>
            <w:right w:val="none" w:sz="0" w:space="0" w:color="auto"/>
          </w:divBdr>
        </w:div>
        <w:div w:id="728501869">
          <w:marLeft w:val="0"/>
          <w:marRight w:val="0"/>
          <w:marTop w:val="0"/>
          <w:marBottom w:val="0"/>
          <w:divBdr>
            <w:top w:val="none" w:sz="0" w:space="0" w:color="auto"/>
            <w:left w:val="none" w:sz="0" w:space="0" w:color="auto"/>
            <w:bottom w:val="none" w:sz="0" w:space="0" w:color="auto"/>
            <w:right w:val="none" w:sz="0" w:space="0" w:color="auto"/>
          </w:divBdr>
        </w:div>
        <w:div w:id="1829009601">
          <w:marLeft w:val="0"/>
          <w:marRight w:val="0"/>
          <w:marTop w:val="0"/>
          <w:marBottom w:val="0"/>
          <w:divBdr>
            <w:top w:val="none" w:sz="0" w:space="0" w:color="auto"/>
            <w:left w:val="none" w:sz="0" w:space="0" w:color="auto"/>
            <w:bottom w:val="none" w:sz="0" w:space="0" w:color="auto"/>
            <w:right w:val="none" w:sz="0" w:space="0" w:color="auto"/>
          </w:divBdr>
        </w:div>
        <w:div w:id="1100873979">
          <w:marLeft w:val="0"/>
          <w:marRight w:val="0"/>
          <w:marTop w:val="0"/>
          <w:marBottom w:val="0"/>
          <w:divBdr>
            <w:top w:val="none" w:sz="0" w:space="0" w:color="auto"/>
            <w:left w:val="none" w:sz="0" w:space="0" w:color="auto"/>
            <w:bottom w:val="none" w:sz="0" w:space="0" w:color="auto"/>
            <w:right w:val="none" w:sz="0" w:space="0" w:color="auto"/>
          </w:divBdr>
        </w:div>
        <w:div w:id="361594418">
          <w:marLeft w:val="0"/>
          <w:marRight w:val="0"/>
          <w:marTop w:val="0"/>
          <w:marBottom w:val="0"/>
          <w:divBdr>
            <w:top w:val="none" w:sz="0" w:space="0" w:color="auto"/>
            <w:left w:val="none" w:sz="0" w:space="0" w:color="auto"/>
            <w:bottom w:val="none" w:sz="0" w:space="0" w:color="auto"/>
            <w:right w:val="none" w:sz="0" w:space="0" w:color="auto"/>
          </w:divBdr>
        </w:div>
        <w:div w:id="1834878695">
          <w:marLeft w:val="0"/>
          <w:marRight w:val="0"/>
          <w:marTop w:val="0"/>
          <w:marBottom w:val="0"/>
          <w:divBdr>
            <w:top w:val="none" w:sz="0" w:space="0" w:color="auto"/>
            <w:left w:val="none" w:sz="0" w:space="0" w:color="auto"/>
            <w:bottom w:val="none" w:sz="0" w:space="0" w:color="auto"/>
            <w:right w:val="none" w:sz="0" w:space="0" w:color="auto"/>
          </w:divBdr>
        </w:div>
        <w:div w:id="1591312346">
          <w:marLeft w:val="0"/>
          <w:marRight w:val="0"/>
          <w:marTop w:val="0"/>
          <w:marBottom w:val="0"/>
          <w:divBdr>
            <w:top w:val="none" w:sz="0" w:space="0" w:color="auto"/>
            <w:left w:val="none" w:sz="0" w:space="0" w:color="auto"/>
            <w:bottom w:val="none" w:sz="0" w:space="0" w:color="auto"/>
            <w:right w:val="none" w:sz="0" w:space="0" w:color="auto"/>
          </w:divBdr>
        </w:div>
        <w:div w:id="1990287638">
          <w:marLeft w:val="0"/>
          <w:marRight w:val="0"/>
          <w:marTop w:val="0"/>
          <w:marBottom w:val="0"/>
          <w:divBdr>
            <w:top w:val="none" w:sz="0" w:space="0" w:color="auto"/>
            <w:left w:val="none" w:sz="0" w:space="0" w:color="auto"/>
            <w:bottom w:val="none" w:sz="0" w:space="0" w:color="auto"/>
            <w:right w:val="none" w:sz="0" w:space="0" w:color="auto"/>
          </w:divBdr>
        </w:div>
        <w:div w:id="530189851">
          <w:marLeft w:val="0"/>
          <w:marRight w:val="0"/>
          <w:marTop w:val="0"/>
          <w:marBottom w:val="0"/>
          <w:divBdr>
            <w:top w:val="none" w:sz="0" w:space="0" w:color="auto"/>
            <w:left w:val="none" w:sz="0" w:space="0" w:color="auto"/>
            <w:bottom w:val="none" w:sz="0" w:space="0" w:color="auto"/>
            <w:right w:val="none" w:sz="0" w:space="0" w:color="auto"/>
          </w:divBdr>
        </w:div>
        <w:div w:id="734620674">
          <w:marLeft w:val="0"/>
          <w:marRight w:val="0"/>
          <w:marTop w:val="0"/>
          <w:marBottom w:val="0"/>
          <w:divBdr>
            <w:top w:val="none" w:sz="0" w:space="0" w:color="auto"/>
            <w:left w:val="none" w:sz="0" w:space="0" w:color="auto"/>
            <w:bottom w:val="none" w:sz="0" w:space="0" w:color="auto"/>
            <w:right w:val="none" w:sz="0" w:space="0" w:color="auto"/>
          </w:divBdr>
        </w:div>
        <w:div w:id="977537019">
          <w:marLeft w:val="0"/>
          <w:marRight w:val="0"/>
          <w:marTop w:val="0"/>
          <w:marBottom w:val="0"/>
          <w:divBdr>
            <w:top w:val="none" w:sz="0" w:space="0" w:color="auto"/>
            <w:left w:val="none" w:sz="0" w:space="0" w:color="auto"/>
            <w:bottom w:val="none" w:sz="0" w:space="0" w:color="auto"/>
            <w:right w:val="none" w:sz="0" w:space="0" w:color="auto"/>
          </w:divBdr>
        </w:div>
        <w:div w:id="747262861">
          <w:marLeft w:val="0"/>
          <w:marRight w:val="0"/>
          <w:marTop w:val="0"/>
          <w:marBottom w:val="0"/>
          <w:divBdr>
            <w:top w:val="none" w:sz="0" w:space="0" w:color="auto"/>
            <w:left w:val="none" w:sz="0" w:space="0" w:color="auto"/>
            <w:bottom w:val="none" w:sz="0" w:space="0" w:color="auto"/>
            <w:right w:val="none" w:sz="0" w:space="0" w:color="auto"/>
          </w:divBdr>
        </w:div>
        <w:div w:id="1906332254">
          <w:marLeft w:val="0"/>
          <w:marRight w:val="0"/>
          <w:marTop w:val="0"/>
          <w:marBottom w:val="0"/>
          <w:divBdr>
            <w:top w:val="none" w:sz="0" w:space="0" w:color="auto"/>
            <w:left w:val="none" w:sz="0" w:space="0" w:color="auto"/>
            <w:bottom w:val="none" w:sz="0" w:space="0" w:color="auto"/>
            <w:right w:val="none" w:sz="0" w:space="0" w:color="auto"/>
          </w:divBdr>
        </w:div>
        <w:div w:id="88626457">
          <w:marLeft w:val="0"/>
          <w:marRight w:val="0"/>
          <w:marTop w:val="0"/>
          <w:marBottom w:val="0"/>
          <w:divBdr>
            <w:top w:val="none" w:sz="0" w:space="0" w:color="auto"/>
            <w:left w:val="none" w:sz="0" w:space="0" w:color="auto"/>
            <w:bottom w:val="none" w:sz="0" w:space="0" w:color="auto"/>
            <w:right w:val="none" w:sz="0" w:space="0" w:color="auto"/>
          </w:divBdr>
        </w:div>
        <w:div w:id="1107316452">
          <w:marLeft w:val="0"/>
          <w:marRight w:val="0"/>
          <w:marTop w:val="0"/>
          <w:marBottom w:val="0"/>
          <w:divBdr>
            <w:top w:val="none" w:sz="0" w:space="0" w:color="auto"/>
            <w:left w:val="none" w:sz="0" w:space="0" w:color="auto"/>
            <w:bottom w:val="none" w:sz="0" w:space="0" w:color="auto"/>
            <w:right w:val="none" w:sz="0" w:space="0" w:color="auto"/>
          </w:divBdr>
        </w:div>
        <w:div w:id="603417425">
          <w:marLeft w:val="0"/>
          <w:marRight w:val="0"/>
          <w:marTop w:val="0"/>
          <w:marBottom w:val="0"/>
          <w:divBdr>
            <w:top w:val="none" w:sz="0" w:space="0" w:color="auto"/>
            <w:left w:val="none" w:sz="0" w:space="0" w:color="auto"/>
            <w:bottom w:val="none" w:sz="0" w:space="0" w:color="auto"/>
            <w:right w:val="none" w:sz="0" w:space="0" w:color="auto"/>
          </w:divBdr>
        </w:div>
        <w:div w:id="548345946">
          <w:marLeft w:val="0"/>
          <w:marRight w:val="0"/>
          <w:marTop w:val="0"/>
          <w:marBottom w:val="0"/>
          <w:divBdr>
            <w:top w:val="none" w:sz="0" w:space="0" w:color="auto"/>
            <w:left w:val="none" w:sz="0" w:space="0" w:color="auto"/>
            <w:bottom w:val="none" w:sz="0" w:space="0" w:color="auto"/>
            <w:right w:val="none" w:sz="0" w:space="0" w:color="auto"/>
          </w:divBdr>
        </w:div>
        <w:div w:id="1314485831">
          <w:marLeft w:val="0"/>
          <w:marRight w:val="0"/>
          <w:marTop w:val="0"/>
          <w:marBottom w:val="0"/>
          <w:divBdr>
            <w:top w:val="none" w:sz="0" w:space="0" w:color="auto"/>
            <w:left w:val="none" w:sz="0" w:space="0" w:color="auto"/>
            <w:bottom w:val="none" w:sz="0" w:space="0" w:color="auto"/>
            <w:right w:val="none" w:sz="0" w:space="0" w:color="auto"/>
          </w:divBdr>
        </w:div>
        <w:div w:id="827752379">
          <w:marLeft w:val="0"/>
          <w:marRight w:val="0"/>
          <w:marTop w:val="0"/>
          <w:marBottom w:val="0"/>
          <w:divBdr>
            <w:top w:val="none" w:sz="0" w:space="0" w:color="auto"/>
            <w:left w:val="none" w:sz="0" w:space="0" w:color="auto"/>
            <w:bottom w:val="none" w:sz="0" w:space="0" w:color="auto"/>
            <w:right w:val="none" w:sz="0" w:space="0" w:color="auto"/>
          </w:divBdr>
        </w:div>
        <w:div w:id="1499149634">
          <w:marLeft w:val="0"/>
          <w:marRight w:val="0"/>
          <w:marTop w:val="0"/>
          <w:marBottom w:val="0"/>
          <w:divBdr>
            <w:top w:val="none" w:sz="0" w:space="0" w:color="auto"/>
            <w:left w:val="none" w:sz="0" w:space="0" w:color="auto"/>
            <w:bottom w:val="none" w:sz="0" w:space="0" w:color="auto"/>
            <w:right w:val="none" w:sz="0" w:space="0" w:color="auto"/>
          </w:divBdr>
        </w:div>
        <w:div w:id="933706979">
          <w:marLeft w:val="0"/>
          <w:marRight w:val="0"/>
          <w:marTop w:val="0"/>
          <w:marBottom w:val="0"/>
          <w:divBdr>
            <w:top w:val="none" w:sz="0" w:space="0" w:color="auto"/>
            <w:left w:val="none" w:sz="0" w:space="0" w:color="auto"/>
            <w:bottom w:val="none" w:sz="0" w:space="0" w:color="auto"/>
            <w:right w:val="none" w:sz="0" w:space="0" w:color="auto"/>
          </w:divBdr>
        </w:div>
        <w:div w:id="1690838238">
          <w:marLeft w:val="0"/>
          <w:marRight w:val="0"/>
          <w:marTop w:val="0"/>
          <w:marBottom w:val="0"/>
          <w:divBdr>
            <w:top w:val="none" w:sz="0" w:space="0" w:color="auto"/>
            <w:left w:val="none" w:sz="0" w:space="0" w:color="auto"/>
            <w:bottom w:val="none" w:sz="0" w:space="0" w:color="auto"/>
            <w:right w:val="none" w:sz="0" w:space="0" w:color="auto"/>
          </w:divBdr>
        </w:div>
        <w:div w:id="1524199788">
          <w:marLeft w:val="0"/>
          <w:marRight w:val="0"/>
          <w:marTop w:val="0"/>
          <w:marBottom w:val="0"/>
          <w:divBdr>
            <w:top w:val="none" w:sz="0" w:space="0" w:color="auto"/>
            <w:left w:val="none" w:sz="0" w:space="0" w:color="auto"/>
            <w:bottom w:val="none" w:sz="0" w:space="0" w:color="auto"/>
            <w:right w:val="none" w:sz="0" w:space="0" w:color="auto"/>
          </w:divBdr>
        </w:div>
        <w:div w:id="1851142959">
          <w:marLeft w:val="0"/>
          <w:marRight w:val="0"/>
          <w:marTop w:val="0"/>
          <w:marBottom w:val="0"/>
          <w:divBdr>
            <w:top w:val="none" w:sz="0" w:space="0" w:color="auto"/>
            <w:left w:val="none" w:sz="0" w:space="0" w:color="auto"/>
            <w:bottom w:val="none" w:sz="0" w:space="0" w:color="auto"/>
            <w:right w:val="none" w:sz="0" w:space="0" w:color="auto"/>
          </w:divBdr>
        </w:div>
        <w:div w:id="795678273">
          <w:marLeft w:val="0"/>
          <w:marRight w:val="0"/>
          <w:marTop w:val="0"/>
          <w:marBottom w:val="0"/>
          <w:divBdr>
            <w:top w:val="none" w:sz="0" w:space="0" w:color="auto"/>
            <w:left w:val="none" w:sz="0" w:space="0" w:color="auto"/>
            <w:bottom w:val="none" w:sz="0" w:space="0" w:color="auto"/>
            <w:right w:val="none" w:sz="0" w:space="0" w:color="auto"/>
          </w:divBdr>
        </w:div>
        <w:div w:id="1559854934">
          <w:marLeft w:val="0"/>
          <w:marRight w:val="0"/>
          <w:marTop w:val="0"/>
          <w:marBottom w:val="0"/>
          <w:divBdr>
            <w:top w:val="none" w:sz="0" w:space="0" w:color="auto"/>
            <w:left w:val="none" w:sz="0" w:space="0" w:color="auto"/>
            <w:bottom w:val="none" w:sz="0" w:space="0" w:color="auto"/>
            <w:right w:val="none" w:sz="0" w:space="0" w:color="auto"/>
          </w:divBdr>
        </w:div>
        <w:div w:id="615523712">
          <w:marLeft w:val="0"/>
          <w:marRight w:val="0"/>
          <w:marTop w:val="0"/>
          <w:marBottom w:val="0"/>
          <w:divBdr>
            <w:top w:val="none" w:sz="0" w:space="0" w:color="auto"/>
            <w:left w:val="none" w:sz="0" w:space="0" w:color="auto"/>
            <w:bottom w:val="none" w:sz="0" w:space="0" w:color="auto"/>
            <w:right w:val="none" w:sz="0" w:space="0" w:color="auto"/>
          </w:divBdr>
        </w:div>
        <w:div w:id="1117681102">
          <w:marLeft w:val="0"/>
          <w:marRight w:val="0"/>
          <w:marTop w:val="0"/>
          <w:marBottom w:val="0"/>
          <w:divBdr>
            <w:top w:val="none" w:sz="0" w:space="0" w:color="auto"/>
            <w:left w:val="none" w:sz="0" w:space="0" w:color="auto"/>
            <w:bottom w:val="none" w:sz="0" w:space="0" w:color="auto"/>
            <w:right w:val="none" w:sz="0" w:space="0" w:color="auto"/>
          </w:divBdr>
        </w:div>
        <w:div w:id="394933258">
          <w:marLeft w:val="0"/>
          <w:marRight w:val="0"/>
          <w:marTop w:val="0"/>
          <w:marBottom w:val="0"/>
          <w:divBdr>
            <w:top w:val="none" w:sz="0" w:space="0" w:color="auto"/>
            <w:left w:val="none" w:sz="0" w:space="0" w:color="auto"/>
            <w:bottom w:val="none" w:sz="0" w:space="0" w:color="auto"/>
            <w:right w:val="none" w:sz="0" w:space="0" w:color="auto"/>
          </w:divBdr>
        </w:div>
        <w:div w:id="41558593">
          <w:marLeft w:val="0"/>
          <w:marRight w:val="0"/>
          <w:marTop w:val="0"/>
          <w:marBottom w:val="0"/>
          <w:divBdr>
            <w:top w:val="none" w:sz="0" w:space="0" w:color="auto"/>
            <w:left w:val="none" w:sz="0" w:space="0" w:color="auto"/>
            <w:bottom w:val="none" w:sz="0" w:space="0" w:color="auto"/>
            <w:right w:val="none" w:sz="0" w:space="0" w:color="auto"/>
          </w:divBdr>
        </w:div>
        <w:div w:id="577598672">
          <w:marLeft w:val="0"/>
          <w:marRight w:val="0"/>
          <w:marTop w:val="0"/>
          <w:marBottom w:val="0"/>
          <w:divBdr>
            <w:top w:val="none" w:sz="0" w:space="0" w:color="auto"/>
            <w:left w:val="none" w:sz="0" w:space="0" w:color="auto"/>
            <w:bottom w:val="none" w:sz="0" w:space="0" w:color="auto"/>
            <w:right w:val="none" w:sz="0" w:space="0" w:color="auto"/>
          </w:divBdr>
        </w:div>
        <w:div w:id="55131838">
          <w:marLeft w:val="0"/>
          <w:marRight w:val="0"/>
          <w:marTop w:val="0"/>
          <w:marBottom w:val="0"/>
          <w:divBdr>
            <w:top w:val="none" w:sz="0" w:space="0" w:color="auto"/>
            <w:left w:val="none" w:sz="0" w:space="0" w:color="auto"/>
            <w:bottom w:val="none" w:sz="0" w:space="0" w:color="auto"/>
            <w:right w:val="none" w:sz="0" w:space="0" w:color="auto"/>
          </w:divBdr>
        </w:div>
        <w:div w:id="250356082">
          <w:marLeft w:val="0"/>
          <w:marRight w:val="0"/>
          <w:marTop w:val="0"/>
          <w:marBottom w:val="0"/>
          <w:divBdr>
            <w:top w:val="none" w:sz="0" w:space="0" w:color="auto"/>
            <w:left w:val="none" w:sz="0" w:space="0" w:color="auto"/>
            <w:bottom w:val="none" w:sz="0" w:space="0" w:color="auto"/>
            <w:right w:val="none" w:sz="0" w:space="0" w:color="auto"/>
          </w:divBdr>
        </w:div>
        <w:div w:id="411901552">
          <w:marLeft w:val="0"/>
          <w:marRight w:val="0"/>
          <w:marTop w:val="0"/>
          <w:marBottom w:val="0"/>
          <w:divBdr>
            <w:top w:val="none" w:sz="0" w:space="0" w:color="auto"/>
            <w:left w:val="none" w:sz="0" w:space="0" w:color="auto"/>
            <w:bottom w:val="none" w:sz="0" w:space="0" w:color="auto"/>
            <w:right w:val="none" w:sz="0" w:space="0" w:color="auto"/>
          </w:divBdr>
        </w:div>
        <w:div w:id="879821645">
          <w:marLeft w:val="0"/>
          <w:marRight w:val="0"/>
          <w:marTop w:val="0"/>
          <w:marBottom w:val="0"/>
          <w:divBdr>
            <w:top w:val="none" w:sz="0" w:space="0" w:color="auto"/>
            <w:left w:val="none" w:sz="0" w:space="0" w:color="auto"/>
            <w:bottom w:val="none" w:sz="0" w:space="0" w:color="auto"/>
            <w:right w:val="none" w:sz="0" w:space="0" w:color="auto"/>
          </w:divBdr>
        </w:div>
        <w:div w:id="547229335">
          <w:marLeft w:val="0"/>
          <w:marRight w:val="0"/>
          <w:marTop w:val="0"/>
          <w:marBottom w:val="0"/>
          <w:divBdr>
            <w:top w:val="none" w:sz="0" w:space="0" w:color="auto"/>
            <w:left w:val="none" w:sz="0" w:space="0" w:color="auto"/>
            <w:bottom w:val="none" w:sz="0" w:space="0" w:color="auto"/>
            <w:right w:val="none" w:sz="0" w:space="0" w:color="auto"/>
          </w:divBdr>
        </w:div>
        <w:div w:id="1200363415">
          <w:marLeft w:val="0"/>
          <w:marRight w:val="0"/>
          <w:marTop w:val="0"/>
          <w:marBottom w:val="0"/>
          <w:divBdr>
            <w:top w:val="none" w:sz="0" w:space="0" w:color="auto"/>
            <w:left w:val="none" w:sz="0" w:space="0" w:color="auto"/>
            <w:bottom w:val="none" w:sz="0" w:space="0" w:color="auto"/>
            <w:right w:val="none" w:sz="0" w:space="0" w:color="auto"/>
          </w:divBdr>
        </w:div>
        <w:div w:id="459807191">
          <w:marLeft w:val="0"/>
          <w:marRight w:val="0"/>
          <w:marTop w:val="0"/>
          <w:marBottom w:val="0"/>
          <w:divBdr>
            <w:top w:val="none" w:sz="0" w:space="0" w:color="auto"/>
            <w:left w:val="none" w:sz="0" w:space="0" w:color="auto"/>
            <w:bottom w:val="none" w:sz="0" w:space="0" w:color="auto"/>
            <w:right w:val="none" w:sz="0" w:space="0" w:color="auto"/>
          </w:divBdr>
        </w:div>
        <w:div w:id="1407072880">
          <w:marLeft w:val="0"/>
          <w:marRight w:val="0"/>
          <w:marTop w:val="0"/>
          <w:marBottom w:val="0"/>
          <w:divBdr>
            <w:top w:val="none" w:sz="0" w:space="0" w:color="auto"/>
            <w:left w:val="none" w:sz="0" w:space="0" w:color="auto"/>
            <w:bottom w:val="none" w:sz="0" w:space="0" w:color="auto"/>
            <w:right w:val="none" w:sz="0" w:space="0" w:color="auto"/>
          </w:divBdr>
        </w:div>
        <w:div w:id="2123111304">
          <w:marLeft w:val="0"/>
          <w:marRight w:val="0"/>
          <w:marTop w:val="0"/>
          <w:marBottom w:val="0"/>
          <w:divBdr>
            <w:top w:val="none" w:sz="0" w:space="0" w:color="auto"/>
            <w:left w:val="none" w:sz="0" w:space="0" w:color="auto"/>
            <w:bottom w:val="none" w:sz="0" w:space="0" w:color="auto"/>
            <w:right w:val="none" w:sz="0" w:space="0" w:color="auto"/>
          </w:divBdr>
        </w:div>
        <w:div w:id="948050826">
          <w:marLeft w:val="0"/>
          <w:marRight w:val="0"/>
          <w:marTop w:val="0"/>
          <w:marBottom w:val="0"/>
          <w:divBdr>
            <w:top w:val="none" w:sz="0" w:space="0" w:color="auto"/>
            <w:left w:val="none" w:sz="0" w:space="0" w:color="auto"/>
            <w:bottom w:val="none" w:sz="0" w:space="0" w:color="auto"/>
            <w:right w:val="none" w:sz="0" w:space="0" w:color="auto"/>
          </w:divBdr>
        </w:div>
        <w:div w:id="328336185">
          <w:marLeft w:val="0"/>
          <w:marRight w:val="0"/>
          <w:marTop w:val="0"/>
          <w:marBottom w:val="0"/>
          <w:divBdr>
            <w:top w:val="none" w:sz="0" w:space="0" w:color="auto"/>
            <w:left w:val="none" w:sz="0" w:space="0" w:color="auto"/>
            <w:bottom w:val="none" w:sz="0" w:space="0" w:color="auto"/>
            <w:right w:val="none" w:sz="0" w:space="0" w:color="auto"/>
          </w:divBdr>
        </w:div>
        <w:div w:id="901984830">
          <w:marLeft w:val="0"/>
          <w:marRight w:val="0"/>
          <w:marTop w:val="0"/>
          <w:marBottom w:val="0"/>
          <w:divBdr>
            <w:top w:val="none" w:sz="0" w:space="0" w:color="auto"/>
            <w:left w:val="none" w:sz="0" w:space="0" w:color="auto"/>
            <w:bottom w:val="none" w:sz="0" w:space="0" w:color="auto"/>
            <w:right w:val="none" w:sz="0" w:space="0" w:color="auto"/>
          </w:divBdr>
        </w:div>
        <w:div w:id="2119064877">
          <w:marLeft w:val="0"/>
          <w:marRight w:val="0"/>
          <w:marTop w:val="0"/>
          <w:marBottom w:val="0"/>
          <w:divBdr>
            <w:top w:val="none" w:sz="0" w:space="0" w:color="auto"/>
            <w:left w:val="none" w:sz="0" w:space="0" w:color="auto"/>
            <w:bottom w:val="none" w:sz="0" w:space="0" w:color="auto"/>
            <w:right w:val="none" w:sz="0" w:space="0" w:color="auto"/>
          </w:divBdr>
        </w:div>
        <w:div w:id="707920287">
          <w:marLeft w:val="0"/>
          <w:marRight w:val="0"/>
          <w:marTop w:val="0"/>
          <w:marBottom w:val="0"/>
          <w:divBdr>
            <w:top w:val="none" w:sz="0" w:space="0" w:color="auto"/>
            <w:left w:val="none" w:sz="0" w:space="0" w:color="auto"/>
            <w:bottom w:val="none" w:sz="0" w:space="0" w:color="auto"/>
            <w:right w:val="none" w:sz="0" w:space="0" w:color="auto"/>
          </w:divBdr>
        </w:div>
        <w:div w:id="1142111993">
          <w:marLeft w:val="0"/>
          <w:marRight w:val="0"/>
          <w:marTop w:val="0"/>
          <w:marBottom w:val="0"/>
          <w:divBdr>
            <w:top w:val="none" w:sz="0" w:space="0" w:color="auto"/>
            <w:left w:val="none" w:sz="0" w:space="0" w:color="auto"/>
            <w:bottom w:val="none" w:sz="0" w:space="0" w:color="auto"/>
            <w:right w:val="none" w:sz="0" w:space="0" w:color="auto"/>
          </w:divBdr>
        </w:div>
        <w:div w:id="1597908113">
          <w:marLeft w:val="0"/>
          <w:marRight w:val="0"/>
          <w:marTop w:val="0"/>
          <w:marBottom w:val="0"/>
          <w:divBdr>
            <w:top w:val="none" w:sz="0" w:space="0" w:color="auto"/>
            <w:left w:val="none" w:sz="0" w:space="0" w:color="auto"/>
            <w:bottom w:val="none" w:sz="0" w:space="0" w:color="auto"/>
            <w:right w:val="none" w:sz="0" w:space="0" w:color="auto"/>
          </w:divBdr>
        </w:div>
        <w:div w:id="1801338456">
          <w:marLeft w:val="0"/>
          <w:marRight w:val="0"/>
          <w:marTop w:val="0"/>
          <w:marBottom w:val="0"/>
          <w:divBdr>
            <w:top w:val="none" w:sz="0" w:space="0" w:color="auto"/>
            <w:left w:val="none" w:sz="0" w:space="0" w:color="auto"/>
            <w:bottom w:val="none" w:sz="0" w:space="0" w:color="auto"/>
            <w:right w:val="none" w:sz="0" w:space="0" w:color="auto"/>
          </w:divBdr>
        </w:div>
        <w:div w:id="1194345103">
          <w:marLeft w:val="0"/>
          <w:marRight w:val="0"/>
          <w:marTop w:val="0"/>
          <w:marBottom w:val="0"/>
          <w:divBdr>
            <w:top w:val="none" w:sz="0" w:space="0" w:color="auto"/>
            <w:left w:val="none" w:sz="0" w:space="0" w:color="auto"/>
            <w:bottom w:val="none" w:sz="0" w:space="0" w:color="auto"/>
            <w:right w:val="none" w:sz="0" w:space="0" w:color="auto"/>
          </w:divBdr>
        </w:div>
        <w:div w:id="2040278415">
          <w:marLeft w:val="0"/>
          <w:marRight w:val="0"/>
          <w:marTop w:val="0"/>
          <w:marBottom w:val="0"/>
          <w:divBdr>
            <w:top w:val="none" w:sz="0" w:space="0" w:color="auto"/>
            <w:left w:val="none" w:sz="0" w:space="0" w:color="auto"/>
            <w:bottom w:val="none" w:sz="0" w:space="0" w:color="auto"/>
            <w:right w:val="none" w:sz="0" w:space="0" w:color="auto"/>
          </w:divBdr>
        </w:div>
        <w:div w:id="1430783454">
          <w:marLeft w:val="0"/>
          <w:marRight w:val="0"/>
          <w:marTop w:val="0"/>
          <w:marBottom w:val="0"/>
          <w:divBdr>
            <w:top w:val="none" w:sz="0" w:space="0" w:color="auto"/>
            <w:left w:val="none" w:sz="0" w:space="0" w:color="auto"/>
            <w:bottom w:val="none" w:sz="0" w:space="0" w:color="auto"/>
            <w:right w:val="none" w:sz="0" w:space="0" w:color="auto"/>
          </w:divBdr>
        </w:div>
        <w:div w:id="552885007">
          <w:marLeft w:val="0"/>
          <w:marRight w:val="0"/>
          <w:marTop w:val="0"/>
          <w:marBottom w:val="0"/>
          <w:divBdr>
            <w:top w:val="none" w:sz="0" w:space="0" w:color="auto"/>
            <w:left w:val="none" w:sz="0" w:space="0" w:color="auto"/>
            <w:bottom w:val="none" w:sz="0" w:space="0" w:color="auto"/>
            <w:right w:val="none" w:sz="0" w:space="0" w:color="auto"/>
          </w:divBdr>
        </w:div>
        <w:div w:id="1871993615">
          <w:marLeft w:val="0"/>
          <w:marRight w:val="0"/>
          <w:marTop w:val="0"/>
          <w:marBottom w:val="0"/>
          <w:divBdr>
            <w:top w:val="none" w:sz="0" w:space="0" w:color="auto"/>
            <w:left w:val="none" w:sz="0" w:space="0" w:color="auto"/>
            <w:bottom w:val="none" w:sz="0" w:space="0" w:color="auto"/>
            <w:right w:val="none" w:sz="0" w:space="0" w:color="auto"/>
          </w:divBdr>
        </w:div>
        <w:div w:id="20714696">
          <w:marLeft w:val="0"/>
          <w:marRight w:val="0"/>
          <w:marTop w:val="0"/>
          <w:marBottom w:val="0"/>
          <w:divBdr>
            <w:top w:val="none" w:sz="0" w:space="0" w:color="auto"/>
            <w:left w:val="none" w:sz="0" w:space="0" w:color="auto"/>
            <w:bottom w:val="none" w:sz="0" w:space="0" w:color="auto"/>
            <w:right w:val="none" w:sz="0" w:space="0" w:color="auto"/>
          </w:divBdr>
        </w:div>
        <w:div w:id="1518808241">
          <w:marLeft w:val="0"/>
          <w:marRight w:val="0"/>
          <w:marTop w:val="0"/>
          <w:marBottom w:val="0"/>
          <w:divBdr>
            <w:top w:val="none" w:sz="0" w:space="0" w:color="auto"/>
            <w:left w:val="none" w:sz="0" w:space="0" w:color="auto"/>
            <w:bottom w:val="none" w:sz="0" w:space="0" w:color="auto"/>
            <w:right w:val="none" w:sz="0" w:space="0" w:color="auto"/>
          </w:divBdr>
        </w:div>
        <w:div w:id="230308223">
          <w:marLeft w:val="0"/>
          <w:marRight w:val="0"/>
          <w:marTop w:val="0"/>
          <w:marBottom w:val="0"/>
          <w:divBdr>
            <w:top w:val="none" w:sz="0" w:space="0" w:color="auto"/>
            <w:left w:val="none" w:sz="0" w:space="0" w:color="auto"/>
            <w:bottom w:val="none" w:sz="0" w:space="0" w:color="auto"/>
            <w:right w:val="none" w:sz="0" w:space="0" w:color="auto"/>
          </w:divBdr>
        </w:div>
        <w:div w:id="235095120">
          <w:marLeft w:val="0"/>
          <w:marRight w:val="0"/>
          <w:marTop w:val="0"/>
          <w:marBottom w:val="0"/>
          <w:divBdr>
            <w:top w:val="none" w:sz="0" w:space="0" w:color="auto"/>
            <w:left w:val="none" w:sz="0" w:space="0" w:color="auto"/>
            <w:bottom w:val="none" w:sz="0" w:space="0" w:color="auto"/>
            <w:right w:val="none" w:sz="0" w:space="0" w:color="auto"/>
          </w:divBdr>
        </w:div>
        <w:div w:id="1609972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23</Pages>
  <Words>40360</Words>
  <Characters>23006</Characters>
  <Application>Microsoft Office Word</Application>
  <DocSecurity>0</DocSecurity>
  <Lines>191</Lines>
  <Paragraphs>126</Paragraphs>
  <ScaleCrop>false</ScaleCrop>
  <Company/>
  <LinksUpToDate>false</LinksUpToDate>
  <CharactersWithSpaces>63240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14</cp:revision>
  <dcterms:created xsi:type="dcterms:W3CDTF">2015-08-25T14:32:00Z</dcterms:created>
  <dcterms:modified xsi:type="dcterms:W3CDTF">2016-01-22T11:52:00Z</dcterms:modified>
</cp:coreProperties>
</file>