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90B06" w14:textId="77777777" w:rsidR="001144E1" w:rsidRDefault="001144E1" w:rsidP="001144E1">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6CB0276" w14:textId="77777777" w:rsidR="001144E1" w:rsidRDefault="001144E1" w:rsidP="00313F74">
      <w:pPr>
        <w:spacing w:after="0" w:line="240" w:lineRule="auto"/>
        <w:jc w:val="center"/>
        <w:rPr>
          <w:rFonts w:ascii="Times New Roman" w:hAnsi="Times New Roman"/>
          <w:sz w:val="24"/>
          <w:szCs w:val="24"/>
        </w:rPr>
      </w:pPr>
    </w:p>
    <w:p w14:paraId="72C6AC19" w14:textId="15FD058F" w:rsidR="00313F74" w:rsidRPr="00313F74" w:rsidRDefault="00297B3A" w:rsidP="00313F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226B99A" w14:textId="0E306CB2" w:rsidR="00313F74" w:rsidRPr="00313F74" w:rsidRDefault="00297B3A" w:rsidP="00313F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254</w:t>
      </w:r>
    </w:p>
    <w:p w14:paraId="58BACC71" w14:textId="5E38035D" w:rsidR="00297B3A" w:rsidRPr="00297B3A" w:rsidRDefault="00297B3A" w:rsidP="00313F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May 2015</w:t>
      </w:r>
    </w:p>
    <w:p w14:paraId="7EBEED9B" w14:textId="77777777" w:rsidR="00313F74" w:rsidRDefault="00313F74" w:rsidP="00313F74">
      <w:pPr>
        <w:spacing w:after="0" w:line="240" w:lineRule="auto"/>
        <w:jc w:val="both"/>
        <w:rPr>
          <w:rFonts w:ascii="Times New Roman" w:eastAsia="Times New Roman" w:hAnsi="Times New Roman" w:cs="Times New Roman"/>
          <w:noProof/>
          <w:sz w:val="24"/>
          <w:szCs w:val="24"/>
          <w:lang w:eastAsia="lv-LV"/>
        </w:rPr>
      </w:pPr>
    </w:p>
    <w:p w14:paraId="20DB3BF7" w14:textId="77777777" w:rsidR="00313F74" w:rsidRDefault="00313F74" w:rsidP="00313F74">
      <w:pPr>
        <w:spacing w:after="0" w:line="240" w:lineRule="auto"/>
        <w:jc w:val="both"/>
        <w:rPr>
          <w:rFonts w:ascii="Times New Roman" w:eastAsia="Times New Roman" w:hAnsi="Times New Roman" w:cs="Times New Roman"/>
          <w:noProof/>
          <w:sz w:val="24"/>
          <w:szCs w:val="24"/>
          <w:lang w:eastAsia="lv-LV"/>
        </w:rPr>
      </w:pPr>
    </w:p>
    <w:p w14:paraId="1141E7AA" w14:textId="7DAE4007" w:rsidR="00297B3A" w:rsidRPr="00297B3A" w:rsidRDefault="00297B3A" w:rsidP="00313F7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Latvian Construction Standard LBN 203-15, Design of Concrete Structures</w:t>
      </w:r>
    </w:p>
    <w:p w14:paraId="09940A34" w14:textId="77777777" w:rsidR="00313F74" w:rsidRDefault="00313F74" w:rsidP="00313F74">
      <w:pPr>
        <w:spacing w:after="0" w:line="240" w:lineRule="auto"/>
        <w:jc w:val="both"/>
        <w:rPr>
          <w:rFonts w:ascii="Times New Roman" w:eastAsia="Times New Roman" w:hAnsi="Times New Roman" w:cs="Times New Roman"/>
          <w:noProof/>
          <w:sz w:val="24"/>
          <w:szCs w:val="24"/>
          <w:lang w:eastAsia="lv-LV"/>
        </w:rPr>
      </w:pPr>
    </w:p>
    <w:p w14:paraId="452EAD2E" w14:textId="77777777" w:rsidR="00313F74" w:rsidRDefault="00313F74" w:rsidP="00313F74">
      <w:pPr>
        <w:spacing w:after="0" w:line="240" w:lineRule="auto"/>
        <w:jc w:val="both"/>
        <w:rPr>
          <w:rFonts w:ascii="Times New Roman" w:eastAsia="Times New Roman" w:hAnsi="Times New Roman" w:cs="Times New Roman"/>
          <w:noProof/>
          <w:sz w:val="24"/>
          <w:szCs w:val="24"/>
          <w:lang w:eastAsia="lv-LV"/>
        </w:rPr>
      </w:pPr>
    </w:p>
    <w:p w14:paraId="7C79DB73" w14:textId="77777777" w:rsidR="00313F74" w:rsidRPr="00313F74" w:rsidRDefault="00297B3A" w:rsidP="00313F7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8612BB7" w14:textId="71C4FD46" w:rsidR="00297B3A" w:rsidRPr="00313F74" w:rsidRDefault="00297B3A" w:rsidP="00313F7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2D3559E5" w14:textId="72C67C95" w:rsidR="00313F74" w:rsidRDefault="00313F74" w:rsidP="00313F74">
      <w:pPr>
        <w:spacing w:after="0" w:line="240" w:lineRule="auto"/>
        <w:jc w:val="both"/>
        <w:rPr>
          <w:rFonts w:ascii="Times New Roman" w:eastAsia="Times New Roman" w:hAnsi="Times New Roman" w:cs="Times New Roman"/>
          <w:noProof/>
          <w:sz w:val="24"/>
          <w:szCs w:val="24"/>
          <w:lang w:eastAsia="lv-LV"/>
        </w:rPr>
      </w:pPr>
    </w:p>
    <w:p w14:paraId="43A64A87" w14:textId="77777777" w:rsidR="00313F74" w:rsidRPr="00297B3A" w:rsidRDefault="00313F74" w:rsidP="00313F74">
      <w:pPr>
        <w:spacing w:after="0" w:line="240" w:lineRule="auto"/>
        <w:jc w:val="both"/>
        <w:rPr>
          <w:rFonts w:ascii="Times New Roman" w:eastAsia="Times New Roman" w:hAnsi="Times New Roman" w:cs="Times New Roman"/>
          <w:noProof/>
          <w:sz w:val="24"/>
          <w:szCs w:val="24"/>
          <w:lang w:eastAsia="lv-LV"/>
        </w:rPr>
      </w:pPr>
    </w:p>
    <w:p w14:paraId="32D6E5D8" w14:textId="77777777" w:rsidR="00297B3A" w:rsidRPr="00297B3A" w:rsidRDefault="00297B3A" w:rsidP="00313F74">
      <w:pPr>
        <w:spacing w:after="0" w:line="240" w:lineRule="auto"/>
        <w:jc w:val="both"/>
        <w:rPr>
          <w:rFonts w:ascii="Times New Roman" w:eastAsia="Times New Roman" w:hAnsi="Times New Roman" w:cs="Times New Roman"/>
          <w:noProof/>
          <w:sz w:val="24"/>
          <w:szCs w:val="24"/>
        </w:rPr>
      </w:pPr>
      <w:bookmarkStart w:id="0" w:name="p-549486"/>
      <w:bookmarkStart w:id="1" w:name="p1"/>
      <w:bookmarkEnd w:id="0"/>
      <w:r>
        <w:rPr>
          <w:rFonts w:ascii="Times New Roman" w:hAnsi="Times New Roman"/>
          <w:sz w:val="24"/>
          <w:szCs w:val="24"/>
        </w:rPr>
        <w:t>1. This Regulation approves Latvian Construction Standard LBN 203-15, Design of Concrete Structures (hereinafter – the Latvian Construction Standard LBN 203-15).</w:t>
      </w:r>
    </w:p>
    <w:p w14:paraId="703656C9" w14:textId="77777777" w:rsidR="00313F74" w:rsidRDefault="00313F74" w:rsidP="00313F74">
      <w:pPr>
        <w:spacing w:after="0" w:line="240" w:lineRule="auto"/>
        <w:jc w:val="both"/>
        <w:rPr>
          <w:rFonts w:ascii="Times New Roman" w:eastAsia="Times New Roman" w:hAnsi="Times New Roman" w:cs="Times New Roman"/>
          <w:noProof/>
          <w:sz w:val="24"/>
          <w:szCs w:val="24"/>
        </w:rPr>
      </w:pPr>
      <w:bookmarkStart w:id="2" w:name="p2"/>
      <w:bookmarkStart w:id="3" w:name="p-549487"/>
      <w:bookmarkEnd w:id="2"/>
      <w:bookmarkEnd w:id="3"/>
    </w:p>
    <w:p w14:paraId="793C6B8D" w14:textId="45FF5A41"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in cooperation with the State Construction Control Office and the relevant technical committee for standardisation, recommend the national standardisation body a list of standards that need to be developed, adapted and applied in connection with this Regulation.</w:t>
      </w:r>
    </w:p>
    <w:p w14:paraId="43307D7D" w14:textId="77777777" w:rsidR="00313F74" w:rsidRDefault="00313F74" w:rsidP="00313F74">
      <w:pPr>
        <w:spacing w:after="0" w:line="240" w:lineRule="auto"/>
        <w:jc w:val="both"/>
        <w:rPr>
          <w:rFonts w:ascii="Times New Roman" w:eastAsia="Times New Roman" w:hAnsi="Times New Roman" w:cs="Times New Roman"/>
          <w:noProof/>
          <w:sz w:val="24"/>
          <w:szCs w:val="24"/>
        </w:rPr>
      </w:pPr>
      <w:bookmarkStart w:id="4" w:name="p3"/>
      <w:bookmarkStart w:id="5" w:name="p-549488"/>
      <w:bookmarkEnd w:id="4"/>
      <w:bookmarkEnd w:id="5"/>
    </w:p>
    <w:p w14:paraId="1DF7097E" w14:textId="6FAC61CA"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body shall, upon reaching an agreement with the Ministry of Economics, publish on the website www.lvs.lv a list of Latvian national standards and national annexes to the relevant standards to be applied for the purpose of enforcement of the Latvian Construction Standard LBN 203-15.</w:t>
      </w:r>
    </w:p>
    <w:p w14:paraId="788C91F3" w14:textId="77777777" w:rsidR="00313F74" w:rsidRDefault="00313F74" w:rsidP="00313F74">
      <w:pPr>
        <w:spacing w:after="0" w:line="240" w:lineRule="auto"/>
        <w:jc w:val="both"/>
        <w:rPr>
          <w:rFonts w:ascii="Times New Roman" w:eastAsia="Times New Roman" w:hAnsi="Times New Roman" w:cs="Times New Roman"/>
          <w:noProof/>
          <w:sz w:val="24"/>
          <w:szCs w:val="24"/>
        </w:rPr>
      </w:pPr>
      <w:bookmarkStart w:id="6" w:name="p4"/>
      <w:bookmarkStart w:id="7" w:name="p-549489"/>
      <w:bookmarkEnd w:id="6"/>
      <w:bookmarkEnd w:id="7"/>
    </w:p>
    <w:p w14:paraId="2933F79F" w14:textId="364B0F09"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Concrete structures shall be designed in accordance with the Eurocode standards and their national annexes that are published in the list of applicable Eurocode standards on the website of the national standardisation body on the day when the construction permit is issued.</w:t>
      </w:r>
    </w:p>
    <w:p w14:paraId="6DCC6058" w14:textId="77777777" w:rsidR="00313F74" w:rsidRDefault="00313F74" w:rsidP="00313F74">
      <w:pPr>
        <w:spacing w:after="0" w:line="240" w:lineRule="auto"/>
        <w:jc w:val="both"/>
        <w:rPr>
          <w:rFonts w:ascii="Times New Roman" w:eastAsia="Times New Roman" w:hAnsi="Times New Roman" w:cs="Times New Roman"/>
          <w:noProof/>
          <w:sz w:val="24"/>
          <w:szCs w:val="24"/>
        </w:rPr>
      </w:pPr>
      <w:bookmarkStart w:id="8" w:name="p5"/>
      <w:bookmarkStart w:id="9" w:name="p-549490"/>
      <w:bookmarkEnd w:id="8"/>
      <w:bookmarkEnd w:id="9"/>
    </w:p>
    <w:p w14:paraId="49AF683A" w14:textId="43C814A2"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structures designed until the day of coming into force of this Regulation are being rebuilt or renewed, also such structures which correspond to the construction standards for the design of structures that were in force from 1988 until the day when this Regulation comes into force shall be deemed as suitable structures in local inspections of concrete structural elements if the following conditions are being concurrently fulfilled:</w:t>
      </w:r>
    </w:p>
    <w:p w14:paraId="693E4E43" w14:textId="77777777" w:rsidR="00297B3A" w:rsidRPr="00297B3A" w:rsidRDefault="00297B3A" w:rsidP="00313F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load on the structural element does not increase after rebuilding or renewal;</w:t>
      </w:r>
    </w:p>
    <w:p w14:paraId="164D4E56" w14:textId="77777777" w:rsidR="00297B3A" w:rsidRPr="00297B3A" w:rsidRDefault="00297B3A" w:rsidP="00313F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scheme for the calculation of the structural element does not change;</w:t>
      </w:r>
    </w:p>
    <w:p w14:paraId="2EC30598" w14:textId="77777777" w:rsidR="00297B3A" w:rsidRPr="00297B3A" w:rsidRDefault="00297B3A" w:rsidP="00313F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above-level deflections or other signs of the unsafeness of structures are not found in the technical inspection.</w:t>
      </w:r>
    </w:p>
    <w:p w14:paraId="0AC14B31" w14:textId="77777777" w:rsidR="00313F74" w:rsidRDefault="00313F74" w:rsidP="00313F74">
      <w:pPr>
        <w:spacing w:after="0" w:line="240" w:lineRule="auto"/>
        <w:jc w:val="both"/>
        <w:rPr>
          <w:rFonts w:ascii="Times New Roman" w:eastAsia="Times New Roman" w:hAnsi="Times New Roman" w:cs="Times New Roman"/>
          <w:noProof/>
          <w:sz w:val="24"/>
          <w:szCs w:val="24"/>
        </w:rPr>
      </w:pPr>
      <w:bookmarkStart w:id="10" w:name="p6"/>
      <w:bookmarkStart w:id="11" w:name="p-549492"/>
      <w:bookmarkEnd w:id="10"/>
      <w:bookmarkEnd w:id="11"/>
    </w:p>
    <w:p w14:paraId="0ABA7595" w14:textId="5498F379"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Building designs which have been accepted or submitted to a building authority for evaluation until the day when this Regulation comes into force and the technical solutions of which correspond to the requirements of laws and regulations in force at the relevant time need not to be reworked according to the requirements laid down by the Latvian Construction Standard LBN 203-15. Building designs which have been developed on the basis of planning and architectural orders issued until 1 October 2014 need not be reworked according to the requirements of this Regulation.</w:t>
      </w:r>
    </w:p>
    <w:p w14:paraId="06E4EECE" w14:textId="77777777" w:rsidR="00313F74" w:rsidRDefault="00313F74" w:rsidP="00313F74">
      <w:pPr>
        <w:spacing w:after="0" w:line="240" w:lineRule="auto"/>
        <w:jc w:val="both"/>
        <w:rPr>
          <w:rFonts w:ascii="Times New Roman" w:eastAsia="Times New Roman" w:hAnsi="Times New Roman" w:cs="Times New Roman"/>
          <w:noProof/>
          <w:sz w:val="24"/>
          <w:szCs w:val="24"/>
        </w:rPr>
      </w:pPr>
      <w:bookmarkStart w:id="12" w:name="p7"/>
      <w:bookmarkStart w:id="13" w:name="p-549493"/>
      <w:bookmarkEnd w:id="12"/>
      <w:bookmarkEnd w:id="13"/>
    </w:p>
    <w:p w14:paraId="2E3D950B" w14:textId="346E4F4C"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Regulation shall come into force on 1 June 2015.</w:t>
      </w:r>
    </w:p>
    <w:p w14:paraId="6FDA2492" w14:textId="77777777" w:rsidR="00313F74" w:rsidRDefault="00313F74" w:rsidP="00313F74">
      <w:pPr>
        <w:spacing w:after="0" w:line="240" w:lineRule="auto"/>
        <w:jc w:val="both"/>
        <w:rPr>
          <w:rFonts w:ascii="Times New Roman" w:eastAsia="Times New Roman" w:hAnsi="Times New Roman" w:cs="Times New Roman"/>
          <w:noProof/>
          <w:sz w:val="24"/>
          <w:szCs w:val="24"/>
          <w:lang w:eastAsia="lv-LV"/>
        </w:rPr>
      </w:pPr>
    </w:p>
    <w:p w14:paraId="5C085F9D" w14:textId="77777777" w:rsidR="00313F74" w:rsidRDefault="00313F74" w:rsidP="00313F74">
      <w:pPr>
        <w:spacing w:after="0" w:line="240" w:lineRule="auto"/>
        <w:jc w:val="both"/>
        <w:rPr>
          <w:rFonts w:ascii="Times New Roman" w:eastAsia="Times New Roman" w:hAnsi="Times New Roman" w:cs="Times New Roman"/>
          <w:noProof/>
          <w:sz w:val="24"/>
          <w:szCs w:val="24"/>
          <w:lang w:eastAsia="lv-LV"/>
        </w:rPr>
      </w:pPr>
    </w:p>
    <w:p w14:paraId="31658FEC" w14:textId="301A7638" w:rsidR="00313F74"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Pr>
          <w:rFonts w:ascii="Times New Roman" w:hAnsi="Times New Roman"/>
          <w:sz w:val="24"/>
          <w:szCs w:val="24"/>
        </w:rPr>
        <w:t>Laimdota Straujuma</w:t>
      </w:r>
    </w:p>
    <w:p w14:paraId="15EAD48E" w14:textId="77777777" w:rsidR="00313F74" w:rsidRDefault="00313F74" w:rsidP="00313F74">
      <w:pPr>
        <w:spacing w:after="0" w:line="240" w:lineRule="auto"/>
        <w:jc w:val="both"/>
        <w:rPr>
          <w:rFonts w:ascii="Times New Roman" w:eastAsia="Times New Roman" w:hAnsi="Times New Roman" w:cs="Times New Roman"/>
          <w:noProof/>
          <w:sz w:val="24"/>
          <w:szCs w:val="24"/>
          <w:lang w:eastAsia="lv-LV"/>
        </w:rPr>
      </w:pPr>
    </w:p>
    <w:p w14:paraId="0B8B9E84" w14:textId="6150DC8F"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Pr>
          <w:rFonts w:ascii="Times New Roman" w:hAnsi="Times New Roman"/>
          <w:sz w:val="24"/>
          <w:szCs w:val="24"/>
        </w:rPr>
        <w:t>Dana Reizniece-Ozola</w:t>
      </w:r>
    </w:p>
    <w:p w14:paraId="50E60D2C" w14:textId="77777777" w:rsidR="00C53EDF" w:rsidRDefault="00C53EDF" w:rsidP="00313F74">
      <w:pPr>
        <w:spacing w:after="0" w:line="240" w:lineRule="auto"/>
        <w:jc w:val="both"/>
        <w:rPr>
          <w:rFonts w:ascii="Times New Roman" w:eastAsia="Times New Roman" w:hAnsi="Times New Roman" w:cs="Times New Roman"/>
          <w:noProof/>
          <w:sz w:val="24"/>
          <w:szCs w:val="24"/>
          <w:lang w:eastAsia="lv-LV"/>
        </w:rPr>
      </w:pPr>
    </w:p>
    <w:p w14:paraId="61E2C1D7" w14:textId="77777777" w:rsidR="00C53EDF" w:rsidRDefault="00C53EDF" w:rsidP="00313F74">
      <w:pPr>
        <w:spacing w:after="0" w:line="240" w:lineRule="auto"/>
        <w:jc w:val="both"/>
        <w:rPr>
          <w:rFonts w:ascii="Times New Roman" w:eastAsia="Times New Roman" w:hAnsi="Times New Roman" w:cs="Times New Roman"/>
          <w:noProof/>
          <w:sz w:val="24"/>
          <w:szCs w:val="24"/>
          <w:lang w:eastAsia="lv-LV"/>
        </w:rPr>
      </w:pPr>
    </w:p>
    <w:p w14:paraId="335E50F9" w14:textId="249421D6" w:rsidR="00313F74" w:rsidRDefault="00297B3A" w:rsidP="00C53E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13B8D226" w14:textId="77777777" w:rsidR="00313F74" w:rsidRDefault="00297B3A" w:rsidP="00C53E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254</w:t>
      </w:r>
    </w:p>
    <w:p w14:paraId="064CE76D" w14:textId="72AA5163" w:rsidR="00297B3A" w:rsidRPr="00297B3A" w:rsidRDefault="00297B3A" w:rsidP="00C53E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of 26 May 2015</w:t>
      </w:r>
      <w:bookmarkStart w:id="14" w:name="piel-549495"/>
      <w:bookmarkEnd w:id="14"/>
    </w:p>
    <w:p w14:paraId="487531A5" w14:textId="77777777" w:rsidR="00C53EDF" w:rsidRDefault="00C53EDF" w:rsidP="00313F74">
      <w:pPr>
        <w:spacing w:after="0" w:line="240" w:lineRule="auto"/>
        <w:jc w:val="both"/>
        <w:rPr>
          <w:rFonts w:ascii="Times New Roman" w:eastAsia="Times New Roman" w:hAnsi="Times New Roman" w:cs="Times New Roman"/>
          <w:noProof/>
          <w:sz w:val="24"/>
          <w:szCs w:val="24"/>
        </w:rPr>
      </w:pPr>
      <w:bookmarkStart w:id="15" w:name="549496"/>
      <w:bookmarkStart w:id="16" w:name="n-549496"/>
      <w:bookmarkEnd w:id="15"/>
      <w:bookmarkEnd w:id="16"/>
    </w:p>
    <w:p w14:paraId="06BC28D6" w14:textId="77777777" w:rsidR="00C53EDF" w:rsidRDefault="00C53EDF" w:rsidP="00313F74">
      <w:pPr>
        <w:spacing w:after="0" w:line="240" w:lineRule="auto"/>
        <w:jc w:val="both"/>
        <w:rPr>
          <w:rFonts w:ascii="Times New Roman" w:eastAsia="Times New Roman" w:hAnsi="Times New Roman" w:cs="Times New Roman"/>
          <w:noProof/>
          <w:sz w:val="24"/>
          <w:szCs w:val="24"/>
          <w:lang w:eastAsia="lv-LV"/>
        </w:rPr>
      </w:pPr>
    </w:p>
    <w:p w14:paraId="4F570049" w14:textId="52FE7430" w:rsidR="00297B3A" w:rsidRPr="00297B3A" w:rsidRDefault="00297B3A" w:rsidP="00C53ED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Latvian Construction Standard LBN 203-15, Design of Concrete Structures</w:t>
      </w:r>
    </w:p>
    <w:p w14:paraId="2BCE8406" w14:textId="77777777" w:rsidR="00C53EDF" w:rsidRDefault="00C53EDF" w:rsidP="00313F74">
      <w:pPr>
        <w:spacing w:after="0" w:line="240" w:lineRule="auto"/>
        <w:jc w:val="both"/>
        <w:rPr>
          <w:rFonts w:ascii="Times New Roman" w:eastAsia="Times New Roman" w:hAnsi="Times New Roman" w:cs="Times New Roman"/>
          <w:noProof/>
          <w:sz w:val="24"/>
          <w:szCs w:val="24"/>
        </w:rPr>
      </w:pPr>
      <w:bookmarkStart w:id="17" w:name="p-549497"/>
      <w:bookmarkEnd w:id="1"/>
      <w:bookmarkEnd w:id="17"/>
    </w:p>
    <w:p w14:paraId="5156FECD" w14:textId="77777777" w:rsidR="00C53EDF" w:rsidRDefault="00C53EDF" w:rsidP="00313F74">
      <w:pPr>
        <w:spacing w:after="0" w:line="240" w:lineRule="auto"/>
        <w:jc w:val="both"/>
        <w:rPr>
          <w:rFonts w:ascii="Times New Roman" w:eastAsia="Times New Roman" w:hAnsi="Times New Roman" w:cs="Times New Roman"/>
          <w:noProof/>
          <w:sz w:val="24"/>
          <w:szCs w:val="24"/>
          <w:lang w:eastAsia="lv-LV"/>
        </w:rPr>
      </w:pPr>
    </w:p>
    <w:p w14:paraId="57B2D97E" w14:textId="2CABAEA0"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construction standard shall prescribe the requirements to be complied with when designing concrete structures for buildings and engineering structures.</w:t>
      </w:r>
    </w:p>
    <w:p w14:paraId="08D4191A" w14:textId="77777777" w:rsidR="00C53EDF" w:rsidRDefault="00C53EDF" w:rsidP="00313F74">
      <w:pPr>
        <w:spacing w:after="0" w:line="240" w:lineRule="auto"/>
        <w:jc w:val="both"/>
        <w:rPr>
          <w:rFonts w:ascii="Times New Roman" w:eastAsia="Times New Roman" w:hAnsi="Times New Roman" w:cs="Times New Roman"/>
          <w:noProof/>
          <w:sz w:val="24"/>
          <w:szCs w:val="24"/>
          <w:lang w:eastAsia="lv-LV"/>
        </w:rPr>
      </w:pPr>
    </w:p>
    <w:p w14:paraId="034EA2F9" w14:textId="1179CDAD"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Eurocode standard LVS EN 1990, Eurocode – Basis of structural design, standards of Eurocode 1 family of design standards LVS EN 1991, Eurocode 1: Actions on structures, and standards of Eurocode 2 family of design standards LVS EN 1992, Eurocode 2: Design of concrete structures, the list of which and their relevant national annexes are published by the national standardisation body on the website www.lvs.lv shall be applied in designing concrete structures.</w:t>
      </w:r>
    </w:p>
    <w:p w14:paraId="1428785F" w14:textId="77777777" w:rsidR="00C53EDF" w:rsidRDefault="00C53EDF" w:rsidP="00313F74">
      <w:pPr>
        <w:spacing w:after="0" w:line="240" w:lineRule="auto"/>
        <w:jc w:val="both"/>
        <w:rPr>
          <w:rFonts w:ascii="Times New Roman" w:eastAsia="Times New Roman" w:hAnsi="Times New Roman" w:cs="Times New Roman"/>
          <w:noProof/>
          <w:sz w:val="24"/>
          <w:szCs w:val="24"/>
          <w:lang w:eastAsia="lv-LV"/>
        </w:rPr>
      </w:pPr>
    </w:p>
    <w:p w14:paraId="33AADA5B" w14:textId="77777777" w:rsidR="00C53EDF" w:rsidRDefault="00C53EDF" w:rsidP="00313F74">
      <w:pPr>
        <w:spacing w:after="0" w:line="240" w:lineRule="auto"/>
        <w:jc w:val="both"/>
        <w:rPr>
          <w:rFonts w:ascii="Times New Roman" w:eastAsia="Times New Roman" w:hAnsi="Times New Roman" w:cs="Times New Roman"/>
          <w:noProof/>
          <w:sz w:val="24"/>
          <w:szCs w:val="24"/>
          <w:lang w:eastAsia="lv-LV"/>
        </w:rPr>
      </w:pPr>
    </w:p>
    <w:p w14:paraId="7ACEE905" w14:textId="6CC7875C" w:rsidR="00297B3A" w:rsidRPr="00297B3A" w:rsidRDefault="00297B3A" w:rsidP="00313F7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sidR="001144E1">
        <w:rPr>
          <w:rFonts w:ascii="Times New Roman" w:hAnsi="Times New Roman"/>
          <w:sz w:val="24"/>
          <w:szCs w:val="24"/>
        </w:rPr>
        <w:tab/>
      </w:r>
      <w:r>
        <w:rPr>
          <w:rFonts w:ascii="Times New Roman" w:hAnsi="Times New Roman"/>
          <w:sz w:val="24"/>
          <w:szCs w:val="24"/>
        </w:rPr>
        <w:t>Dana Reizniece-Ozola</w:t>
      </w:r>
    </w:p>
    <w:p w14:paraId="6ECE585B" w14:textId="77777777" w:rsidR="00297B3A" w:rsidRPr="00984284" w:rsidRDefault="00297B3A" w:rsidP="00313F74">
      <w:pPr>
        <w:spacing w:after="0" w:line="240" w:lineRule="auto"/>
        <w:jc w:val="both"/>
        <w:rPr>
          <w:noProof/>
        </w:rPr>
      </w:pPr>
    </w:p>
    <w:sectPr w:rsidR="00297B3A" w:rsidRPr="00984284" w:rsidSect="00313F7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8C1C8" w14:textId="77777777" w:rsidR="00297B3A" w:rsidRPr="00297B3A" w:rsidRDefault="00297B3A" w:rsidP="00297B3A">
      <w:pPr>
        <w:spacing w:after="0" w:line="240" w:lineRule="auto"/>
        <w:rPr>
          <w:noProof/>
          <w:lang w:val="en-US"/>
        </w:rPr>
      </w:pPr>
      <w:r w:rsidRPr="00297B3A">
        <w:rPr>
          <w:noProof/>
          <w:lang w:val="en-US"/>
        </w:rPr>
        <w:separator/>
      </w:r>
    </w:p>
  </w:endnote>
  <w:endnote w:type="continuationSeparator" w:id="0">
    <w:p w14:paraId="117F6AB9" w14:textId="77777777" w:rsidR="00297B3A" w:rsidRPr="00297B3A" w:rsidRDefault="00297B3A" w:rsidP="00297B3A">
      <w:pPr>
        <w:spacing w:after="0" w:line="240" w:lineRule="auto"/>
        <w:rPr>
          <w:noProof/>
          <w:lang w:val="en-US"/>
        </w:rPr>
      </w:pPr>
      <w:r w:rsidRPr="00297B3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9FD93" w14:textId="77777777" w:rsidR="001144E1" w:rsidRPr="00750961" w:rsidRDefault="001144E1" w:rsidP="001144E1">
    <w:pPr>
      <w:pStyle w:val="Kjene"/>
      <w:tabs>
        <w:tab w:val="clear" w:pos="4153"/>
        <w:tab w:val="clear" w:pos="8306"/>
        <w:tab w:val="right" w:pos="9072"/>
      </w:tabs>
      <w:rPr>
        <w:rFonts w:ascii="Times New Roman" w:hAnsi="Times New Roman"/>
        <w:sz w:val="20"/>
      </w:rPr>
    </w:pPr>
  </w:p>
  <w:p w14:paraId="4731E4FE" w14:textId="77777777" w:rsidR="001144E1" w:rsidRPr="000523BF" w:rsidRDefault="001144E1" w:rsidP="001144E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BF5B" w14:textId="77777777" w:rsidR="001144E1" w:rsidRPr="00750961" w:rsidRDefault="001144E1" w:rsidP="001144E1">
    <w:pPr>
      <w:pStyle w:val="Kjene"/>
      <w:rPr>
        <w:rFonts w:ascii="Times New Roman" w:hAnsi="Times New Roman"/>
        <w:sz w:val="20"/>
      </w:rPr>
    </w:pPr>
  </w:p>
  <w:p w14:paraId="016AE17A" w14:textId="77777777" w:rsidR="001144E1" w:rsidRPr="000523BF" w:rsidRDefault="001144E1" w:rsidP="001144E1">
    <w:pPr>
      <w:pStyle w:val="Kjene"/>
      <w:rPr>
        <w:rFonts w:ascii="Times New Roman" w:hAnsi="Times New Roman"/>
        <w:sz w:val="20"/>
      </w:rPr>
    </w:pPr>
    <w:bookmarkStart w:id="18" w:name="_Hlk31896922"/>
    <w:bookmarkStart w:id="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4A147" w14:textId="77777777" w:rsidR="00297B3A" w:rsidRPr="00297B3A" w:rsidRDefault="00297B3A" w:rsidP="00297B3A">
      <w:pPr>
        <w:spacing w:after="0" w:line="240" w:lineRule="auto"/>
        <w:rPr>
          <w:noProof/>
          <w:lang w:val="en-US"/>
        </w:rPr>
      </w:pPr>
      <w:r w:rsidRPr="00297B3A">
        <w:rPr>
          <w:noProof/>
          <w:lang w:val="en-US"/>
        </w:rPr>
        <w:separator/>
      </w:r>
    </w:p>
  </w:footnote>
  <w:footnote w:type="continuationSeparator" w:id="0">
    <w:p w14:paraId="46E09F54" w14:textId="77777777" w:rsidR="00297B3A" w:rsidRPr="00297B3A" w:rsidRDefault="00297B3A" w:rsidP="00297B3A">
      <w:pPr>
        <w:spacing w:after="0" w:line="240" w:lineRule="auto"/>
        <w:rPr>
          <w:noProof/>
          <w:lang w:val="en-US"/>
        </w:rPr>
      </w:pPr>
      <w:r w:rsidRPr="00297B3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CC"/>
    <w:rsid w:val="00026BFF"/>
    <w:rsid w:val="001144E1"/>
    <w:rsid w:val="00297B3A"/>
    <w:rsid w:val="00313F74"/>
    <w:rsid w:val="00960BD4"/>
    <w:rsid w:val="00984284"/>
    <w:rsid w:val="00A44BCC"/>
    <w:rsid w:val="00B81F0D"/>
    <w:rsid w:val="00C53E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CC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97B3A"/>
    <w:rPr>
      <w:color w:val="0000FF"/>
      <w:u w:val="single"/>
    </w:rPr>
  </w:style>
  <w:style w:type="paragraph" w:customStyle="1" w:styleId="tv213">
    <w:name w:val="tv213"/>
    <w:basedOn w:val="Parasts"/>
    <w:rsid w:val="00297B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97B3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97B3A"/>
  </w:style>
  <w:style w:type="paragraph" w:styleId="Kjene">
    <w:name w:val="footer"/>
    <w:basedOn w:val="Parasts"/>
    <w:link w:val="KjeneRakstz"/>
    <w:unhideWhenUsed/>
    <w:rsid w:val="00297B3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97B3A"/>
  </w:style>
  <w:style w:type="character" w:styleId="Lappusesnumurs">
    <w:name w:val="page number"/>
    <w:rsid w:val="0011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73186">
      <w:bodyDiv w:val="1"/>
      <w:marLeft w:val="0"/>
      <w:marRight w:val="0"/>
      <w:marTop w:val="0"/>
      <w:marBottom w:val="0"/>
      <w:divBdr>
        <w:top w:val="none" w:sz="0" w:space="0" w:color="auto"/>
        <w:left w:val="none" w:sz="0" w:space="0" w:color="auto"/>
        <w:bottom w:val="none" w:sz="0" w:space="0" w:color="auto"/>
        <w:right w:val="none" w:sz="0" w:space="0" w:color="auto"/>
      </w:divBdr>
      <w:divsChild>
        <w:div w:id="590700384">
          <w:marLeft w:val="0"/>
          <w:marRight w:val="0"/>
          <w:marTop w:val="0"/>
          <w:marBottom w:val="0"/>
          <w:divBdr>
            <w:top w:val="none" w:sz="0" w:space="0" w:color="auto"/>
            <w:left w:val="none" w:sz="0" w:space="0" w:color="auto"/>
            <w:bottom w:val="none" w:sz="0" w:space="0" w:color="auto"/>
            <w:right w:val="none" w:sz="0" w:space="0" w:color="auto"/>
          </w:divBdr>
          <w:divsChild>
            <w:div w:id="22638893">
              <w:marLeft w:val="0"/>
              <w:marRight w:val="0"/>
              <w:marTop w:val="0"/>
              <w:marBottom w:val="0"/>
              <w:divBdr>
                <w:top w:val="none" w:sz="0" w:space="0" w:color="auto"/>
                <w:left w:val="none" w:sz="0" w:space="0" w:color="auto"/>
                <w:bottom w:val="none" w:sz="0" w:space="0" w:color="auto"/>
                <w:right w:val="none" w:sz="0" w:space="0" w:color="auto"/>
              </w:divBdr>
            </w:div>
            <w:div w:id="1952666881">
              <w:marLeft w:val="0"/>
              <w:marRight w:val="0"/>
              <w:marTop w:val="0"/>
              <w:marBottom w:val="0"/>
              <w:divBdr>
                <w:top w:val="none" w:sz="0" w:space="0" w:color="auto"/>
                <w:left w:val="none" w:sz="0" w:space="0" w:color="auto"/>
                <w:bottom w:val="none" w:sz="0" w:space="0" w:color="auto"/>
                <w:right w:val="none" w:sz="0" w:space="0" w:color="auto"/>
              </w:divBdr>
            </w:div>
            <w:div w:id="731855533">
              <w:marLeft w:val="0"/>
              <w:marRight w:val="0"/>
              <w:marTop w:val="0"/>
              <w:marBottom w:val="0"/>
              <w:divBdr>
                <w:top w:val="none" w:sz="0" w:space="0" w:color="auto"/>
                <w:left w:val="none" w:sz="0" w:space="0" w:color="auto"/>
                <w:bottom w:val="none" w:sz="0" w:space="0" w:color="auto"/>
                <w:right w:val="none" w:sz="0" w:space="0" w:color="auto"/>
              </w:divBdr>
            </w:div>
            <w:div w:id="707023725">
              <w:marLeft w:val="0"/>
              <w:marRight w:val="0"/>
              <w:marTop w:val="0"/>
              <w:marBottom w:val="0"/>
              <w:divBdr>
                <w:top w:val="none" w:sz="0" w:space="0" w:color="auto"/>
                <w:left w:val="none" w:sz="0" w:space="0" w:color="auto"/>
                <w:bottom w:val="none" w:sz="0" w:space="0" w:color="auto"/>
                <w:right w:val="none" w:sz="0" w:space="0" w:color="auto"/>
              </w:divBdr>
            </w:div>
            <w:div w:id="329911667">
              <w:marLeft w:val="0"/>
              <w:marRight w:val="0"/>
              <w:marTop w:val="0"/>
              <w:marBottom w:val="0"/>
              <w:divBdr>
                <w:top w:val="none" w:sz="0" w:space="0" w:color="auto"/>
                <w:left w:val="none" w:sz="0" w:space="0" w:color="auto"/>
                <w:bottom w:val="none" w:sz="0" w:space="0" w:color="auto"/>
                <w:right w:val="none" w:sz="0" w:space="0" w:color="auto"/>
              </w:divBdr>
            </w:div>
            <w:div w:id="159004882">
              <w:marLeft w:val="0"/>
              <w:marRight w:val="0"/>
              <w:marTop w:val="0"/>
              <w:marBottom w:val="0"/>
              <w:divBdr>
                <w:top w:val="none" w:sz="0" w:space="0" w:color="auto"/>
                <w:left w:val="none" w:sz="0" w:space="0" w:color="auto"/>
                <w:bottom w:val="none" w:sz="0" w:space="0" w:color="auto"/>
                <w:right w:val="none" w:sz="0" w:space="0" w:color="auto"/>
              </w:divBdr>
            </w:div>
            <w:div w:id="1537769083">
              <w:marLeft w:val="0"/>
              <w:marRight w:val="0"/>
              <w:marTop w:val="0"/>
              <w:marBottom w:val="0"/>
              <w:divBdr>
                <w:top w:val="none" w:sz="0" w:space="0" w:color="auto"/>
                <w:left w:val="none" w:sz="0" w:space="0" w:color="auto"/>
                <w:bottom w:val="none" w:sz="0" w:space="0" w:color="auto"/>
                <w:right w:val="none" w:sz="0" w:space="0" w:color="auto"/>
              </w:divBdr>
            </w:div>
            <w:div w:id="1795520528">
              <w:marLeft w:val="0"/>
              <w:marRight w:val="0"/>
              <w:marTop w:val="0"/>
              <w:marBottom w:val="0"/>
              <w:divBdr>
                <w:top w:val="none" w:sz="0" w:space="0" w:color="auto"/>
                <w:left w:val="none" w:sz="0" w:space="0" w:color="auto"/>
                <w:bottom w:val="none" w:sz="0" w:space="0" w:color="auto"/>
                <w:right w:val="none" w:sz="0" w:space="0" w:color="auto"/>
              </w:divBdr>
            </w:div>
            <w:div w:id="730927234">
              <w:marLeft w:val="0"/>
              <w:marRight w:val="0"/>
              <w:marTop w:val="0"/>
              <w:marBottom w:val="0"/>
              <w:divBdr>
                <w:top w:val="none" w:sz="0" w:space="0" w:color="auto"/>
                <w:left w:val="none" w:sz="0" w:space="0" w:color="auto"/>
                <w:bottom w:val="none" w:sz="0" w:space="0" w:color="auto"/>
                <w:right w:val="none" w:sz="0" w:space="0" w:color="auto"/>
              </w:divBdr>
            </w:div>
            <w:div w:id="1746534941">
              <w:marLeft w:val="0"/>
              <w:marRight w:val="0"/>
              <w:marTop w:val="0"/>
              <w:marBottom w:val="0"/>
              <w:divBdr>
                <w:top w:val="none" w:sz="0" w:space="0" w:color="auto"/>
                <w:left w:val="none" w:sz="0" w:space="0" w:color="auto"/>
                <w:bottom w:val="none" w:sz="0" w:space="0" w:color="auto"/>
                <w:right w:val="none" w:sz="0" w:space="0" w:color="auto"/>
              </w:divBdr>
            </w:div>
            <w:div w:id="672025769">
              <w:marLeft w:val="0"/>
              <w:marRight w:val="0"/>
              <w:marTop w:val="0"/>
              <w:marBottom w:val="0"/>
              <w:divBdr>
                <w:top w:val="none" w:sz="0" w:space="0" w:color="auto"/>
                <w:left w:val="none" w:sz="0" w:space="0" w:color="auto"/>
                <w:bottom w:val="none" w:sz="0" w:space="0" w:color="auto"/>
                <w:right w:val="none" w:sz="0" w:space="0" w:color="auto"/>
              </w:divBdr>
            </w:div>
            <w:div w:id="499466629">
              <w:marLeft w:val="0"/>
              <w:marRight w:val="0"/>
              <w:marTop w:val="0"/>
              <w:marBottom w:val="0"/>
              <w:divBdr>
                <w:top w:val="none" w:sz="0" w:space="0" w:color="auto"/>
                <w:left w:val="none" w:sz="0" w:space="0" w:color="auto"/>
                <w:bottom w:val="none" w:sz="0" w:space="0" w:color="auto"/>
                <w:right w:val="none" w:sz="0" w:space="0" w:color="auto"/>
              </w:divBdr>
            </w:div>
            <w:div w:id="668559819">
              <w:marLeft w:val="0"/>
              <w:marRight w:val="0"/>
              <w:marTop w:val="0"/>
              <w:marBottom w:val="0"/>
              <w:divBdr>
                <w:top w:val="none" w:sz="0" w:space="0" w:color="auto"/>
                <w:left w:val="none" w:sz="0" w:space="0" w:color="auto"/>
                <w:bottom w:val="none" w:sz="0" w:space="0" w:color="auto"/>
                <w:right w:val="none" w:sz="0" w:space="0" w:color="auto"/>
              </w:divBdr>
            </w:div>
            <w:div w:id="1262446732">
              <w:marLeft w:val="0"/>
              <w:marRight w:val="0"/>
              <w:marTop w:val="0"/>
              <w:marBottom w:val="0"/>
              <w:divBdr>
                <w:top w:val="none" w:sz="0" w:space="0" w:color="auto"/>
                <w:left w:val="none" w:sz="0" w:space="0" w:color="auto"/>
                <w:bottom w:val="none" w:sz="0" w:space="0" w:color="auto"/>
                <w:right w:val="none" w:sz="0" w:space="0" w:color="auto"/>
              </w:divBdr>
            </w:div>
            <w:div w:id="2085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2270</Words>
  <Characters>1294</Characters>
  <Application>Microsoft Office Word</Application>
  <DocSecurity>0</DocSecurity>
  <Lines>10</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2020-07-16T07:58:00Z</dcterms:created>
  <dcterms:modified xsi:type="dcterms:W3CDTF">2020-09-09T13:52:00Z</dcterms:modified>
</cp:coreProperties>
</file>