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03E05" w14:textId="77777777" w:rsidR="002E7D7C" w:rsidRPr="00860F86" w:rsidRDefault="002E7D7C" w:rsidP="002E7D7C">
      <w:pPr>
        <w:spacing w:after="0" w:line="240" w:lineRule="auto"/>
        <w:jc w:val="both"/>
        <w:rPr>
          <w:rFonts w:ascii="Times New Roman" w:hAnsi="Times New Roman"/>
          <w:sz w:val="24"/>
          <w:szCs w:val="24"/>
        </w:rPr>
      </w:pPr>
    </w:p>
    <w:p w14:paraId="25681CBC" w14:textId="77777777" w:rsidR="002E7D7C" w:rsidRPr="00860F86" w:rsidRDefault="002E7D7C" w:rsidP="002E7D7C">
      <w:pPr>
        <w:widowControl w:val="0"/>
        <w:spacing w:after="0" w:line="240" w:lineRule="auto"/>
        <w:jc w:val="both"/>
        <w:rPr>
          <w:rFonts w:ascii="Times New Roman" w:hAnsi="Times New Roman"/>
          <w:sz w:val="20"/>
          <w:szCs w:val="24"/>
        </w:rPr>
      </w:pPr>
      <w:r w:rsidRPr="00860F86">
        <w:rPr>
          <w:rFonts w:ascii="Times New Roman" w:hAnsi="Times New Roman"/>
          <w:sz w:val="20"/>
          <w:szCs w:val="24"/>
        </w:rPr>
        <w:t>Text consolidated by Valsts valodas centrs (State Language Centre) with amending regulations of:</w:t>
      </w:r>
    </w:p>
    <w:p w14:paraId="262326C0" w14:textId="77777777" w:rsidR="002E7D7C" w:rsidRPr="00860F86" w:rsidRDefault="002E7D7C" w:rsidP="002E7D7C">
      <w:pPr>
        <w:pStyle w:val="Tekstabloks"/>
        <w:ind w:left="0" w:right="26"/>
        <w:jc w:val="center"/>
        <w:rPr>
          <w:szCs w:val="24"/>
        </w:rPr>
      </w:pPr>
      <w:r>
        <w:rPr>
          <w:szCs w:val="24"/>
        </w:rPr>
        <w:t>28 September 2021</w:t>
      </w:r>
      <w:r w:rsidRPr="00860F86">
        <w:rPr>
          <w:szCs w:val="24"/>
        </w:rPr>
        <w:t xml:space="preserve"> [shall come into force on</w:t>
      </w:r>
      <w:r>
        <w:rPr>
          <w:szCs w:val="24"/>
        </w:rPr>
        <w:t xml:space="preserve"> 2 October 2021</w:t>
      </w:r>
      <w:r w:rsidRPr="00860F86">
        <w:rPr>
          <w:szCs w:val="24"/>
        </w:rPr>
        <w:t>].</w:t>
      </w:r>
    </w:p>
    <w:p w14:paraId="2D924E0C" w14:textId="77777777" w:rsidR="002E7D7C" w:rsidRPr="00860F86" w:rsidRDefault="002E7D7C" w:rsidP="002E7D7C">
      <w:pPr>
        <w:widowControl w:val="0"/>
        <w:spacing w:after="0" w:line="240" w:lineRule="auto"/>
        <w:jc w:val="both"/>
        <w:rPr>
          <w:rFonts w:ascii="Times New Roman" w:hAnsi="Times New Roman"/>
          <w:sz w:val="20"/>
          <w:szCs w:val="24"/>
        </w:rPr>
      </w:pPr>
      <w:r w:rsidRPr="00860F86">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0C8E1F9" w14:textId="77777777" w:rsidR="002E7D7C" w:rsidRPr="00860F86" w:rsidRDefault="002E7D7C" w:rsidP="002E7D7C">
      <w:pPr>
        <w:spacing w:after="0" w:line="240" w:lineRule="auto"/>
        <w:jc w:val="both"/>
        <w:rPr>
          <w:rFonts w:ascii="Times New Roman" w:hAnsi="Times New Roman"/>
          <w:sz w:val="24"/>
          <w:szCs w:val="24"/>
        </w:rPr>
      </w:pPr>
    </w:p>
    <w:p w14:paraId="1591EF77" w14:textId="77777777" w:rsidR="002E7D7C" w:rsidRPr="00860F86" w:rsidRDefault="002E7D7C" w:rsidP="002E7D7C">
      <w:pPr>
        <w:spacing w:after="0" w:line="240" w:lineRule="auto"/>
        <w:jc w:val="both"/>
        <w:rPr>
          <w:rFonts w:ascii="Times New Roman" w:hAnsi="Times New Roman"/>
          <w:sz w:val="24"/>
          <w:szCs w:val="24"/>
        </w:rPr>
      </w:pPr>
    </w:p>
    <w:p w14:paraId="1A9C7230" w14:textId="77777777" w:rsidR="002E7D7C" w:rsidRPr="00860F86" w:rsidRDefault="002E7D7C" w:rsidP="002E7D7C">
      <w:pPr>
        <w:spacing w:after="0" w:line="240" w:lineRule="auto"/>
        <w:jc w:val="center"/>
        <w:rPr>
          <w:rFonts w:ascii="Times New Roman" w:hAnsi="Times New Roman"/>
          <w:sz w:val="24"/>
          <w:szCs w:val="24"/>
        </w:rPr>
      </w:pPr>
      <w:r w:rsidRPr="00860F86">
        <w:rPr>
          <w:rFonts w:ascii="Times New Roman" w:hAnsi="Times New Roman"/>
          <w:sz w:val="24"/>
          <w:szCs w:val="24"/>
        </w:rPr>
        <w:t>Republic of Latvia</w:t>
      </w:r>
    </w:p>
    <w:p w14:paraId="0EE0775F" w14:textId="77777777" w:rsidR="002E7D7C" w:rsidRDefault="002E7D7C" w:rsidP="006E472F">
      <w:pPr>
        <w:spacing w:after="0" w:line="240" w:lineRule="auto"/>
        <w:jc w:val="center"/>
        <w:rPr>
          <w:rFonts w:ascii="Times New Roman" w:hAnsi="Times New Roman"/>
          <w:sz w:val="24"/>
        </w:rPr>
      </w:pPr>
    </w:p>
    <w:p w14:paraId="31E73191" w14:textId="7A78FF20" w:rsidR="006E472F" w:rsidRPr="006E472F" w:rsidRDefault="00C8724F" w:rsidP="006E472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3C3979B5" w14:textId="7F065B3D" w:rsidR="006E472F" w:rsidRPr="006E472F" w:rsidRDefault="00C8724F" w:rsidP="006E472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377</w:t>
      </w:r>
    </w:p>
    <w:p w14:paraId="5278F96A" w14:textId="1D5F76B9" w:rsidR="00C8724F" w:rsidRPr="006E472F" w:rsidRDefault="00C8724F" w:rsidP="006E472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26 June 2018</w:t>
      </w:r>
    </w:p>
    <w:p w14:paraId="725A53D2" w14:textId="0E4E9D79" w:rsidR="006E472F" w:rsidRDefault="006E472F" w:rsidP="006E472F">
      <w:pPr>
        <w:spacing w:after="0" w:line="240" w:lineRule="auto"/>
        <w:jc w:val="both"/>
        <w:rPr>
          <w:rFonts w:ascii="Times New Roman" w:eastAsia="Times New Roman" w:hAnsi="Times New Roman" w:cs="Times New Roman"/>
          <w:noProof/>
          <w:sz w:val="24"/>
          <w:szCs w:val="24"/>
          <w:lang w:eastAsia="lv-LV"/>
        </w:rPr>
      </w:pPr>
    </w:p>
    <w:p w14:paraId="78FBD9EF" w14:textId="77777777" w:rsidR="006E472F" w:rsidRPr="00C8724F" w:rsidRDefault="006E472F" w:rsidP="006E472F">
      <w:pPr>
        <w:spacing w:after="0" w:line="240" w:lineRule="auto"/>
        <w:jc w:val="both"/>
        <w:rPr>
          <w:rFonts w:ascii="Times New Roman" w:eastAsia="Times New Roman" w:hAnsi="Times New Roman" w:cs="Times New Roman"/>
          <w:noProof/>
          <w:sz w:val="24"/>
          <w:szCs w:val="24"/>
          <w:lang w:eastAsia="lv-LV"/>
        </w:rPr>
      </w:pPr>
    </w:p>
    <w:p w14:paraId="06052A75" w14:textId="70E4A1C1" w:rsidR="00C8724F" w:rsidRPr="006E472F" w:rsidRDefault="00C8724F" w:rsidP="006E472F">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By-law of the Latvian Anti-doping Bureau</w:t>
      </w:r>
    </w:p>
    <w:p w14:paraId="0E1E53BD" w14:textId="3C7F3F6B" w:rsidR="006E472F" w:rsidRDefault="006E472F" w:rsidP="006E472F">
      <w:pPr>
        <w:spacing w:after="0" w:line="240" w:lineRule="auto"/>
        <w:jc w:val="both"/>
        <w:rPr>
          <w:rFonts w:ascii="Times New Roman" w:eastAsia="Times New Roman" w:hAnsi="Times New Roman" w:cs="Times New Roman"/>
          <w:noProof/>
          <w:sz w:val="24"/>
          <w:szCs w:val="24"/>
          <w:lang w:eastAsia="lv-LV"/>
        </w:rPr>
      </w:pPr>
    </w:p>
    <w:p w14:paraId="78B0C9D4" w14:textId="77777777" w:rsidR="006E472F" w:rsidRPr="00C8724F" w:rsidRDefault="006E472F" w:rsidP="006E472F">
      <w:pPr>
        <w:spacing w:after="0" w:line="240" w:lineRule="auto"/>
        <w:jc w:val="both"/>
        <w:rPr>
          <w:rFonts w:ascii="Times New Roman" w:eastAsia="Times New Roman" w:hAnsi="Times New Roman" w:cs="Times New Roman"/>
          <w:noProof/>
          <w:sz w:val="24"/>
          <w:szCs w:val="24"/>
          <w:lang w:eastAsia="lv-LV"/>
        </w:rPr>
      </w:pPr>
    </w:p>
    <w:p w14:paraId="5C81E6D5" w14:textId="7E81632D" w:rsidR="006E472F" w:rsidRPr="006E472F" w:rsidRDefault="00C8724F" w:rsidP="006E472F">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0F3A80E8" w14:textId="7CA51B1F" w:rsidR="00C8724F" w:rsidRPr="006E472F" w:rsidRDefault="00C8724F" w:rsidP="006E472F">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16, Paragraph one of the State Administration Structure Law</w:t>
      </w:r>
    </w:p>
    <w:p w14:paraId="650E60FB" w14:textId="670B64E9" w:rsidR="006E472F" w:rsidRDefault="006E472F" w:rsidP="006E472F">
      <w:pPr>
        <w:spacing w:after="0" w:line="240" w:lineRule="auto"/>
        <w:jc w:val="both"/>
        <w:rPr>
          <w:rFonts w:ascii="Times New Roman" w:eastAsia="Times New Roman" w:hAnsi="Times New Roman" w:cs="Times New Roman"/>
          <w:noProof/>
          <w:sz w:val="24"/>
          <w:szCs w:val="24"/>
          <w:lang w:eastAsia="lv-LV"/>
        </w:rPr>
      </w:pPr>
    </w:p>
    <w:p w14:paraId="3B2B2080" w14:textId="77777777" w:rsidR="006E472F" w:rsidRPr="00C8724F" w:rsidRDefault="006E472F" w:rsidP="006E472F">
      <w:pPr>
        <w:spacing w:after="0" w:line="240" w:lineRule="auto"/>
        <w:jc w:val="both"/>
        <w:rPr>
          <w:rFonts w:ascii="Times New Roman" w:eastAsia="Times New Roman" w:hAnsi="Times New Roman" w:cs="Times New Roman"/>
          <w:noProof/>
          <w:sz w:val="24"/>
          <w:szCs w:val="24"/>
          <w:lang w:eastAsia="lv-LV"/>
        </w:rPr>
      </w:pPr>
    </w:p>
    <w:p w14:paraId="526FF2D0" w14:textId="73AB6C99" w:rsidR="00C8724F" w:rsidRPr="006E472F" w:rsidRDefault="00C8724F" w:rsidP="006E472F">
      <w:pPr>
        <w:spacing w:after="0" w:line="240" w:lineRule="auto"/>
        <w:jc w:val="center"/>
        <w:rPr>
          <w:rFonts w:ascii="Times New Roman" w:eastAsia="Times New Roman" w:hAnsi="Times New Roman" w:cs="Times New Roman"/>
          <w:b/>
          <w:bCs/>
          <w:noProof/>
          <w:sz w:val="24"/>
          <w:szCs w:val="24"/>
        </w:rPr>
      </w:pPr>
      <w:bookmarkStart w:id="0" w:name="n-659793"/>
      <w:bookmarkStart w:id="1" w:name="n1"/>
      <w:bookmarkEnd w:id="0"/>
      <w:bookmarkEnd w:id="1"/>
      <w:r>
        <w:rPr>
          <w:rFonts w:ascii="Times New Roman" w:hAnsi="Times New Roman"/>
          <w:b/>
          <w:sz w:val="24"/>
        </w:rPr>
        <w:t>I. General Provisions</w:t>
      </w:r>
    </w:p>
    <w:p w14:paraId="12722D9C" w14:textId="77777777" w:rsidR="006E472F" w:rsidRPr="00C8724F" w:rsidRDefault="006E472F" w:rsidP="006E472F">
      <w:pPr>
        <w:spacing w:after="0" w:line="240" w:lineRule="auto"/>
        <w:jc w:val="both"/>
        <w:rPr>
          <w:rFonts w:ascii="Times New Roman" w:eastAsia="Times New Roman" w:hAnsi="Times New Roman" w:cs="Times New Roman"/>
          <w:noProof/>
          <w:sz w:val="24"/>
          <w:szCs w:val="24"/>
          <w:lang w:eastAsia="lv-LV"/>
        </w:rPr>
      </w:pPr>
    </w:p>
    <w:p w14:paraId="2BC2E7AF" w14:textId="77777777" w:rsidR="00C8724F" w:rsidRPr="00C8724F" w:rsidRDefault="00C8724F" w:rsidP="006E472F">
      <w:pPr>
        <w:spacing w:after="0" w:line="240" w:lineRule="auto"/>
        <w:jc w:val="both"/>
        <w:rPr>
          <w:rFonts w:ascii="Times New Roman" w:eastAsia="Times New Roman" w:hAnsi="Times New Roman" w:cs="Times New Roman"/>
          <w:noProof/>
          <w:sz w:val="24"/>
          <w:szCs w:val="24"/>
        </w:rPr>
      </w:pPr>
      <w:bookmarkStart w:id="2" w:name="p-996511"/>
      <w:bookmarkEnd w:id="2"/>
      <w:r>
        <w:rPr>
          <w:rFonts w:ascii="Times New Roman" w:hAnsi="Times New Roman"/>
          <w:sz w:val="24"/>
        </w:rPr>
        <w:t>1. The Latvian Anti-doping Bureau (hereinafter – the Bureau) is an institution of direct administration under the supervision of the Minister for Health. The Minister for Health shall implement the supervision of the Bureau through the intermediation of the Ministry of Health. In its operations, the Bureau shall take decisions independently.</w:t>
      </w:r>
      <w:bookmarkStart w:id="3" w:name="p1"/>
      <w:bookmarkEnd w:id="3"/>
    </w:p>
    <w:p w14:paraId="6F3F0168" w14:textId="77777777" w:rsidR="00C8724F" w:rsidRPr="00C8724F" w:rsidRDefault="00C8724F" w:rsidP="006E47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September 2021</w:t>
      </w:r>
      <w:r>
        <w:rPr>
          <w:rFonts w:ascii="Times New Roman" w:hAnsi="Times New Roman"/>
          <w:sz w:val="24"/>
        </w:rPr>
        <w:t>]</w:t>
      </w:r>
    </w:p>
    <w:p w14:paraId="2F0CBA93" w14:textId="77777777" w:rsidR="0049203F" w:rsidRDefault="0049203F" w:rsidP="006E472F">
      <w:pPr>
        <w:spacing w:after="0" w:line="240" w:lineRule="auto"/>
        <w:jc w:val="both"/>
        <w:rPr>
          <w:rFonts w:ascii="Times New Roman" w:eastAsia="Times New Roman" w:hAnsi="Times New Roman" w:cs="Times New Roman"/>
          <w:noProof/>
          <w:sz w:val="24"/>
          <w:szCs w:val="24"/>
        </w:rPr>
      </w:pPr>
      <w:bookmarkStart w:id="4" w:name="p-659796"/>
      <w:bookmarkEnd w:id="4"/>
    </w:p>
    <w:p w14:paraId="5F25F501" w14:textId="5ACE151C" w:rsidR="00C8724F" w:rsidRPr="00C8724F" w:rsidRDefault="00C8724F" w:rsidP="006E47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purpose of the operation of the Bureau is to implement the anti-doping policy in order to ensure the fulfilment of the requirements referred to in the International Convention against Doping in Sport of 19 October 2005 and Anti-Doping Convention (ETS No. 135) of 16 November 1989 and their appendices.</w:t>
      </w:r>
      <w:bookmarkStart w:id="5" w:name="p2"/>
      <w:bookmarkEnd w:id="5"/>
    </w:p>
    <w:p w14:paraId="3E897971" w14:textId="77777777" w:rsidR="0049203F" w:rsidRDefault="0049203F" w:rsidP="006E472F">
      <w:pPr>
        <w:spacing w:after="0" w:line="240" w:lineRule="auto"/>
        <w:jc w:val="both"/>
        <w:rPr>
          <w:rFonts w:ascii="Times New Roman" w:eastAsia="Times New Roman" w:hAnsi="Times New Roman" w:cs="Times New Roman"/>
          <w:noProof/>
          <w:sz w:val="24"/>
          <w:szCs w:val="24"/>
        </w:rPr>
      </w:pPr>
      <w:bookmarkStart w:id="6" w:name="p-996512"/>
      <w:bookmarkEnd w:id="6"/>
    </w:p>
    <w:p w14:paraId="4E351BE0" w14:textId="165E665B" w:rsidR="00C8724F" w:rsidRPr="00C8724F" w:rsidRDefault="00C8724F" w:rsidP="006E47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 xml:space="preserve">1 </w:t>
      </w:r>
      <w:r>
        <w:rPr>
          <w:rFonts w:ascii="Times New Roman" w:hAnsi="Times New Roman"/>
          <w:sz w:val="24"/>
        </w:rPr>
        <w:t>The Bureau may not employ a person – an athlete or sports employee – on whom a provisional suspension or ineligibility for an anti-doping rule violation has been imposed.</w:t>
      </w:r>
      <w:bookmarkStart w:id="7" w:name="p2_1"/>
      <w:bookmarkEnd w:id="7"/>
    </w:p>
    <w:p w14:paraId="667B4B85" w14:textId="77777777" w:rsidR="00C8724F" w:rsidRPr="00C8724F" w:rsidRDefault="00C8724F" w:rsidP="006E47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September 2021</w:t>
      </w:r>
      <w:r>
        <w:rPr>
          <w:rFonts w:ascii="Times New Roman" w:hAnsi="Times New Roman"/>
          <w:sz w:val="24"/>
        </w:rPr>
        <w:t>]</w:t>
      </w:r>
    </w:p>
    <w:p w14:paraId="3CE208F0" w14:textId="77777777" w:rsidR="0049203F" w:rsidRDefault="0049203F" w:rsidP="006E472F">
      <w:pPr>
        <w:spacing w:after="0" w:line="240" w:lineRule="auto"/>
        <w:jc w:val="both"/>
        <w:rPr>
          <w:rFonts w:ascii="Times New Roman" w:eastAsia="Times New Roman" w:hAnsi="Times New Roman" w:cs="Times New Roman"/>
          <w:noProof/>
          <w:sz w:val="24"/>
          <w:szCs w:val="24"/>
        </w:rPr>
      </w:pPr>
      <w:bookmarkStart w:id="8" w:name="p-996513"/>
      <w:bookmarkEnd w:id="8"/>
    </w:p>
    <w:p w14:paraId="230D23C8" w14:textId="3B04A95C" w:rsidR="00C8724F" w:rsidRPr="00C8724F" w:rsidRDefault="00C8724F" w:rsidP="006E47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 xml:space="preserve">2 </w:t>
      </w:r>
      <w:r>
        <w:rPr>
          <w:rFonts w:ascii="Times New Roman" w:hAnsi="Times New Roman"/>
          <w:sz w:val="24"/>
        </w:rPr>
        <w:t>The Bureau also may not employ other persons who are not referred to in Paragraph 2.</w:t>
      </w:r>
      <w:r>
        <w:rPr>
          <w:rFonts w:ascii="Times New Roman" w:hAnsi="Times New Roman"/>
          <w:sz w:val="24"/>
          <w:vertAlign w:val="superscript"/>
        </w:rPr>
        <w:t>1</w:t>
      </w:r>
      <w:r>
        <w:rPr>
          <w:rFonts w:ascii="Times New Roman" w:hAnsi="Times New Roman"/>
          <w:sz w:val="24"/>
        </w:rPr>
        <w:t xml:space="preserve"> of this Regulation and who are disciplinary, administratively or criminally penalised for such violations which constitute an anti-doping rule violation in accordance with the World Anti-Doping Code. Such prohibition shall be in effect for six years after the day when the decision in the disciplinary, administrative or criminal case has come into effect.</w:t>
      </w:r>
      <w:bookmarkStart w:id="9" w:name="p2_2"/>
      <w:bookmarkEnd w:id="9"/>
    </w:p>
    <w:p w14:paraId="4A2269CD" w14:textId="77777777" w:rsidR="00C8724F" w:rsidRPr="00C8724F" w:rsidRDefault="00C8724F" w:rsidP="006E47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September 2021</w:t>
      </w:r>
      <w:r>
        <w:rPr>
          <w:rFonts w:ascii="Times New Roman" w:hAnsi="Times New Roman"/>
          <w:sz w:val="24"/>
        </w:rPr>
        <w:t>]</w:t>
      </w:r>
    </w:p>
    <w:p w14:paraId="5CDD397E" w14:textId="77777777" w:rsidR="0049203F" w:rsidRDefault="0049203F" w:rsidP="006E472F">
      <w:pPr>
        <w:spacing w:after="0" w:line="240" w:lineRule="auto"/>
        <w:jc w:val="both"/>
        <w:rPr>
          <w:rFonts w:ascii="Times New Roman" w:eastAsia="Times New Roman" w:hAnsi="Times New Roman" w:cs="Times New Roman"/>
          <w:noProof/>
          <w:sz w:val="24"/>
          <w:szCs w:val="24"/>
        </w:rPr>
      </w:pPr>
      <w:bookmarkStart w:id="10" w:name="n-659797"/>
      <w:bookmarkStart w:id="11" w:name="n2"/>
      <w:bookmarkEnd w:id="10"/>
      <w:bookmarkEnd w:id="11"/>
    </w:p>
    <w:p w14:paraId="2541B584" w14:textId="467DA2D9" w:rsidR="00C8724F" w:rsidRPr="00C8724F" w:rsidRDefault="00C8724F" w:rsidP="0049203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Functions, Tasks and Rights of the Bureau</w:t>
      </w:r>
    </w:p>
    <w:p w14:paraId="73B794B7" w14:textId="77777777" w:rsidR="0049203F" w:rsidRDefault="0049203F" w:rsidP="006E472F">
      <w:pPr>
        <w:spacing w:after="0" w:line="240" w:lineRule="auto"/>
        <w:jc w:val="both"/>
        <w:rPr>
          <w:rFonts w:ascii="Times New Roman" w:eastAsia="Times New Roman" w:hAnsi="Times New Roman" w:cs="Times New Roman"/>
          <w:noProof/>
          <w:sz w:val="24"/>
          <w:szCs w:val="24"/>
        </w:rPr>
      </w:pPr>
      <w:bookmarkStart w:id="12" w:name="p-659798"/>
      <w:bookmarkEnd w:id="12"/>
    </w:p>
    <w:p w14:paraId="64DD4CD6" w14:textId="2DF38EBC" w:rsidR="00C8724F" w:rsidRPr="00C8724F" w:rsidRDefault="00C8724F" w:rsidP="006E47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functions and tasks of the Bureau are laid down in the Sports Law and other laws and regulations governing the field of anti-doping.</w:t>
      </w:r>
      <w:bookmarkStart w:id="13" w:name="p3"/>
      <w:bookmarkEnd w:id="13"/>
    </w:p>
    <w:p w14:paraId="47260841" w14:textId="77777777" w:rsidR="0049203F" w:rsidRDefault="0049203F" w:rsidP="006E472F">
      <w:pPr>
        <w:spacing w:after="0" w:line="240" w:lineRule="auto"/>
        <w:jc w:val="both"/>
        <w:rPr>
          <w:rFonts w:ascii="Times New Roman" w:eastAsia="Times New Roman" w:hAnsi="Times New Roman" w:cs="Times New Roman"/>
          <w:noProof/>
          <w:sz w:val="24"/>
          <w:szCs w:val="24"/>
        </w:rPr>
      </w:pPr>
      <w:bookmarkStart w:id="14" w:name="p-659799"/>
      <w:bookmarkEnd w:id="14"/>
    </w:p>
    <w:p w14:paraId="18D99D50" w14:textId="64D12930" w:rsidR="00C8724F" w:rsidRPr="00C8724F" w:rsidRDefault="00C8724F" w:rsidP="006E47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Bureau has the following rights:</w:t>
      </w:r>
      <w:bookmarkStart w:id="15" w:name="p4"/>
      <w:bookmarkEnd w:id="15"/>
    </w:p>
    <w:p w14:paraId="6F74CB4B" w14:textId="77777777" w:rsidR="00C8724F" w:rsidRPr="00C8724F" w:rsidRDefault="00C8724F" w:rsidP="0049203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to request and receive free of charge information and documents from the State and local government authorities, and also natural persons and legal persons governed by private law which are necessary to perform functions and carry out tasks of the Bureau;</w:t>
      </w:r>
    </w:p>
    <w:p w14:paraId="6EA7F627" w14:textId="77777777" w:rsidR="00C8724F" w:rsidRPr="00C8724F" w:rsidRDefault="00C8724F" w:rsidP="0049203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according to its competence, to cooperate with the State and local government authorities, natural persons and legal persons governed by private law, and also foreign authorities;</w:t>
      </w:r>
    </w:p>
    <w:p w14:paraId="3C9B2463" w14:textId="77777777" w:rsidR="00C8724F" w:rsidRPr="00C8724F" w:rsidRDefault="00C8724F" w:rsidP="0049203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 to invite experts and establish working groups and commissions to perform functions and carry out tasks of the Bureau;</w:t>
      </w:r>
    </w:p>
    <w:p w14:paraId="26CFCB4C" w14:textId="77777777" w:rsidR="00C8724F" w:rsidRPr="00C8724F" w:rsidRDefault="00C8724F" w:rsidP="0049203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4.4. to represent the Republic of Latvia in international organisations in matters of anti-doping;</w:t>
      </w:r>
    </w:p>
    <w:p w14:paraId="0CB6FA94" w14:textId="77777777" w:rsidR="00C8724F" w:rsidRPr="00C8724F" w:rsidRDefault="00C8724F" w:rsidP="0049203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4.5. to provide paid services;</w:t>
      </w:r>
    </w:p>
    <w:p w14:paraId="62B7BCAE" w14:textId="77777777" w:rsidR="00C8724F" w:rsidRPr="00C8724F" w:rsidRDefault="00C8724F" w:rsidP="0049203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4.6. to perform other activities laid down in laws and regulations.</w:t>
      </w:r>
    </w:p>
    <w:p w14:paraId="34FFFCA2" w14:textId="77777777" w:rsidR="0049203F" w:rsidRDefault="0049203F" w:rsidP="006E472F">
      <w:pPr>
        <w:spacing w:after="0" w:line="240" w:lineRule="auto"/>
        <w:jc w:val="both"/>
        <w:rPr>
          <w:rFonts w:ascii="Times New Roman" w:eastAsia="Times New Roman" w:hAnsi="Times New Roman" w:cs="Times New Roman"/>
          <w:noProof/>
          <w:sz w:val="24"/>
          <w:szCs w:val="24"/>
        </w:rPr>
      </w:pPr>
      <w:bookmarkStart w:id="16" w:name="n-659800"/>
      <w:bookmarkStart w:id="17" w:name="n3"/>
      <w:bookmarkEnd w:id="16"/>
      <w:bookmarkEnd w:id="17"/>
    </w:p>
    <w:p w14:paraId="3DCE52E7" w14:textId="19177C15" w:rsidR="00C8724F" w:rsidRPr="00C8724F" w:rsidRDefault="00C8724F" w:rsidP="0049203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Organisation of the Operation of the Bureau</w:t>
      </w:r>
    </w:p>
    <w:p w14:paraId="17673FBE" w14:textId="77777777" w:rsidR="0049203F" w:rsidRDefault="0049203F" w:rsidP="006E472F">
      <w:pPr>
        <w:spacing w:after="0" w:line="240" w:lineRule="auto"/>
        <w:jc w:val="both"/>
        <w:rPr>
          <w:rFonts w:ascii="Times New Roman" w:eastAsia="Times New Roman" w:hAnsi="Times New Roman" w:cs="Times New Roman"/>
          <w:noProof/>
          <w:sz w:val="24"/>
          <w:szCs w:val="24"/>
        </w:rPr>
      </w:pPr>
      <w:bookmarkStart w:id="18" w:name="p-659801"/>
      <w:bookmarkEnd w:id="18"/>
    </w:p>
    <w:p w14:paraId="2F4F2CC7" w14:textId="5B8BA5DF" w:rsidR="00C8724F" w:rsidRPr="00C8724F" w:rsidRDefault="00C8724F" w:rsidP="006E47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Bureau shall be managed by a Director. The Director of the Bureau is a State civil servant.</w:t>
      </w:r>
      <w:bookmarkStart w:id="19" w:name="p5"/>
      <w:bookmarkEnd w:id="19"/>
    </w:p>
    <w:p w14:paraId="488683C6" w14:textId="77777777" w:rsidR="0049203F" w:rsidRDefault="0049203F" w:rsidP="006E472F">
      <w:pPr>
        <w:spacing w:after="0" w:line="240" w:lineRule="auto"/>
        <w:jc w:val="both"/>
        <w:rPr>
          <w:rFonts w:ascii="Times New Roman" w:eastAsia="Times New Roman" w:hAnsi="Times New Roman" w:cs="Times New Roman"/>
          <w:noProof/>
          <w:sz w:val="24"/>
          <w:szCs w:val="24"/>
        </w:rPr>
      </w:pPr>
      <w:bookmarkStart w:id="20" w:name="p-659802"/>
      <w:bookmarkEnd w:id="20"/>
    </w:p>
    <w:p w14:paraId="0B75A55D" w14:textId="6ACCA944" w:rsidR="00C8724F" w:rsidRPr="00C8724F" w:rsidRDefault="00C8724F" w:rsidP="006E47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Director of the Bureau shall be appointed to and removed from office by the Minister for Health. The Director of the Bureau may have a deputy. The deputy shall be appointed to and removed from office by the Director of the Bureau.</w:t>
      </w:r>
      <w:bookmarkStart w:id="21" w:name="p6"/>
      <w:bookmarkEnd w:id="21"/>
    </w:p>
    <w:p w14:paraId="45B74E5C" w14:textId="77777777" w:rsidR="0049203F" w:rsidRDefault="0049203F" w:rsidP="006E472F">
      <w:pPr>
        <w:spacing w:after="0" w:line="240" w:lineRule="auto"/>
        <w:jc w:val="both"/>
        <w:rPr>
          <w:rFonts w:ascii="Times New Roman" w:eastAsia="Times New Roman" w:hAnsi="Times New Roman" w:cs="Times New Roman"/>
          <w:noProof/>
          <w:sz w:val="24"/>
          <w:szCs w:val="24"/>
        </w:rPr>
      </w:pPr>
      <w:bookmarkStart w:id="22" w:name="p-659804"/>
      <w:bookmarkEnd w:id="22"/>
    </w:p>
    <w:p w14:paraId="3B5596CF" w14:textId="6B7A1653" w:rsidR="00C8724F" w:rsidRPr="00C8724F" w:rsidRDefault="00C8724F" w:rsidP="006E47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Director of the Bureau shall perform the functions of the head of an institution of direct administration laid down in the State Administration Structure Law.</w:t>
      </w:r>
      <w:bookmarkStart w:id="23" w:name="p7"/>
      <w:bookmarkEnd w:id="23"/>
    </w:p>
    <w:p w14:paraId="2CC5C203" w14:textId="77777777" w:rsidR="0049203F" w:rsidRDefault="0049203F" w:rsidP="006E472F">
      <w:pPr>
        <w:spacing w:after="0" w:line="240" w:lineRule="auto"/>
        <w:jc w:val="both"/>
        <w:rPr>
          <w:rFonts w:ascii="Times New Roman" w:eastAsia="Times New Roman" w:hAnsi="Times New Roman" w:cs="Times New Roman"/>
          <w:noProof/>
          <w:sz w:val="24"/>
          <w:szCs w:val="24"/>
        </w:rPr>
      </w:pPr>
      <w:bookmarkStart w:id="24" w:name="p-659805"/>
      <w:bookmarkEnd w:id="24"/>
    </w:p>
    <w:p w14:paraId="5D875B9D" w14:textId="244601F4" w:rsidR="00C8724F" w:rsidRPr="00C8724F" w:rsidRDefault="00C8724F" w:rsidP="006E47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Director of the Bureau shall determine the organisational structure of the Bureau, allocation of functions and tasks.</w:t>
      </w:r>
      <w:bookmarkStart w:id="25" w:name="p8"/>
      <w:bookmarkEnd w:id="25"/>
    </w:p>
    <w:p w14:paraId="4B14C96E" w14:textId="77777777" w:rsidR="0049203F" w:rsidRDefault="0049203F" w:rsidP="006E472F">
      <w:pPr>
        <w:spacing w:after="0" w:line="240" w:lineRule="auto"/>
        <w:jc w:val="both"/>
        <w:rPr>
          <w:rFonts w:ascii="Times New Roman" w:eastAsia="Times New Roman" w:hAnsi="Times New Roman" w:cs="Times New Roman"/>
          <w:noProof/>
          <w:sz w:val="24"/>
          <w:szCs w:val="24"/>
        </w:rPr>
      </w:pPr>
      <w:bookmarkStart w:id="26" w:name="n-659806"/>
      <w:bookmarkStart w:id="27" w:name="n4"/>
      <w:bookmarkEnd w:id="26"/>
      <w:bookmarkEnd w:id="27"/>
    </w:p>
    <w:p w14:paraId="2CD27CC3" w14:textId="39B0B4CC" w:rsidR="00C8724F" w:rsidRPr="00C8724F" w:rsidRDefault="00C8724F" w:rsidP="0049203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Ensuring Lawfulness of Operation of the Bureau and Submission of Reports</w:t>
      </w:r>
    </w:p>
    <w:p w14:paraId="12113D2F" w14:textId="77777777" w:rsidR="0049203F" w:rsidRDefault="0049203F" w:rsidP="006E472F">
      <w:pPr>
        <w:spacing w:after="0" w:line="240" w:lineRule="auto"/>
        <w:jc w:val="both"/>
        <w:rPr>
          <w:rFonts w:ascii="Times New Roman" w:eastAsia="Times New Roman" w:hAnsi="Times New Roman" w:cs="Times New Roman"/>
          <w:noProof/>
          <w:sz w:val="24"/>
          <w:szCs w:val="24"/>
        </w:rPr>
      </w:pPr>
      <w:bookmarkStart w:id="28" w:name="p-659807"/>
      <w:bookmarkEnd w:id="28"/>
    </w:p>
    <w:p w14:paraId="22091FCE" w14:textId="77805A33" w:rsidR="00C8724F" w:rsidRPr="00C8724F" w:rsidRDefault="00C8724F" w:rsidP="006E47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Director of the Bureau shall ensure the lawfulness of operation of the Bureau and shall be responsible for the establishment and operation of the system for examination of administrative decisions.</w:t>
      </w:r>
      <w:bookmarkStart w:id="29" w:name="p9"/>
      <w:bookmarkEnd w:id="29"/>
    </w:p>
    <w:p w14:paraId="4B3967B9" w14:textId="77777777" w:rsidR="0049203F" w:rsidRDefault="0049203F" w:rsidP="006E472F">
      <w:pPr>
        <w:spacing w:after="0" w:line="240" w:lineRule="auto"/>
        <w:jc w:val="both"/>
        <w:rPr>
          <w:rFonts w:ascii="Times New Roman" w:eastAsia="Times New Roman" w:hAnsi="Times New Roman" w:cs="Times New Roman"/>
          <w:noProof/>
          <w:sz w:val="24"/>
          <w:szCs w:val="24"/>
        </w:rPr>
      </w:pPr>
      <w:bookmarkStart w:id="30" w:name="p-659808"/>
      <w:bookmarkEnd w:id="30"/>
    </w:p>
    <w:p w14:paraId="5315E8F1" w14:textId="3A64E1DB" w:rsidR="00C8724F" w:rsidRPr="00C8724F" w:rsidRDefault="00C8724F" w:rsidP="006E47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actual action or administrative acts of the Director of the Bureau taken upon performing the functions laid down in the State Administration Structure Law may be contested before the Ministry of Health. A decision of the Ministry of Health may be appealed to a court.</w:t>
      </w:r>
      <w:bookmarkStart w:id="31" w:name="p10"/>
      <w:bookmarkEnd w:id="31"/>
    </w:p>
    <w:p w14:paraId="499B19F2" w14:textId="77777777" w:rsidR="0049203F" w:rsidRDefault="0049203F" w:rsidP="006E472F">
      <w:pPr>
        <w:spacing w:after="0" w:line="240" w:lineRule="auto"/>
        <w:jc w:val="both"/>
        <w:rPr>
          <w:rFonts w:ascii="Times New Roman" w:eastAsia="Times New Roman" w:hAnsi="Times New Roman" w:cs="Times New Roman"/>
          <w:noProof/>
          <w:sz w:val="24"/>
          <w:szCs w:val="24"/>
        </w:rPr>
      </w:pPr>
      <w:bookmarkStart w:id="32" w:name="p-659809"/>
      <w:bookmarkEnd w:id="32"/>
    </w:p>
    <w:p w14:paraId="0A964DDB" w14:textId="744D03E3" w:rsidR="00C8724F" w:rsidRPr="00C8724F" w:rsidRDefault="00C8724F" w:rsidP="006E47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Bureau shall, once a year, submit a report to the Minister for Health on the performance of the functions and tasks of the Bureau and the use of financial resources.</w:t>
      </w:r>
      <w:bookmarkStart w:id="33" w:name="p11"/>
      <w:bookmarkEnd w:id="33"/>
    </w:p>
    <w:p w14:paraId="374C01A7" w14:textId="77777777" w:rsidR="0049203F" w:rsidRDefault="0049203F" w:rsidP="006E472F">
      <w:pPr>
        <w:spacing w:after="0" w:line="240" w:lineRule="auto"/>
        <w:jc w:val="both"/>
        <w:rPr>
          <w:rFonts w:ascii="Times New Roman" w:eastAsia="Times New Roman" w:hAnsi="Times New Roman" w:cs="Times New Roman"/>
          <w:noProof/>
          <w:sz w:val="24"/>
          <w:szCs w:val="24"/>
        </w:rPr>
      </w:pPr>
      <w:bookmarkStart w:id="34" w:name="n-659810"/>
      <w:bookmarkStart w:id="35" w:name="n5"/>
      <w:bookmarkEnd w:id="34"/>
      <w:bookmarkEnd w:id="35"/>
    </w:p>
    <w:p w14:paraId="4335780A" w14:textId="5E3F23C4" w:rsidR="00C8724F" w:rsidRPr="00C8724F" w:rsidRDefault="00C8724F" w:rsidP="0049203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Closing Provisions</w:t>
      </w:r>
    </w:p>
    <w:p w14:paraId="5A8458D1" w14:textId="77777777" w:rsidR="0049203F" w:rsidRDefault="0049203F" w:rsidP="006E472F">
      <w:pPr>
        <w:spacing w:after="0" w:line="240" w:lineRule="auto"/>
        <w:jc w:val="both"/>
        <w:rPr>
          <w:rFonts w:ascii="Times New Roman" w:eastAsia="Times New Roman" w:hAnsi="Times New Roman" w:cs="Times New Roman"/>
          <w:noProof/>
          <w:sz w:val="24"/>
          <w:szCs w:val="24"/>
        </w:rPr>
      </w:pPr>
      <w:bookmarkStart w:id="36" w:name="p-659812"/>
      <w:bookmarkEnd w:id="36"/>
    </w:p>
    <w:p w14:paraId="754AFB49" w14:textId="79E82946" w:rsidR="00C8724F" w:rsidRPr="00C8724F" w:rsidRDefault="00C8724F" w:rsidP="006E47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Cabinet Regulation No. 821 of 4 December 2012, By-law of the State Sports Medicine Centre (</w:t>
      </w:r>
      <w:r w:rsidRPr="00220F59">
        <w:rPr>
          <w:rFonts w:ascii="Times New Roman" w:hAnsi="Times New Roman"/>
          <w:i/>
          <w:iCs/>
          <w:sz w:val="24"/>
        </w:rPr>
        <w:t>Latvijas Vēstnesis</w:t>
      </w:r>
      <w:r>
        <w:rPr>
          <w:rFonts w:ascii="Times New Roman" w:hAnsi="Times New Roman"/>
          <w:sz w:val="24"/>
        </w:rPr>
        <w:t>, 2012, No. 194), is repealed.</w:t>
      </w:r>
      <w:bookmarkStart w:id="37" w:name="p12"/>
      <w:bookmarkEnd w:id="37"/>
    </w:p>
    <w:p w14:paraId="776D6864" w14:textId="77777777" w:rsidR="0049203F" w:rsidRDefault="0049203F" w:rsidP="006E472F">
      <w:pPr>
        <w:spacing w:after="0" w:line="240" w:lineRule="auto"/>
        <w:jc w:val="both"/>
        <w:rPr>
          <w:rFonts w:ascii="Times New Roman" w:eastAsia="Times New Roman" w:hAnsi="Times New Roman" w:cs="Times New Roman"/>
          <w:noProof/>
          <w:sz w:val="24"/>
          <w:szCs w:val="24"/>
        </w:rPr>
      </w:pPr>
      <w:bookmarkStart w:id="38" w:name="p-659813"/>
      <w:bookmarkEnd w:id="38"/>
    </w:p>
    <w:p w14:paraId="58970FB0" w14:textId="22502378" w:rsidR="00C8724F" w:rsidRPr="00C8724F" w:rsidRDefault="00C8724F" w:rsidP="006E47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This Regulation shall come into force on 1 July 2018.</w:t>
      </w:r>
      <w:bookmarkStart w:id="39" w:name="p13"/>
      <w:bookmarkEnd w:id="39"/>
    </w:p>
    <w:p w14:paraId="3B09CDB1" w14:textId="77777777" w:rsidR="0049203F" w:rsidRDefault="0049203F" w:rsidP="006E472F">
      <w:pPr>
        <w:spacing w:after="0" w:line="240" w:lineRule="auto"/>
        <w:jc w:val="both"/>
        <w:rPr>
          <w:rFonts w:ascii="Times New Roman" w:eastAsia="Times New Roman" w:hAnsi="Times New Roman" w:cs="Times New Roman"/>
          <w:noProof/>
          <w:sz w:val="24"/>
          <w:szCs w:val="24"/>
          <w:lang w:eastAsia="lv-LV"/>
        </w:rPr>
      </w:pPr>
    </w:p>
    <w:p w14:paraId="5BB65FB9" w14:textId="77777777" w:rsidR="0049203F" w:rsidRDefault="0049203F" w:rsidP="006E472F">
      <w:pPr>
        <w:spacing w:after="0" w:line="240" w:lineRule="auto"/>
        <w:jc w:val="both"/>
        <w:rPr>
          <w:rFonts w:ascii="Times New Roman" w:eastAsia="Times New Roman" w:hAnsi="Times New Roman" w:cs="Times New Roman"/>
          <w:noProof/>
          <w:sz w:val="24"/>
          <w:szCs w:val="24"/>
          <w:lang w:eastAsia="lv-LV"/>
        </w:rPr>
      </w:pPr>
    </w:p>
    <w:p w14:paraId="654695EE" w14:textId="346364A1" w:rsidR="006E472F" w:rsidRPr="0049203F" w:rsidRDefault="00C8724F" w:rsidP="006E472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220F59">
        <w:rPr>
          <w:rFonts w:ascii="Times New Roman" w:hAnsi="Times New Roman"/>
          <w:sz w:val="24"/>
        </w:rPr>
        <w:tab/>
      </w:r>
      <w:r w:rsidR="00220F59">
        <w:rPr>
          <w:rFonts w:ascii="Times New Roman" w:hAnsi="Times New Roman"/>
          <w:sz w:val="24"/>
        </w:rPr>
        <w:tab/>
      </w:r>
      <w:r w:rsidR="00220F59">
        <w:rPr>
          <w:rFonts w:ascii="Times New Roman" w:hAnsi="Times New Roman"/>
          <w:sz w:val="24"/>
        </w:rPr>
        <w:tab/>
      </w:r>
      <w:r w:rsidR="00220F59">
        <w:rPr>
          <w:rFonts w:ascii="Times New Roman" w:hAnsi="Times New Roman"/>
          <w:sz w:val="24"/>
        </w:rPr>
        <w:tab/>
      </w:r>
      <w:r w:rsidR="00220F59">
        <w:rPr>
          <w:rFonts w:ascii="Times New Roman" w:hAnsi="Times New Roman"/>
          <w:sz w:val="24"/>
        </w:rPr>
        <w:tab/>
      </w:r>
      <w:r w:rsidR="00220F59">
        <w:rPr>
          <w:rFonts w:ascii="Times New Roman" w:hAnsi="Times New Roman"/>
          <w:sz w:val="24"/>
        </w:rPr>
        <w:tab/>
      </w:r>
      <w:r w:rsidR="00220F59">
        <w:rPr>
          <w:rFonts w:ascii="Times New Roman" w:hAnsi="Times New Roman"/>
          <w:sz w:val="24"/>
        </w:rPr>
        <w:tab/>
      </w:r>
      <w:r w:rsidR="00220F59">
        <w:rPr>
          <w:rFonts w:ascii="Times New Roman" w:hAnsi="Times New Roman"/>
          <w:sz w:val="24"/>
        </w:rPr>
        <w:tab/>
      </w:r>
      <w:r>
        <w:rPr>
          <w:rFonts w:ascii="Times New Roman" w:hAnsi="Times New Roman"/>
          <w:sz w:val="24"/>
        </w:rPr>
        <w:t>Māris Kučinskis</w:t>
      </w:r>
    </w:p>
    <w:p w14:paraId="5D679116" w14:textId="1748F75E" w:rsidR="006E472F" w:rsidRPr="0049203F" w:rsidRDefault="006E472F" w:rsidP="006E472F">
      <w:pPr>
        <w:spacing w:after="0" w:line="240" w:lineRule="auto"/>
        <w:jc w:val="both"/>
        <w:rPr>
          <w:rFonts w:ascii="Times New Roman" w:eastAsia="Times New Roman" w:hAnsi="Times New Roman" w:cs="Times New Roman"/>
          <w:noProof/>
          <w:sz w:val="24"/>
          <w:szCs w:val="24"/>
          <w:lang w:eastAsia="lv-LV"/>
        </w:rPr>
      </w:pPr>
    </w:p>
    <w:p w14:paraId="3641A9A1" w14:textId="1D152DB8" w:rsidR="00C8724F" w:rsidRPr="0049203F" w:rsidRDefault="00C8724F" w:rsidP="006E472F">
      <w:pPr>
        <w:spacing w:after="0" w:line="240" w:lineRule="auto"/>
        <w:jc w:val="both"/>
        <w:rPr>
          <w:noProof/>
        </w:rPr>
      </w:pPr>
      <w:r>
        <w:rPr>
          <w:rFonts w:ascii="Times New Roman" w:hAnsi="Times New Roman"/>
          <w:sz w:val="24"/>
        </w:rPr>
        <w:t>Minister for Health</w:t>
      </w:r>
      <w:r w:rsidR="00220F59">
        <w:rPr>
          <w:rFonts w:ascii="Times New Roman" w:hAnsi="Times New Roman"/>
          <w:sz w:val="24"/>
        </w:rPr>
        <w:tab/>
      </w:r>
      <w:r w:rsidR="00220F59">
        <w:rPr>
          <w:rFonts w:ascii="Times New Roman" w:hAnsi="Times New Roman"/>
          <w:sz w:val="24"/>
        </w:rPr>
        <w:tab/>
      </w:r>
      <w:r w:rsidR="00220F59">
        <w:rPr>
          <w:rFonts w:ascii="Times New Roman" w:hAnsi="Times New Roman"/>
          <w:sz w:val="24"/>
        </w:rPr>
        <w:tab/>
      </w:r>
      <w:r w:rsidR="00220F59">
        <w:rPr>
          <w:rFonts w:ascii="Times New Roman" w:hAnsi="Times New Roman"/>
          <w:sz w:val="24"/>
        </w:rPr>
        <w:tab/>
      </w:r>
      <w:r w:rsidR="00220F59">
        <w:rPr>
          <w:rFonts w:ascii="Times New Roman" w:hAnsi="Times New Roman"/>
          <w:sz w:val="24"/>
        </w:rPr>
        <w:tab/>
      </w:r>
      <w:r w:rsidR="00220F59">
        <w:rPr>
          <w:rFonts w:ascii="Times New Roman" w:hAnsi="Times New Roman"/>
          <w:sz w:val="24"/>
        </w:rPr>
        <w:tab/>
      </w:r>
      <w:r w:rsidR="00220F59">
        <w:rPr>
          <w:rFonts w:ascii="Times New Roman" w:hAnsi="Times New Roman"/>
          <w:sz w:val="24"/>
        </w:rPr>
        <w:tab/>
      </w:r>
      <w:r w:rsidR="00220F59">
        <w:rPr>
          <w:rFonts w:ascii="Times New Roman" w:hAnsi="Times New Roman"/>
          <w:sz w:val="24"/>
        </w:rPr>
        <w:tab/>
      </w:r>
      <w:r>
        <w:rPr>
          <w:rFonts w:ascii="Times New Roman" w:hAnsi="Times New Roman"/>
          <w:sz w:val="24"/>
        </w:rPr>
        <w:t>Anda Čakša</w:t>
      </w:r>
    </w:p>
    <w:sectPr w:rsidR="00C8724F" w:rsidRPr="0049203F" w:rsidSect="006E472F">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30A55" w14:textId="77777777" w:rsidR="00C8724F" w:rsidRPr="00C8724F" w:rsidRDefault="00C8724F" w:rsidP="00C8724F">
      <w:pPr>
        <w:spacing w:after="0" w:line="240" w:lineRule="auto"/>
        <w:rPr>
          <w:noProof/>
          <w:lang w:val="en-US"/>
        </w:rPr>
      </w:pPr>
      <w:r w:rsidRPr="00C8724F">
        <w:rPr>
          <w:noProof/>
          <w:lang w:val="en-US"/>
        </w:rPr>
        <w:separator/>
      </w:r>
    </w:p>
  </w:endnote>
  <w:endnote w:type="continuationSeparator" w:id="0">
    <w:p w14:paraId="5B73033B" w14:textId="77777777" w:rsidR="00C8724F" w:rsidRPr="00C8724F" w:rsidRDefault="00C8724F" w:rsidP="00C8724F">
      <w:pPr>
        <w:spacing w:after="0" w:line="240" w:lineRule="auto"/>
        <w:rPr>
          <w:noProof/>
          <w:lang w:val="en-US"/>
        </w:rPr>
      </w:pPr>
      <w:r w:rsidRPr="00C8724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D97" w14:textId="77777777" w:rsidR="00276AF6" w:rsidRPr="00750961" w:rsidRDefault="00276AF6" w:rsidP="00276AF6">
    <w:pPr>
      <w:pStyle w:val="Kjene"/>
      <w:tabs>
        <w:tab w:val="right" w:pos="9072"/>
      </w:tabs>
      <w:rPr>
        <w:rFonts w:ascii="Times New Roman" w:hAnsi="Times New Roman"/>
        <w:sz w:val="20"/>
      </w:rPr>
    </w:pPr>
  </w:p>
  <w:p w14:paraId="292581B7" w14:textId="77777777" w:rsidR="00276AF6" w:rsidRPr="000523BF" w:rsidRDefault="00276AF6" w:rsidP="00276AF6">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E0AF3" w14:textId="77777777" w:rsidR="00AC3110" w:rsidRPr="00750961" w:rsidRDefault="00AC3110" w:rsidP="00AC3110">
    <w:pPr>
      <w:pStyle w:val="Kjene"/>
      <w:rPr>
        <w:rFonts w:ascii="Times New Roman" w:hAnsi="Times New Roman"/>
        <w:sz w:val="20"/>
      </w:rPr>
    </w:pPr>
    <w:bookmarkStart w:id="40" w:name="_Hlk60653308"/>
    <w:bookmarkStart w:id="41" w:name="_Hlk60653309"/>
  </w:p>
  <w:p w14:paraId="5906F6C0" w14:textId="77777777" w:rsidR="00AC3110" w:rsidRPr="000523BF" w:rsidRDefault="00AC3110" w:rsidP="00AC3110">
    <w:pPr>
      <w:pStyle w:val="Kjene"/>
      <w:rPr>
        <w:rFonts w:ascii="Times New Roman" w:hAnsi="Times New Roman"/>
        <w:sz w:val="20"/>
      </w:rPr>
    </w:pPr>
    <w:bookmarkStart w:id="42" w:name="_Hlk31896922"/>
    <w:bookmarkStart w:id="43"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40"/>
    <w:bookmarkEnd w:id="41"/>
    <w:bookmarkEnd w:id="42"/>
    <w:bookmarkEnd w:id="4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99D36" w14:textId="77777777" w:rsidR="00C8724F" w:rsidRPr="00C8724F" w:rsidRDefault="00C8724F" w:rsidP="00C8724F">
      <w:pPr>
        <w:spacing w:after="0" w:line="240" w:lineRule="auto"/>
        <w:rPr>
          <w:noProof/>
          <w:lang w:val="en-US"/>
        </w:rPr>
      </w:pPr>
      <w:r w:rsidRPr="00C8724F">
        <w:rPr>
          <w:noProof/>
          <w:lang w:val="en-US"/>
        </w:rPr>
        <w:separator/>
      </w:r>
    </w:p>
  </w:footnote>
  <w:footnote w:type="continuationSeparator" w:id="0">
    <w:p w14:paraId="3ECD6015" w14:textId="77777777" w:rsidR="00C8724F" w:rsidRPr="00C8724F" w:rsidRDefault="00C8724F" w:rsidP="00C8724F">
      <w:pPr>
        <w:spacing w:after="0" w:line="240" w:lineRule="auto"/>
        <w:rPr>
          <w:noProof/>
          <w:lang w:val="en-US"/>
        </w:rPr>
      </w:pPr>
      <w:r w:rsidRPr="00C8724F">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837"/>
    <w:rsid w:val="00220F59"/>
    <w:rsid w:val="00276AF6"/>
    <w:rsid w:val="002E7D7C"/>
    <w:rsid w:val="0049203F"/>
    <w:rsid w:val="00504837"/>
    <w:rsid w:val="00612425"/>
    <w:rsid w:val="006E472F"/>
    <w:rsid w:val="0083598F"/>
    <w:rsid w:val="00921840"/>
    <w:rsid w:val="00AC3110"/>
    <w:rsid w:val="00C8724F"/>
    <w:rsid w:val="00D27F6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3756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C8724F"/>
    <w:rPr>
      <w:color w:val="0000FF"/>
      <w:u w:val="single"/>
    </w:rPr>
  </w:style>
  <w:style w:type="paragraph" w:customStyle="1" w:styleId="tv213">
    <w:name w:val="tv213"/>
    <w:basedOn w:val="Parasts"/>
    <w:rsid w:val="00C8724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C8724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C8724F"/>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C8724F"/>
  </w:style>
  <w:style w:type="paragraph" w:styleId="Kjene">
    <w:name w:val="footer"/>
    <w:basedOn w:val="Parasts"/>
    <w:link w:val="KjeneRakstz"/>
    <w:unhideWhenUsed/>
    <w:rsid w:val="00C8724F"/>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C8724F"/>
  </w:style>
  <w:style w:type="paragraph" w:styleId="Tekstabloks">
    <w:name w:val="Block Text"/>
    <w:basedOn w:val="Parasts"/>
    <w:rsid w:val="002E7D7C"/>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276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164551">
      <w:bodyDiv w:val="1"/>
      <w:marLeft w:val="0"/>
      <w:marRight w:val="0"/>
      <w:marTop w:val="0"/>
      <w:marBottom w:val="0"/>
      <w:divBdr>
        <w:top w:val="none" w:sz="0" w:space="0" w:color="auto"/>
        <w:left w:val="none" w:sz="0" w:space="0" w:color="auto"/>
        <w:bottom w:val="none" w:sz="0" w:space="0" w:color="auto"/>
        <w:right w:val="none" w:sz="0" w:space="0" w:color="auto"/>
      </w:divBdr>
      <w:divsChild>
        <w:div w:id="722099847">
          <w:marLeft w:val="0"/>
          <w:marRight w:val="0"/>
          <w:marTop w:val="0"/>
          <w:marBottom w:val="0"/>
          <w:divBdr>
            <w:top w:val="none" w:sz="0" w:space="0" w:color="auto"/>
            <w:left w:val="none" w:sz="0" w:space="0" w:color="auto"/>
            <w:bottom w:val="none" w:sz="0" w:space="0" w:color="auto"/>
            <w:right w:val="none" w:sz="0" w:space="0" w:color="auto"/>
          </w:divBdr>
          <w:divsChild>
            <w:div w:id="34350379">
              <w:marLeft w:val="0"/>
              <w:marRight w:val="0"/>
              <w:marTop w:val="0"/>
              <w:marBottom w:val="0"/>
              <w:divBdr>
                <w:top w:val="none" w:sz="0" w:space="0" w:color="auto"/>
                <w:left w:val="none" w:sz="0" w:space="0" w:color="auto"/>
                <w:bottom w:val="none" w:sz="0" w:space="0" w:color="auto"/>
                <w:right w:val="none" w:sz="0" w:space="0" w:color="auto"/>
              </w:divBdr>
            </w:div>
            <w:div w:id="1818645549">
              <w:marLeft w:val="0"/>
              <w:marRight w:val="0"/>
              <w:marTop w:val="0"/>
              <w:marBottom w:val="0"/>
              <w:divBdr>
                <w:top w:val="none" w:sz="0" w:space="0" w:color="auto"/>
                <w:left w:val="none" w:sz="0" w:space="0" w:color="auto"/>
                <w:bottom w:val="none" w:sz="0" w:space="0" w:color="auto"/>
                <w:right w:val="none" w:sz="0" w:space="0" w:color="auto"/>
              </w:divBdr>
            </w:div>
            <w:div w:id="1702900573">
              <w:marLeft w:val="0"/>
              <w:marRight w:val="0"/>
              <w:marTop w:val="0"/>
              <w:marBottom w:val="0"/>
              <w:divBdr>
                <w:top w:val="none" w:sz="0" w:space="0" w:color="auto"/>
                <w:left w:val="none" w:sz="0" w:space="0" w:color="auto"/>
                <w:bottom w:val="none" w:sz="0" w:space="0" w:color="auto"/>
                <w:right w:val="none" w:sz="0" w:space="0" w:color="auto"/>
              </w:divBdr>
            </w:div>
            <w:div w:id="37048933">
              <w:marLeft w:val="0"/>
              <w:marRight w:val="0"/>
              <w:marTop w:val="0"/>
              <w:marBottom w:val="0"/>
              <w:divBdr>
                <w:top w:val="none" w:sz="0" w:space="0" w:color="auto"/>
                <w:left w:val="none" w:sz="0" w:space="0" w:color="auto"/>
                <w:bottom w:val="none" w:sz="0" w:space="0" w:color="auto"/>
                <w:right w:val="none" w:sz="0" w:space="0" w:color="auto"/>
              </w:divBdr>
            </w:div>
            <w:div w:id="2133284411">
              <w:marLeft w:val="0"/>
              <w:marRight w:val="0"/>
              <w:marTop w:val="0"/>
              <w:marBottom w:val="0"/>
              <w:divBdr>
                <w:top w:val="none" w:sz="0" w:space="0" w:color="auto"/>
                <w:left w:val="none" w:sz="0" w:space="0" w:color="auto"/>
                <w:bottom w:val="none" w:sz="0" w:space="0" w:color="auto"/>
                <w:right w:val="none" w:sz="0" w:space="0" w:color="auto"/>
              </w:divBdr>
            </w:div>
            <w:div w:id="836919209">
              <w:marLeft w:val="0"/>
              <w:marRight w:val="0"/>
              <w:marTop w:val="0"/>
              <w:marBottom w:val="0"/>
              <w:divBdr>
                <w:top w:val="none" w:sz="0" w:space="0" w:color="auto"/>
                <w:left w:val="none" w:sz="0" w:space="0" w:color="auto"/>
                <w:bottom w:val="none" w:sz="0" w:space="0" w:color="auto"/>
                <w:right w:val="none" w:sz="0" w:space="0" w:color="auto"/>
              </w:divBdr>
            </w:div>
            <w:div w:id="1941142901">
              <w:marLeft w:val="0"/>
              <w:marRight w:val="0"/>
              <w:marTop w:val="0"/>
              <w:marBottom w:val="0"/>
              <w:divBdr>
                <w:top w:val="none" w:sz="0" w:space="0" w:color="auto"/>
                <w:left w:val="none" w:sz="0" w:space="0" w:color="auto"/>
                <w:bottom w:val="none" w:sz="0" w:space="0" w:color="auto"/>
                <w:right w:val="none" w:sz="0" w:space="0" w:color="auto"/>
              </w:divBdr>
            </w:div>
            <w:div w:id="665674951">
              <w:marLeft w:val="0"/>
              <w:marRight w:val="0"/>
              <w:marTop w:val="0"/>
              <w:marBottom w:val="0"/>
              <w:divBdr>
                <w:top w:val="none" w:sz="0" w:space="0" w:color="auto"/>
                <w:left w:val="none" w:sz="0" w:space="0" w:color="auto"/>
                <w:bottom w:val="none" w:sz="0" w:space="0" w:color="auto"/>
                <w:right w:val="none" w:sz="0" w:space="0" w:color="auto"/>
              </w:divBdr>
            </w:div>
            <w:div w:id="1600486221">
              <w:marLeft w:val="0"/>
              <w:marRight w:val="0"/>
              <w:marTop w:val="0"/>
              <w:marBottom w:val="0"/>
              <w:divBdr>
                <w:top w:val="none" w:sz="0" w:space="0" w:color="auto"/>
                <w:left w:val="none" w:sz="0" w:space="0" w:color="auto"/>
                <w:bottom w:val="none" w:sz="0" w:space="0" w:color="auto"/>
                <w:right w:val="none" w:sz="0" w:space="0" w:color="auto"/>
              </w:divBdr>
            </w:div>
            <w:div w:id="1423337386">
              <w:marLeft w:val="0"/>
              <w:marRight w:val="0"/>
              <w:marTop w:val="0"/>
              <w:marBottom w:val="0"/>
              <w:divBdr>
                <w:top w:val="none" w:sz="0" w:space="0" w:color="auto"/>
                <w:left w:val="none" w:sz="0" w:space="0" w:color="auto"/>
                <w:bottom w:val="none" w:sz="0" w:space="0" w:color="auto"/>
                <w:right w:val="none" w:sz="0" w:space="0" w:color="auto"/>
              </w:divBdr>
            </w:div>
            <w:div w:id="4599048">
              <w:marLeft w:val="0"/>
              <w:marRight w:val="0"/>
              <w:marTop w:val="0"/>
              <w:marBottom w:val="0"/>
              <w:divBdr>
                <w:top w:val="none" w:sz="0" w:space="0" w:color="auto"/>
                <w:left w:val="none" w:sz="0" w:space="0" w:color="auto"/>
                <w:bottom w:val="none" w:sz="0" w:space="0" w:color="auto"/>
                <w:right w:val="none" w:sz="0" w:space="0" w:color="auto"/>
              </w:divBdr>
            </w:div>
            <w:div w:id="601960878">
              <w:marLeft w:val="0"/>
              <w:marRight w:val="0"/>
              <w:marTop w:val="0"/>
              <w:marBottom w:val="0"/>
              <w:divBdr>
                <w:top w:val="none" w:sz="0" w:space="0" w:color="auto"/>
                <w:left w:val="none" w:sz="0" w:space="0" w:color="auto"/>
                <w:bottom w:val="none" w:sz="0" w:space="0" w:color="auto"/>
                <w:right w:val="none" w:sz="0" w:space="0" w:color="auto"/>
              </w:divBdr>
            </w:div>
            <w:div w:id="135224400">
              <w:marLeft w:val="0"/>
              <w:marRight w:val="0"/>
              <w:marTop w:val="0"/>
              <w:marBottom w:val="0"/>
              <w:divBdr>
                <w:top w:val="none" w:sz="0" w:space="0" w:color="auto"/>
                <w:left w:val="none" w:sz="0" w:space="0" w:color="auto"/>
                <w:bottom w:val="none" w:sz="0" w:space="0" w:color="auto"/>
                <w:right w:val="none" w:sz="0" w:space="0" w:color="auto"/>
              </w:divBdr>
            </w:div>
            <w:div w:id="207953430">
              <w:marLeft w:val="0"/>
              <w:marRight w:val="0"/>
              <w:marTop w:val="0"/>
              <w:marBottom w:val="0"/>
              <w:divBdr>
                <w:top w:val="none" w:sz="0" w:space="0" w:color="auto"/>
                <w:left w:val="none" w:sz="0" w:space="0" w:color="auto"/>
                <w:bottom w:val="none" w:sz="0" w:space="0" w:color="auto"/>
                <w:right w:val="none" w:sz="0" w:space="0" w:color="auto"/>
              </w:divBdr>
            </w:div>
            <w:div w:id="1409883738">
              <w:marLeft w:val="0"/>
              <w:marRight w:val="0"/>
              <w:marTop w:val="0"/>
              <w:marBottom w:val="0"/>
              <w:divBdr>
                <w:top w:val="none" w:sz="0" w:space="0" w:color="auto"/>
                <w:left w:val="none" w:sz="0" w:space="0" w:color="auto"/>
                <w:bottom w:val="none" w:sz="0" w:space="0" w:color="auto"/>
                <w:right w:val="none" w:sz="0" w:space="0" w:color="auto"/>
              </w:divBdr>
            </w:div>
            <w:div w:id="2106530678">
              <w:marLeft w:val="0"/>
              <w:marRight w:val="0"/>
              <w:marTop w:val="0"/>
              <w:marBottom w:val="0"/>
              <w:divBdr>
                <w:top w:val="none" w:sz="0" w:space="0" w:color="auto"/>
                <w:left w:val="none" w:sz="0" w:space="0" w:color="auto"/>
                <w:bottom w:val="none" w:sz="0" w:space="0" w:color="auto"/>
                <w:right w:val="none" w:sz="0" w:space="0" w:color="auto"/>
              </w:divBdr>
            </w:div>
            <w:div w:id="398940573">
              <w:marLeft w:val="0"/>
              <w:marRight w:val="0"/>
              <w:marTop w:val="0"/>
              <w:marBottom w:val="0"/>
              <w:divBdr>
                <w:top w:val="none" w:sz="0" w:space="0" w:color="auto"/>
                <w:left w:val="none" w:sz="0" w:space="0" w:color="auto"/>
                <w:bottom w:val="none" w:sz="0" w:space="0" w:color="auto"/>
                <w:right w:val="none" w:sz="0" w:space="0" w:color="auto"/>
              </w:divBdr>
            </w:div>
            <w:div w:id="1886284287">
              <w:marLeft w:val="0"/>
              <w:marRight w:val="0"/>
              <w:marTop w:val="0"/>
              <w:marBottom w:val="0"/>
              <w:divBdr>
                <w:top w:val="none" w:sz="0" w:space="0" w:color="auto"/>
                <w:left w:val="none" w:sz="0" w:space="0" w:color="auto"/>
                <w:bottom w:val="none" w:sz="0" w:space="0" w:color="auto"/>
                <w:right w:val="none" w:sz="0" w:space="0" w:color="auto"/>
              </w:divBdr>
            </w:div>
            <w:div w:id="1917126937">
              <w:marLeft w:val="0"/>
              <w:marRight w:val="0"/>
              <w:marTop w:val="0"/>
              <w:marBottom w:val="0"/>
              <w:divBdr>
                <w:top w:val="none" w:sz="0" w:space="0" w:color="auto"/>
                <w:left w:val="none" w:sz="0" w:space="0" w:color="auto"/>
                <w:bottom w:val="none" w:sz="0" w:space="0" w:color="auto"/>
                <w:right w:val="none" w:sz="0" w:space="0" w:color="auto"/>
              </w:divBdr>
            </w:div>
            <w:div w:id="1009158">
              <w:marLeft w:val="0"/>
              <w:marRight w:val="0"/>
              <w:marTop w:val="0"/>
              <w:marBottom w:val="0"/>
              <w:divBdr>
                <w:top w:val="none" w:sz="0" w:space="0" w:color="auto"/>
                <w:left w:val="none" w:sz="0" w:space="0" w:color="auto"/>
                <w:bottom w:val="none" w:sz="0" w:space="0" w:color="auto"/>
                <w:right w:val="none" w:sz="0" w:space="0" w:color="auto"/>
              </w:divBdr>
            </w:div>
            <w:div w:id="504635959">
              <w:marLeft w:val="0"/>
              <w:marRight w:val="0"/>
              <w:marTop w:val="0"/>
              <w:marBottom w:val="0"/>
              <w:divBdr>
                <w:top w:val="none" w:sz="0" w:space="0" w:color="auto"/>
                <w:left w:val="none" w:sz="0" w:space="0" w:color="auto"/>
                <w:bottom w:val="none" w:sz="0" w:space="0" w:color="auto"/>
                <w:right w:val="none" w:sz="0" w:space="0" w:color="auto"/>
              </w:divBdr>
            </w:div>
            <w:div w:id="458962920">
              <w:marLeft w:val="0"/>
              <w:marRight w:val="0"/>
              <w:marTop w:val="0"/>
              <w:marBottom w:val="0"/>
              <w:divBdr>
                <w:top w:val="none" w:sz="0" w:space="0" w:color="auto"/>
                <w:left w:val="none" w:sz="0" w:space="0" w:color="auto"/>
                <w:bottom w:val="none" w:sz="0" w:space="0" w:color="auto"/>
                <w:right w:val="none" w:sz="0" w:space="0" w:color="auto"/>
              </w:divBdr>
            </w:div>
            <w:div w:id="1319193459">
              <w:marLeft w:val="0"/>
              <w:marRight w:val="0"/>
              <w:marTop w:val="0"/>
              <w:marBottom w:val="0"/>
              <w:divBdr>
                <w:top w:val="none" w:sz="0" w:space="0" w:color="auto"/>
                <w:left w:val="none" w:sz="0" w:space="0" w:color="auto"/>
                <w:bottom w:val="none" w:sz="0" w:space="0" w:color="auto"/>
                <w:right w:val="none" w:sz="0" w:space="0" w:color="auto"/>
              </w:divBdr>
            </w:div>
            <w:div w:id="10199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B929B4-D1D9-467D-A9CA-297BD44D04A0}"/>
</file>

<file path=customXml/itemProps2.xml><?xml version="1.0" encoding="utf-8"?>
<ds:datastoreItem xmlns:ds="http://schemas.openxmlformats.org/officeDocument/2006/customXml" ds:itemID="{739368C5-DF38-4EE5-809F-78152084B1F9}"/>
</file>

<file path=customXml/itemProps3.xml><?xml version="1.0" encoding="utf-8"?>
<ds:datastoreItem xmlns:ds="http://schemas.openxmlformats.org/officeDocument/2006/customXml" ds:itemID="{D497B100-284E-4DC6-83E2-E975043F1541}"/>
</file>

<file path=docProps/app.xml><?xml version="1.0" encoding="utf-8"?>
<Properties xmlns="http://schemas.openxmlformats.org/officeDocument/2006/extended-properties" xmlns:vt="http://schemas.openxmlformats.org/officeDocument/2006/docPropsVTypes">
  <Template>Normal</Template>
  <TotalTime>0</TotalTime>
  <Pages>2</Pages>
  <Words>3021</Words>
  <Characters>1723</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2021-10-05T13:16:00Z</dcterms:created>
  <dcterms:modified xsi:type="dcterms:W3CDTF">2021-12-17T15:30:00Z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