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DE635" w14:textId="6637B401" w:rsidR="00F11334" w:rsidRDefault="00F11334" w:rsidP="003B7429">
      <w:pPr>
        <w:spacing w:after="0" w:line="240" w:lineRule="auto"/>
        <w:jc w:val="center"/>
        <w:rPr>
          <w:rFonts w:ascii="Times New Roman" w:hAnsi="Times New Roman"/>
          <w:sz w:val="24"/>
        </w:rPr>
      </w:pPr>
      <w:r>
        <w:rPr>
          <w:rFonts w:ascii="Times New Roman" w:hAnsi="Times New Roman"/>
          <w:sz w:val="24"/>
        </w:rPr>
        <w:t>Republic of Latvia</w:t>
      </w:r>
    </w:p>
    <w:p w14:paraId="30AF55D8" w14:textId="77777777" w:rsidR="00F11334" w:rsidRDefault="00F11334" w:rsidP="003B7429">
      <w:pPr>
        <w:spacing w:after="0" w:line="240" w:lineRule="auto"/>
        <w:jc w:val="center"/>
        <w:rPr>
          <w:rFonts w:ascii="Times New Roman" w:hAnsi="Times New Roman"/>
          <w:sz w:val="24"/>
        </w:rPr>
      </w:pPr>
    </w:p>
    <w:p w14:paraId="4D38F44F" w14:textId="2C255EB7" w:rsidR="003B7429" w:rsidRPr="00A67D00"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3777D579" w14:textId="1F5CFBEA" w:rsidR="003B7429" w:rsidRPr="00A67D00"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422</w:t>
      </w:r>
    </w:p>
    <w:p w14:paraId="5BF4DD14" w14:textId="158D90CC" w:rsidR="00AC155E" w:rsidRPr="00A67D00"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28 July 2015</w:t>
      </w:r>
    </w:p>
    <w:p w14:paraId="72F8AC83" w14:textId="48FF0597"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7A865030" w14:textId="77777777" w:rsidR="003B7429" w:rsidRPr="00AC155E" w:rsidRDefault="003B7429" w:rsidP="003B7429">
      <w:pPr>
        <w:spacing w:after="0" w:line="240" w:lineRule="auto"/>
        <w:jc w:val="both"/>
        <w:rPr>
          <w:rFonts w:ascii="Times New Roman" w:eastAsia="Times New Roman" w:hAnsi="Times New Roman" w:cs="Times New Roman"/>
          <w:noProof/>
          <w:sz w:val="24"/>
          <w:szCs w:val="24"/>
          <w:lang w:eastAsia="lv-LV"/>
        </w:rPr>
      </w:pPr>
    </w:p>
    <w:p w14:paraId="5BD21F42" w14:textId="77777777" w:rsidR="00AC155E" w:rsidRPr="00AC155E" w:rsidRDefault="00AC155E" w:rsidP="003B7429">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Requirements for Food Products with Reduced Energy Value and for the Additional Labelling Thereof</w:t>
      </w:r>
    </w:p>
    <w:p w14:paraId="7B773738"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19EC0717"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6261FE9C" w14:textId="77777777" w:rsidR="003B7429" w:rsidRPr="00A67D00" w:rsidRDefault="00AC155E" w:rsidP="003B7429">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2705FC66" w14:textId="4DB73574" w:rsidR="00AC155E" w:rsidRPr="00A67D00" w:rsidRDefault="00AC155E" w:rsidP="003B7429">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4, Paragraph three and Section 13, Paragraph three, Clause 3 of the Law on the Supervision of the Handling of Food</w:t>
      </w:r>
    </w:p>
    <w:p w14:paraId="088A73FE" w14:textId="42908A60"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3E195A12" w14:textId="77777777" w:rsidR="003B7429" w:rsidRPr="00AC155E" w:rsidRDefault="003B7429" w:rsidP="003B7429">
      <w:pPr>
        <w:spacing w:after="0" w:line="240" w:lineRule="auto"/>
        <w:jc w:val="both"/>
        <w:rPr>
          <w:rFonts w:ascii="Times New Roman" w:eastAsia="Times New Roman" w:hAnsi="Times New Roman" w:cs="Times New Roman"/>
          <w:noProof/>
          <w:sz w:val="24"/>
          <w:szCs w:val="24"/>
          <w:lang w:eastAsia="lv-LV"/>
        </w:rPr>
      </w:pPr>
    </w:p>
    <w:p w14:paraId="2BB08B3B"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bookmarkStart w:id="0" w:name="p1"/>
      <w:bookmarkStart w:id="1" w:name="p-559887"/>
      <w:bookmarkEnd w:id="0"/>
      <w:bookmarkEnd w:id="1"/>
      <w:r>
        <w:rPr>
          <w:rFonts w:ascii="Times New Roman" w:hAnsi="Times New Roman"/>
          <w:sz w:val="24"/>
        </w:rPr>
        <w:t>1. The Regulation prescribes the requirements for food products intended for use in weight reduction diets with reduced energy value (hereinafter – the food products) and for the additional labelling thereof.</w:t>
      </w:r>
    </w:p>
    <w:p w14:paraId="5B286056"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rPr>
      </w:pPr>
      <w:bookmarkStart w:id="2" w:name="p2"/>
      <w:bookmarkStart w:id="3" w:name="p-559888"/>
      <w:bookmarkEnd w:id="2"/>
      <w:bookmarkEnd w:id="3"/>
    </w:p>
    <w:p w14:paraId="2EDA166C" w14:textId="6DA12C2B"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food products have a special composition and they replace the whole total daily diet or a part thereof. The food products shall be divided into two categories:</w:t>
      </w:r>
    </w:p>
    <w:p w14:paraId="7F9B0BB7" w14:textId="77777777" w:rsidR="00AC155E" w:rsidRPr="00AC155E" w:rsidRDefault="00AC155E" w:rsidP="003B74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the food products which replace the whole daily diet;</w:t>
      </w:r>
    </w:p>
    <w:p w14:paraId="7A1D6D8E" w14:textId="77777777" w:rsidR="00AC155E" w:rsidRPr="00AC155E" w:rsidRDefault="00AC155E" w:rsidP="003B74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the food products which replace one or several daily meals.</w:t>
      </w:r>
    </w:p>
    <w:p w14:paraId="4794FA18"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rPr>
      </w:pPr>
      <w:bookmarkStart w:id="4" w:name="p3"/>
      <w:bookmarkStart w:id="5" w:name="p-559889"/>
      <w:bookmarkEnd w:id="4"/>
      <w:bookmarkEnd w:id="5"/>
    </w:p>
    <w:p w14:paraId="5600C703" w14:textId="3704A0AE"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food products may be placed on the market if they conform to the requirements and the composition laid down in this Regulation (Annexes 1, 2, and 3), and also to the requirements laid down in Commission Regulation (EC) No 953/2009 of 13 October 2009 on substances that may be added for specific nutritional purposes in foods for particular nutritional uses.</w:t>
      </w:r>
    </w:p>
    <w:p w14:paraId="7256F25A"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rPr>
      </w:pPr>
      <w:bookmarkStart w:id="6" w:name="p4"/>
      <w:bookmarkStart w:id="7" w:name="p-559890"/>
      <w:bookmarkEnd w:id="6"/>
      <w:bookmarkEnd w:id="7"/>
    </w:p>
    <w:p w14:paraId="76DFA39D" w14:textId="2C2A6AFB"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Individual components of the food products referred to in Sub-paragraph 2.1 of this Regulation shall be packaged for sale in one packaging.</w:t>
      </w:r>
    </w:p>
    <w:p w14:paraId="64F6B064"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rPr>
      </w:pPr>
      <w:bookmarkStart w:id="8" w:name="p5"/>
      <w:bookmarkStart w:id="9" w:name="p-559891"/>
      <w:bookmarkEnd w:id="8"/>
      <w:bookmarkEnd w:id="9"/>
    </w:p>
    <w:p w14:paraId="7C94C2F4" w14:textId="0C9C585D"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food products shall be sold under the following name:</w:t>
      </w:r>
    </w:p>
    <w:p w14:paraId="720813D5" w14:textId="77777777" w:rsidR="00AC155E" w:rsidRPr="00AC155E" w:rsidRDefault="00AC155E" w:rsidP="003B74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the food products referred to in Sub-paragraph 2.1 of this Regulation – “Total diet replacement for weight control”;</w:t>
      </w:r>
    </w:p>
    <w:p w14:paraId="3AEDC2B2" w14:textId="77777777" w:rsidR="00AC155E" w:rsidRPr="00AC155E" w:rsidRDefault="00AC155E" w:rsidP="003B74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the food products referred to in Sub-paragraph 2.2 of this Regulation – “Meal replacement for weight control”.</w:t>
      </w:r>
    </w:p>
    <w:p w14:paraId="4BA290A5"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rPr>
      </w:pPr>
      <w:bookmarkStart w:id="10" w:name="p6"/>
      <w:bookmarkStart w:id="11" w:name="p-559892"/>
      <w:bookmarkEnd w:id="10"/>
      <w:bookmarkEnd w:id="11"/>
    </w:p>
    <w:p w14:paraId="4E530B4B" w14:textId="66D9C68A"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food products shall be labelled in accordance with the laws and regulations regarding the requirements for the labelling of pre-packaged food and 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(hereinafter – Regulation No 1169/2011). In addition the following information shall be indicated on the labelling:</w:t>
      </w:r>
    </w:p>
    <w:p w14:paraId="62E513E9" w14:textId="77777777" w:rsidR="00AC155E" w:rsidRPr="00AC155E" w:rsidRDefault="00AC155E" w:rsidP="003B74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the energy value of the product, expressed in kilojoules (kJ) and kilocalories (kcal), and the content of proteins, carbohydrates, and fats, expressed in numerical form, per specified quantity of the product ready for consumption;</w:t>
      </w:r>
    </w:p>
    <w:p w14:paraId="0939BF6B" w14:textId="77777777" w:rsidR="00AC155E" w:rsidRPr="00AC155E" w:rsidRDefault="00AC155E" w:rsidP="003B74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6.2. the average quantity of vitamins and mineral substances referred to in Annex 2 to this Regulation, expressed in numerical form, for each mineral substance and each vitamin per specified quantity of the product ready for consumption;</w:t>
      </w:r>
    </w:p>
    <w:p w14:paraId="07712352" w14:textId="77777777" w:rsidR="00AC155E" w:rsidRPr="00AC155E" w:rsidRDefault="00AC155E" w:rsidP="003B74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for the food products referred to in Sub-paragraph 2.2 of this Regulation – the percentage of vitamins and mineral substances of the recommended daily dose of a normal diet in addition to the numerical quantity indicated in Part A of Annex XIII to Regulation No 1169/2011 in addition to that specified in Sub-paragraph 6.2 of this Regulation;</w:t>
      </w:r>
    </w:p>
    <w:p w14:paraId="1A64C427" w14:textId="77777777" w:rsidR="00AC155E" w:rsidRPr="00AC155E" w:rsidRDefault="00AC155E" w:rsidP="003B74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 if necessary – instructions for the preparation of the product and a warning regarding the importance of correct preparation;</w:t>
      </w:r>
    </w:p>
    <w:p w14:paraId="26C5CAF6" w14:textId="77777777" w:rsidR="00AC155E" w:rsidRPr="00AC155E" w:rsidRDefault="00AC155E" w:rsidP="003B74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 the possible laxative effect of the product if, when using the food product according to the manufacturer’s instructions, the daily intake of polyols exceeds 20 g;</w:t>
      </w:r>
    </w:p>
    <w:p w14:paraId="0D07FB17" w14:textId="77777777" w:rsidR="00AC155E" w:rsidRPr="00AC155E" w:rsidRDefault="00AC155E" w:rsidP="003B74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 the necessity to maintain a fluid intake adequate to the daily dose;</w:t>
      </w:r>
    </w:p>
    <w:p w14:paraId="06384BEB" w14:textId="77777777" w:rsidR="00AC155E" w:rsidRPr="00AC155E" w:rsidRDefault="00AC155E" w:rsidP="003B74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 for the food products referred to in Sub-paragraph 2.1 of this Regulation – a statement that the product provides the necessary amount of nutrients for the day and that the product may not be used for more than three weeks without medical supervision;</w:t>
      </w:r>
    </w:p>
    <w:p w14:paraId="38C53071" w14:textId="77777777" w:rsidR="00AC155E" w:rsidRPr="00AC155E" w:rsidRDefault="00AC155E" w:rsidP="003B74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 for the food products referred to in Sub-paragraph 2.2 of this Regulation – a statement that the product is to be used as part of a weight reducing diet and that other food products are a necessary part of such diet.</w:t>
      </w:r>
    </w:p>
    <w:p w14:paraId="25D13208"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rPr>
      </w:pPr>
      <w:bookmarkStart w:id="12" w:name="p7"/>
      <w:bookmarkStart w:id="13" w:name="p-559893"/>
      <w:bookmarkEnd w:id="12"/>
      <w:bookmarkEnd w:id="13"/>
    </w:p>
    <w:p w14:paraId="7FE0301F" w14:textId="70952C4B"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It is prohibited to use any reference as to the rate or quantity of weight loss which might be achieved by using these products on the labelling, in the presentation and advertising of the food products.</w:t>
      </w:r>
    </w:p>
    <w:p w14:paraId="75169BFD"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rPr>
      </w:pPr>
      <w:bookmarkStart w:id="14" w:name="p8"/>
      <w:bookmarkStart w:id="15" w:name="p-559894"/>
      <w:bookmarkEnd w:id="14"/>
      <w:bookmarkEnd w:id="15"/>
    </w:p>
    <w:p w14:paraId="56A303A1" w14:textId="65792F40"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Cabinet Regulation No. 144 of 27 March 2001, Mandatory Harmlessness Requirements for Dietary Food with Reduced Energy Value and for the Labelling Thereof (</w:t>
      </w:r>
      <w:r>
        <w:rPr>
          <w:rFonts w:ascii="Times New Roman" w:hAnsi="Times New Roman"/>
          <w:i/>
          <w:iCs/>
          <w:sz w:val="24"/>
        </w:rPr>
        <w:t>Latvijas Vēstnesis</w:t>
      </w:r>
      <w:r>
        <w:rPr>
          <w:rFonts w:ascii="Times New Roman" w:hAnsi="Times New Roman"/>
          <w:sz w:val="24"/>
        </w:rPr>
        <w:t>, 2001, No. 52; 2003, No. 28; 2006, No. 185; 2007, No. 161; 2010, No. 57), is repealed.</w:t>
      </w:r>
    </w:p>
    <w:p w14:paraId="77DB0BDF"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rPr>
      </w:pPr>
      <w:bookmarkStart w:id="16" w:name="p9"/>
      <w:bookmarkStart w:id="17" w:name="p-559895"/>
      <w:bookmarkEnd w:id="16"/>
      <w:bookmarkEnd w:id="17"/>
    </w:p>
    <w:p w14:paraId="46CF26C2" w14:textId="7F659A3D"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food products which are placed on the market and labelled in accordance with the requirements of Cabinet Regulation No. 144 of 27 March 2001, Mandatory Harmlessness Requirements for Dietary Food with Reduced Energy Value and for the Labelling Thereof, may be sold after coming into force of this Regulation until stocks of such food products are exhausted.</w:t>
      </w:r>
    </w:p>
    <w:p w14:paraId="623FBC25"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rPr>
      </w:pPr>
      <w:bookmarkStart w:id="18" w:name="559896"/>
      <w:bookmarkEnd w:id="18"/>
    </w:p>
    <w:p w14:paraId="140EB034" w14:textId="296351A4" w:rsidR="00AC155E" w:rsidRPr="00AC155E" w:rsidRDefault="00AC155E" w:rsidP="003B742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19" w:name="es-559896"/>
      <w:bookmarkEnd w:id="19"/>
    </w:p>
    <w:p w14:paraId="23EDEE0F"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rPr>
      </w:pPr>
      <w:bookmarkStart w:id="20" w:name="p213"/>
      <w:bookmarkStart w:id="21" w:name="p-559897"/>
      <w:bookmarkEnd w:id="20"/>
      <w:bookmarkEnd w:id="21"/>
    </w:p>
    <w:p w14:paraId="128A788F" w14:textId="4221C0CA" w:rsidR="00AC155E" w:rsidRPr="00AC155E" w:rsidRDefault="00AC155E" w:rsidP="003B74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w:t>
      </w:r>
    </w:p>
    <w:p w14:paraId="653FCC3B" w14:textId="77777777" w:rsidR="00AC155E" w:rsidRPr="00AC155E" w:rsidRDefault="00AC155E" w:rsidP="003B74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Commission Directive 96/8/EC of 26 February 1996 on foods intended for use in energy-restricted diets for weight reduction;</w:t>
      </w:r>
    </w:p>
    <w:p w14:paraId="5B8ADBCF" w14:textId="77777777" w:rsidR="00AC155E" w:rsidRPr="00AC155E" w:rsidRDefault="00AC155E" w:rsidP="003B74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Commission Directive 2007/29/EC of 30 May 2007 amending Directive 96/8/EC as regards labelling, advertising or presenting foods intended for use in energy-restricted diets for weight reduction.</w:t>
      </w:r>
    </w:p>
    <w:p w14:paraId="1C62CBFB"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2660EE2B"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7FDEFF59" w14:textId="33E4B8A3" w:rsidR="003B7429" w:rsidRPr="00A67D00" w:rsidRDefault="00AC155E" w:rsidP="008A3C10">
      <w:pPr>
        <w:tabs>
          <w:tab w:val="left" w:pos="7513"/>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Prime Minister, the Minister for Transport</w:t>
      </w:r>
      <w:r w:rsidR="008A3C10">
        <w:rPr>
          <w:rFonts w:ascii="Times New Roman" w:hAnsi="Times New Roman"/>
          <w:sz w:val="24"/>
        </w:rPr>
        <w:tab/>
      </w:r>
      <w:r>
        <w:rPr>
          <w:rFonts w:ascii="Times New Roman" w:hAnsi="Times New Roman"/>
          <w:sz w:val="24"/>
        </w:rPr>
        <w:t>Anrijs Matīss</w:t>
      </w:r>
    </w:p>
    <w:p w14:paraId="2462BEDE"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791F6F02" w14:textId="14A9EAA8" w:rsidR="00AC155E" w:rsidRPr="00AC155E" w:rsidRDefault="00AC155E" w:rsidP="008A3C10">
      <w:pPr>
        <w:tabs>
          <w:tab w:val="left" w:pos="7513"/>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8A3C10">
        <w:rPr>
          <w:rFonts w:ascii="Times New Roman" w:hAnsi="Times New Roman"/>
          <w:sz w:val="24"/>
        </w:rPr>
        <w:tab/>
      </w:r>
      <w:r>
        <w:rPr>
          <w:rFonts w:ascii="Times New Roman" w:hAnsi="Times New Roman"/>
          <w:sz w:val="24"/>
        </w:rPr>
        <w:t>Jānis Dūklavs</w:t>
      </w:r>
    </w:p>
    <w:p w14:paraId="49B5785B" w14:textId="4D4518C4" w:rsidR="003B7429" w:rsidRPr="00A67D00" w:rsidRDefault="003B7429">
      <w:pPr>
        <w:rPr>
          <w:rFonts w:ascii="Times New Roman" w:eastAsia="Times New Roman" w:hAnsi="Times New Roman" w:cs="Times New Roman"/>
          <w:noProof/>
          <w:sz w:val="24"/>
          <w:szCs w:val="24"/>
        </w:rPr>
      </w:pPr>
      <w:r>
        <w:br w:type="page"/>
      </w:r>
    </w:p>
    <w:p w14:paraId="6ED4081E"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0B025987" w14:textId="601611CB" w:rsidR="003B7429" w:rsidRPr="00A67D00" w:rsidRDefault="00AC155E" w:rsidP="003B7429">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22A74397" w14:textId="77777777" w:rsidR="003B7429" w:rsidRPr="00A67D00" w:rsidRDefault="00AC155E" w:rsidP="003B742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422</w:t>
      </w:r>
    </w:p>
    <w:p w14:paraId="45F2A5A0" w14:textId="6647771C" w:rsidR="00AC155E" w:rsidRPr="00AC155E" w:rsidRDefault="00AC155E" w:rsidP="003B742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28 July 2015</w:t>
      </w:r>
      <w:bookmarkStart w:id="22" w:name="piel-559900"/>
      <w:bookmarkStart w:id="23" w:name="piel1"/>
      <w:bookmarkEnd w:id="22"/>
      <w:bookmarkEnd w:id="23"/>
    </w:p>
    <w:p w14:paraId="534E60A1"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rPr>
      </w:pPr>
      <w:bookmarkStart w:id="24" w:name="559901"/>
      <w:bookmarkStart w:id="25" w:name="n-559901"/>
      <w:bookmarkEnd w:id="24"/>
      <w:bookmarkEnd w:id="25"/>
    </w:p>
    <w:p w14:paraId="5C779E62"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08C8B562" w14:textId="7403EB51" w:rsidR="00AC155E" w:rsidRPr="00A67D00" w:rsidRDefault="00AC155E" w:rsidP="003B7429">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Composition of Food Products with Reduced Energy Value</w:t>
      </w:r>
    </w:p>
    <w:p w14:paraId="5567864C" w14:textId="7F9805D2"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06243EEE" w14:textId="77777777" w:rsidR="003B7429" w:rsidRPr="00AC155E" w:rsidRDefault="003B7429" w:rsidP="003B7429">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21"/>
        <w:gridCol w:w="2237"/>
        <w:gridCol w:w="1647"/>
        <w:gridCol w:w="1647"/>
        <w:gridCol w:w="1647"/>
        <w:gridCol w:w="1462"/>
      </w:tblGrid>
      <w:tr w:rsidR="003B7429" w:rsidRPr="00A67D00" w14:paraId="33AB5522" w14:textId="77777777" w:rsidTr="008A3C10">
        <w:tc>
          <w:tcPr>
            <w:tcW w:w="232" w:type="pct"/>
            <w:vMerge w:val="restart"/>
            <w:vAlign w:val="center"/>
            <w:hideMark/>
          </w:tcPr>
          <w:p w14:paraId="16E3244E" w14:textId="5C4801F1"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234" w:type="pct"/>
            <w:vMerge w:val="restart"/>
            <w:vAlign w:val="center"/>
            <w:hideMark/>
          </w:tcPr>
          <w:p w14:paraId="22F4848D"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Energy value and composition, units of measurement</w:t>
            </w:r>
          </w:p>
        </w:tc>
        <w:tc>
          <w:tcPr>
            <w:tcW w:w="1818" w:type="pct"/>
            <w:gridSpan w:val="2"/>
            <w:vAlign w:val="center"/>
            <w:hideMark/>
          </w:tcPr>
          <w:p w14:paraId="198DE240"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Total diet replacement for weight control</w:t>
            </w:r>
          </w:p>
        </w:tc>
        <w:tc>
          <w:tcPr>
            <w:tcW w:w="1716" w:type="pct"/>
            <w:gridSpan w:val="2"/>
            <w:vAlign w:val="center"/>
            <w:hideMark/>
          </w:tcPr>
          <w:p w14:paraId="732D8099"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Meal replacement for weight control</w:t>
            </w:r>
          </w:p>
        </w:tc>
      </w:tr>
      <w:tr w:rsidR="003B7429" w:rsidRPr="00A67D00" w14:paraId="12657A81" w14:textId="77777777" w:rsidTr="008A3C10">
        <w:tc>
          <w:tcPr>
            <w:tcW w:w="232" w:type="pct"/>
            <w:vMerge/>
            <w:vAlign w:val="center"/>
            <w:hideMark/>
          </w:tcPr>
          <w:p w14:paraId="4EEDD464"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lang w:eastAsia="lv-LV"/>
              </w:rPr>
            </w:pPr>
          </w:p>
        </w:tc>
        <w:tc>
          <w:tcPr>
            <w:tcW w:w="1234" w:type="pct"/>
            <w:vMerge/>
            <w:vAlign w:val="center"/>
            <w:hideMark/>
          </w:tcPr>
          <w:p w14:paraId="14F9CE68"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lang w:eastAsia="lv-LV"/>
              </w:rPr>
            </w:pPr>
          </w:p>
        </w:tc>
        <w:tc>
          <w:tcPr>
            <w:tcW w:w="909" w:type="pct"/>
            <w:vAlign w:val="center"/>
            <w:hideMark/>
          </w:tcPr>
          <w:p w14:paraId="4E702999"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minimum quantity</w:t>
            </w:r>
          </w:p>
        </w:tc>
        <w:tc>
          <w:tcPr>
            <w:tcW w:w="909" w:type="pct"/>
            <w:vAlign w:val="center"/>
            <w:hideMark/>
          </w:tcPr>
          <w:p w14:paraId="3FF8A6CD"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maximum quantity</w:t>
            </w:r>
          </w:p>
        </w:tc>
        <w:tc>
          <w:tcPr>
            <w:tcW w:w="909" w:type="pct"/>
            <w:vAlign w:val="center"/>
            <w:hideMark/>
          </w:tcPr>
          <w:p w14:paraId="4123E69B"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minimum quantity</w:t>
            </w:r>
          </w:p>
        </w:tc>
        <w:tc>
          <w:tcPr>
            <w:tcW w:w="807" w:type="pct"/>
            <w:vAlign w:val="center"/>
            <w:hideMark/>
          </w:tcPr>
          <w:p w14:paraId="1952A3E0"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maximum quantity</w:t>
            </w:r>
          </w:p>
        </w:tc>
      </w:tr>
      <w:tr w:rsidR="003B7429" w:rsidRPr="00A67D00" w14:paraId="3D6173AC" w14:textId="77777777" w:rsidTr="008A3C10">
        <w:tc>
          <w:tcPr>
            <w:tcW w:w="232" w:type="pct"/>
            <w:hideMark/>
          </w:tcPr>
          <w:p w14:paraId="5A196E32"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1234" w:type="pct"/>
            <w:hideMark/>
          </w:tcPr>
          <w:p w14:paraId="1CA54B02"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Energy value, kJ (kcal)</w:t>
            </w:r>
          </w:p>
        </w:tc>
        <w:tc>
          <w:tcPr>
            <w:tcW w:w="909" w:type="pct"/>
            <w:hideMark/>
          </w:tcPr>
          <w:p w14:paraId="0C3B5336"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3360 (800)</w:t>
            </w:r>
          </w:p>
        </w:tc>
        <w:tc>
          <w:tcPr>
            <w:tcW w:w="909" w:type="pct"/>
            <w:hideMark/>
          </w:tcPr>
          <w:p w14:paraId="5AF3FD08"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5040 (1200)</w:t>
            </w:r>
          </w:p>
        </w:tc>
        <w:tc>
          <w:tcPr>
            <w:tcW w:w="909" w:type="pct"/>
            <w:hideMark/>
          </w:tcPr>
          <w:p w14:paraId="5D3F0182"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840 (200)</w:t>
            </w:r>
          </w:p>
        </w:tc>
        <w:tc>
          <w:tcPr>
            <w:tcW w:w="807" w:type="pct"/>
            <w:hideMark/>
          </w:tcPr>
          <w:p w14:paraId="5529BDC1"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1680 (400)</w:t>
            </w:r>
          </w:p>
        </w:tc>
      </w:tr>
      <w:tr w:rsidR="003B7429" w:rsidRPr="00A67D00" w14:paraId="7B072193" w14:textId="77777777" w:rsidTr="008A3C10">
        <w:tc>
          <w:tcPr>
            <w:tcW w:w="232" w:type="pct"/>
            <w:vMerge w:val="restart"/>
            <w:hideMark/>
          </w:tcPr>
          <w:p w14:paraId="5E9F702A"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1234" w:type="pct"/>
            <w:vMerge w:val="restart"/>
            <w:hideMark/>
          </w:tcPr>
          <w:p w14:paraId="259EDD91"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Proteins</w:t>
            </w:r>
            <w:r>
              <w:rPr>
                <w:rFonts w:ascii="Times New Roman" w:hAnsi="Times New Roman"/>
                <w:sz w:val="24"/>
                <w:vertAlign w:val="superscript"/>
              </w:rPr>
              <w:t>1, 2</w:t>
            </w:r>
            <w:r>
              <w:rPr>
                <w:rFonts w:ascii="Times New Roman" w:hAnsi="Times New Roman"/>
                <w:sz w:val="24"/>
              </w:rPr>
              <w:t>, g</w:t>
            </w:r>
          </w:p>
        </w:tc>
        <w:tc>
          <w:tcPr>
            <w:tcW w:w="909" w:type="pct"/>
            <w:hideMark/>
          </w:tcPr>
          <w:p w14:paraId="5AA6C324"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909" w:type="pct"/>
            <w:hideMark/>
          </w:tcPr>
          <w:p w14:paraId="4A991026"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125</w:t>
            </w:r>
          </w:p>
        </w:tc>
        <w:tc>
          <w:tcPr>
            <w:tcW w:w="909" w:type="pct"/>
            <w:hideMark/>
          </w:tcPr>
          <w:p w14:paraId="6D0D5400"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807" w:type="pct"/>
            <w:hideMark/>
          </w:tcPr>
          <w:p w14:paraId="335C67CE"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r>
      <w:tr w:rsidR="003B7429" w:rsidRPr="00A67D00" w14:paraId="7A648373" w14:textId="77777777" w:rsidTr="008A3C10">
        <w:tc>
          <w:tcPr>
            <w:tcW w:w="232" w:type="pct"/>
            <w:vMerge/>
            <w:hideMark/>
          </w:tcPr>
          <w:p w14:paraId="5B9FF924"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lang w:eastAsia="lv-LV"/>
              </w:rPr>
            </w:pPr>
          </w:p>
        </w:tc>
        <w:tc>
          <w:tcPr>
            <w:tcW w:w="1234" w:type="pct"/>
            <w:vMerge/>
            <w:hideMark/>
          </w:tcPr>
          <w:p w14:paraId="2325B3EB"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lang w:eastAsia="lv-LV"/>
              </w:rPr>
            </w:pPr>
          </w:p>
        </w:tc>
        <w:tc>
          <w:tcPr>
            <w:tcW w:w="909" w:type="pct"/>
            <w:hideMark/>
          </w:tcPr>
          <w:p w14:paraId="7874100A"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 of the total energy value of the product</w:t>
            </w:r>
          </w:p>
        </w:tc>
        <w:tc>
          <w:tcPr>
            <w:tcW w:w="909" w:type="pct"/>
            <w:hideMark/>
          </w:tcPr>
          <w:p w14:paraId="17984F63"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 of the total energy value of the product</w:t>
            </w:r>
          </w:p>
        </w:tc>
        <w:tc>
          <w:tcPr>
            <w:tcW w:w="909" w:type="pct"/>
            <w:hideMark/>
          </w:tcPr>
          <w:p w14:paraId="492A5744"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 of the total energy value of the product</w:t>
            </w:r>
          </w:p>
        </w:tc>
        <w:tc>
          <w:tcPr>
            <w:tcW w:w="807" w:type="pct"/>
            <w:hideMark/>
          </w:tcPr>
          <w:p w14:paraId="78629E6C"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 of the total energy value of the product</w:t>
            </w:r>
          </w:p>
        </w:tc>
      </w:tr>
      <w:tr w:rsidR="003B7429" w:rsidRPr="00A67D00" w14:paraId="229DB00C" w14:textId="77777777" w:rsidTr="008A3C10">
        <w:tc>
          <w:tcPr>
            <w:tcW w:w="232" w:type="pct"/>
            <w:vMerge w:val="restart"/>
            <w:hideMark/>
          </w:tcPr>
          <w:p w14:paraId="7D13DA78"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1234" w:type="pct"/>
            <w:vMerge w:val="restart"/>
            <w:hideMark/>
          </w:tcPr>
          <w:p w14:paraId="7DB12BFF"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Fats,</w:t>
            </w:r>
          </w:p>
          <w:p w14:paraId="208014C9"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7B2690FC"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255E109E"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linoleic acid in the form of glycerides, g</w:t>
            </w:r>
          </w:p>
        </w:tc>
        <w:tc>
          <w:tcPr>
            <w:tcW w:w="909" w:type="pct"/>
            <w:hideMark/>
          </w:tcPr>
          <w:p w14:paraId="24B0457B"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909" w:type="pct"/>
            <w:hideMark/>
          </w:tcPr>
          <w:p w14:paraId="19664F7C"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 of the total energy value of the product</w:t>
            </w:r>
          </w:p>
        </w:tc>
        <w:tc>
          <w:tcPr>
            <w:tcW w:w="909" w:type="pct"/>
            <w:hideMark/>
          </w:tcPr>
          <w:p w14:paraId="05040CAF"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807" w:type="pct"/>
            <w:hideMark/>
          </w:tcPr>
          <w:p w14:paraId="076757BD"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 of the total energy value of the product</w:t>
            </w:r>
          </w:p>
        </w:tc>
      </w:tr>
      <w:tr w:rsidR="003B7429" w:rsidRPr="00A67D00" w14:paraId="5B4A7DD8" w14:textId="77777777" w:rsidTr="008A3C10">
        <w:tc>
          <w:tcPr>
            <w:tcW w:w="232" w:type="pct"/>
            <w:vMerge/>
            <w:hideMark/>
          </w:tcPr>
          <w:p w14:paraId="167793A7"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lang w:eastAsia="lv-LV"/>
              </w:rPr>
            </w:pPr>
          </w:p>
        </w:tc>
        <w:tc>
          <w:tcPr>
            <w:tcW w:w="1234" w:type="pct"/>
            <w:vMerge/>
            <w:hideMark/>
          </w:tcPr>
          <w:p w14:paraId="0468389A"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lang w:eastAsia="lv-LV"/>
              </w:rPr>
            </w:pPr>
          </w:p>
        </w:tc>
        <w:tc>
          <w:tcPr>
            <w:tcW w:w="909" w:type="pct"/>
            <w:hideMark/>
          </w:tcPr>
          <w:p w14:paraId="2D5011A3"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w:t>
            </w:r>
          </w:p>
        </w:tc>
        <w:tc>
          <w:tcPr>
            <w:tcW w:w="909" w:type="pct"/>
            <w:hideMark/>
          </w:tcPr>
          <w:p w14:paraId="73C15BB3"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909" w:type="pct"/>
            <w:hideMark/>
          </w:tcPr>
          <w:p w14:paraId="5BE7D8CA"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807" w:type="pct"/>
            <w:hideMark/>
          </w:tcPr>
          <w:p w14:paraId="68749379"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r>
      <w:tr w:rsidR="003B7429" w:rsidRPr="00A67D00" w14:paraId="36A21562" w14:textId="77777777" w:rsidTr="008A3C10">
        <w:tc>
          <w:tcPr>
            <w:tcW w:w="232" w:type="pct"/>
            <w:hideMark/>
          </w:tcPr>
          <w:p w14:paraId="53CAAF18"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1234" w:type="pct"/>
            <w:hideMark/>
          </w:tcPr>
          <w:p w14:paraId="21AC0D94"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Fibre, g</w:t>
            </w:r>
          </w:p>
        </w:tc>
        <w:tc>
          <w:tcPr>
            <w:tcW w:w="909" w:type="pct"/>
            <w:hideMark/>
          </w:tcPr>
          <w:p w14:paraId="6091A2C8"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c>
          <w:tcPr>
            <w:tcW w:w="909" w:type="pct"/>
            <w:hideMark/>
          </w:tcPr>
          <w:p w14:paraId="4E1EBF74"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w:t>
            </w:r>
          </w:p>
        </w:tc>
        <w:tc>
          <w:tcPr>
            <w:tcW w:w="909" w:type="pct"/>
            <w:hideMark/>
          </w:tcPr>
          <w:p w14:paraId="0CA39518"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807" w:type="pct"/>
            <w:hideMark/>
          </w:tcPr>
          <w:p w14:paraId="7A9B65EC"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r>
      <w:tr w:rsidR="003B7429" w:rsidRPr="00A67D00" w14:paraId="66B493E3" w14:textId="77777777" w:rsidTr="008A3C10">
        <w:tc>
          <w:tcPr>
            <w:tcW w:w="232" w:type="pct"/>
            <w:hideMark/>
          </w:tcPr>
          <w:p w14:paraId="031B13D1"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1234" w:type="pct"/>
            <w:hideMark/>
          </w:tcPr>
          <w:p w14:paraId="40D3E9C8"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Vitamins and mineral substances</w:t>
            </w:r>
          </w:p>
        </w:tc>
        <w:tc>
          <w:tcPr>
            <w:tcW w:w="909" w:type="pct"/>
            <w:hideMark/>
          </w:tcPr>
          <w:p w14:paraId="1CBC619F"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at least 100 % of the amount of vitamins and mineral substances indicated in Annex 2 to this Regulation</w:t>
            </w:r>
          </w:p>
        </w:tc>
        <w:tc>
          <w:tcPr>
            <w:tcW w:w="909" w:type="pct"/>
            <w:hideMark/>
          </w:tcPr>
          <w:p w14:paraId="01F9D194"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lang w:eastAsia="lv-LV"/>
              </w:rPr>
            </w:pPr>
          </w:p>
        </w:tc>
        <w:tc>
          <w:tcPr>
            <w:tcW w:w="909" w:type="pct"/>
            <w:hideMark/>
          </w:tcPr>
          <w:p w14:paraId="67E9D2CF"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at least 30 % of the amount of vitamins and mineral substances indicated in Annex 2 to this Regulation per meal</w:t>
            </w:r>
            <w:r>
              <w:rPr>
                <w:rFonts w:ascii="Times New Roman" w:hAnsi="Times New Roman"/>
                <w:sz w:val="24"/>
                <w:vertAlign w:val="superscript"/>
              </w:rPr>
              <w:t>3</w:t>
            </w:r>
          </w:p>
        </w:tc>
        <w:tc>
          <w:tcPr>
            <w:tcW w:w="807" w:type="pct"/>
            <w:hideMark/>
          </w:tcPr>
          <w:p w14:paraId="10494A50"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lang w:eastAsia="lv-LV"/>
              </w:rPr>
            </w:pPr>
          </w:p>
        </w:tc>
      </w:tr>
    </w:tbl>
    <w:p w14:paraId="1FA111CD"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389A477A" w14:textId="517F670C"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11B4EF43"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w:t>
      </w:r>
      <w:r>
        <w:rPr>
          <w:rFonts w:ascii="Times New Roman" w:hAnsi="Times New Roman"/>
          <w:sz w:val="24"/>
        </w:rPr>
        <w:t xml:space="preserve"> The provision regarding proteins shall refer to the proteins the chemical index (the lowest ratio between the quantity of each essential amino acid of the test protein and the quantity of each corresponding amino acid of the reference protein) of which is equal to the chemical index of the reference protein. If the chemical index of the protein is less than 100 % of the chemical index of the reference protein, the minimum protein content in the product shall be correspondingly increased; however, the chemical index of the protein may not be less than 80 % of the chemical index of the reference protein.</w:t>
      </w:r>
    </w:p>
    <w:p w14:paraId="654B8BF1"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2 </w:t>
      </w:r>
      <w:r>
        <w:rPr>
          <w:rFonts w:ascii="Times New Roman" w:hAnsi="Times New Roman"/>
          <w:sz w:val="24"/>
        </w:rPr>
        <w:t>The addition of amino acids is permitted solely for the purpose of improving the nutritional value of the proteins, and only in the proportions necessary for that purpose.</w:t>
      </w:r>
    </w:p>
    <w:p w14:paraId="1E449C02"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3</w:t>
      </w:r>
      <w:r>
        <w:rPr>
          <w:rFonts w:ascii="Times New Roman" w:hAnsi="Times New Roman"/>
          <w:sz w:val="24"/>
        </w:rPr>
        <w:t xml:space="preserve"> The level of potassium per meal shall be at least 500 mg for food products referred to in Sub-paragraph 2.2 of this Regulation.</w:t>
      </w:r>
    </w:p>
    <w:p w14:paraId="5B3E040A"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7DA5A4BF"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74C170CE" w14:textId="35164BA9" w:rsidR="003B7429" w:rsidRPr="00A67D00" w:rsidRDefault="00AC155E" w:rsidP="008A3C10">
      <w:pPr>
        <w:tabs>
          <w:tab w:val="left" w:pos="7371"/>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8A3C10">
        <w:rPr>
          <w:rFonts w:ascii="Times New Roman" w:hAnsi="Times New Roman"/>
          <w:sz w:val="24"/>
        </w:rPr>
        <w:tab/>
      </w:r>
      <w:r>
        <w:rPr>
          <w:rFonts w:ascii="Times New Roman" w:hAnsi="Times New Roman"/>
          <w:sz w:val="24"/>
        </w:rPr>
        <w:t>Jānis Dūklavs</w:t>
      </w:r>
      <w:r w:rsidR="003B7429">
        <w:br w:type="page"/>
      </w:r>
    </w:p>
    <w:p w14:paraId="07E2ED62"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548413EE" w14:textId="56AE38AF" w:rsidR="003B7429" w:rsidRPr="00A67D00" w:rsidRDefault="00AC155E" w:rsidP="003B7429">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38B14A2A" w14:textId="77777777" w:rsidR="003B7429" w:rsidRPr="00A67D00" w:rsidRDefault="00AC155E" w:rsidP="003B742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422</w:t>
      </w:r>
    </w:p>
    <w:p w14:paraId="2BACFA81" w14:textId="7A28DB60" w:rsidR="00AC155E" w:rsidRPr="00A67D00" w:rsidRDefault="00AC155E" w:rsidP="003B742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28 July 2015</w:t>
      </w:r>
      <w:bookmarkStart w:id="26" w:name="piel-559905"/>
      <w:bookmarkStart w:id="27" w:name="piel2"/>
      <w:bookmarkEnd w:id="26"/>
      <w:bookmarkEnd w:id="27"/>
    </w:p>
    <w:p w14:paraId="0C74E3D8" w14:textId="7B559395"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1D0BAB39" w14:textId="77777777" w:rsidR="003B7429" w:rsidRPr="00AC155E" w:rsidRDefault="003B7429" w:rsidP="003B7429">
      <w:pPr>
        <w:spacing w:after="0" w:line="240" w:lineRule="auto"/>
        <w:jc w:val="both"/>
        <w:rPr>
          <w:rFonts w:ascii="Times New Roman" w:eastAsia="Times New Roman" w:hAnsi="Times New Roman" w:cs="Times New Roman"/>
          <w:noProof/>
          <w:sz w:val="24"/>
          <w:szCs w:val="24"/>
          <w:lang w:eastAsia="lv-LV"/>
        </w:rPr>
      </w:pPr>
    </w:p>
    <w:p w14:paraId="2612F158" w14:textId="63B4795B" w:rsidR="00AC155E" w:rsidRPr="00A67D00" w:rsidRDefault="00AC155E" w:rsidP="003B7429">
      <w:pPr>
        <w:spacing w:after="0" w:line="240" w:lineRule="auto"/>
        <w:jc w:val="center"/>
        <w:rPr>
          <w:rFonts w:ascii="Times New Roman" w:eastAsia="Times New Roman" w:hAnsi="Times New Roman" w:cs="Times New Roman"/>
          <w:b/>
          <w:bCs/>
          <w:noProof/>
          <w:sz w:val="28"/>
          <w:szCs w:val="28"/>
        </w:rPr>
      </w:pPr>
      <w:bookmarkStart w:id="28" w:name="559906"/>
      <w:bookmarkStart w:id="29" w:name="n-559906"/>
      <w:bookmarkEnd w:id="28"/>
      <w:bookmarkEnd w:id="29"/>
      <w:r>
        <w:rPr>
          <w:rFonts w:ascii="Times New Roman" w:hAnsi="Times New Roman"/>
          <w:b/>
          <w:sz w:val="28"/>
        </w:rPr>
        <w:t>Amount of Vitamins and Mineral Substances in Food Products with Reduced Energy Value</w:t>
      </w:r>
    </w:p>
    <w:p w14:paraId="1DA0751F" w14:textId="2FB9F0AB"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0B5291C3" w14:textId="77777777" w:rsidR="003B7429" w:rsidRPr="00AC155E" w:rsidRDefault="003B7429" w:rsidP="003B7429">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7"/>
        <w:gridCol w:w="5074"/>
        <w:gridCol w:w="2990"/>
      </w:tblGrid>
      <w:tr w:rsidR="00AC155E" w:rsidRPr="00A67D00" w14:paraId="5CD3D715" w14:textId="77777777" w:rsidTr="003B7429">
        <w:tc>
          <w:tcPr>
            <w:tcW w:w="550" w:type="pct"/>
            <w:hideMark/>
          </w:tcPr>
          <w:p w14:paraId="3FC18593" w14:textId="0E090E18"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800" w:type="pct"/>
            <w:hideMark/>
          </w:tcPr>
          <w:p w14:paraId="7E2E329D"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Vitamins and mineral substances, units of measurement</w:t>
            </w:r>
          </w:p>
        </w:tc>
        <w:tc>
          <w:tcPr>
            <w:tcW w:w="1650" w:type="pct"/>
            <w:hideMark/>
          </w:tcPr>
          <w:p w14:paraId="4D58A58C"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Quantity</w:t>
            </w:r>
          </w:p>
        </w:tc>
      </w:tr>
      <w:tr w:rsidR="00AC155E" w:rsidRPr="00A67D00" w14:paraId="7766E871" w14:textId="77777777" w:rsidTr="003B7429">
        <w:tc>
          <w:tcPr>
            <w:tcW w:w="550" w:type="pct"/>
            <w:hideMark/>
          </w:tcPr>
          <w:p w14:paraId="45EF17B2"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800" w:type="pct"/>
            <w:hideMark/>
          </w:tcPr>
          <w:p w14:paraId="006CE40E"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A, μg RE</w:t>
            </w:r>
          </w:p>
        </w:tc>
        <w:tc>
          <w:tcPr>
            <w:tcW w:w="1650" w:type="pct"/>
            <w:hideMark/>
          </w:tcPr>
          <w:p w14:paraId="6C759F23"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700</w:t>
            </w:r>
          </w:p>
        </w:tc>
      </w:tr>
      <w:tr w:rsidR="00AC155E" w:rsidRPr="00A67D00" w14:paraId="67EF5C69" w14:textId="77777777" w:rsidTr="003B7429">
        <w:tc>
          <w:tcPr>
            <w:tcW w:w="550" w:type="pct"/>
            <w:hideMark/>
          </w:tcPr>
          <w:p w14:paraId="41F01DA1"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800" w:type="pct"/>
            <w:hideMark/>
          </w:tcPr>
          <w:p w14:paraId="33AD7697"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D, μg</w:t>
            </w:r>
          </w:p>
        </w:tc>
        <w:tc>
          <w:tcPr>
            <w:tcW w:w="1650" w:type="pct"/>
            <w:hideMark/>
          </w:tcPr>
          <w:p w14:paraId="20AB552D"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r>
      <w:tr w:rsidR="00AC155E" w:rsidRPr="00A67D00" w14:paraId="21558131" w14:textId="77777777" w:rsidTr="003B7429">
        <w:tc>
          <w:tcPr>
            <w:tcW w:w="550" w:type="pct"/>
            <w:hideMark/>
          </w:tcPr>
          <w:p w14:paraId="64B929C5"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800" w:type="pct"/>
            <w:hideMark/>
          </w:tcPr>
          <w:p w14:paraId="2E844D8C"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E, mg TE</w:t>
            </w:r>
          </w:p>
        </w:tc>
        <w:tc>
          <w:tcPr>
            <w:tcW w:w="1650" w:type="pct"/>
            <w:hideMark/>
          </w:tcPr>
          <w:p w14:paraId="249FCBAD"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r>
      <w:tr w:rsidR="00AC155E" w:rsidRPr="00A67D00" w14:paraId="403DC93F" w14:textId="77777777" w:rsidTr="003B7429">
        <w:tc>
          <w:tcPr>
            <w:tcW w:w="550" w:type="pct"/>
            <w:hideMark/>
          </w:tcPr>
          <w:p w14:paraId="684A0A5E"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800" w:type="pct"/>
            <w:hideMark/>
          </w:tcPr>
          <w:p w14:paraId="7B7CA29E"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C, mg</w:t>
            </w:r>
          </w:p>
        </w:tc>
        <w:tc>
          <w:tcPr>
            <w:tcW w:w="1650" w:type="pct"/>
            <w:hideMark/>
          </w:tcPr>
          <w:p w14:paraId="77778BDE"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w:t>
            </w:r>
          </w:p>
        </w:tc>
      </w:tr>
      <w:tr w:rsidR="00AC155E" w:rsidRPr="00A67D00" w14:paraId="2556CC72" w14:textId="77777777" w:rsidTr="003B7429">
        <w:tc>
          <w:tcPr>
            <w:tcW w:w="550" w:type="pct"/>
            <w:hideMark/>
          </w:tcPr>
          <w:p w14:paraId="1D5E4AA2"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2800" w:type="pct"/>
            <w:hideMark/>
          </w:tcPr>
          <w:p w14:paraId="4561ED09"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Thiamine, mg</w:t>
            </w:r>
          </w:p>
        </w:tc>
        <w:tc>
          <w:tcPr>
            <w:tcW w:w="1650" w:type="pct"/>
            <w:hideMark/>
          </w:tcPr>
          <w:p w14:paraId="58CF5759"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r>
      <w:tr w:rsidR="00AC155E" w:rsidRPr="00A67D00" w14:paraId="141D2EF8" w14:textId="77777777" w:rsidTr="003B7429">
        <w:tc>
          <w:tcPr>
            <w:tcW w:w="550" w:type="pct"/>
            <w:hideMark/>
          </w:tcPr>
          <w:p w14:paraId="0DEE0676"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2800" w:type="pct"/>
            <w:hideMark/>
          </w:tcPr>
          <w:p w14:paraId="7F7A968F"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Riboflavin, mg</w:t>
            </w:r>
          </w:p>
        </w:tc>
        <w:tc>
          <w:tcPr>
            <w:tcW w:w="1650" w:type="pct"/>
            <w:hideMark/>
          </w:tcPr>
          <w:p w14:paraId="1CEEE6E9"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r>
      <w:tr w:rsidR="00AC155E" w:rsidRPr="00A67D00" w14:paraId="4025C507" w14:textId="77777777" w:rsidTr="003B7429">
        <w:tc>
          <w:tcPr>
            <w:tcW w:w="550" w:type="pct"/>
            <w:hideMark/>
          </w:tcPr>
          <w:p w14:paraId="3E9FAE05"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2800" w:type="pct"/>
            <w:hideMark/>
          </w:tcPr>
          <w:p w14:paraId="0EE3CC10"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Niacin, mg</w:t>
            </w:r>
          </w:p>
        </w:tc>
        <w:tc>
          <w:tcPr>
            <w:tcW w:w="1650" w:type="pct"/>
            <w:hideMark/>
          </w:tcPr>
          <w:p w14:paraId="541837E9"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r>
      <w:tr w:rsidR="00AC155E" w:rsidRPr="00A67D00" w14:paraId="672EC83C" w14:textId="77777777" w:rsidTr="003B7429">
        <w:tc>
          <w:tcPr>
            <w:tcW w:w="550" w:type="pct"/>
            <w:hideMark/>
          </w:tcPr>
          <w:p w14:paraId="04048027"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2800" w:type="pct"/>
            <w:hideMark/>
          </w:tcPr>
          <w:p w14:paraId="3BB50D25"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B6, mg</w:t>
            </w:r>
          </w:p>
        </w:tc>
        <w:tc>
          <w:tcPr>
            <w:tcW w:w="1650" w:type="pct"/>
            <w:hideMark/>
          </w:tcPr>
          <w:p w14:paraId="2BC60807"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r>
      <w:tr w:rsidR="00AC155E" w:rsidRPr="00A67D00" w14:paraId="404F3E99" w14:textId="77777777" w:rsidTr="003B7429">
        <w:tc>
          <w:tcPr>
            <w:tcW w:w="550" w:type="pct"/>
            <w:hideMark/>
          </w:tcPr>
          <w:p w14:paraId="08C4A1E2"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2800" w:type="pct"/>
            <w:hideMark/>
          </w:tcPr>
          <w:p w14:paraId="7A8306C8"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Folic acid, μg</w:t>
            </w:r>
          </w:p>
        </w:tc>
        <w:tc>
          <w:tcPr>
            <w:tcW w:w="1650" w:type="pct"/>
            <w:hideMark/>
          </w:tcPr>
          <w:p w14:paraId="0FA822E4"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r>
      <w:tr w:rsidR="00AC155E" w:rsidRPr="00A67D00" w14:paraId="2E2F5360" w14:textId="77777777" w:rsidTr="003B7429">
        <w:tc>
          <w:tcPr>
            <w:tcW w:w="550" w:type="pct"/>
            <w:hideMark/>
          </w:tcPr>
          <w:p w14:paraId="3B214F25"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2800" w:type="pct"/>
            <w:hideMark/>
          </w:tcPr>
          <w:p w14:paraId="07E616EF"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B12, μg</w:t>
            </w:r>
          </w:p>
        </w:tc>
        <w:tc>
          <w:tcPr>
            <w:tcW w:w="1650" w:type="pct"/>
            <w:hideMark/>
          </w:tcPr>
          <w:p w14:paraId="210A9628"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r>
      <w:tr w:rsidR="00AC155E" w:rsidRPr="00A67D00" w14:paraId="3AF8647F" w14:textId="77777777" w:rsidTr="003B7429">
        <w:tc>
          <w:tcPr>
            <w:tcW w:w="550" w:type="pct"/>
            <w:hideMark/>
          </w:tcPr>
          <w:p w14:paraId="689E515B"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2800" w:type="pct"/>
            <w:hideMark/>
          </w:tcPr>
          <w:p w14:paraId="1CA3F4D7"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Biotin, μg</w:t>
            </w:r>
          </w:p>
        </w:tc>
        <w:tc>
          <w:tcPr>
            <w:tcW w:w="1650" w:type="pct"/>
            <w:hideMark/>
          </w:tcPr>
          <w:p w14:paraId="58F49B58"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r>
      <w:tr w:rsidR="00AC155E" w:rsidRPr="00A67D00" w14:paraId="24335642" w14:textId="77777777" w:rsidTr="003B7429">
        <w:tc>
          <w:tcPr>
            <w:tcW w:w="550" w:type="pct"/>
            <w:hideMark/>
          </w:tcPr>
          <w:p w14:paraId="66343AB2"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2800" w:type="pct"/>
            <w:hideMark/>
          </w:tcPr>
          <w:p w14:paraId="7CBCA157"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Pantothenic acid, mg</w:t>
            </w:r>
          </w:p>
        </w:tc>
        <w:tc>
          <w:tcPr>
            <w:tcW w:w="1650" w:type="pct"/>
            <w:hideMark/>
          </w:tcPr>
          <w:p w14:paraId="6B868F46"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r>
      <w:tr w:rsidR="00AC155E" w:rsidRPr="00A67D00" w14:paraId="5C089F45" w14:textId="77777777" w:rsidTr="003B7429">
        <w:tc>
          <w:tcPr>
            <w:tcW w:w="550" w:type="pct"/>
            <w:hideMark/>
          </w:tcPr>
          <w:p w14:paraId="6080F61F"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2800" w:type="pct"/>
            <w:hideMark/>
          </w:tcPr>
          <w:p w14:paraId="4E6EDC6D"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Calcium, mg</w:t>
            </w:r>
          </w:p>
        </w:tc>
        <w:tc>
          <w:tcPr>
            <w:tcW w:w="1650" w:type="pct"/>
            <w:hideMark/>
          </w:tcPr>
          <w:p w14:paraId="0E0B2149"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700</w:t>
            </w:r>
          </w:p>
        </w:tc>
      </w:tr>
      <w:tr w:rsidR="00AC155E" w:rsidRPr="00A67D00" w14:paraId="2B12FE65" w14:textId="77777777" w:rsidTr="003B7429">
        <w:tc>
          <w:tcPr>
            <w:tcW w:w="550" w:type="pct"/>
            <w:hideMark/>
          </w:tcPr>
          <w:p w14:paraId="51D30B48"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2800" w:type="pct"/>
            <w:hideMark/>
          </w:tcPr>
          <w:p w14:paraId="2864B49B"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Phosphorus, mg</w:t>
            </w:r>
          </w:p>
        </w:tc>
        <w:tc>
          <w:tcPr>
            <w:tcW w:w="1650" w:type="pct"/>
            <w:hideMark/>
          </w:tcPr>
          <w:p w14:paraId="3A7163EB"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550</w:t>
            </w:r>
          </w:p>
        </w:tc>
      </w:tr>
      <w:tr w:rsidR="00AC155E" w:rsidRPr="00A67D00" w14:paraId="409D8785" w14:textId="77777777" w:rsidTr="003B7429">
        <w:tc>
          <w:tcPr>
            <w:tcW w:w="550" w:type="pct"/>
            <w:hideMark/>
          </w:tcPr>
          <w:p w14:paraId="12B6423C"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2800" w:type="pct"/>
            <w:hideMark/>
          </w:tcPr>
          <w:p w14:paraId="7517AD98"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Potassium, mg</w:t>
            </w:r>
          </w:p>
        </w:tc>
        <w:tc>
          <w:tcPr>
            <w:tcW w:w="1650" w:type="pct"/>
            <w:hideMark/>
          </w:tcPr>
          <w:p w14:paraId="286B8A18"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3100</w:t>
            </w:r>
          </w:p>
        </w:tc>
      </w:tr>
      <w:tr w:rsidR="00AC155E" w:rsidRPr="00A67D00" w14:paraId="07D09E1D" w14:textId="77777777" w:rsidTr="003B7429">
        <w:tc>
          <w:tcPr>
            <w:tcW w:w="550" w:type="pct"/>
            <w:hideMark/>
          </w:tcPr>
          <w:p w14:paraId="7664DA1F"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2800" w:type="pct"/>
            <w:hideMark/>
          </w:tcPr>
          <w:p w14:paraId="1610CB2E"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Iron, mg</w:t>
            </w:r>
          </w:p>
        </w:tc>
        <w:tc>
          <w:tcPr>
            <w:tcW w:w="1650" w:type="pct"/>
            <w:hideMark/>
          </w:tcPr>
          <w:p w14:paraId="1D4F5730"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r>
      <w:tr w:rsidR="00AC155E" w:rsidRPr="00A67D00" w14:paraId="3676EC72" w14:textId="77777777" w:rsidTr="003B7429">
        <w:tc>
          <w:tcPr>
            <w:tcW w:w="550" w:type="pct"/>
            <w:hideMark/>
          </w:tcPr>
          <w:p w14:paraId="694E718F"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2800" w:type="pct"/>
            <w:hideMark/>
          </w:tcPr>
          <w:p w14:paraId="01676F8B"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Zinc, mg</w:t>
            </w:r>
          </w:p>
        </w:tc>
        <w:tc>
          <w:tcPr>
            <w:tcW w:w="1650" w:type="pct"/>
            <w:hideMark/>
          </w:tcPr>
          <w:p w14:paraId="782ECCE2"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9.5</w:t>
            </w:r>
          </w:p>
        </w:tc>
      </w:tr>
      <w:tr w:rsidR="00AC155E" w:rsidRPr="00A67D00" w14:paraId="6898A656" w14:textId="77777777" w:rsidTr="003B7429">
        <w:tc>
          <w:tcPr>
            <w:tcW w:w="550" w:type="pct"/>
            <w:hideMark/>
          </w:tcPr>
          <w:p w14:paraId="0B59977A"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2800" w:type="pct"/>
            <w:hideMark/>
          </w:tcPr>
          <w:p w14:paraId="0714D06E"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Copper, mg</w:t>
            </w:r>
          </w:p>
        </w:tc>
        <w:tc>
          <w:tcPr>
            <w:tcW w:w="1650" w:type="pct"/>
            <w:hideMark/>
          </w:tcPr>
          <w:p w14:paraId="448CCCC6"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r>
      <w:tr w:rsidR="00AC155E" w:rsidRPr="00A67D00" w14:paraId="1579F51E" w14:textId="77777777" w:rsidTr="003B7429">
        <w:tc>
          <w:tcPr>
            <w:tcW w:w="550" w:type="pct"/>
            <w:hideMark/>
          </w:tcPr>
          <w:p w14:paraId="43322C59"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2800" w:type="pct"/>
            <w:hideMark/>
          </w:tcPr>
          <w:p w14:paraId="76DC3CE1"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Iodine, μg</w:t>
            </w:r>
          </w:p>
        </w:tc>
        <w:tc>
          <w:tcPr>
            <w:tcW w:w="1650" w:type="pct"/>
            <w:hideMark/>
          </w:tcPr>
          <w:p w14:paraId="7A1868D0"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130</w:t>
            </w:r>
          </w:p>
        </w:tc>
      </w:tr>
      <w:tr w:rsidR="00AC155E" w:rsidRPr="00A67D00" w14:paraId="6F13B98F" w14:textId="77777777" w:rsidTr="003B7429">
        <w:tc>
          <w:tcPr>
            <w:tcW w:w="550" w:type="pct"/>
            <w:hideMark/>
          </w:tcPr>
          <w:p w14:paraId="02BD35A0"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2800" w:type="pct"/>
            <w:hideMark/>
          </w:tcPr>
          <w:p w14:paraId="2FBEF7AB"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Selenium, μg</w:t>
            </w:r>
          </w:p>
        </w:tc>
        <w:tc>
          <w:tcPr>
            <w:tcW w:w="1650" w:type="pct"/>
            <w:hideMark/>
          </w:tcPr>
          <w:p w14:paraId="4C302BF8"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w:t>
            </w:r>
          </w:p>
        </w:tc>
      </w:tr>
      <w:tr w:rsidR="00AC155E" w:rsidRPr="00A67D00" w14:paraId="45088E41" w14:textId="77777777" w:rsidTr="003B7429">
        <w:tc>
          <w:tcPr>
            <w:tcW w:w="550" w:type="pct"/>
            <w:hideMark/>
          </w:tcPr>
          <w:p w14:paraId="62C29570"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2800" w:type="pct"/>
            <w:hideMark/>
          </w:tcPr>
          <w:p w14:paraId="5DEBD881"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Sodium, mg</w:t>
            </w:r>
          </w:p>
        </w:tc>
        <w:tc>
          <w:tcPr>
            <w:tcW w:w="1650" w:type="pct"/>
            <w:hideMark/>
          </w:tcPr>
          <w:p w14:paraId="3BDDBF81"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575</w:t>
            </w:r>
          </w:p>
        </w:tc>
      </w:tr>
      <w:tr w:rsidR="00AC155E" w:rsidRPr="00A67D00" w14:paraId="2E8EDB8D" w14:textId="77777777" w:rsidTr="003B7429">
        <w:tc>
          <w:tcPr>
            <w:tcW w:w="550" w:type="pct"/>
            <w:hideMark/>
          </w:tcPr>
          <w:p w14:paraId="74463E02"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2800" w:type="pct"/>
            <w:hideMark/>
          </w:tcPr>
          <w:p w14:paraId="45C5D03B"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Magnesium, mg</w:t>
            </w:r>
          </w:p>
        </w:tc>
        <w:tc>
          <w:tcPr>
            <w:tcW w:w="1650" w:type="pct"/>
            <w:hideMark/>
          </w:tcPr>
          <w:p w14:paraId="50D24ADD"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150</w:t>
            </w:r>
          </w:p>
        </w:tc>
      </w:tr>
      <w:tr w:rsidR="00AC155E" w:rsidRPr="00A67D00" w14:paraId="6EA73ED5" w14:textId="77777777" w:rsidTr="003B7429">
        <w:tc>
          <w:tcPr>
            <w:tcW w:w="550" w:type="pct"/>
            <w:hideMark/>
          </w:tcPr>
          <w:p w14:paraId="39896CD7"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2800" w:type="pct"/>
            <w:hideMark/>
          </w:tcPr>
          <w:p w14:paraId="68214BEB"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Manganese, mg</w:t>
            </w:r>
          </w:p>
        </w:tc>
        <w:tc>
          <w:tcPr>
            <w:tcW w:w="1650" w:type="pct"/>
            <w:hideMark/>
          </w:tcPr>
          <w:p w14:paraId="606A7213"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bl>
    <w:p w14:paraId="0135AFCA"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008BCD41"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21225BDB" w14:textId="38FB4891" w:rsidR="00AC155E" w:rsidRPr="00AC155E" w:rsidRDefault="00AC155E" w:rsidP="008A3C10">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8A3C10">
        <w:rPr>
          <w:rFonts w:ascii="Times New Roman" w:hAnsi="Times New Roman"/>
          <w:sz w:val="24"/>
        </w:rPr>
        <w:tab/>
      </w:r>
      <w:r>
        <w:rPr>
          <w:rFonts w:ascii="Times New Roman" w:hAnsi="Times New Roman"/>
          <w:sz w:val="24"/>
        </w:rPr>
        <w:t>Jānis Dūklavs</w:t>
      </w:r>
    </w:p>
    <w:p w14:paraId="5EFE9DC1" w14:textId="68F6DB20" w:rsidR="003B7429" w:rsidRPr="00A67D00" w:rsidRDefault="003B7429">
      <w:pPr>
        <w:rPr>
          <w:rFonts w:ascii="Times New Roman" w:eastAsia="Times New Roman" w:hAnsi="Times New Roman" w:cs="Times New Roman"/>
          <w:noProof/>
          <w:sz w:val="24"/>
          <w:szCs w:val="24"/>
        </w:rPr>
      </w:pPr>
      <w:r>
        <w:br w:type="page"/>
      </w:r>
    </w:p>
    <w:p w14:paraId="61415342"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0BFDAEF4" w14:textId="0E4DF00B" w:rsidR="003B7429" w:rsidRPr="00A67D00" w:rsidRDefault="00AC155E" w:rsidP="003B7429">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p>
    <w:p w14:paraId="52989839" w14:textId="77777777" w:rsidR="003B7429" w:rsidRPr="00A67D00" w:rsidRDefault="00AC155E" w:rsidP="003B742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422</w:t>
      </w:r>
    </w:p>
    <w:p w14:paraId="3E2A9861" w14:textId="655055B8" w:rsidR="00AC155E" w:rsidRPr="00A67D00" w:rsidRDefault="00AC155E" w:rsidP="003B742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28 July 2015</w:t>
      </w:r>
      <w:bookmarkStart w:id="30" w:name="piel-559909"/>
      <w:bookmarkStart w:id="31" w:name="piel3"/>
      <w:bookmarkEnd w:id="30"/>
      <w:bookmarkEnd w:id="31"/>
    </w:p>
    <w:p w14:paraId="55F55759" w14:textId="4024D390"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5FD51A2C" w14:textId="77777777" w:rsidR="003B7429" w:rsidRPr="00AC155E" w:rsidRDefault="003B7429" w:rsidP="003B7429">
      <w:pPr>
        <w:spacing w:after="0" w:line="240" w:lineRule="auto"/>
        <w:jc w:val="both"/>
        <w:rPr>
          <w:rFonts w:ascii="Times New Roman" w:eastAsia="Times New Roman" w:hAnsi="Times New Roman" w:cs="Times New Roman"/>
          <w:noProof/>
          <w:sz w:val="24"/>
          <w:szCs w:val="24"/>
          <w:lang w:eastAsia="lv-LV"/>
        </w:rPr>
      </w:pPr>
    </w:p>
    <w:p w14:paraId="0324A772" w14:textId="0D59E22E" w:rsidR="00AC155E" w:rsidRPr="00A67D00" w:rsidRDefault="00AC155E" w:rsidP="003B7429">
      <w:pPr>
        <w:spacing w:after="0" w:line="240" w:lineRule="auto"/>
        <w:jc w:val="center"/>
        <w:rPr>
          <w:rFonts w:ascii="Times New Roman" w:eastAsia="Times New Roman" w:hAnsi="Times New Roman" w:cs="Times New Roman"/>
          <w:b/>
          <w:bCs/>
          <w:noProof/>
          <w:sz w:val="28"/>
          <w:szCs w:val="28"/>
        </w:rPr>
      </w:pPr>
      <w:bookmarkStart w:id="32" w:name="559910"/>
      <w:bookmarkStart w:id="33" w:name="n-559910"/>
      <w:bookmarkEnd w:id="32"/>
      <w:bookmarkEnd w:id="33"/>
      <w:r>
        <w:rPr>
          <w:rFonts w:ascii="Times New Roman" w:hAnsi="Times New Roman"/>
          <w:b/>
          <w:sz w:val="28"/>
        </w:rPr>
        <w:t>Amino Acid Content of the Reference Protein</w:t>
      </w:r>
    </w:p>
    <w:p w14:paraId="4C46AA2B" w14:textId="4DFB1AF2"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3545A243" w14:textId="77777777" w:rsidR="003B7429" w:rsidRPr="00AC155E" w:rsidRDefault="003B7429" w:rsidP="003B7429">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50"/>
        <w:gridCol w:w="3762"/>
        <w:gridCol w:w="3849"/>
      </w:tblGrid>
      <w:tr w:rsidR="003B7429" w:rsidRPr="00A67D00" w14:paraId="01393E36" w14:textId="77777777" w:rsidTr="003B7429">
        <w:tc>
          <w:tcPr>
            <w:tcW w:w="800" w:type="pct"/>
            <w:hideMark/>
          </w:tcPr>
          <w:p w14:paraId="30386A9A" w14:textId="70C51E7A"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076" w:type="pct"/>
            <w:hideMark/>
          </w:tcPr>
          <w:p w14:paraId="7F5E5389"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Amino acid</w:t>
            </w:r>
          </w:p>
        </w:tc>
        <w:tc>
          <w:tcPr>
            <w:tcW w:w="2124" w:type="pct"/>
            <w:hideMark/>
          </w:tcPr>
          <w:p w14:paraId="60B7AB73"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g/100 g protein</w:t>
            </w:r>
          </w:p>
        </w:tc>
      </w:tr>
      <w:tr w:rsidR="003B7429" w:rsidRPr="00A67D00" w14:paraId="2918C113" w14:textId="77777777" w:rsidTr="003B7429">
        <w:tc>
          <w:tcPr>
            <w:tcW w:w="800" w:type="pct"/>
            <w:hideMark/>
          </w:tcPr>
          <w:p w14:paraId="0C145285"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076" w:type="pct"/>
            <w:hideMark/>
          </w:tcPr>
          <w:p w14:paraId="02AE74F0"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Cystine + methionine</w:t>
            </w:r>
          </w:p>
        </w:tc>
        <w:tc>
          <w:tcPr>
            <w:tcW w:w="2124" w:type="pct"/>
            <w:hideMark/>
          </w:tcPr>
          <w:p w14:paraId="79C8D823"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r>
      <w:tr w:rsidR="003B7429" w:rsidRPr="00A67D00" w14:paraId="32468667" w14:textId="77777777" w:rsidTr="003B7429">
        <w:tc>
          <w:tcPr>
            <w:tcW w:w="800" w:type="pct"/>
            <w:hideMark/>
          </w:tcPr>
          <w:p w14:paraId="35B3BC90"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076" w:type="pct"/>
            <w:hideMark/>
          </w:tcPr>
          <w:p w14:paraId="4B559ECD"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Histidine</w:t>
            </w:r>
          </w:p>
        </w:tc>
        <w:tc>
          <w:tcPr>
            <w:tcW w:w="2124" w:type="pct"/>
            <w:hideMark/>
          </w:tcPr>
          <w:p w14:paraId="2EBA0B0C"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r>
      <w:tr w:rsidR="003B7429" w:rsidRPr="00A67D00" w14:paraId="7C1EEDAD" w14:textId="77777777" w:rsidTr="003B7429">
        <w:tc>
          <w:tcPr>
            <w:tcW w:w="800" w:type="pct"/>
            <w:hideMark/>
          </w:tcPr>
          <w:p w14:paraId="569EFC5A"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076" w:type="pct"/>
            <w:hideMark/>
          </w:tcPr>
          <w:p w14:paraId="2C43E7DB"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Isoleucine</w:t>
            </w:r>
          </w:p>
        </w:tc>
        <w:tc>
          <w:tcPr>
            <w:tcW w:w="2124" w:type="pct"/>
            <w:hideMark/>
          </w:tcPr>
          <w:p w14:paraId="44228A42"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r>
      <w:tr w:rsidR="003B7429" w:rsidRPr="00A67D00" w14:paraId="14B82C7C" w14:textId="77777777" w:rsidTr="003B7429">
        <w:tc>
          <w:tcPr>
            <w:tcW w:w="800" w:type="pct"/>
            <w:hideMark/>
          </w:tcPr>
          <w:p w14:paraId="4990EEAC"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076" w:type="pct"/>
            <w:hideMark/>
          </w:tcPr>
          <w:p w14:paraId="58211AD1"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Leucine</w:t>
            </w:r>
          </w:p>
        </w:tc>
        <w:tc>
          <w:tcPr>
            <w:tcW w:w="2124" w:type="pct"/>
            <w:hideMark/>
          </w:tcPr>
          <w:p w14:paraId="090EB811"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r>
      <w:tr w:rsidR="003B7429" w:rsidRPr="00A67D00" w14:paraId="3F308F7D" w14:textId="77777777" w:rsidTr="003B7429">
        <w:tc>
          <w:tcPr>
            <w:tcW w:w="800" w:type="pct"/>
            <w:hideMark/>
          </w:tcPr>
          <w:p w14:paraId="788F4F62"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2076" w:type="pct"/>
            <w:hideMark/>
          </w:tcPr>
          <w:p w14:paraId="2CE5679A"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Lysine</w:t>
            </w:r>
          </w:p>
        </w:tc>
        <w:tc>
          <w:tcPr>
            <w:tcW w:w="2124" w:type="pct"/>
            <w:hideMark/>
          </w:tcPr>
          <w:p w14:paraId="77C4424E"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r>
      <w:tr w:rsidR="003B7429" w:rsidRPr="00A67D00" w14:paraId="7FB5FB8E" w14:textId="77777777" w:rsidTr="003B7429">
        <w:tc>
          <w:tcPr>
            <w:tcW w:w="800" w:type="pct"/>
            <w:hideMark/>
          </w:tcPr>
          <w:p w14:paraId="44FD90A4"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2076" w:type="pct"/>
            <w:hideMark/>
          </w:tcPr>
          <w:p w14:paraId="4EA2C270"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Phenylalanine + tyrosine</w:t>
            </w:r>
          </w:p>
        </w:tc>
        <w:tc>
          <w:tcPr>
            <w:tcW w:w="2124" w:type="pct"/>
            <w:hideMark/>
          </w:tcPr>
          <w:p w14:paraId="550A1AE1"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r>
      <w:tr w:rsidR="003B7429" w:rsidRPr="00A67D00" w14:paraId="64EA2C15" w14:textId="77777777" w:rsidTr="003B7429">
        <w:tc>
          <w:tcPr>
            <w:tcW w:w="800" w:type="pct"/>
            <w:hideMark/>
          </w:tcPr>
          <w:p w14:paraId="03808448"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2076" w:type="pct"/>
            <w:hideMark/>
          </w:tcPr>
          <w:p w14:paraId="745F5DD9"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Threonine</w:t>
            </w:r>
          </w:p>
        </w:tc>
        <w:tc>
          <w:tcPr>
            <w:tcW w:w="2124" w:type="pct"/>
            <w:hideMark/>
          </w:tcPr>
          <w:p w14:paraId="09A047AB"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w:t>
            </w:r>
          </w:p>
        </w:tc>
      </w:tr>
      <w:tr w:rsidR="003B7429" w:rsidRPr="00A67D00" w14:paraId="567E4707" w14:textId="77777777" w:rsidTr="003B7429">
        <w:tc>
          <w:tcPr>
            <w:tcW w:w="800" w:type="pct"/>
            <w:hideMark/>
          </w:tcPr>
          <w:p w14:paraId="06AA0DFB"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2076" w:type="pct"/>
            <w:hideMark/>
          </w:tcPr>
          <w:p w14:paraId="44E6FC52"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Tryptophan</w:t>
            </w:r>
          </w:p>
        </w:tc>
        <w:tc>
          <w:tcPr>
            <w:tcW w:w="2124" w:type="pct"/>
            <w:hideMark/>
          </w:tcPr>
          <w:p w14:paraId="6C6AC116"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0.5</w:t>
            </w:r>
          </w:p>
        </w:tc>
      </w:tr>
      <w:tr w:rsidR="003B7429" w:rsidRPr="00A67D00" w14:paraId="3DE7FE76" w14:textId="77777777" w:rsidTr="003B7429">
        <w:tc>
          <w:tcPr>
            <w:tcW w:w="800" w:type="pct"/>
            <w:hideMark/>
          </w:tcPr>
          <w:p w14:paraId="4577AFE2"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2076" w:type="pct"/>
            <w:hideMark/>
          </w:tcPr>
          <w:p w14:paraId="1BA350DD" w14:textId="77777777" w:rsidR="00AC155E" w:rsidRPr="00AC155E" w:rsidRDefault="00AC155E" w:rsidP="003B74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Valine</w:t>
            </w:r>
          </w:p>
        </w:tc>
        <w:tc>
          <w:tcPr>
            <w:tcW w:w="2124" w:type="pct"/>
            <w:hideMark/>
          </w:tcPr>
          <w:p w14:paraId="6361E701" w14:textId="77777777" w:rsidR="00AC155E" w:rsidRPr="00AC155E" w:rsidRDefault="00AC155E" w:rsidP="003B74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r>
    </w:tbl>
    <w:p w14:paraId="0EFE9215"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73034E54" w14:textId="77777777" w:rsidR="003B7429" w:rsidRPr="00A67D00" w:rsidRDefault="003B7429" w:rsidP="003B7429">
      <w:pPr>
        <w:spacing w:after="0" w:line="240" w:lineRule="auto"/>
        <w:jc w:val="both"/>
        <w:rPr>
          <w:rFonts w:ascii="Times New Roman" w:eastAsia="Times New Roman" w:hAnsi="Times New Roman" w:cs="Times New Roman"/>
          <w:noProof/>
          <w:sz w:val="24"/>
          <w:szCs w:val="24"/>
          <w:lang w:eastAsia="lv-LV"/>
        </w:rPr>
      </w:pPr>
    </w:p>
    <w:p w14:paraId="0819BA54" w14:textId="7D82EEC3" w:rsidR="00AC155E" w:rsidRPr="00AC155E" w:rsidRDefault="00AC155E" w:rsidP="00FB51ED">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FB51ED">
        <w:rPr>
          <w:rFonts w:ascii="Times New Roman" w:hAnsi="Times New Roman"/>
          <w:sz w:val="24"/>
        </w:rPr>
        <w:tab/>
      </w:r>
      <w:r>
        <w:rPr>
          <w:rFonts w:ascii="Times New Roman" w:hAnsi="Times New Roman"/>
          <w:sz w:val="24"/>
        </w:rPr>
        <w:t>Jānis Dūklavs</w:t>
      </w:r>
    </w:p>
    <w:p w14:paraId="5E0DEA9A" w14:textId="77777777" w:rsidR="00AC155E" w:rsidRPr="00A67D00" w:rsidRDefault="00AC155E" w:rsidP="003B7429">
      <w:pPr>
        <w:spacing w:after="0" w:line="240" w:lineRule="auto"/>
        <w:jc w:val="both"/>
        <w:rPr>
          <w:rFonts w:ascii="Times New Roman" w:hAnsi="Times New Roman"/>
          <w:noProof/>
          <w:sz w:val="24"/>
        </w:rPr>
      </w:pPr>
    </w:p>
    <w:sectPr w:rsidR="00AC155E" w:rsidRPr="00A67D00" w:rsidSect="003B742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CC994" w14:textId="77777777" w:rsidR="00AC155E" w:rsidRPr="00AC155E" w:rsidRDefault="00AC155E" w:rsidP="00AC155E">
      <w:pPr>
        <w:spacing w:after="0" w:line="240" w:lineRule="auto"/>
        <w:rPr>
          <w:noProof/>
          <w:lang w:val="en-US"/>
        </w:rPr>
      </w:pPr>
      <w:r w:rsidRPr="00AC155E">
        <w:rPr>
          <w:noProof/>
          <w:lang w:val="en-US"/>
        </w:rPr>
        <w:separator/>
      </w:r>
    </w:p>
  </w:endnote>
  <w:endnote w:type="continuationSeparator" w:id="0">
    <w:p w14:paraId="15FB7963" w14:textId="77777777" w:rsidR="00AC155E" w:rsidRPr="00AC155E" w:rsidRDefault="00AC155E" w:rsidP="00AC155E">
      <w:pPr>
        <w:spacing w:after="0" w:line="240" w:lineRule="auto"/>
        <w:rPr>
          <w:noProof/>
          <w:lang w:val="en-US"/>
        </w:rPr>
      </w:pPr>
      <w:r w:rsidRPr="00AC155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3CCA" w14:textId="77777777" w:rsidR="00CA014B" w:rsidRPr="00750961" w:rsidRDefault="00CA014B" w:rsidP="00CA014B">
    <w:pPr>
      <w:pStyle w:val="Kjene"/>
      <w:tabs>
        <w:tab w:val="right" w:pos="9072"/>
      </w:tabs>
      <w:rPr>
        <w:rFonts w:ascii="Times New Roman" w:hAnsi="Times New Roman"/>
        <w:sz w:val="20"/>
      </w:rPr>
    </w:pPr>
  </w:p>
  <w:p w14:paraId="52E7D50B" w14:textId="77777777" w:rsidR="00CA014B" w:rsidRPr="000523BF" w:rsidRDefault="00CA014B" w:rsidP="00CA014B">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A679" w14:textId="77777777" w:rsidR="004E399F" w:rsidRPr="00750961" w:rsidRDefault="004E399F" w:rsidP="004E399F">
    <w:pPr>
      <w:pStyle w:val="Kjene"/>
      <w:rPr>
        <w:rFonts w:ascii="Times New Roman" w:hAnsi="Times New Roman"/>
        <w:sz w:val="20"/>
      </w:rPr>
    </w:pPr>
    <w:bookmarkStart w:id="34" w:name="_Hlk60653308"/>
    <w:bookmarkStart w:id="35" w:name="_Hlk60653309"/>
    <w:bookmarkStart w:id="36" w:name="_Hlk93322884"/>
    <w:bookmarkStart w:id="37" w:name="_Hlk93322885"/>
  </w:p>
  <w:p w14:paraId="244A2E74" w14:textId="77777777" w:rsidR="004E399F" w:rsidRPr="000523BF" w:rsidRDefault="004E399F" w:rsidP="004E399F">
    <w:pPr>
      <w:pStyle w:val="Kjene"/>
      <w:rPr>
        <w:rFonts w:ascii="Times New Roman" w:hAnsi="Times New Roman"/>
        <w:sz w:val="20"/>
      </w:rPr>
    </w:pPr>
    <w:bookmarkStart w:id="38" w:name="_Hlk31896922"/>
    <w:bookmarkStart w:id="3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4"/>
    <w:bookmarkEnd w:id="35"/>
    <w:bookmarkEnd w:id="36"/>
    <w:bookmarkEnd w:id="37"/>
    <w:bookmarkEnd w:id="38"/>
    <w:bookmarkEnd w:id="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A812" w14:textId="77777777" w:rsidR="00AC155E" w:rsidRPr="00AC155E" w:rsidRDefault="00AC155E" w:rsidP="00AC155E">
      <w:pPr>
        <w:spacing w:after="0" w:line="240" w:lineRule="auto"/>
        <w:rPr>
          <w:noProof/>
          <w:lang w:val="en-US"/>
        </w:rPr>
      </w:pPr>
      <w:r w:rsidRPr="00AC155E">
        <w:rPr>
          <w:noProof/>
          <w:lang w:val="en-US"/>
        </w:rPr>
        <w:separator/>
      </w:r>
    </w:p>
  </w:footnote>
  <w:footnote w:type="continuationSeparator" w:id="0">
    <w:p w14:paraId="44882215" w14:textId="77777777" w:rsidR="00AC155E" w:rsidRPr="00AC155E" w:rsidRDefault="00AC155E" w:rsidP="00AC155E">
      <w:pPr>
        <w:spacing w:after="0" w:line="240" w:lineRule="auto"/>
        <w:rPr>
          <w:noProof/>
          <w:lang w:val="en-US"/>
        </w:rPr>
      </w:pPr>
      <w:r w:rsidRPr="00AC155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5E"/>
    <w:rsid w:val="000A5FDB"/>
    <w:rsid w:val="001B795E"/>
    <w:rsid w:val="003B7429"/>
    <w:rsid w:val="004E399F"/>
    <w:rsid w:val="00612425"/>
    <w:rsid w:val="008A3C10"/>
    <w:rsid w:val="00921840"/>
    <w:rsid w:val="00A67D00"/>
    <w:rsid w:val="00AC155E"/>
    <w:rsid w:val="00CA014B"/>
    <w:rsid w:val="00F11334"/>
    <w:rsid w:val="00FB51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522F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C155E"/>
    <w:rPr>
      <w:color w:val="0000FF"/>
      <w:u w:val="single"/>
    </w:rPr>
  </w:style>
  <w:style w:type="paragraph" w:customStyle="1" w:styleId="tv213">
    <w:name w:val="tv213"/>
    <w:basedOn w:val="Parasts"/>
    <w:rsid w:val="00AC155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AC155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C155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C155E"/>
  </w:style>
  <w:style w:type="paragraph" w:styleId="Kjene">
    <w:name w:val="footer"/>
    <w:basedOn w:val="Parasts"/>
    <w:link w:val="KjeneRakstz"/>
    <w:unhideWhenUsed/>
    <w:rsid w:val="00AC155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C155E"/>
  </w:style>
  <w:style w:type="table" w:styleId="Vienkratabula3">
    <w:name w:val="Plain Table 3"/>
    <w:basedOn w:val="Parastatabula"/>
    <w:uiPriority w:val="43"/>
    <w:rsid w:val="003B742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Lappusesnumurs">
    <w:name w:val="page number"/>
    <w:rsid w:val="00CA0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25044">
      <w:bodyDiv w:val="1"/>
      <w:marLeft w:val="0"/>
      <w:marRight w:val="0"/>
      <w:marTop w:val="0"/>
      <w:marBottom w:val="0"/>
      <w:divBdr>
        <w:top w:val="none" w:sz="0" w:space="0" w:color="auto"/>
        <w:left w:val="none" w:sz="0" w:space="0" w:color="auto"/>
        <w:bottom w:val="none" w:sz="0" w:space="0" w:color="auto"/>
        <w:right w:val="none" w:sz="0" w:space="0" w:color="auto"/>
      </w:divBdr>
      <w:divsChild>
        <w:div w:id="23018918">
          <w:marLeft w:val="0"/>
          <w:marRight w:val="0"/>
          <w:marTop w:val="0"/>
          <w:marBottom w:val="0"/>
          <w:divBdr>
            <w:top w:val="none" w:sz="0" w:space="0" w:color="auto"/>
            <w:left w:val="none" w:sz="0" w:space="0" w:color="auto"/>
            <w:bottom w:val="none" w:sz="0" w:space="0" w:color="auto"/>
            <w:right w:val="none" w:sz="0" w:space="0" w:color="auto"/>
          </w:divBdr>
          <w:divsChild>
            <w:div w:id="1932808809">
              <w:marLeft w:val="0"/>
              <w:marRight w:val="0"/>
              <w:marTop w:val="0"/>
              <w:marBottom w:val="0"/>
              <w:divBdr>
                <w:top w:val="none" w:sz="0" w:space="0" w:color="auto"/>
                <w:left w:val="none" w:sz="0" w:space="0" w:color="auto"/>
                <w:bottom w:val="none" w:sz="0" w:space="0" w:color="auto"/>
                <w:right w:val="none" w:sz="0" w:space="0" w:color="auto"/>
              </w:divBdr>
            </w:div>
            <w:div w:id="457646411">
              <w:marLeft w:val="0"/>
              <w:marRight w:val="0"/>
              <w:marTop w:val="0"/>
              <w:marBottom w:val="0"/>
              <w:divBdr>
                <w:top w:val="none" w:sz="0" w:space="0" w:color="auto"/>
                <w:left w:val="none" w:sz="0" w:space="0" w:color="auto"/>
                <w:bottom w:val="none" w:sz="0" w:space="0" w:color="auto"/>
                <w:right w:val="none" w:sz="0" w:space="0" w:color="auto"/>
              </w:divBdr>
            </w:div>
            <w:div w:id="1508709068">
              <w:marLeft w:val="0"/>
              <w:marRight w:val="0"/>
              <w:marTop w:val="0"/>
              <w:marBottom w:val="0"/>
              <w:divBdr>
                <w:top w:val="none" w:sz="0" w:space="0" w:color="auto"/>
                <w:left w:val="none" w:sz="0" w:space="0" w:color="auto"/>
                <w:bottom w:val="none" w:sz="0" w:space="0" w:color="auto"/>
                <w:right w:val="none" w:sz="0" w:space="0" w:color="auto"/>
              </w:divBdr>
            </w:div>
            <w:div w:id="397439628">
              <w:marLeft w:val="0"/>
              <w:marRight w:val="0"/>
              <w:marTop w:val="0"/>
              <w:marBottom w:val="0"/>
              <w:divBdr>
                <w:top w:val="none" w:sz="0" w:space="0" w:color="auto"/>
                <w:left w:val="none" w:sz="0" w:space="0" w:color="auto"/>
                <w:bottom w:val="none" w:sz="0" w:space="0" w:color="auto"/>
                <w:right w:val="none" w:sz="0" w:space="0" w:color="auto"/>
              </w:divBdr>
            </w:div>
            <w:div w:id="431122744">
              <w:marLeft w:val="0"/>
              <w:marRight w:val="0"/>
              <w:marTop w:val="0"/>
              <w:marBottom w:val="0"/>
              <w:divBdr>
                <w:top w:val="none" w:sz="0" w:space="0" w:color="auto"/>
                <w:left w:val="none" w:sz="0" w:space="0" w:color="auto"/>
                <w:bottom w:val="none" w:sz="0" w:space="0" w:color="auto"/>
                <w:right w:val="none" w:sz="0" w:space="0" w:color="auto"/>
              </w:divBdr>
            </w:div>
            <w:div w:id="935868447">
              <w:marLeft w:val="0"/>
              <w:marRight w:val="0"/>
              <w:marTop w:val="0"/>
              <w:marBottom w:val="0"/>
              <w:divBdr>
                <w:top w:val="none" w:sz="0" w:space="0" w:color="auto"/>
                <w:left w:val="none" w:sz="0" w:space="0" w:color="auto"/>
                <w:bottom w:val="none" w:sz="0" w:space="0" w:color="auto"/>
                <w:right w:val="none" w:sz="0" w:space="0" w:color="auto"/>
              </w:divBdr>
            </w:div>
            <w:div w:id="92479270">
              <w:marLeft w:val="0"/>
              <w:marRight w:val="0"/>
              <w:marTop w:val="0"/>
              <w:marBottom w:val="0"/>
              <w:divBdr>
                <w:top w:val="none" w:sz="0" w:space="0" w:color="auto"/>
                <w:left w:val="none" w:sz="0" w:space="0" w:color="auto"/>
                <w:bottom w:val="none" w:sz="0" w:space="0" w:color="auto"/>
                <w:right w:val="none" w:sz="0" w:space="0" w:color="auto"/>
              </w:divBdr>
            </w:div>
            <w:div w:id="50882064">
              <w:marLeft w:val="0"/>
              <w:marRight w:val="0"/>
              <w:marTop w:val="0"/>
              <w:marBottom w:val="0"/>
              <w:divBdr>
                <w:top w:val="none" w:sz="0" w:space="0" w:color="auto"/>
                <w:left w:val="none" w:sz="0" w:space="0" w:color="auto"/>
                <w:bottom w:val="none" w:sz="0" w:space="0" w:color="auto"/>
                <w:right w:val="none" w:sz="0" w:space="0" w:color="auto"/>
              </w:divBdr>
            </w:div>
            <w:div w:id="494346141">
              <w:marLeft w:val="0"/>
              <w:marRight w:val="0"/>
              <w:marTop w:val="0"/>
              <w:marBottom w:val="0"/>
              <w:divBdr>
                <w:top w:val="none" w:sz="0" w:space="0" w:color="auto"/>
                <w:left w:val="none" w:sz="0" w:space="0" w:color="auto"/>
                <w:bottom w:val="none" w:sz="0" w:space="0" w:color="auto"/>
                <w:right w:val="none" w:sz="0" w:space="0" w:color="auto"/>
              </w:divBdr>
            </w:div>
            <w:div w:id="1266427552">
              <w:marLeft w:val="0"/>
              <w:marRight w:val="0"/>
              <w:marTop w:val="0"/>
              <w:marBottom w:val="0"/>
              <w:divBdr>
                <w:top w:val="none" w:sz="0" w:space="0" w:color="auto"/>
                <w:left w:val="none" w:sz="0" w:space="0" w:color="auto"/>
                <w:bottom w:val="none" w:sz="0" w:space="0" w:color="auto"/>
                <w:right w:val="none" w:sz="0" w:space="0" w:color="auto"/>
              </w:divBdr>
            </w:div>
            <w:div w:id="1849102572">
              <w:marLeft w:val="0"/>
              <w:marRight w:val="0"/>
              <w:marTop w:val="0"/>
              <w:marBottom w:val="0"/>
              <w:divBdr>
                <w:top w:val="none" w:sz="0" w:space="0" w:color="auto"/>
                <w:left w:val="none" w:sz="0" w:space="0" w:color="auto"/>
                <w:bottom w:val="none" w:sz="0" w:space="0" w:color="auto"/>
                <w:right w:val="none" w:sz="0" w:space="0" w:color="auto"/>
              </w:divBdr>
            </w:div>
            <w:div w:id="1050962077">
              <w:marLeft w:val="0"/>
              <w:marRight w:val="0"/>
              <w:marTop w:val="0"/>
              <w:marBottom w:val="0"/>
              <w:divBdr>
                <w:top w:val="none" w:sz="0" w:space="0" w:color="auto"/>
                <w:left w:val="none" w:sz="0" w:space="0" w:color="auto"/>
                <w:bottom w:val="none" w:sz="0" w:space="0" w:color="auto"/>
                <w:right w:val="none" w:sz="0" w:space="0" w:color="auto"/>
              </w:divBdr>
            </w:div>
            <w:div w:id="1898055764">
              <w:marLeft w:val="0"/>
              <w:marRight w:val="0"/>
              <w:marTop w:val="0"/>
              <w:marBottom w:val="0"/>
              <w:divBdr>
                <w:top w:val="none" w:sz="0" w:space="0" w:color="auto"/>
                <w:left w:val="none" w:sz="0" w:space="0" w:color="auto"/>
                <w:bottom w:val="none" w:sz="0" w:space="0" w:color="auto"/>
                <w:right w:val="none" w:sz="0" w:space="0" w:color="auto"/>
              </w:divBdr>
            </w:div>
            <w:div w:id="384721996">
              <w:marLeft w:val="0"/>
              <w:marRight w:val="0"/>
              <w:marTop w:val="0"/>
              <w:marBottom w:val="0"/>
              <w:divBdr>
                <w:top w:val="none" w:sz="0" w:space="0" w:color="auto"/>
                <w:left w:val="none" w:sz="0" w:space="0" w:color="auto"/>
                <w:bottom w:val="none" w:sz="0" w:space="0" w:color="auto"/>
                <w:right w:val="none" w:sz="0" w:space="0" w:color="auto"/>
              </w:divBdr>
            </w:div>
            <w:div w:id="1505558950">
              <w:marLeft w:val="0"/>
              <w:marRight w:val="0"/>
              <w:marTop w:val="0"/>
              <w:marBottom w:val="0"/>
              <w:divBdr>
                <w:top w:val="none" w:sz="0" w:space="0" w:color="auto"/>
                <w:left w:val="none" w:sz="0" w:space="0" w:color="auto"/>
                <w:bottom w:val="none" w:sz="0" w:space="0" w:color="auto"/>
                <w:right w:val="none" w:sz="0" w:space="0" w:color="auto"/>
              </w:divBdr>
            </w:div>
            <w:div w:id="856692820">
              <w:marLeft w:val="0"/>
              <w:marRight w:val="0"/>
              <w:marTop w:val="0"/>
              <w:marBottom w:val="0"/>
              <w:divBdr>
                <w:top w:val="none" w:sz="0" w:space="0" w:color="auto"/>
                <w:left w:val="none" w:sz="0" w:space="0" w:color="auto"/>
                <w:bottom w:val="none" w:sz="0" w:space="0" w:color="auto"/>
                <w:right w:val="none" w:sz="0" w:space="0" w:color="auto"/>
              </w:divBdr>
            </w:div>
            <w:div w:id="1416777187">
              <w:marLeft w:val="0"/>
              <w:marRight w:val="0"/>
              <w:marTop w:val="0"/>
              <w:marBottom w:val="0"/>
              <w:divBdr>
                <w:top w:val="none" w:sz="0" w:space="0" w:color="auto"/>
                <w:left w:val="none" w:sz="0" w:space="0" w:color="auto"/>
                <w:bottom w:val="none" w:sz="0" w:space="0" w:color="auto"/>
                <w:right w:val="none" w:sz="0" w:space="0" w:color="auto"/>
              </w:divBdr>
            </w:div>
            <w:div w:id="1456757253">
              <w:marLeft w:val="0"/>
              <w:marRight w:val="0"/>
              <w:marTop w:val="0"/>
              <w:marBottom w:val="0"/>
              <w:divBdr>
                <w:top w:val="none" w:sz="0" w:space="0" w:color="auto"/>
                <w:left w:val="none" w:sz="0" w:space="0" w:color="auto"/>
                <w:bottom w:val="none" w:sz="0" w:space="0" w:color="auto"/>
                <w:right w:val="none" w:sz="0" w:space="0" w:color="auto"/>
              </w:divBdr>
            </w:div>
            <w:div w:id="214851838">
              <w:marLeft w:val="0"/>
              <w:marRight w:val="0"/>
              <w:marTop w:val="0"/>
              <w:marBottom w:val="0"/>
              <w:divBdr>
                <w:top w:val="none" w:sz="0" w:space="0" w:color="auto"/>
                <w:left w:val="none" w:sz="0" w:space="0" w:color="auto"/>
                <w:bottom w:val="none" w:sz="0" w:space="0" w:color="auto"/>
                <w:right w:val="none" w:sz="0" w:space="0" w:color="auto"/>
              </w:divBdr>
            </w:div>
            <w:div w:id="578753251">
              <w:marLeft w:val="0"/>
              <w:marRight w:val="0"/>
              <w:marTop w:val="0"/>
              <w:marBottom w:val="0"/>
              <w:divBdr>
                <w:top w:val="none" w:sz="0" w:space="0" w:color="auto"/>
                <w:left w:val="none" w:sz="0" w:space="0" w:color="auto"/>
                <w:bottom w:val="none" w:sz="0" w:space="0" w:color="auto"/>
                <w:right w:val="none" w:sz="0" w:space="0" w:color="auto"/>
              </w:divBdr>
            </w:div>
            <w:div w:id="475999193">
              <w:marLeft w:val="0"/>
              <w:marRight w:val="0"/>
              <w:marTop w:val="0"/>
              <w:marBottom w:val="0"/>
              <w:divBdr>
                <w:top w:val="none" w:sz="0" w:space="0" w:color="auto"/>
                <w:left w:val="none" w:sz="0" w:space="0" w:color="auto"/>
                <w:bottom w:val="none" w:sz="0" w:space="0" w:color="auto"/>
                <w:right w:val="none" w:sz="0" w:space="0" w:color="auto"/>
              </w:divBdr>
            </w:div>
            <w:div w:id="1314718594">
              <w:marLeft w:val="0"/>
              <w:marRight w:val="0"/>
              <w:marTop w:val="0"/>
              <w:marBottom w:val="0"/>
              <w:divBdr>
                <w:top w:val="none" w:sz="0" w:space="0" w:color="auto"/>
                <w:left w:val="none" w:sz="0" w:space="0" w:color="auto"/>
                <w:bottom w:val="none" w:sz="0" w:space="0" w:color="auto"/>
                <w:right w:val="none" w:sz="0" w:space="0" w:color="auto"/>
              </w:divBdr>
            </w:div>
            <w:div w:id="316150176">
              <w:marLeft w:val="0"/>
              <w:marRight w:val="0"/>
              <w:marTop w:val="0"/>
              <w:marBottom w:val="0"/>
              <w:divBdr>
                <w:top w:val="none" w:sz="0" w:space="0" w:color="auto"/>
                <w:left w:val="none" w:sz="0" w:space="0" w:color="auto"/>
                <w:bottom w:val="none" w:sz="0" w:space="0" w:color="auto"/>
                <w:right w:val="none" w:sz="0" w:space="0" w:color="auto"/>
              </w:divBdr>
            </w:div>
            <w:div w:id="1054550519">
              <w:marLeft w:val="0"/>
              <w:marRight w:val="0"/>
              <w:marTop w:val="0"/>
              <w:marBottom w:val="0"/>
              <w:divBdr>
                <w:top w:val="none" w:sz="0" w:space="0" w:color="auto"/>
                <w:left w:val="none" w:sz="0" w:space="0" w:color="auto"/>
                <w:bottom w:val="none" w:sz="0" w:space="0" w:color="auto"/>
                <w:right w:val="none" w:sz="0" w:space="0" w:color="auto"/>
              </w:divBdr>
            </w:div>
            <w:div w:id="123544604">
              <w:marLeft w:val="0"/>
              <w:marRight w:val="0"/>
              <w:marTop w:val="0"/>
              <w:marBottom w:val="0"/>
              <w:divBdr>
                <w:top w:val="none" w:sz="0" w:space="0" w:color="auto"/>
                <w:left w:val="none" w:sz="0" w:space="0" w:color="auto"/>
                <w:bottom w:val="none" w:sz="0" w:space="0" w:color="auto"/>
                <w:right w:val="none" w:sz="0" w:space="0" w:color="auto"/>
              </w:divBdr>
            </w:div>
            <w:div w:id="1013655170">
              <w:marLeft w:val="0"/>
              <w:marRight w:val="0"/>
              <w:marTop w:val="0"/>
              <w:marBottom w:val="0"/>
              <w:divBdr>
                <w:top w:val="none" w:sz="0" w:space="0" w:color="auto"/>
                <w:left w:val="none" w:sz="0" w:space="0" w:color="auto"/>
                <w:bottom w:val="none" w:sz="0" w:space="0" w:color="auto"/>
                <w:right w:val="none" w:sz="0" w:space="0" w:color="auto"/>
              </w:divBdr>
            </w:div>
            <w:div w:id="13768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8C2747-838E-43D8-9679-1AABD8597B25}"/>
</file>

<file path=customXml/itemProps2.xml><?xml version="1.0" encoding="utf-8"?>
<ds:datastoreItem xmlns:ds="http://schemas.openxmlformats.org/officeDocument/2006/customXml" ds:itemID="{053491D6-FF6B-45F6-A48C-ABD0F65B2AB3}"/>
</file>

<file path=customXml/itemProps3.xml><?xml version="1.0" encoding="utf-8"?>
<ds:datastoreItem xmlns:ds="http://schemas.openxmlformats.org/officeDocument/2006/customXml" ds:itemID="{AD84052F-FE08-4754-831D-B5222D085D8B}"/>
</file>

<file path=docProps/app.xml><?xml version="1.0" encoding="utf-8"?>
<Properties xmlns="http://schemas.openxmlformats.org/officeDocument/2006/extended-properties" xmlns:vt="http://schemas.openxmlformats.org/officeDocument/2006/docPropsVTypes">
  <Template>Normal</Template>
  <TotalTime>0</TotalTime>
  <Pages>5</Pages>
  <Words>5466</Words>
  <Characters>3117</Characters>
  <Application>Microsoft Office Word</Application>
  <DocSecurity>0</DocSecurity>
  <Lines>25</Lines>
  <Paragraphs>17</Paragraphs>
  <ScaleCrop>false</ScaleCrop>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2022-01-03T12:43:00Z</dcterms:created>
  <dcterms:modified xsi:type="dcterms:W3CDTF">2022-04-08T11:14:00Z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