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DE689" w14:textId="77777777" w:rsidR="0001148C" w:rsidRDefault="0001148C" w:rsidP="0001148C">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FD1EF9C" w14:textId="77777777" w:rsidR="0001148C" w:rsidRDefault="0001148C" w:rsidP="0001148C">
      <w:pPr>
        <w:spacing w:after="0" w:line="240" w:lineRule="auto"/>
        <w:jc w:val="center"/>
        <w:rPr>
          <w:rFonts w:ascii="Times New Roman" w:hAnsi="Times New Roman"/>
          <w:sz w:val="24"/>
          <w:szCs w:val="24"/>
        </w:rPr>
      </w:pPr>
    </w:p>
    <w:p w14:paraId="2DF7F0D9" w14:textId="77777777" w:rsidR="005F2041" w:rsidRPr="005F2041" w:rsidRDefault="00883642" w:rsidP="005F204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F452B4E" w14:textId="27A2DCA8" w:rsidR="005F2041" w:rsidRPr="005F2041" w:rsidRDefault="00883642" w:rsidP="005F204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673</w:t>
      </w:r>
    </w:p>
    <w:p w14:paraId="43517B42" w14:textId="69C4B5EA" w:rsidR="00883642" w:rsidRPr="00492C73" w:rsidRDefault="00883642" w:rsidP="005F204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17 December 2019</w:t>
      </w:r>
    </w:p>
    <w:p w14:paraId="6AE298CB" w14:textId="77777777" w:rsidR="005F2041" w:rsidRDefault="005F2041" w:rsidP="005F2041">
      <w:pPr>
        <w:spacing w:after="0" w:line="240" w:lineRule="auto"/>
        <w:jc w:val="both"/>
        <w:rPr>
          <w:rFonts w:ascii="Times New Roman" w:eastAsia="Times New Roman" w:hAnsi="Times New Roman" w:cs="Times New Roman"/>
          <w:noProof/>
          <w:sz w:val="24"/>
          <w:szCs w:val="24"/>
          <w:lang w:eastAsia="lv-LV"/>
        </w:rPr>
      </w:pPr>
    </w:p>
    <w:p w14:paraId="0509ABEE" w14:textId="77777777" w:rsidR="005F2041" w:rsidRDefault="005F2041" w:rsidP="005F2041">
      <w:pPr>
        <w:spacing w:after="0" w:line="240" w:lineRule="auto"/>
        <w:jc w:val="both"/>
        <w:rPr>
          <w:rFonts w:ascii="Times New Roman" w:eastAsia="Times New Roman" w:hAnsi="Times New Roman" w:cs="Times New Roman"/>
          <w:noProof/>
          <w:sz w:val="24"/>
          <w:szCs w:val="24"/>
          <w:lang w:eastAsia="lv-LV"/>
        </w:rPr>
      </w:pPr>
    </w:p>
    <w:p w14:paraId="27F26361" w14:textId="120C82FC" w:rsidR="00883642" w:rsidRPr="00492C73" w:rsidRDefault="00883642" w:rsidP="005F204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Assessment, Accreditation, and Supervision of Conformity Assessment Bodies</w:t>
      </w:r>
    </w:p>
    <w:p w14:paraId="58E7D805" w14:textId="77777777" w:rsidR="005F2041" w:rsidRDefault="005F2041" w:rsidP="005F2041">
      <w:pPr>
        <w:spacing w:after="0" w:line="240" w:lineRule="auto"/>
        <w:jc w:val="both"/>
        <w:rPr>
          <w:rFonts w:ascii="Times New Roman" w:eastAsia="Times New Roman" w:hAnsi="Times New Roman" w:cs="Times New Roman"/>
          <w:noProof/>
          <w:sz w:val="24"/>
          <w:szCs w:val="24"/>
          <w:lang w:eastAsia="lv-LV"/>
        </w:rPr>
      </w:pPr>
    </w:p>
    <w:p w14:paraId="147E0982" w14:textId="77777777" w:rsidR="005F2041" w:rsidRDefault="005F2041" w:rsidP="005F2041">
      <w:pPr>
        <w:spacing w:after="0" w:line="240" w:lineRule="auto"/>
        <w:jc w:val="both"/>
        <w:rPr>
          <w:rFonts w:ascii="Times New Roman" w:eastAsia="Times New Roman" w:hAnsi="Times New Roman" w:cs="Times New Roman"/>
          <w:noProof/>
          <w:sz w:val="24"/>
          <w:szCs w:val="24"/>
          <w:lang w:eastAsia="lv-LV"/>
        </w:rPr>
      </w:pPr>
    </w:p>
    <w:p w14:paraId="4A329E20" w14:textId="77777777" w:rsidR="005F2041" w:rsidRPr="005F2041" w:rsidRDefault="00883642" w:rsidP="005F204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8DB46E6" w14:textId="1C91F3E2" w:rsidR="00883642" w:rsidRPr="005F2041" w:rsidRDefault="00883642" w:rsidP="005F204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 xml:space="preserve">Section 13, Paragraph one of the </w:t>
      </w:r>
      <w:proofErr w:type="gramStart"/>
      <w:r>
        <w:rPr>
          <w:rFonts w:ascii="Times New Roman" w:hAnsi="Times New Roman"/>
          <w:i/>
          <w:iCs/>
          <w:sz w:val="24"/>
          <w:szCs w:val="24"/>
        </w:rPr>
        <w:t>law</w:t>
      </w:r>
      <w:proofErr w:type="gramEnd"/>
      <w:r>
        <w:rPr>
          <w:rFonts w:ascii="Times New Roman" w:hAnsi="Times New Roman"/>
          <w:i/>
          <w:iCs/>
          <w:sz w:val="24"/>
          <w:szCs w:val="24"/>
        </w:rPr>
        <w:t xml:space="preserve"> On Conformity Assessment and Section 39, Paragraph four of the Environmental Protection Law</w:t>
      </w:r>
    </w:p>
    <w:p w14:paraId="2645E1A5" w14:textId="61EE47CA" w:rsidR="005F2041" w:rsidRDefault="005F2041" w:rsidP="005F2041">
      <w:pPr>
        <w:spacing w:after="0" w:line="240" w:lineRule="auto"/>
        <w:jc w:val="both"/>
        <w:rPr>
          <w:rFonts w:ascii="Times New Roman" w:eastAsia="Times New Roman" w:hAnsi="Times New Roman" w:cs="Times New Roman"/>
          <w:noProof/>
          <w:sz w:val="24"/>
          <w:szCs w:val="24"/>
          <w:lang w:eastAsia="lv-LV"/>
        </w:rPr>
      </w:pPr>
    </w:p>
    <w:p w14:paraId="0D44E9DA" w14:textId="77777777" w:rsidR="005F2041" w:rsidRPr="00492C73" w:rsidRDefault="005F2041" w:rsidP="005F2041">
      <w:pPr>
        <w:spacing w:after="0" w:line="240" w:lineRule="auto"/>
        <w:jc w:val="both"/>
        <w:rPr>
          <w:rFonts w:ascii="Times New Roman" w:eastAsia="Times New Roman" w:hAnsi="Times New Roman" w:cs="Times New Roman"/>
          <w:noProof/>
          <w:sz w:val="24"/>
          <w:szCs w:val="24"/>
          <w:lang w:eastAsia="lv-LV"/>
        </w:rPr>
      </w:pPr>
    </w:p>
    <w:p w14:paraId="2F3BA40C" w14:textId="77777777" w:rsidR="00883642" w:rsidRPr="00492C73" w:rsidRDefault="00883642" w:rsidP="005F2041">
      <w:pPr>
        <w:spacing w:after="0" w:line="240" w:lineRule="auto"/>
        <w:jc w:val="center"/>
        <w:rPr>
          <w:rFonts w:ascii="Times New Roman" w:eastAsia="Times New Roman" w:hAnsi="Times New Roman" w:cs="Times New Roman"/>
          <w:b/>
          <w:bCs/>
          <w:noProof/>
          <w:sz w:val="24"/>
          <w:szCs w:val="24"/>
        </w:rPr>
      </w:pPr>
      <w:bookmarkStart w:id="0" w:name="n1"/>
      <w:bookmarkStart w:id="1" w:name="n-714690"/>
      <w:bookmarkEnd w:id="0"/>
      <w:bookmarkEnd w:id="1"/>
      <w:r>
        <w:rPr>
          <w:rFonts w:ascii="Times New Roman" w:hAnsi="Times New Roman"/>
          <w:b/>
          <w:bCs/>
          <w:sz w:val="24"/>
          <w:szCs w:val="24"/>
        </w:rPr>
        <w:t>1. General Provisions</w:t>
      </w:r>
    </w:p>
    <w:p w14:paraId="5803772C" w14:textId="77777777" w:rsidR="005F2041" w:rsidRDefault="005F2041" w:rsidP="005F2041">
      <w:pPr>
        <w:spacing w:after="0" w:line="240" w:lineRule="auto"/>
        <w:jc w:val="both"/>
        <w:rPr>
          <w:rFonts w:ascii="Times New Roman" w:eastAsia="Times New Roman" w:hAnsi="Times New Roman" w:cs="Times New Roman"/>
          <w:noProof/>
          <w:sz w:val="24"/>
          <w:szCs w:val="24"/>
        </w:rPr>
      </w:pPr>
      <w:bookmarkStart w:id="2" w:name="p1"/>
      <w:bookmarkStart w:id="3" w:name="p-714691"/>
      <w:bookmarkEnd w:id="2"/>
      <w:bookmarkEnd w:id="3"/>
    </w:p>
    <w:p w14:paraId="1E112692" w14:textId="27CBFF0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13016A16" w14:textId="77777777" w:rsidR="00883642" w:rsidRPr="00492C73" w:rsidRDefault="00883642" w:rsidP="005F2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the fields in which the national accreditation body </w:t>
      </w:r>
      <w:proofErr w:type="spellStart"/>
      <w:r>
        <w:rPr>
          <w:rFonts w:ascii="Times New Roman" w:hAnsi="Times New Roman"/>
          <w:i/>
          <w:iCs/>
          <w:sz w:val="24"/>
          <w:szCs w:val="24"/>
        </w:rPr>
        <w:t>valsts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aģentūra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Latvijas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Nacionālais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akreditācijas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birojs</w:t>
      </w:r>
      <w:proofErr w:type="spellEnd"/>
      <w:r>
        <w:rPr>
          <w:rFonts w:ascii="Times New Roman" w:hAnsi="Times New Roman"/>
          <w:i/>
          <w:iCs/>
          <w:sz w:val="24"/>
          <w:szCs w:val="24"/>
        </w:rPr>
        <w:t>”</w:t>
      </w:r>
      <w:r>
        <w:rPr>
          <w:rFonts w:ascii="Times New Roman" w:hAnsi="Times New Roman"/>
          <w:sz w:val="24"/>
          <w:szCs w:val="24"/>
        </w:rPr>
        <w:t xml:space="preserve"> [State agency Latvian National Accreditation Bureau] (hereinafter – the Agency) shall assess, accredit, and supervise conformity assessment </w:t>
      </w:r>
      <w:proofErr w:type="gramStart"/>
      <w:r>
        <w:rPr>
          <w:rFonts w:ascii="Times New Roman" w:hAnsi="Times New Roman"/>
          <w:sz w:val="24"/>
          <w:szCs w:val="24"/>
        </w:rPr>
        <w:t>bodies;</w:t>
      </w:r>
      <w:proofErr w:type="gramEnd"/>
    </w:p>
    <w:p w14:paraId="384F8690" w14:textId="77777777" w:rsidR="00883642" w:rsidRPr="00492C73" w:rsidRDefault="00883642" w:rsidP="005F2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the procedures by which the Agency shall organise the assessment, accreditation, and supervision of conformity assessment bodies, including the accreditation of environmental verifiers and their </w:t>
      </w:r>
      <w:proofErr w:type="gramStart"/>
      <w:r>
        <w:rPr>
          <w:rFonts w:ascii="Times New Roman" w:hAnsi="Times New Roman"/>
          <w:sz w:val="24"/>
          <w:szCs w:val="24"/>
        </w:rPr>
        <w:t>activity;</w:t>
      </w:r>
      <w:proofErr w:type="gramEnd"/>
    </w:p>
    <w:p w14:paraId="5DEA2178" w14:textId="77777777" w:rsidR="00883642" w:rsidRPr="00492C73" w:rsidRDefault="00883642" w:rsidP="005F2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the composition, competence of the accreditation commission and the procedures for taking </w:t>
      </w:r>
      <w:proofErr w:type="gramStart"/>
      <w:r>
        <w:rPr>
          <w:rFonts w:ascii="Times New Roman" w:hAnsi="Times New Roman"/>
          <w:sz w:val="24"/>
          <w:szCs w:val="24"/>
        </w:rPr>
        <w:t>decisions;</w:t>
      </w:r>
      <w:proofErr w:type="gramEnd"/>
    </w:p>
    <w:p w14:paraId="7A12ECA8" w14:textId="77777777" w:rsidR="00883642" w:rsidRPr="00492C73" w:rsidRDefault="00883642" w:rsidP="005F2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the information to be included in the list of accredited conformity assessment </w:t>
      </w:r>
      <w:proofErr w:type="gramStart"/>
      <w:r>
        <w:rPr>
          <w:rFonts w:ascii="Times New Roman" w:hAnsi="Times New Roman"/>
          <w:sz w:val="24"/>
          <w:szCs w:val="24"/>
        </w:rPr>
        <w:t>bodies;</w:t>
      </w:r>
      <w:proofErr w:type="gramEnd"/>
    </w:p>
    <w:p w14:paraId="430DD0BB" w14:textId="77777777" w:rsidR="00883642" w:rsidRPr="00492C73" w:rsidRDefault="00883642" w:rsidP="005F2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a sample of accreditation </w:t>
      </w:r>
      <w:proofErr w:type="gramStart"/>
      <w:r>
        <w:rPr>
          <w:rFonts w:ascii="Times New Roman" w:hAnsi="Times New Roman"/>
          <w:sz w:val="24"/>
          <w:szCs w:val="24"/>
        </w:rPr>
        <w:t>mark;</w:t>
      </w:r>
      <w:proofErr w:type="gramEnd"/>
    </w:p>
    <w:p w14:paraId="040D7EC3" w14:textId="77777777" w:rsidR="00883642" w:rsidRPr="00492C73" w:rsidRDefault="00883642" w:rsidP="005F2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procedures for establishing and maintaining the register of environmental verifiers.</w:t>
      </w:r>
    </w:p>
    <w:p w14:paraId="39B4B62C" w14:textId="77777777" w:rsidR="005F2041" w:rsidRDefault="005F2041" w:rsidP="005F2041">
      <w:pPr>
        <w:spacing w:after="0" w:line="240" w:lineRule="auto"/>
        <w:jc w:val="both"/>
        <w:rPr>
          <w:rFonts w:ascii="Times New Roman" w:eastAsia="Times New Roman" w:hAnsi="Times New Roman" w:cs="Times New Roman"/>
          <w:noProof/>
          <w:sz w:val="24"/>
          <w:szCs w:val="24"/>
        </w:rPr>
      </w:pPr>
      <w:bookmarkStart w:id="4" w:name="p2"/>
      <w:bookmarkStart w:id="5" w:name="p-714692"/>
      <w:bookmarkEnd w:id="4"/>
      <w:bookmarkEnd w:id="5"/>
    </w:p>
    <w:p w14:paraId="14C4B6BD" w14:textId="2AFCA78E"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Agency shall assess, accredit, and supervise conformity assessment bodies (hereinafter – the bodies) which are operating in the following fields:</w:t>
      </w:r>
    </w:p>
    <w:p w14:paraId="59A33777"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proofErr w:type="gramStart"/>
      <w:r>
        <w:rPr>
          <w:rFonts w:ascii="Times New Roman" w:hAnsi="Times New Roman"/>
          <w:sz w:val="24"/>
          <w:szCs w:val="24"/>
        </w:rPr>
        <w:t>inspection;</w:t>
      </w:r>
      <w:proofErr w:type="gramEnd"/>
    </w:p>
    <w:p w14:paraId="6593C305"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certification of management </w:t>
      </w:r>
      <w:proofErr w:type="gramStart"/>
      <w:r>
        <w:rPr>
          <w:rFonts w:ascii="Times New Roman" w:hAnsi="Times New Roman"/>
          <w:sz w:val="24"/>
          <w:szCs w:val="24"/>
        </w:rPr>
        <w:t>systems;</w:t>
      </w:r>
      <w:proofErr w:type="gramEnd"/>
    </w:p>
    <w:p w14:paraId="70AD7B25"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certification of </w:t>
      </w:r>
      <w:proofErr w:type="gramStart"/>
      <w:r>
        <w:rPr>
          <w:rFonts w:ascii="Times New Roman" w:hAnsi="Times New Roman"/>
          <w:sz w:val="24"/>
          <w:szCs w:val="24"/>
        </w:rPr>
        <w:t>persons;</w:t>
      </w:r>
      <w:proofErr w:type="gramEnd"/>
    </w:p>
    <w:p w14:paraId="4A5A1C99"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testing and </w:t>
      </w:r>
      <w:proofErr w:type="gramStart"/>
      <w:r>
        <w:rPr>
          <w:rFonts w:ascii="Times New Roman" w:hAnsi="Times New Roman"/>
          <w:sz w:val="24"/>
          <w:szCs w:val="24"/>
        </w:rPr>
        <w:t>calibration;</w:t>
      </w:r>
      <w:proofErr w:type="gramEnd"/>
    </w:p>
    <w:p w14:paraId="7E07F19F"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medical laboratory </w:t>
      </w:r>
      <w:proofErr w:type="gramStart"/>
      <w:r>
        <w:rPr>
          <w:rFonts w:ascii="Times New Roman" w:hAnsi="Times New Roman"/>
          <w:sz w:val="24"/>
          <w:szCs w:val="24"/>
        </w:rPr>
        <w:t>investigations;</w:t>
      </w:r>
      <w:proofErr w:type="gramEnd"/>
    </w:p>
    <w:p w14:paraId="11CD4B0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certification of </w:t>
      </w:r>
      <w:proofErr w:type="gramStart"/>
      <w:r>
        <w:rPr>
          <w:rFonts w:ascii="Times New Roman" w:hAnsi="Times New Roman"/>
          <w:sz w:val="24"/>
          <w:szCs w:val="24"/>
        </w:rPr>
        <w:t>products;</w:t>
      </w:r>
      <w:proofErr w:type="gramEnd"/>
    </w:p>
    <w:p w14:paraId="0BC37B7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environmental </w:t>
      </w:r>
      <w:proofErr w:type="gramStart"/>
      <w:r>
        <w:rPr>
          <w:rFonts w:ascii="Times New Roman" w:hAnsi="Times New Roman"/>
          <w:sz w:val="24"/>
          <w:szCs w:val="24"/>
        </w:rPr>
        <w:t>verification;</w:t>
      </w:r>
      <w:proofErr w:type="gramEnd"/>
    </w:p>
    <w:p w14:paraId="65639795"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organising of skill </w:t>
      </w:r>
      <w:proofErr w:type="gramStart"/>
      <w:r>
        <w:rPr>
          <w:rFonts w:ascii="Times New Roman" w:hAnsi="Times New Roman"/>
          <w:sz w:val="24"/>
          <w:szCs w:val="24"/>
        </w:rPr>
        <w:t>tests;</w:t>
      </w:r>
      <w:proofErr w:type="gramEnd"/>
    </w:p>
    <w:p w14:paraId="38BB20CC"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validation and verification.</w:t>
      </w:r>
    </w:p>
    <w:p w14:paraId="22CB18F9"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6" w:name="p3"/>
      <w:bookmarkStart w:id="7" w:name="p-714693"/>
      <w:bookmarkEnd w:id="6"/>
      <w:bookmarkEnd w:id="7"/>
    </w:p>
    <w:p w14:paraId="7DE5FAA3" w14:textId="041E8B1A"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Agency shall assess, accredit, and supervise the bodies operating in the fields referred to in Paragraph 2 of this Regulation:</w:t>
      </w:r>
    </w:p>
    <w:p w14:paraId="7ACD38D2"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in a regulated area – in accordance with Regulation (EC) No 765/2008 of the European Parliament and of the Council of 9 July 2008 setting out the requirements for accreditation and market surveillance relating to the marketing of products and repealing Regulation (EEC) No 339/93 (hereinafter – Regulation No 765/2008) and the laws and regulations regarding conformity assessment;</w:t>
      </w:r>
    </w:p>
    <w:p w14:paraId="2E09C900"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3.2. in a non-regulated area – in accordance with Regulation No 765/2008.</w:t>
      </w:r>
    </w:p>
    <w:p w14:paraId="6A92A9FB"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8" w:name="n2"/>
      <w:bookmarkStart w:id="9" w:name="n-714694"/>
      <w:bookmarkEnd w:id="8"/>
      <w:bookmarkEnd w:id="9"/>
    </w:p>
    <w:p w14:paraId="4870D074" w14:textId="185CAF61" w:rsidR="00883642" w:rsidRDefault="00883642" w:rsidP="00D76A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Procedures by which the Agency shall Organise Assessment, Accreditation, and Supervision of Conformity Assessment Bodies</w:t>
      </w:r>
    </w:p>
    <w:p w14:paraId="36C0D2F0" w14:textId="77777777" w:rsidR="00D76A1C" w:rsidRPr="00492C73" w:rsidRDefault="00D76A1C" w:rsidP="00D76A1C">
      <w:pPr>
        <w:spacing w:after="0" w:line="240" w:lineRule="auto"/>
        <w:jc w:val="center"/>
        <w:rPr>
          <w:rFonts w:ascii="Times New Roman" w:eastAsia="Times New Roman" w:hAnsi="Times New Roman" w:cs="Times New Roman"/>
          <w:b/>
          <w:bCs/>
          <w:noProof/>
          <w:sz w:val="24"/>
          <w:szCs w:val="24"/>
          <w:lang w:eastAsia="lv-LV"/>
        </w:rPr>
      </w:pPr>
    </w:p>
    <w:p w14:paraId="2AF9C89C" w14:textId="77777777" w:rsidR="00883642" w:rsidRPr="00492C73" w:rsidRDefault="00883642" w:rsidP="00D76A1C">
      <w:pPr>
        <w:spacing w:after="0" w:line="240" w:lineRule="auto"/>
        <w:jc w:val="center"/>
        <w:rPr>
          <w:rFonts w:ascii="Times New Roman" w:eastAsia="Times New Roman" w:hAnsi="Times New Roman" w:cs="Times New Roman"/>
          <w:b/>
          <w:bCs/>
          <w:noProof/>
          <w:sz w:val="24"/>
          <w:szCs w:val="24"/>
        </w:rPr>
      </w:pPr>
      <w:bookmarkStart w:id="10" w:name="n2.1"/>
      <w:bookmarkStart w:id="11" w:name="n-714695"/>
      <w:bookmarkEnd w:id="10"/>
      <w:bookmarkEnd w:id="11"/>
      <w:r>
        <w:rPr>
          <w:rFonts w:ascii="Times New Roman" w:hAnsi="Times New Roman"/>
          <w:b/>
          <w:bCs/>
          <w:sz w:val="24"/>
          <w:szCs w:val="24"/>
        </w:rPr>
        <w:t>2.1. General Procedures for the Assessment, Accreditation, and Supervision Process</w:t>
      </w:r>
    </w:p>
    <w:p w14:paraId="736D6AF8"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12" w:name="p4"/>
      <w:bookmarkStart w:id="13" w:name="p-714696"/>
      <w:bookmarkEnd w:id="12"/>
      <w:bookmarkEnd w:id="13"/>
    </w:p>
    <w:p w14:paraId="4B91D3AD" w14:textId="432812FE"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Agency shall organise the assessment process and the supervision of accredited bodies in accordance with the methodology and procedures developed in accordance with the requirements laid down in Regulation No 765/2008 and published on the website of the Agency.</w:t>
      </w:r>
    </w:p>
    <w:p w14:paraId="3EEE87DB"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14" w:name="p5"/>
      <w:bookmarkStart w:id="15" w:name="p-714697"/>
      <w:bookmarkEnd w:id="14"/>
      <w:bookmarkEnd w:id="15"/>
    </w:p>
    <w:p w14:paraId="347266DF" w14:textId="1E690B98"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bodies shall, within the scope of assessment, accreditation, and supervision, submit documents to the Agency which certify the conformity of the body with the requirements laid down in Regulation No 765/2008 and the laws and regulations regarding conformity assessment in a regulated area or the conformity with the requirements laid down in Regulation No 765/2008 – in a non-regulated area.</w:t>
      </w:r>
    </w:p>
    <w:p w14:paraId="7EB4B0F7"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16" w:name="p6"/>
      <w:bookmarkStart w:id="17" w:name="p-714698"/>
      <w:bookmarkEnd w:id="16"/>
      <w:bookmarkEnd w:id="17"/>
    </w:p>
    <w:p w14:paraId="23E13661" w14:textId="5FDEBAE4"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Assessment of the bodies shall be performed by an assessment group established by the Agency and the composition of which includes lead assessors, technical experts, or technical assessors of the Agency with corresponding competence in the relevant field if participation in the assessment process of the body does not cause a conflict of interests.</w:t>
      </w:r>
    </w:p>
    <w:p w14:paraId="17FB47D6"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18" w:name="p7"/>
      <w:bookmarkStart w:id="19" w:name="p-714699"/>
      <w:bookmarkEnd w:id="18"/>
      <w:bookmarkEnd w:id="19"/>
    </w:p>
    <w:p w14:paraId="11EFF804" w14:textId="74F5E266"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Agency shall attract technical experts and technical assessors in the assessment, accreditation, and supervision process of the body. Technical experts and technical assessors shall:</w:t>
      </w:r>
    </w:p>
    <w:p w14:paraId="3E0A5D96"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7.1. examine the documents submitted by the </w:t>
      </w:r>
      <w:proofErr w:type="gramStart"/>
      <w:r>
        <w:rPr>
          <w:rFonts w:ascii="Times New Roman" w:hAnsi="Times New Roman"/>
          <w:sz w:val="24"/>
          <w:szCs w:val="24"/>
        </w:rPr>
        <w:t>bodies;</w:t>
      </w:r>
      <w:proofErr w:type="gramEnd"/>
    </w:p>
    <w:p w14:paraId="2EB51CCF"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7.2. assess the conformity of the body with the requirements laid down in Regulation No 765/2008 and the laws and regulations regarding conformity assessment in a regulated </w:t>
      </w:r>
      <w:proofErr w:type="gramStart"/>
      <w:r>
        <w:rPr>
          <w:rFonts w:ascii="Times New Roman" w:hAnsi="Times New Roman"/>
          <w:sz w:val="24"/>
          <w:szCs w:val="24"/>
        </w:rPr>
        <w:t>area;</w:t>
      </w:r>
      <w:proofErr w:type="gramEnd"/>
    </w:p>
    <w:p w14:paraId="751EF874"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7.3. assess the conformity of the body with the requirements laid down in Regulation No 765/2008 in a non-regulated </w:t>
      </w:r>
      <w:proofErr w:type="gramStart"/>
      <w:r>
        <w:rPr>
          <w:rFonts w:ascii="Times New Roman" w:hAnsi="Times New Roman"/>
          <w:sz w:val="24"/>
          <w:szCs w:val="24"/>
        </w:rPr>
        <w:t>area;</w:t>
      </w:r>
      <w:proofErr w:type="gramEnd"/>
    </w:p>
    <w:p w14:paraId="402E7061"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7.4. prepare and submit an evaluation of the conformity of the body with the requirements of this </w:t>
      </w:r>
      <w:proofErr w:type="gramStart"/>
      <w:r>
        <w:rPr>
          <w:rFonts w:ascii="Times New Roman" w:hAnsi="Times New Roman"/>
          <w:sz w:val="24"/>
          <w:szCs w:val="24"/>
        </w:rPr>
        <w:t>Regulation;</w:t>
      </w:r>
      <w:proofErr w:type="gramEnd"/>
    </w:p>
    <w:p w14:paraId="509A04FD"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in case of examining complaints, upon request of the Agency, submit information to the Agency on the body assessed.</w:t>
      </w:r>
    </w:p>
    <w:p w14:paraId="7212B194"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20" w:name="p8"/>
      <w:bookmarkStart w:id="21" w:name="p-714700"/>
      <w:bookmarkEnd w:id="20"/>
      <w:bookmarkEnd w:id="21"/>
    </w:p>
    <w:p w14:paraId="3FBE5040" w14:textId="1DFF9C0F"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Agency shall post and maintain the list of accredited bodies and the register of environmental verifiers on its website. The following information shall be indicated in the register:</w:t>
      </w:r>
    </w:p>
    <w:p w14:paraId="0319882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8.1. the accreditation number of the </w:t>
      </w:r>
      <w:proofErr w:type="gramStart"/>
      <w:r>
        <w:rPr>
          <w:rFonts w:ascii="Times New Roman" w:hAnsi="Times New Roman"/>
          <w:sz w:val="24"/>
          <w:szCs w:val="24"/>
        </w:rPr>
        <w:t>body;</w:t>
      </w:r>
      <w:proofErr w:type="gramEnd"/>
    </w:p>
    <w:p w14:paraId="058854E0"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8.2. the name, legal address, and address of the actual place of activity of the </w:t>
      </w:r>
      <w:proofErr w:type="gramStart"/>
      <w:r>
        <w:rPr>
          <w:rFonts w:ascii="Times New Roman" w:hAnsi="Times New Roman"/>
          <w:sz w:val="24"/>
          <w:szCs w:val="24"/>
        </w:rPr>
        <w:t>body;</w:t>
      </w:r>
      <w:proofErr w:type="gramEnd"/>
    </w:p>
    <w:p w14:paraId="5A2CC4A8"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8.3. the actual scope of accreditation of the </w:t>
      </w:r>
      <w:proofErr w:type="gramStart"/>
      <w:r>
        <w:rPr>
          <w:rFonts w:ascii="Times New Roman" w:hAnsi="Times New Roman"/>
          <w:sz w:val="24"/>
          <w:szCs w:val="24"/>
        </w:rPr>
        <w:t>body;</w:t>
      </w:r>
      <w:proofErr w:type="gramEnd"/>
    </w:p>
    <w:p w14:paraId="0281431B"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8.4. the term of </w:t>
      </w:r>
      <w:proofErr w:type="gramStart"/>
      <w:r>
        <w:rPr>
          <w:rFonts w:ascii="Times New Roman" w:hAnsi="Times New Roman"/>
          <w:sz w:val="24"/>
          <w:szCs w:val="24"/>
        </w:rPr>
        <w:t>accreditation;</w:t>
      </w:r>
      <w:proofErr w:type="gramEnd"/>
    </w:p>
    <w:p w14:paraId="33F82472"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the term of suspending the accreditation.</w:t>
      </w:r>
    </w:p>
    <w:p w14:paraId="4C5E89FB"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22" w:name="n2.2"/>
      <w:bookmarkStart w:id="23" w:name="n-714701"/>
      <w:bookmarkEnd w:id="22"/>
      <w:bookmarkEnd w:id="23"/>
    </w:p>
    <w:p w14:paraId="519B07C0" w14:textId="587CF20C" w:rsidR="00883642" w:rsidRPr="00492C73" w:rsidRDefault="00883642" w:rsidP="00D76A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Procedures for the Submission of an Accreditation Application</w:t>
      </w:r>
    </w:p>
    <w:p w14:paraId="190463FF"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24" w:name="p9"/>
      <w:bookmarkStart w:id="25" w:name="p-714702"/>
      <w:bookmarkEnd w:id="24"/>
      <w:bookmarkEnd w:id="25"/>
    </w:p>
    <w:p w14:paraId="43853587" w14:textId="55542B0D"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accreditation or to make changes in the accredited area, the body shall submit to the Agency a submission and all the documents necessary for assessment which are referred to in Paragraph 5 of this Regulation.</w:t>
      </w:r>
    </w:p>
    <w:p w14:paraId="670258A4"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26" w:name="p10"/>
      <w:bookmarkStart w:id="27" w:name="p-714703"/>
      <w:bookmarkEnd w:id="26"/>
      <w:bookmarkEnd w:id="27"/>
    </w:p>
    <w:p w14:paraId="686361A5" w14:textId="349C30A1"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10. If the body has not submitted all the documents referred to in Paragraph 5 of this Regulation, the Agency shall request that the missing information is submitted, indicating the </w:t>
      </w:r>
      <w:proofErr w:type="gramStart"/>
      <w:r>
        <w:rPr>
          <w:rFonts w:ascii="Times New Roman" w:hAnsi="Times New Roman"/>
          <w:sz w:val="24"/>
          <w:szCs w:val="24"/>
        </w:rPr>
        <w:t>time period</w:t>
      </w:r>
      <w:proofErr w:type="gramEnd"/>
      <w:r>
        <w:rPr>
          <w:rFonts w:ascii="Times New Roman" w:hAnsi="Times New Roman"/>
          <w:sz w:val="24"/>
          <w:szCs w:val="24"/>
        </w:rPr>
        <w:t xml:space="preserve"> for the submission of documents.</w:t>
      </w:r>
    </w:p>
    <w:p w14:paraId="4EFC6EA1"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28" w:name="p11"/>
      <w:bookmarkStart w:id="29" w:name="p-714704"/>
      <w:bookmarkEnd w:id="28"/>
      <w:bookmarkEnd w:id="29"/>
    </w:p>
    <w:p w14:paraId="47A5DC78" w14:textId="600F88B5"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Upon submitting the submission referred to in Paragraph 9 of this Regulation and the documents appended thereto to the Agency in paper form, the body shall also submit them on an electronic medium.</w:t>
      </w:r>
    </w:p>
    <w:p w14:paraId="6A4E5E31"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30" w:name="p12"/>
      <w:bookmarkStart w:id="31" w:name="p-714705"/>
      <w:bookmarkEnd w:id="30"/>
      <w:bookmarkEnd w:id="31"/>
    </w:p>
    <w:p w14:paraId="4107C627" w14:textId="452CFF63"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After receipt of all the documents referred to in Paragraph 9 of this Regulation, the Agency shall, in relation to the initial accreditation, </w:t>
      </w:r>
      <w:proofErr w:type="gramStart"/>
      <w:r>
        <w:rPr>
          <w:rFonts w:ascii="Times New Roman" w:hAnsi="Times New Roman"/>
          <w:sz w:val="24"/>
          <w:szCs w:val="24"/>
        </w:rPr>
        <w:t>enter into</w:t>
      </w:r>
      <w:proofErr w:type="gramEnd"/>
      <w:r>
        <w:rPr>
          <w:rFonts w:ascii="Times New Roman" w:hAnsi="Times New Roman"/>
          <w:sz w:val="24"/>
          <w:szCs w:val="24"/>
        </w:rPr>
        <w:t xml:space="preserve"> a contract with the body on accreditation process.</w:t>
      </w:r>
    </w:p>
    <w:p w14:paraId="67F685FF"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32" w:name="p13"/>
      <w:bookmarkStart w:id="33" w:name="p-714706"/>
      <w:bookmarkEnd w:id="32"/>
      <w:bookmarkEnd w:id="33"/>
    </w:p>
    <w:p w14:paraId="6249A8D9" w14:textId="5B8066D9"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Agency shall not commence the assessment process of the bodies if any of the following circumstances exists:</w:t>
      </w:r>
    </w:p>
    <w:p w14:paraId="3EDF6F2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13.1. the body has not submitted the information referred to in Paragraph 10 of this Regulation within the time period stipulated by the </w:t>
      </w:r>
      <w:proofErr w:type="gramStart"/>
      <w:r>
        <w:rPr>
          <w:rFonts w:ascii="Times New Roman" w:hAnsi="Times New Roman"/>
          <w:sz w:val="24"/>
          <w:szCs w:val="24"/>
        </w:rPr>
        <w:t>Agency;</w:t>
      </w:r>
      <w:proofErr w:type="gramEnd"/>
    </w:p>
    <w:p w14:paraId="1CB7778B"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body has not settled the payment for the relevant assessment procedure.</w:t>
      </w:r>
    </w:p>
    <w:p w14:paraId="6DD6AAF6"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34" w:name="n2.3"/>
      <w:bookmarkStart w:id="35" w:name="n-714707"/>
      <w:bookmarkEnd w:id="34"/>
      <w:bookmarkEnd w:id="35"/>
    </w:p>
    <w:p w14:paraId="4571E391" w14:textId="777F6871" w:rsidR="00883642" w:rsidRPr="00492C73" w:rsidRDefault="00883642" w:rsidP="00D76A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Procedures for the Assessment of the Bodies</w:t>
      </w:r>
    </w:p>
    <w:p w14:paraId="2FF69F34"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36" w:name="p14"/>
      <w:bookmarkStart w:id="37" w:name="p-714708"/>
      <w:bookmarkEnd w:id="36"/>
      <w:bookmarkEnd w:id="37"/>
    </w:p>
    <w:p w14:paraId="3D3403DF" w14:textId="48138588"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Agency shall inform the relevant body of the assessment plan and the composition of the assessment group referred to in Paragraph 6 of this Regulation. The body may, within three working days, raise an objection against technical experts or technical assessors by submitting a justified submission to the Agency, indicating the reasons for rejecting each rejected expert or technical assessor. The Agency shall evaluate the information provided by the body and, if necessary, approve other experts or technical assessors.</w:t>
      </w:r>
    </w:p>
    <w:p w14:paraId="5D8AD3AD"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38" w:name="p15"/>
      <w:bookmarkStart w:id="39" w:name="p-714709"/>
      <w:bookmarkEnd w:id="38"/>
      <w:bookmarkEnd w:id="39"/>
    </w:p>
    <w:p w14:paraId="0F8565D2" w14:textId="23465DD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assessment group referred to in Paragraph 6 of this Regulation shall perform the assessment of the body in accordance with the assessment plan referred to in Paragraph 14 of this Regulation.</w:t>
      </w:r>
    </w:p>
    <w:p w14:paraId="175EFF7D"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40" w:name="p16"/>
      <w:bookmarkStart w:id="41" w:name="p-714710"/>
      <w:bookmarkEnd w:id="40"/>
      <w:bookmarkEnd w:id="41"/>
    </w:p>
    <w:p w14:paraId="0B9FDAAC" w14:textId="31E77422"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Agency shall perform the assessment of the body outside the assessment plan referred to in Paragraph 14 of this Regulation in the following cases:</w:t>
      </w:r>
    </w:p>
    <w:p w14:paraId="0E94A080"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16.1. it has information at its disposal on non-conformities in the activity of an accredited body. In such case a visit to the body need not be coordinated in advance and the Agency may invite a representative of a market surveillance institution, if </w:t>
      </w:r>
      <w:proofErr w:type="gramStart"/>
      <w:r>
        <w:rPr>
          <w:rFonts w:ascii="Times New Roman" w:hAnsi="Times New Roman"/>
          <w:sz w:val="24"/>
          <w:szCs w:val="24"/>
        </w:rPr>
        <w:t>necessary;</w:t>
      </w:r>
      <w:proofErr w:type="gramEnd"/>
    </w:p>
    <w:p w14:paraId="76DE01D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16.2. the body has expressed a request to make changes in its scope of </w:t>
      </w:r>
      <w:proofErr w:type="gramStart"/>
      <w:r>
        <w:rPr>
          <w:rFonts w:ascii="Times New Roman" w:hAnsi="Times New Roman"/>
          <w:sz w:val="24"/>
          <w:szCs w:val="24"/>
        </w:rPr>
        <w:t>accreditation;</w:t>
      </w:r>
      <w:proofErr w:type="gramEnd"/>
    </w:p>
    <w:p w14:paraId="3DF8E5C0"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body has informed of changes in its activity which may affect its conformity with the requirements laid down in Regulation No 765/2008 and the laws and regulations regarding conformity assessment in a regulated area or the conformity with the requirements laid down in Regulation No 765/2008 – in a non-regulated area, and if such impact on the status of accreditation cannot be assessed without a visit to the body;</w:t>
      </w:r>
    </w:p>
    <w:p w14:paraId="1092D86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16.4. the body has informed the Agency of changes in the methods or procedures included in its scope of </w:t>
      </w:r>
      <w:proofErr w:type="gramStart"/>
      <w:r>
        <w:rPr>
          <w:rFonts w:ascii="Times New Roman" w:hAnsi="Times New Roman"/>
          <w:sz w:val="24"/>
          <w:szCs w:val="24"/>
        </w:rPr>
        <w:t>accreditation;</w:t>
      </w:r>
      <w:proofErr w:type="gramEnd"/>
    </w:p>
    <w:p w14:paraId="6C83F513"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if it is necessary to visit the body to ascertain its conformity with the requirements laid down in Regulation No 765/2008 and the laws and regulations regarding conformity assessment in a regulated area or the conformity with the requirements laid down in Regulation No 765/2008 – in a non-regulated area.</w:t>
      </w:r>
    </w:p>
    <w:p w14:paraId="6116D179"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42" w:name="p17"/>
      <w:bookmarkStart w:id="43" w:name="p-714711"/>
      <w:bookmarkEnd w:id="42"/>
      <w:bookmarkEnd w:id="43"/>
    </w:p>
    <w:p w14:paraId="1D5DD310" w14:textId="327C2EA9"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The assessment group referred to in Paragraph 6 of this Regulation shall evaluate the submission of the body and the documents appended thereto, visit the body at the sites of activity thereof, assess the practical activity performed by the body, prepare an assessment </w:t>
      </w:r>
      <w:r>
        <w:rPr>
          <w:rFonts w:ascii="Times New Roman" w:hAnsi="Times New Roman"/>
          <w:sz w:val="24"/>
          <w:szCs w:val="24"/>
        </w:rPr>
        <w:lastRenderedPageBreak/>
        <w:t>report, and report to the accreditation commission on the conformity of the body with the requirements laid down in Regulation No 765/2008 and the laws and regulations regarding conformity assessment in a regulated area or the conformity with the requirements laid down in Regulation No 765/2008 in a non-regulated area. The Agency has the right not to visit the body at its sites of activity if changes in the scope of accreditation do not affect the ability of the body to perform conformity assessment activities.</w:t>
      </w:r>
    </w:p>
    <w:p w14:paraId="65D43A83"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44" w:name="n2.4"/>
      <w:bookmarkStart w:id="45" w:name="n-714712"/>
      <w:bookmarkEnd w:id="44"/>
      <w:bookmarkEnd w:id="45"/>
    </w:p>
    <w:p w14:paraId="3376DBB7" w14:textId="282D1D92" w:rsidR="00883642" w:rsidRPr="00492C73" w:rsidRDefault="00883642" w:rsidP="00D76A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2.4. Procedures for the Supervision of the Activity of Accredited Bodies</w:t>
      </w:r>
    </w:p>
    <w:p w14:paraId="31184134"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46" w:name="p18"/>
      <w:bookmarkStart w:id="47" w:name="p-714713"/>
      <w:bookmarkEnd w:id="46"/>
      <w:bookmarkEnd w:id="47"/>
    </w:p>
    <w:p w14:paraId="71D7B938" w14:textId="19D59094"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Upon accrediting the body, the Agency shall prepare an accreditation certificate and an annex thereto and develop an assessment programme for the whole cycle of accreditation. Within the scope of the accreditation cycle in a regulated area the Agency shall assess the conformity of the body with the requirements laid down in Regulation No 765/2008 and the laws and regulations regarding conformity assessment or in a non-regulated area – the conformity with the requirements laid down in Regulation No 765/2008 in all sites of activity and in the whole scope of accreditation.</w:t>
      </w:r>
    </w:p>
    <w:p w14:paraId="72061743"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48" w:name="p19"/>
      <w:bookmarkStart w:id="49" w:name="p-714714"/>
      <w:bookmarkEnd w:id="48"/>
      <w:bookmarkEnd w:id="49"/>
    </w:p>
    <w:p w14:paraId="7BE98CF4" w14:textId="0A8A2DA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 case of changes in the scope of accreditation, sites of activity, staff, or other changes in the body which may affect the conformity of the body with the requirements laid down in Regulation No 765/2008 and the laws and regulations regarding conformity assessment in a regulated area or the conformity with the requirements laid down in Regulation No 765/2008 – in a non-regulated area, the Agency shall make the necessary changes in the assessment programme referred to in Paragraph 18 of this Regulation.</w:t>
      </w:r>
    </w:p>
    <w:p w14:paraId="0B77A5FD"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50" w:name="p20"/>
      <w:bookmarkStart w:id="51" w:name="p-714715"/>
      <w:bookmarkEnd w:id="50"/>
      <w:bookmarkEnd w:id="51"/>
    </w:p>
    <w:p w14:paraId="49D17755" w14:textId="6EB75CFF"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Agency shall supervise the operation of accredited bodies by performing the planned supervision activities in accordance with Paragraphs 14, 15, and 17 of this Regulation and the assessment programme referred to in Paragraph 18 of this Regulation not less than once a year.</w:t>
      </w:r>
    </w:p>
    <w:p w14:paraId="72F561F5"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52" w:name="p21"/>
      <w:bookmarkStart w:id="53" w:name="p-714716"/>
      <w:bookmarkEnd w:id="52"/>
      <w:bookmarkEnd w:id="53"/>
    </w:p>
    <w:p w14:paraId="03DBDA1D" w14:textId="08279E6D"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body shall, upon request of the Agency within the time period stipulated thereby, submit all the documents necessary for supervision and referred to in Paragraph 5 of this Regulation, ensuring a possibility to perform assessment at the sites of activity of the body and to observe the practical activity performed by the body in person.</w:t>
      </w:r>
    </w:p>
    <w:p w14:paraId="27946701"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54" w:name="p22"/>
      <w:bookmarkStart w:id="55" w:name="p-714717"/>
      <w:bookmarkEnd w:id="54"/>
      <w:bookmarkEnd w:id="55"/>
    </w:p>
    <w:p w14:paraId="244B4308" w14:textId="4ABBF435"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an accredited certification body discontinues the provision of accredited services, it shall inform in writing all the persons or merchants to which it has issued a certificate and, if possible, hand over the certification files to such accredited certification body in which the certified person or merchant has decided to re-register.</w:t>
      </w:r>
    </w:p>
    <w:p w14:paraId="5497D286"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56" w:name="p23"/>
      <w:bookmarkStart w:id="57" w:name="p-714718"/>
      <w:bookmarkEnd w:id="56"/>
      <w:bookmarkEnd w:id="57"/>
    </w:p>
    <w:p w14:paraId="76576218" w14:textId="03404B5D"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new accredited certification body shall issue a corresponding certificate to the certified person or merchant, indicating the start and end term of the operation of the certificate indicated in the certificate previously issued to the certified person or merchant as the term of validity of the certificate.</w:t>
      </w:r>
    </w:p>
    <w:p w14:paraId="0C5AE472"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58" w:name="p24"/>
      <w:bookmarkStart w:id="59" w:name="p-714719"/>
      <w:bookmarkEnd w:id="58"/>
      <w:bookmarkEnd w:id="59"/>
    </w:p>
    <w:p w14:paraId="115B2AE8" w14:textId="5F74512C"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certificate of the certification body which has discontinued the provision of accredited services shall be valid until the day when the certified person or merchant receives the certificate issued by the new accredited certification body, however, not longer than three months from the day when information has been received from the certification body that it discontinues the provision of accredited services.</w:t>
      </w:r>
    </w:p>
    <w:p w14:paraId="4CBD4D57"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60" w:name="p25"/>
      <w:bookmarkStart w:id="61" w:name="p-714720"/>
      <w:bookmarkEnd w:id="60"/>
      <w:bookmarkEnd w:id="61"/>
    </w:p>
    <w:p w14:paraId="7189C73E" w14:textId="15FAACA1"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The procedures referred to in Paragraphs 22-24 of this Regulation shall not be applicable to such accredited certification bodies for which the requirements in relation to the handing over </w:t>
      </w:r>
      <w:r>
        <w:rPr>
          <w:rFonts w:ascii="Times New Roman" w:hAnsi="Times New Roman"/>
          <w:sz w:val="24"/>
          <w:szCs w:val="24"/>
        </w:rPr>
        <w:lastRenderedPageBreak/>
        <w:t>of the files of certified persons have been laid down in the laws and regulations governing the relevant sectors.</w:t>
      </w:r>
    </w:p>
    <w:p w14:paraId="432A36A2"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62" w:name="n3"/>
      <w:bookmarkStart w:id="63" w:name="n-714721"/>
      <w:bookmarkEnd w:id="62"/>
      <w:bookmarkEnd w:id="63"/>
    </w:p>
    <w:p w14:paraId="4DAD81DF" w14:textId="154CECEF" w:rsidR="00883642" w:rsidRPr="00492C73" w:rsidRDefault="00883642" w:rsidP="00D76A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 xml:space="preserve">3. Composition, Competence of the Accreditation </w:t>
      </w:r>
      <w:proofErr w:type="gramStart"/>
      <w:r>
        <w:rPr>
          <w:rFonts w:ascii="Times New Roman" w:hAnsi="Times New Roman"/>
          <w:b/>
          <w:bCs/>
          <w:sz w:val="24"/>
          <w:szCs w:val="24"/>
        </w:rPr>
        <w:t>Commission</w:t>
      </w:r>
      <w:proofErr w:type="gramEnd"/>
      <w:r>
        <w:rPr>
          <w:rFonts w:ascii="Times New Roman" w:hAnsi="Times New Roman"/>
          <w:b/>
          <w:bCs/>
          <w:sz w:val="24"/>
          <w:szCs w:val="24"/>
        </w:rPr>
        <w:t xml:space="preserve"> and the Procedures for Taking Decisions</w:t>
      </w:r>
    </w:p>
    <w:p w14:paraId="2C718670"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64" w:name="p26"/>
      <w:bookmarkStart w:id="65" w:name="p-714722"/>
      <w:bookmarkEnd w:id="64"/>
      <w:bookmarkEnd w:id="65"/>
    </w:p>
    <w:p w14:paraId="145C14AB" w14:textId="457ECC54"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composition of the accreditation commission shall include the chairperson of the commission having competence in the field to be assessed and the lead assessor of the Agency which has not participated in the assessment process of the relevant body.</w:t>
      </w:r>
    </w:p>
    <w:p w14:paraId="06C541F7"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66" w:name="p27"/>
      <w:bookmarkStart w:id="67" w:name="p-714723"/>
      <w:bookmarkEnd w:id="66"/>
      <w:bookmarkEnd w:id="67"/>
    </w:p>
    <w:p w14:paraId="2B9190A1" w14:textId="1A3F3AF3"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accreditation commission may, in the process of taking a decision on accreditation, invite the body regarding the assessment results of which the decision is being taken, the technical experts and technical assessors involved in the assessment process, and also independent experts which participate in the work of the commission in an advisory capacity.</w:t>
      </w:r>
    </w:p>
    <w:p w14:paraId="4DBE0BD7"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68" w:name="p28"/>
      <w:bookmarkStart w:id="69" w:name="p-714724"/>
      <w:bookmarkEnd w:id="68"/>
      <w:bookmarkEnd w:id="69"/>
    </w:p>
    <w:p w14:paraId="0A664649" w14:textId="5880515C"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accreditation commission shall:</w:t>
      </w:r>
    </w:p>
    <w:p w14:paraId="10A3112D"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28.1. examine the assessment documents of the </w:t>
      </w:r>
      <w:proofErr w:type="gramStart"/>
      <w:r>
        <w:rPr>
          <w:rFonts w:ascii="Times New Roman" w:hAnsi="Times New Roman"/>
          <w:sz w:val="24"/>
          <w:szCs w:val="24"/>
        </w:rPr>
        <w:t>body;</w:t>
      </w:r>
      <w:proofErr w:type="gramEnd"/>
    </w:p>
    <w:p w14:paraId="5AD696BB"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 become acquainted with the report of the lead assessor on the course of assessment of the </w:t>
      </w:r>
      <w:proofErr w:type="gramStart"/>
      <w:r>
        <w:rPr>
          <w:rFonts w:ascii="Times New Roman" w:hAnsi="Times New Roman"/>
          <w:sz w:val="24"/>
          <w:szCs w:val="24"/>
        </w:rPr>
        <w:t>body;</w:t>
      </w:r>
      <w:proofErr w:type="gramEnd"/>
    </w:p>
    <w:p w14:paraId="7561644A"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evaluate the justification of the recommendation of the lead assessor.</w:t>
      </w:r>
    </w:p>
    <w:p w14:paraId="38D360EE"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70" w:name="p29"/>
      <w:bookmarkStart w:id="71" w:name="p-714725"/>
      <w:bookmarkEnd w:id="70"/>
      <w:bookmarkEnd w:id="71"/>
    </w:p>
    <w:p w14:paraId="34515B5A" w14:textId="0ED913A5"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29.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assessment results, the Agency shall:</w:t>
      </w:r>
    </w:p>
    <w:p w14:paraId="302A57E6"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grant or continue accreditation in a regulated area if the body conforms to the requirements laid down in Regulation No 765/2008 and the laws and regulations regarding conformity assessment or in a non-regulated area if the body conforms to the requirements laid down in Regulation No 765/2008;</w:t>
      </w:r>
    </w:p>
    <w:p w14:paraId="637AE1FA"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refuse to grant accreditation in a regulated area if the body does not conform to the requirements laid down in Regulation No 765/2008 and the laws and regulations regarding conformity assessment or in a non-regulated area if the body does not conform to the requirements laid down in Regulation No 765/2008;</w:t>
      </w:r>
    </w:p>
    <w:p w14:paraId="7C3C2256" w14:textId="77777777" w:rsidR="00883642" w:rsidRPr="00492C73" w:rsidRDefault="00883642" w:rsidP="00D76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reduce the scope of accreditation if the body has expressed such a request.</w:t>
      </w:r>
    </w:p>
    <w:p w14:paraId="10BFF1A6" w14:textId="77777777" w:rsidR="00D76A1C" w:rsidRDefault="00D76A1C" w:rsidP="005F2041">
      <w:pPr>
        <w:spacing w:after="0" w:line="240" w:lineRule="auto"/>
        <w:jc w:val="both"/>
        <w:rPr>
          <w:rFonts w:ascii="Times New Roman" w:eastAsia="Times New Roman" w:hAnsi="Times New Roman" w:cs="Times New Roman"/>
          <w:noProof/>
          <w:sz w:val="24"/>
          <w:szCs w:val="24"/>
        </w:rPr>
      </w:pPr>
      <w:bookmarkStart w:id="72" w:name="p30"/>
      <w:bookmarkStart w:id="73" w:name="p-714726"/>
      <w:bookmarkEnd w:id="72"/>
      <w:bookmarkEnd w:id="73"/>
    </w:p>
    <w:p w14:paraId="29FE3A60" w14:textId="338F0502"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the body has not submitted the documents referred to in Paragraph 5 of this Regulation in the assessment process or it does not conform to the accreditation provisions and for this reason the accreditation commission is not able to perform its assessment and take the decision on accreditation of the body, the accreditation commission shall take the decision on the termination of the accreditation process. The accreditation process is terminated also if the Agency has at its disposal evidence that can be checked on fraudulent activities performed by the body, provision of false information or hiding of information which is related to the status of accreditation.</w:t>
      </w:r>
    </w:p>
    <w:p w14:paraId="4CBB3812"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74" w:name="p31"/>
      <w:bookmarkStart w:id="75" w:name="p-714727"/>
      <w:bookmarkEnd w:id="74"/>
      <w:bookmarkEnd w:id="75"/>
    </w:p>
    <w:p w14:paraId="1912358A" w14:textId="1A8DCB41"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31. The Agency shall, after </w:t>
      </w:r>
      <w:proofErr w:type="gramStart"/>
      <w:r>
        <w:rPr>
          <w:rFonts w:ascii="Times New Roman" w:hAnsi="Times New Roman"/>
          <w:sz w:val="24"/>
          <w:szCs w:val="24"/>
        </w:rPr>
        <w:t>entering into</w:t>
      </w:r>
      <w:proofErr w:type="gramEnd"/>
      <w:r>
        <w:rPr>
          <w:rFonts w:ascii="Times New Roman" w:hAnsi="Times New Roman"/>
          <w:sz w:val="24"/>
          <w:szCs w:val="24"/>
        </w:rPr>
        <w:t xml:space="preserve"> effect of the decision, publish information on its website in accordance with Paragraph 8 of this Regulation.</w:t>
      </w:r>
    </w:p>
    <w:p w14:paraId="7BC25752"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76" w:name="p32"/>
      <w:bookmarkStart w:id="77" w:name="p-714728"/>
      <w:bookmarkEnd w:id="76"/>
      <w:bookmarkEnd w:id="77"/>
    </w:p>
    <w:p w14:paraId="6A9CBF9B" w14:textId="4562D641"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sample accreditation mark used by the bodies is specified in Annex to this Regulation.</w:t>
      </w:r>
    </w:p>
    <w:p w14:paraId="44ECA04B"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78" w:name="n4"/>
      <w:bookmarkStart w:id="79" w:name="n-714729"/>
      <w:bookmarkEnd w:id="78"/>
      <w:bookmarkEnd w:id="79"/>
    </w:p>
    <w:p w14:paraId="1A6F7A4C" w14:textId="699CF194" w:rsidR="00883642" w:rsidRPr="00492C73" w:rsidRDefault="00883642" w:rsidP="00CE13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Closing Provisions</w:t>
      </w:r>
    </w:p>
    <w:p w14:paraId="36D93084"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80" w:name="p33"/>
      <w:bookmarkStart w:id="81" w:name="p-714730"/>
      <w:bookmarkEnd w:id="80"/>
      <w:bookmarkEnd w:id="81"/>
    </w:p>
    <w:p w14:paraId="41B3790C" w14:textId="44CE3BCE"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33. The requirement referred to in Paragraph 32 of this Regulation in relation to the use of an accreditation mark shall come into force on 1 June 2020. Until 31 May 2020 in relation to the use of the accreditation mark, the requirements referred to in Cabinet Regulation No. 1059 of </w:t>
      </w:r>
      <w:r>
        <w:rPr>
          <w:rFonts w:ascii="Times New Roman" w:hAnsi="Times New Roman"/>
          <w:sz w:val="24"/>
          <w:szCs w:val="24"/>
        </w:rPr>
        <w:lastRenderedPageBreak/>
        <w:t>16 December 2008, Regulations Regarding the Assessment, Accreditation, and Supervision of Conformity Assessment Bodies, shall be applied.</w:t>
      </w:r>
    </w:p>
    <w:p w14:paraId="08273BCF"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82" w:name="p34"/>
      <w:bookmarkStart w:id="83" w:name="p-714731"/>
      <w:bookmarkEnd w:id="82"/>
      <w:bookmarkEnd w:id="83"/>
    </w:p>
    <w:p w14:paraId="1D37871F" w14:textId="45271A42"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bodies which have been accredited in accordance with Cabinet Regulation No. 1059 of 16 December 2008, Regulations Regarding the Assessment, Accreditation, and Supervision of Conformity Assessment Bodies, conform to the requirements of this Regulation.</w:t>
      </w:r>
    </w:p>
    <w:p w14:paraId="58D7937A"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84" w:name="p35"/>
      <w:bookmarkStart w:id="85" w:name="p-714732"/>
      <w:bookmarkEnd w:id="84"/>
      <w:bookmarkEnd w:id="85"/>
    </w:p>
    <w:p w14:paraId="764767DB" w14:textId="642E21E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Regulation shall come into force on 1 January 2020.</w:t>
      </w:r>
    </w:p>
    <w:p w14:paraId="2BB60A5E"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1F0D9C5F"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75B6DAE0" w14:textId="50594D94" w:rsidR="005F2041" w:rsidRPr="00CE133F"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20F93">
        <w:rPr>
          <w:rFonts w:ascii="Times New Roman" w:hAnsi="Times New Roman"/>
          <w:sz w:val="24"/>
          <w:szCs w:val="24"/>
        </w:rPr>
        <w:tab/>
      </w:r>
      <w:r w:rsidR="00A20F93">
        <w:rPr>
          <w:rFonts w:ascii="Times New Roman" w:hAnsi="Times New Roman"/>
          <w:sz w:val="24"/>
          <w:szCs w:val="24"/>
        </w:rPr>
        <w:tab/>
      </w:r>
      <w:r w:rsidR="00A20F93">
        <w:rPr>
          <w:rFonts w:ascii="Times New Roman" w:hAnsi="Times New Roman"/>
          <w:sz w:val="24"/>
          <w:szCs w:val="24"/>
        </w:rPr>
        <w:tab/>
      </w:r>
      <w:r w:rsidR="00A20F93">
        <w:rPr>
          <w:rFonts w:ascii="Times New Roman" w:hAnsi="Times New Roman"/>
          <w:sz w:val="24"/>
          <w:szCs w:val="24"/>
        </w:rPr>
        <w:tab/>
      </w:r>
      <w:r w:rsidR="00A20F93">
        <w:rPr>
          <w:rFonts w:ascii="Times New Roman" w:hAnsi="Times New Roman"/>
          <w:sz w:val="24"/>
          <w:szCs w:val="24"/>
        </w:rPr>
        <w:tab/>
      </w:r>
      <w:r w:rsidR="00A20F93">
        <w:rPr>
          <w:rFonts w:ascii="Times New Roman" w:hAnsi="Times New Roman"/>
          <w:sz w:val="24"/>
          <w:szCs w:val="24"/>
        </w:rPr>
        <w:tab/>
      </w:r>
      <w:r w:rsidR="00A20F93">
        <w:rPr>
          <w:rFonts w:ascii="Times New Roman" w:hAnsi="Times New Roman"/>
          <w:sz w:val="24"/>
          <w:szCs w:val="24"/>
        </w:rPr>
        <w:tab/>
      </w:r>
      <w:r w:rsidR="00A20F93">
        <w:rPr>
          <w:rFonts w:ascii="Times New Roman" w:hAnsi="Times New Roman"/>
          <w:sz w:val="24"/>
          <w:szCs w:val="24"/>
        </w:rPr>
        <w:tab/>
      </w:r>
      <w:r>
        <w:rPr>
          <w:rFonts w:ascii="Times New Roman" w:hAnsi="Times New Roman"/>
          <w:sz w:val="24"/>
          <w:szCs w:val="24"/>
        </w:rPr>
        <w:t>A. K. </w:t>
      </w:r>
      <w:proofErr w:type="spellStart"/>
      <w:r>
        <w:rPr>
          <w:rFonts w:ascii="Times New Roman" w:hAnsi="Times New Roman"/>
          <w:sz w:val="24"/>
          <w:szCs w:val="24"/>
        </w:rPr>
        <w:t>Kariņš</w:t>
      </w:r>
      <w:proofErr w:type="spellEnd"/>
    </w:p>
    <w:p w14:paraId="736F0522" w14:textId="77777777" w:rsidR="005F2041" w:rsidRPr="00CE133F" w:rsidRDefault="005F2041" w:rsidP="005F2041">
      <w:pPr>
        <w:spacing w:after="0" w:line="240" w:lineRule="auto"/>
        <w:jc w:val="both"/>
        <w:rPr>
          <w:rFonts w:ascii="Times New Roman" w:eastAsia="Times New Roman" w:hAnsi="Times New Roman" w:cs="Times New Roman"/>
          <w:noProof/>
          <w:sz w:val="24"/>
          <w:szCs w:val="24"/>
          <w:lang w:eastAsia="lv-LV"/>
        </w:rPr>
      </w:pPr>
    </w:p>
    <w:p w14:paraId="2C683438" w14:textId="5DCD0F24"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Minister for the Interior</w:t>
      </w:r>
      <w:r w:rsidR="00A20F93">
        <w:rPr>
          <w:rFonts w:ascii="Times New Roman" w:hAnsi="Times New Roman"/>
          <w:sz w:val="24"/>
          <w:szCs w:val="24"/>
        </w:rPr>
        <w:tab/>
      </w:r>
      <w:r w:rsidR="00A20F93">
        <w:rPr>
          <w:rFonts w:ascii="Times New Roman" w:hAnsi="Times New Roman"/>
          <w:sz w:val="24"/>
          <w:szCs w:val="24"/>
        </w:rPr>
        <w:tab/>
      </w:r>
      <w:r>
        <w:rPr>
          <w:rFonts w:ascii="Times New Roman" w:hAnsi="Times New Roman"/>
          <w:sz w:val="24"/>
          <w:szCs w:val="24"/>
        </w:rPr>
        <w:t>S. </w:t>
      </w:r>
      <w:proofErr w:type="spellStart"/>
      <w:r>
        <w:rPr>
          <w:rFonts w:ascii="Times New Roman" w:hAnsi="Times New Roman"/>
          <w:sz w:val="24"/>
          <w:szCs w:val="24"/>
        </w:rPr>
        <w:t>Ģirģens</w:t>
      </w:r>
      <w:proofErr w:type="spellEnd"/>
    </w:p>
    <w:p w14:paraId="4E5679C8" w14:textId="668AD043" w:rsidR="00CE133F" w:rsidRDefault="00CE133F" w:rsidP="00CE133F">
      <w:pPr>
        <w:rPr>
          <w:rFonts w:ascii="Times New Roman" w:eastAsia="Times New Roman" w:hAnsi="Times New Roman" w:cs="Times New Roman"/>
          <w:noProof/>
          <w:sz w:val="24"/>
          <w:szCs w:val="24"/>
        </w:rPr>
      </w:pPr>
      <w:r>
        <w:br w:type="page"/>
      </w:r>
    </w:p>
    <w:p w14:paraId="0D252749"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67248F2C" w14:textId="27053092" w:rsidR="005F2041" w:rsidRPr="00CE133F" w:rsidRDefault="00883642" w:rsidP="00CE133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0251C15D" w14:textId="77777777" w:rsidR="005F2041" w:rsidRDefault="00883642" w:rsidP="00CE133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673</w:t>
      </w:r>
    </w:p>
    <w:p w14:paraId="34A82555" w14:textId="070357CD" w:rsidR="00883642" w:rsidRPr="00492C73" w:rsidRDefault="00883642" w:rsidP="00CE133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December 2019</w:t>
      </w:r>
      <w:bookmarkStart w:id="86" w:name="piel-714734"/>
      <w:bookmarkStart w:id="87" w:name="piel0"/>
      <w:bookmarkEnd w:id="86"/>
      <w:bookmarkEnd w:id="87"/>
    </w:p>
    <w:p w14:paraId="4CCD744B" w14:textId="77777777" w:rsidR="00CE133F" w:rsidRDefault="00CE133F" w:rsidP="005F2041">
      <w:pPr>
        <w:spacing w:after="0" w:line="240" w:lineRule="auto"/>
        <w:jc w:val="both"/>
        <w:rPr>
          <w:rFonts w:ascii="Times New Roman" w:eastAsia="Times New Roman" w:hAnsi="Times New Roman" w:cs="Times New Roman"/>
          <w:noProof/>
          <w:sz w:val="24"/>
          <w:szCs w:val="24"/>
        </w:rPr>
      </w:pPr>
      <w:bookmarkStart w:id="88" w:name="714735"/>
      <w:bookmarkStart w:id="89" w:name="n-714735"/>
      <w:bookmarkEnd w:id="88"/>
      <w:bookmarkEnd w:id="89"/>
    </w:p>
    <w:p w14:paraId="11872621"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31ACF151" w14:textId="08CE7292" w:rsidR="00883642" w:rsidRPr="00CE133F" w:rsidRDefault="00883642" w:rsidP="00CE133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Accreditation Mark</w:t>
      </w:r>
    </w:p>
    <w:p w14:paraId="730DFAF4" w14:textId="77777777" w:rsidR="00CE133F" w:rsidRPr="00492C73" w:rsidRDefault="00CE133F" w:rsidP="005F2041">
      <w:pPr>
        <w:spacing w:after="0" w:line="240" w:lineRule="auto"/>
        <w:jc w:val="both"/>
        <w:rPr>
          <w:rFonts w:ascii="Times New Roman" w:eastAsia="Times New Roman" w:hAnsi="Times New Roman" w:cs="Times New Roman"/>
          <w:noProof/>
          <w:sz w:val="24"/>
          <w:szCs w:val="24"/>
          <w:lang w:eastAsia="lv-LV"/>
        </w:rPr>
      </w:pPr>
    </w:p>
    <w:p w14:paraId="52B2762F" w14:textId="77777777" w:rsidR="00883642" w:rsidRPr="00492C73" w:rsidRDefault="00883642" w:rsidP="00CE133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668CF1" wp14:editId="0939EB25">
            <wp:extent cx="885825" cy="6477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647700"/>
                    </a:xfrm>
                    <a:prstGeom prst="rect">
                      <a:avLst/>
                    </a:prstGeom>
                    <a:noFill/>
                    <a:ln>
                      <a:noFill/>
                    </a:ln>
                  </pic:spPr>
                </pic:pic>
              </a:graphicData>
            </a:graphic>
          </wp:inline>
        </w:drawing>
      </w:r>
    </w:p>
    <w:p w14:paraId="032430D3" w14:textId="77777777" w:rsidR="00CE133F" w:rsidRDefault="00CE133F" w:rsidP="005F2041">
      <w:pPr>
        <w:spacing w:after="0" w:line="240" w:lineRule="auto"/>
        <w:jc w:val="both"/>
        <w:rPr>
          <w:rFonts w:ascii="Times New Roman" w:eastAsia="Times New Roman" w:hAnsi="Times New Roman" w:cs="Times New Roman"/>
          <w:b/>
          <w:bCs/>
          <w:noProof/>
          <w:sz w:val="24"/>
          <w:szCs w:val="24"/>
          <w:lang w:eastAsia="lv-LV"/>
        </w:rPr>
      </w:pPr>
    </w:p>
    <w:p w14:paraId="236CC709" w14:textId="7A6155C4" w:rsidR="00883642" w:rsidRPr="00492C73" w:rsidRDefault="00883642" w:rsidP="00CE13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 ISO/IEC XXXXX</w:t>
      </w:r>
    </w:p>
    <w:p w14:paraId="6BE6875A" w14:textId="77777777" w:rsidR="00CE133F" w:rsidRDefault="00CE133F" w:rsidP="00CE133F">
      <w:pPr>
        <w:spacing w:after="0" w:line="240" w:lineRule="auto"/>
        <w:jc w:val="center"/>
        <w:rPr>
          <w:rFonts w:ascii="Times New Roman" w:eastAsia="Times New Roman" w:hAnsi="Times New Roman" w:cs="Times New Roman"/>
          <w:b/>
          <w:bCs/>
          <w:noProof/>
          <w:sz w:val="24"/>
          <w:szCs w:val="24"/>
          <w:lang w:eastAsia="lv-LV"/>
        </w:rPr>
      </w:pPr>
    </w:p>
    <w:p w14:paraId="1F1C7592" w14:textId="6E311459" w:rsidR="00883642" w:rsidRPr="00492C73" w:rsidRDefault="00883642" w:rsidP="00CE13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W-YYY</w:t>
      </w:r>
    </w:p>
    <w:p w14:paraId="0D3CBD26"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21D71897" w14:textId="1E71C26E"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accreditation mark shall consist of the accreditation logo, the number of the standard, and the number of the body.</w:t>
      </w:r>
    </w:p>
    <w:p w14:paraId="00CB0361"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53D71552" w14:textId="05E36CA1"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Accreditation logo:</w:t>
      </w:r>
    </w:p>
    <w:p w14:paraId="7D59DB07"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dimensions (recommended for a sheet of A4 format) – height 10 mm, width 15 </w:t>
      </w:r>
      <w:proofErr w:type="gramStart"/>
      <w:r>
        <w:rPr>
          <w:rFonts w:ascii="Times New Roman" w:hAnsi="Times New Roman"/>
          <w:sz w:val="24"/>
          <w:szCs w:val="24"/>
        </w:rPr>
        <w:t>mm;</w:t>
      </w:r>
      <w:proofErr w:type="gramEnd"/>
    </w:p>
    <w:p w14:paraId="7B349F7D"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one of the following colours:</w:t>
      </w:r>
    </w:p>
    <w:p w14:paraId="2CD779AB"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2.2.1. </w:t>
      </w:r>
      <w:proofErr w:type="gramStart"/>
      <w:r>
        <w:rPr>
          <w:rFonts w:ascii="Times New Roman" w:hAnsi="Times New Roman"/>
          <w:sz w:val="24"/>
          <w:szCs w:val="24"/>
        </w:rPr>
        <w:t>black;</w:t>
      </w:r>
      <w:proofErr w:type="gramEnd"/>
    </w:p>
    <w:p w14:paraId="61636751"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 a combination of dark blue and light blue colours:</w:t>
      </w:r>
    </w:p>
    <w:p w14:paraId="3D7F723B"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2.2.2.1. letter T and stars – in Pantone 5415C colour </w:t>
      </w:r>
      <w:proofErr w:type="gramStart"/>
      <w:r>
        <w:rPr>
          <w:rFonts w:ascii="Times New Roman" w:hAnsi="Times New Roman"/>
          <w:sz w:val="24"/>
          <w:szCs w:val="24"/>
        </w:rPr>
        <w:t>range;</w:t>
      </w:r>
      <w:proofErr w:type="gramEnd"/>
    </w:p>
    <w:p w14:paraId="5D4E192C"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2.2.2.2. the remaining part of logo – in Pantone 654C colour range.</w:t>
      </w:r>
    </w:p>
    <w:p w14:paraId="3E20F32D"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1828A1BA" w14:textId="074D5E22"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number of the standard according to which the body has been accredited.</w:t>
      </w:r>
    </w:p>
    <w:p w14:paraId="44149E78"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69D10FE5" w14:textId="111DECDD"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accreditation number of the body shall consist of:</w:t>
      </w:r>
    </w:p>
    <w:p w14:paraId="145BAE4B"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W – a respective designation of the conformity assessment body:</w:t>
      </w:r>
    </w:p>
    <w:p w14:paraId="1C3A2E84"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4.1.1. T – for a testing </w:t>
      </w:r>
      <w:proofErr w:type="gramStart"/>
      <w:r>
        <w:rPr>
          <w:rFonts w:ascii="Times New Roman" w:hAnsi="Times New Roman"/>
          <w:sz w:val="24"/>
          <w:szCs w:val="24"/>
        </w:rPr>
        <w:t>laboratory;</w:t>
      </w:r>
      <w:proofErr w:type="gramEnd"/>
    </w:p>
    <w:p w14:paraId="7F174B6D"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4.1.2. K – for a calibration </w:t>
      </w:r>
      <w:proofErr w:type="gramStart"/>
      <w:r>
        <w:rPr>
          <w:rFonts w:ascii="Times New Roman" w:hAnsi="Times New Roman"/>
          <w:sz w:val="24"/>
          <w:szCs w:val="24"/>
        </w:rPr>
        <w:t>laboratory;</w:t>
      </w:r>
      <w:proofErr w:type="gramEnd"/>
    </w:p>
    <w:p w14:paraId="3BB58DC2"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4.1.3. S1 – for a product certification </w:t>
      </w:r>
      <w:proofErr w:type="gramStart"/>
      <w:r>
        <w:rPr>
          <w:rFonts w:ascii="Times New Roman" w:hAnsi="Times New Roman"/>
          <w:sz w:val="24"/>
          <w:szCs w:val="24"/>
        </w:rPr>
        <w:t>body;</w:t>
      </w:r>
      <w:proofErr w:type="gramEnd"/>
    </w:p>
    <w:p w14:paraId="3F0C1A60"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4.1.4. S2 – for a management system certification </w:t>
      </w:r>
      <w:proofErr w:type="gramStart"/>
      <w:r>
        <w:rPr>
          <w:rFonts w:ascii="Times New Roman" w:hAnsi="Times New Roman"/>
          <w:sz w:val="24"/>
          <w:szCs w:val="24"/>
        </w:rPr>
        <w:t>body;</w:t>
      </w:r>
      <w:proofErr w:type="gramEnd"/>
    </w:p>
    <w:p w14:paraId="4E5CB8FB"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4.1.5. S3 – for a certification body for </w:t>
      </w:r>
      <w:proofErr w:type="gramStart"/>
      <w:r>
        <w:rPr>
          <w:rFonts w:ascii="Times New Roman" w:hAnsi="Times New Roman"/>
          <w:sz w:val="24"/>
          <w:szCs w:val="24"/>
        </w:rPr>
        <w:t>persons;</w:t>
      </w:r>
      <w:proofErr w:type="gramEnd"/>
    </w:p>
    <w:p w14:paraId="5631426F"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4.1.6. I – for an inspection </w:t>
      </w:r>
      <w:proofErr w:type="gramStart"/>
      <w:r>
        <w:rPr>
          <w:rFonts w:ascii="Times New Roman" w:hAnsi="Times New Roman"/>
          <w:sz w:val="24"/>
          <w:szCs w:val="24"/>
        </w:rPr>
        <w:t>body;</w:t>
      </w:r>
      <w:proofErr w:type="gramEnd"/>
    </w:p>
    <w:p w14:paraId="3ACE8094"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4.1.7. LV-V – for an environmental </w:t>
      </w:r>
      <w:proofErr w:type="gramStart"/>
      <w:r>
        <w:rPr>
          <w:rFonts w:ascii="Times New Roman" w:hAnsi="Times New Roman"/>
          <w:sz w:val="24"/>
          <w:szCs w:val="24"/>
        </w:rPr>
        <w:t>verifier;</w:t>
      </w:r>
      <w:proofErr w:type="gramEnd"/>
    </w:p>
    <w:p w14:paraId="1F2788F5"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4.1.8. M – for a medical </w:t>
      </w:r>
      <w:proofErr w:type="gramStart"/>
      <w:r>
        <w:rPr>
          <w:rFonts w:ascii="Times New Roman" w:hAnsi="Times New Roman"/>
          <w:sz w:val="24"/>
          <w:szCs w:val="24"/>
        </w:rPr>
        <w:t>laboratory;</w:t>
      </w:r>
      <w:proofErr w:type="gramEnd"/>
    </w:p>
    <w:p w14:paraId="4ABDD4A7"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4.1.9. GHG – for a validation and verification </w:t>
      </w:r>
      <w:proofErr w:type="gramStart"/>
      <w:r>
        <w:rPr>
          <w:rFonts w:ascii="Times New Roman" w:hAnsi="Times New Roman"/>
          <w:sz w:val="24"/>
          <w:szCs w:val="24"/>
        </w:rPr>
        <w:t>body;</w:t>
      </w:r>
      <w:proofErr w:type="gramEnd"/>
    </w:p>
    <w:p w14:paraId="6F93E69A"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4.1.10. PTP – proficiency testing </w:t>
      </w:r>
      <w:proofErr w:type="gramStart"/>
      <w:r>
        <w:rPr>
          <w:rFonts w:ascii="Times New Roman" w:hAnsi="Times New Roman"/>
          <w:sz w:val="24"/>
          <w:szCs w:val="24"/>
        </w:rPr>
        <w:t>providers;</w:t>
      </w:r>
      <w:proofErr w:type="gramEnd"/>
    </w:p>
    <w:p w14:paraId="18029D48" w14:textId="77777777"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YYY – the registration number of the accreditation of the body.</w:t>
      </w:r>
    </w:p>
    <w:p w14:paraId="19740F9A" w14:textId="77777777" w:rsid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22211B2F" w14:textId="77777777" w:rsidR="00CE133F" w:rsidRPr="00CE133F" w:rsidRDefault="00CE133F" w:rsidP="005F2041">
      <w:pPr>
        <w:spacing w:after="0" w:line="240" w:lineRule="auto"/>
        <w:jc w:val="both"/>
        <w:rPr>
          <w:rFonts w:ascii="Times New Roman" w:eastAsia="Times New Roman" w:hAnsi="Times New Roman" w:cs="Times New Roman"/>
          <w:noProof/>
          <w:sz w:val="24"/>
          <w:szCs w:val="24"/>
          <w:lang w:eastAsia="lv-LV"/>
        </w:rPr>
      </w:pPr>
    </w:p>
    <w:p w14:paraId="37588609" w14:textId="1E41878F" w:rsidR="00883642" w:rsidRPr="00492C73" w:rsidRDefault="00883642" w:rsidP="005F204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Minister for the Interior</w:t>
      </w:r>
      <w:r w:rsidR="00CF69F5">
        <w:rPr>
          <w:rFonts w:ascii="Times New Roman" w:hAnsi="Times New Roman"/>
          <w:sz w:val="24"/>
          <w:szCs w:val="24"/>
        </w:rPr>
        <w:tab/>
      </w:r>
      <w:r w:rsidR="00CF69F5">
        <w:rPr>
          <w:rFonts w:ascii="Times New Roman" w:hAnsi="Times New Roman"/>
          <w:sz w:val="24"/>
          <w:szCs w:val="24"/>
        </w:rPr>
        <w:tab/>
      </w:r>
      <w:r w:rsidR="00CF69F5">
        <w:rPr>
          <w:rFonts w:ascii="Times New Roman" w:hAnsi="Times New Roman"/>
          <w:sz w:val="24"/>
          <w:szCs w:val="24"/>
        </w:rPr>
        <w:tab/>
      </w:r>
      <w:r>
        <w:rPr>
          <w:rFonts w:ascii="Times New Roman" w:hAnsi="Times New Roman"/>
          <w:sz w:val="24"/>
          <w:szCs w:val="24"/>
        </w:rPr>
        <w:t>S. </w:t>
      </w:r>
      <w:proofErr w:type="spellStart"/>
      <w:r>
        <w:rPr>
          <w:rFonts w:ascii="Times New Roman" w:hAnsi="Times New Roman"/>
          <w:sz w:val="24"/>
          <w:szCs w:val="24"/>
        </w:rPr>
        <w:t>Ģirģens</w:t>
      </w:r>
      <w:proofErr w:type="spellEnd"/>
    </w:p>
    <w:p w14:paraId="5A1AC78F" w14:textId="77777777" w:rsidR="00883642" w:rsidRPr="00CE133F" w:rsidRDefault="00883642" w:rsidP="005F2041">
      <w:pPr>
        <w:spacing w:after="0" w:line="240" w:lineRule="auto"/>
        <w:jc w:val="both"/>
        <w:rPr>
          <w:rFonts w:ascii="Times New Roman" w:eastAsia="Times New Roman" w:hAnsi="Times New Roman" w:cs="Times New Roman"/>
          <w:noProof/>
          <w:sz w:val="24"/>
          <w:szCs w:val="24"/>
        </w:rPr>
      </w:pPr>
    </w:p>
    <w:sectPr w:rsidR="00883642" w:rsidRPr="00CE133F" w:rsidSect="005F204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E0CCF" w14:textId="77777777" w:rsidR="00887966" w:rsidRPr="00883642" w:rsidRDefault="00887966" w:rsidP="00883642">
      <w:pPr>
        <w:spacing w:after="0" w:line="240" w:lineRule="auto"/>
        <w:rPr>
          <w:noProof/>
          <w:lang w:val="en-US"/>
        </w:rPr>
      </w:pPr>
      <w:r w:rsidRPr="00883642">
        <w:rPr>
          <w:noProof/>
          <w:lang w:val="en-US"/>
        </w:rPr>
        <w:separator/>
      </w:r>
    </w:p>
  </w:endnote>
  <w:endnote w:type="continuationSeparator" w:id="0">
    <w:p w14:paraId="48845FEB" w14:textId="77777777" w:rsidR="00887966" w:rsidRPr="00883642" w:rsidRDefault="00887966" w:rsidP="00883642">
      <w:pPr>
        <w:spacing w:after="0" w:line="240" w:lineRule="auto"/>
        <w:rPr>
          <w:noProof/>
          <w:lang w:val="en-US"/>
        </w:rPr>
      </w:pPr>
      <w:r w:rsidRPr="0088364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67651" w14:textId="77777777" w:rsidR="00E624B3" w:rsidRPr="00750961" w:rsidRDefault="00E624B3" w:rsidP="00E624B3">
    <w:pPr>
      <w:pStyle w:val="Kjene"/>
      <w:tabs>
        <w:tab w:val="clear" w:pos="4153"/>
        <w:tab w:val="clear" w:pos="8306"/>
        <w:tab w:val="right" w:pos="9072"/>
      </w:tabs>
      <w:rPr>
        <w:rFonts w:ascii="Times New Roman" w:hAnsi="Times New Roman"/>
        <w:sz w:val="20"/>
      </w:rPr>
    </w:pPr>
  </w:p>
  <w:p w14:paraId="6715C2E0" w14:textId="77777777" w:rsidR="00E624B3" w:rsidRPr="000523BF" w:rsidRDefault="00E624B3" w:rsidP="00E624B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C5BE" w14:textId="77777777" w:rsidR="007F120C" w:rsidRPr="00750961" w:rsidRDefault="007F120C" w:rsidP="007F120C">
    <w:pPr>
      <w:pStyle w:val="Kjene"/>
      <w:rPr>
        <w:rFonts w:ascii="Times New Roman" w:hAnsi="Times New Roman"/>
        <w:sz w:val="20"/>
      </w:rPr>
    </w:pPr>
    <w:bookmarkStart w:id="90" w:name="_Hlk60653308"/>
    <w:bookmarkStart w:id="91" w:name="_Hlk60653309"/>
  </w:p>
  <w:p w14:paraId="30CABACE" w14:textId="77777777" w:rsidR="007F120C" w:rsidRPr="000523BF" w:rsidRDefault="007F120C" w:rsidP="007F120C">
    <w:pPr>
      <w:pStyle w:val="Kjene"/>
      <w:rPr>
        <w:rFonts w:ascii="Times New Roman" w:hAnsi="Times New Roman"/>
        <w:sz w:val="20"/>
      </w:rPr>
    </w:pPr>
    <w:bookmarkStart w:id="92" w:name="_Hlk31896922"/>
    <w:bookmarkStart w:id="9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90"/>
    <w:bookmarkEnd w:id="91"/>
    <w:bookmarkEnd w:id="92"/>
    <w:bookmarkEnd w:id="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BF9FE" w14:textId="77777777" w:rsidR="00887966" w:rsidRPr="00883642" w:rsidRDefault="00887966" w:rsidP="00883642">
      <w:pPr>
        <w:spacing w:after="0" w:line="240" w:lineRule="auto"/>
        <w:rPr>
          <w:noProof/>
          <w:lang w:val="en-US"/>
        </w:rPr>
      </w:pPr>
      <w:r w:rsidRPr="00883642">
        <w:rPr>
          <w:noProof/>
          <w:lang w:val="en-US"/>
        </w:rPr>
        <w:separator/>
      </w:r>
    </w:p>
  </w:footnote>
  <w:footnote w:type="continuationSeparator" w:id="0">
    <w:p w14:paraId="01F27627" w14:textId="77777777" w:rsidR="00887966" w:rsidRPr="00883642" w:rsidRDefault="00887966" w:rsidP="00883642">
      <w:pPr>
        <w:spacing w:after="0" w:line="240" w:lineRule="auto"/>
        <w:rPr>
          <w:noProof/>
          <w:lang w:val="en-US"/>
        </w:rPr>
      </w:pPr>
      <w:r w:rsidRPr="0088364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3"/>
    <w:rsid w:val="0001148C"/>
    <w:rsid w:val="002C4623"/>
    <w:rsid w:val="00492C73"/>
    <w:rsid w:val="005F2041"/>
    <w:rsid w:val="007F120C"/>
    <w:rsid w:val="00883642"/>
    <w:rsid w:val="00887966"/>
    <w:rsid w:val="00960BD4"/>
    <w:rsid w:val="00A20F93"/>
    <w:rsid w:val="00B81F0D"/>
    <w:rsid w:val="00C41DE8"/>
    <w:rsid w:val="00CE133F"/>
    <w:rsid w:val="00CF69F5"/>
    <w:rsid w:val="00D76A1C"/>
    <w:rsid w:val="00E624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D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92C73"/>
    <w:rPr>
      <w:color w:val="0000FF"/>
      <w:u w:val="single"/>
    </w:rPr>
  </w:style>
  <w:style w:type="paragraph" w:customStyle="1" w:styleId="tv213">
    <w:name w:val="tv213"/>
    <w:basedOn w:val="Parasts"/>
    <w:rsid w:val="00492C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492C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836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3642"/>
  </w:style>
  <w:style w:type="paragraph" w:styleId="Kjene">
    <w:name w:val="footer"/>
    <w:basedOn w:val="Parasts"/>
    <w:link w:val="KjeneRakstz"/>
    <w:unhideWhenUsed/>
    <w:rsid w:val="008836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3642"/>
  </w:style>
  <w:style w:type="character" w:styleId="Lappusesnumurs">
    <w:name w:val="page number"/>
    <w:rsid w:val="00E624B3"/>
  </w:style>
  <w:style w:type="paragraph" w:styleId="Balonteksts">
    <w:name w:val="Balloon Text"/>
    <w:basedOn w:val="Parasts"/>
    <w:link w:val="BalontekstsRakstz"/>
    <w:uiPriority w:val="99"/>
    <w:semiHidden/>
    <w:unhideWhenUsed/>
    <w:rsid w:val="00A20F9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0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644704">
      <w:bodyDiv w:val="1"/>
      <w:marLeft w:val="0"/>
      <w:marRight w:val="0"/>
      <w:marTop w:val="0"/>
      <w:marBottom w:val="0"/>
      <w:divBdr>
        <w:top w:val="none" w:sz="0" w:space="0" w:color="auto"/>
        <w:left w:val="none" w:sz="0" w:space="0" w:color="auto"/>
        <w:bottom w:val="none" w:sz="0" w:space="0" w:color="auto"/>
        <w:right w:val="none" w:sz="0" w:space="0" w:color="auto"/>
      </w:divBdr>
      <w:divsChild>
        <w:div w:id="941257545">
          <w:marLeft w:val="0"/>
          <w:marRight w:val="0"/>
          <w:marTop w:val="0"/>
          <w:marBottom w:val="0"/>
          <w:divBdr>
            <w:top w:val="none" w:sz="0" w:space="0" w:color="auto"/>
            <w:left w:val="none" w:sz="0" w:space="0" w:color="auto"/>
            <w:bottom w:val="none" w:sz="0" w:space="0" w:color="auto"/>
            <w:right w:val="none" w:sz="0" w:space="0" w:color="auto"/>
          </w:divBdr>
          <w:divsChild>
            <w:div w:id="2061245953">
              <w:marLeft w:val="0"/>
              <w:marRight w:val="0"/>
              <w:marTop w:val="0"/>
              <w:marBottom w:val="0"/>
              <w:divBdr>
                <w:top w:val="none" w:sz="0" w:space="0" w:color="auto"/>
                <w:left w:val="none" w:sz="0" w:space="0" w:color="auto"/>
                <w:bottom w:val="none" w:sz="0" w:space="0" w:color="auto"/>
                <w:right w:val="none" w:sz="0" w:space="0" w:color="auto"/>
              </w:divBdr>
            </w:div>
            <w:div w:id="244458323">
              <w:marLeft w:val="0"/>
              <w:marRight w:val="0"/>
              <w:marTop w:val="0"/>
              <w:marBottom w:val="0"/>
              <w:divBdr>
                <w:top w:val="none" w:sz="0" w:space="0" w:color="auto"/>
                <w:left w:val="none" w:sz="0" w:space="0" w:color="auto"/>
                <w:bottom w:val="none" w:sz="0" w:space="0" w:color="auto"/>
                <w:right w:val="none" w:sz="0" w:space="0" w:color="auto"/>
              </w:divBdr>
            </w:div>
            <w:div w:id="1057704932">
              <w:marLeft w:val="0"/>
              <w:marRight w:val="0"/>
              <w:marTop w:val="0"/>
              <w:marBottom w:val="0"/>
              <w:divBdr>
                <w:top w:val="none" w:sz="0" w:space="0" w:color="auto"/>
                <w:left w:val="none" w:sz="0" w:space="0" w:color="auto"/>
                <w:bottom w:val="none" w:sz="0" w:space="0" w:color="auto"/>
                <w:right w:val="none" w:sz="0" w:space="0" w:color="auto"/>
              </w:divBdr>
            </w:div>
            <w:div w:id="2004385600">
              <w:marLeft w:val="0"/>
              <w:marRight w:val="0"/>
              <w:marTop w:val="0"/>
              <w:marBottom w:val="0"/>
              <w:divBdr>
                <w:top w:val="none" w:sz="0" w:space="0" w:color="auto"/>
                <w:left w:val="none" w:sz="0" w:space="0" w:color="auto"/>
                <w:bottom w:val="none" w:sz="0" w:space="0" w:color="auto"/>
                <w:right w:val="none" w:sz="0" w:space="0" w:color="auto"/>
              </w:divBdr>
            </w:div>
            <w:div w:id="1529488497">
              <w:marLeft w:val="0"/>
              <w:marRight w:val="0"/>
              <w:marTop w:val="0"/>
              <w:marBottom w:val="0"/>
              <w:divBdr>
                <w:top w:val="none" w:sz="0" w:space="0" w:color="auto"/>
                <w:left w:val="none" w:sz="0" w:space="0" w:color="auto"/>
                <w:bottom w:val="none" w:sz="0" w:space="0" w:color="auto"/>
                <w:right w:val="none" w:sz="0" w:space="0" w:color="auto"/>
              </w:divBdr>
            </w:div>
            <w:div w:id="359357856">
              <w:marLeft w:val="0"/>
              <w:marRight w:val="0"/>
              <w:marTop w:val="0"/>
              <w:marBottom w:val="0"/>
              <w:divBdr>
                <w:top w:val="none" w:sz="0" w:space="0" w:color="auto"/>
                <w:left w:val="none" w:sz="0" w:space="0" w:color="auto"/>
                <w:bottom w:val="none" w:sz="0" w:space="0" w:color="auto"/>
                <w:right w:val="none" w:sz="0" w:space="0" w:color="auto"/>
              </w:divBdr>
            </w:div>
            <w:div w:id="1910730971">
              <w:marLeft w:val="0"/>
              <w:marRight w:val="0"/>
              <w:marTop w:val="0"/>
              <w:marBottom w:val="0"/>
              <w:divBdr>
                <w:top w:val="none" w:sz="0" w:space="0" w:color="auto"/>
                <w:left w:val="none" w:sz="0" w:space="0" w:color="auto"/>
                <w:bottom w:val="none" w:sz="0" w:space="0" w:color="auto"/>
                <w:right w:val="none" w:sz="0" w:space="0" w:color="auto"/>
              </w:divBdr>
            </w:div>
            <w:div w:id="506284330">
              <w:marLeft w:val="0"/>
              <w:marRight w:val="0"/>
              <w:marTop w:val="0"/>
              <w:marBottom w:val="0"/>
              <w:divBdr>
                <w:top w:val="none" w:sz="0" w:space="0" w:color="auto"/>
                <w:left w:val="none" w:sz="0" w:space="0" w:color="auto"/>
                <w:bottom w:val="none" w:sz="0" w:space="0" w:color="auto"/>
                <w:right w:val="none" w:sz="0" w:space="0" w:color="auto"/>
              </w:divBdr>
            </w:div>
            <w:div w:id="6566224">
              <w:marLeft w:val="0"/>
              <w:marRight w:val="0"/>
              <w:marTop w:val="0"/>
              <w:marBottom w:val="0"/>
              <w:divBdr>
                <w:top w:val="none" w:sz="0" w:space="0" w:color="auto"/>
                <w:left w:val="none" w:sz="0" w:space="0" w:color="auto"/>
                <w:bottom w:val="none" w:sz="0" w:space="0" w:color="auto"/>
                <w:right w:val="none" w:sz="0" w:space="0" w:color="auto"/>
              </w:divBdr>
            </w:div>
            <w:div w:id="1615483655">
              <w:marLeft w:val="0"/>
              <w:marRight w:val="0"/>
              <w:marTop w:val="0"/>
              <w:marBottom w:val="0"/>
              <w:divBdr>
                <w:top w:val="none" w:sz="0" w:space="0" w:color="auto"/>
                <w:left w:val="none" w:sz="0" w:space="0" w:color="auto"/>
                <w:bottom w:val="none" w:sz="0" w:space="0" w:color="auto"/>
                <w:right w:val="none" w:sz="0" w:space="0" w:color="auto"/>
              </w:divBdr>
            </w:div>
            <w:div w:id="1138180501">
              <w:marLeft w:val="0"/>
              <w:marRight w:val="0"/>
              <w:marTop w:val="0"/>
              <w:marBottom w:val="0"/>
              <w:divBdr>
                <w:top w:val="none" w:sz="0" w:space="0" w:color="auto"/>
                <w:left w:val="none" w:sz="0" w:space="0" w:color="auto"/>
                <w:bottom w:val="none" w:sz="0" w:space="0" w:color="auto"/>
                <w:right w:val="none" w:sz="0" w:space="0" w:color="auto"/>
              </w:divBdr>
            </w:div>
            <w:div w:id="428965024">
              <w:marLeft w:val="0"/>
              <w:marRight w:val="0"/>
              <w:marTop w:val="0"/>
              <w:marBottom w:val="0"/>
              <w:divBdr>
                <w:top w:val="none" w:sz="0" w:space="0" w:color="auto"/>
                <w:left w:val="none" w:sz="0" w:space="0" w:color="auto"/>
                <w:bottom w:val="none" w:sz="0" w:space="0" w:color="auto"/>
                <w:right w:val="none" w:sz="0" w:space="0" w:color="auto"/>
              </w:divBdr>
            </w:div>
            <w:div w:id="1004895685">
              <w:marLeft w:val="0"/>
              <w:marRight w:val="0"/>
              <w:marTop w:val="0"/>
              <w:marBottom w:val="0"/>
              <w:divBdr>
                <w:top w:val="none" w:sz="0" w:space="0" w:color="auto"/>
                <w:left w:val="none" w:sz="0" w:space="0" w:color="auto"/>
                <w:bottom w:val="none" w:sz="0" w:space="0" w:color="auto"/>
                <w:right w:val="none" w:sz="0" w:space="0" w:color="auto"/>
              </w:divBdr>
            </w:div>
            <w:div w:id="725758524">
              <w:marLeft w:val="0"/>
              <w:marRight w:val="0"/>
              <w:marTop w:val="0"/>
              <w:marBottom w:val="0"/>
              <w:divBdr>
                <w:top w:val="none" w:sz="0" w:space="0" w:color="auto"/>
                <w:left w:val="none" w:sz="0" w:space="0" w:color="auto"/>
                <w:bottom w:val="none" w:sz="0" w:space="0" w:color="auto"/>
                <w:right w:val="none" w:sz="0" w:space="0" w:color="auto"/>
              </w:divBdr>
            </w:div>
            <w:div w:id="836845203">
              <w:marLeft w:val="0"/>
              <w:marRight w:val="0"/>
              <w:marTop w:val="0"/>
              <w:marBottom w:val="0"/>
              <w:divBdr>
                <w:top w:val="none" w:sz="0" w:space="0" w:color="auto"/>
                <w:left w:val="none" w:sz="0" w:space="0" w:color="auto"/>
                <w:bottom w:val="none" w:sz="0" w:space="0" w:color="auto"/>
                <w:right w:val="none" w:sz="0" w:space="0" w:color="auto"/>
              </w:divBdr>
            </w:div>
            <w:div w:id="406149230">
              <w:marLeft w:val="0"/>
              <w:marRight w:val="0"/>
              <w:marTop w:val="0"/>
              <w:marBottom w:val="0"/>
              <w:divBdr>
                <w:top w:val="none" w:sz="0" w:space="0" w:color="auto"/>
                <w:left w:val="none" w:sz="0" w:space="0" w:color="auto"/>
                <w:bottom w:val="none" w:sz="0" w:space="0" w:color="auto"/>
                <w:right w:val="none" w:sz="0" w:space="0" w:color="auto"/>
              </w:divBdr>
            </w:div>
            <w:div w:id="571624235">
              <w:marLeft w:val="0"/>
              <w:marRight w:val="0"/>
              <w:marTop w:val="0"/>
              <w:marBottom w:val="0"/>
              <w:divBdr>
                <w:top w:val="none" w:sz="0" w:space="0" w:color="auto"/>
                <w:left w:val="none" w:sz="0" w:space="0" w:color="auto"/>
                <w:bottom w:val="none" w:sz="0" w:space="0" w:color="auto"/>
                <w:right w:val="none" w:sz="0" w:space="0" w:color="auto"/>
              </w:divBdr>
            </w:div>
            <w:div w:id="1273367208">
              <w:marLeft w:val="0"/>
              <w:marRight w:val="0"/>
              <w:marTop w:val="0"/>
              <w:marBottom w:val="0"/>
              <w:divBdr>
                <w:top w:val="none" w:sz="0" w:space="0" w:color="auto"/>
                <w:left w:val="none" w:sz="0" w:space="0" w:color="auto"/>
                <w:bottom w:val="none" w:sz="0" w:space="0" w:color="auto"/>
                <w:right w:val="none" w:sz="0" w:space="0" w:color="auto"/>
              </w:divBdr>
            </w:div>
            <w:div w:id="1659646068">
              <w:marLeft w:val="0"/>
              <w:marRight w:val="0"/>
              <w:marTop w:val="0"/>
              <w:marBottom w:val="0"/>
              <w:divBdr>
                <w:top w:val="none" w:sz="0" w:space="0" w:color="auto"/>
                <w:left w:val="none" w:sz="0" w:space="0" w:color="auto"/>
                <w:bottom w:val="none" w:sz="0" w:space="0" w:color="auto"/>
                <w:right w:val="none" w:sz="0" w:space="0" w:color="auto"/>
              </w:divBdr>
            </w:div>
            <w:div w:id="1608269162">
              <w:marLeft w:val="0"/>
              <w:marRight w:val="0"/>
              <w:marTop w:val="0"/>
              <w:marBottom w:val="0"/>
              <w:divBdr>
                <w:top w:val="none" w:sz="0" w:space="0" w:color="auto"/>
                <w:left w:val="none" w:sz="0" w:space="0" w:color="auto"/>
                <w:bottom w:val="none" w:sz="0" w:space="0" w:color="auto"/>
                <w:right w:val="none" w:sz="0" w:space="0" w:color="auto"/>
              </w:divBdr>
            </w:div>
            <w:div w:id="669675784">
              <w:marLeft w:val="0"/>
              <w:marRight w:val="0"/>
              <w:marTop w:val="0"/>
              <w:marBottom w:val="0"/>
              <w:divBdr>
                <w:top w:val="none" w:sz="0" w:space="0" w:color="auto"/>
                <w:left w:val="none" w:sz="0" w:space="0" w:color="auto"/>
                <w:bottom w:val="none" w:sz="0" w:space="0" w:color="auto"/>
                <w:right w:val="none" w:sz="0" w:space="0" w:color="auto"/>
              </w:divBdr>
            </w:div>
            <w:div w:id="1943567847">
              <w:marLeft w:val="0"/>
              <w:marRight w:val="0"/>
              <w:marTop w:val="0"/>
              <w:marBottom w:val="0"/>
              <w:divBdr>
                <w:top w:val="none" w:sz="0" w:space="0" w:color="auto"/>
                <w:left w:val="none" w:sz="0" w:space="0" w:color="auto"/>
                <w:bottom w:val="none" w:sz="0" w:space="0" w:color="auto"/>
                <w:right w:val="none" w:sz="0" w:space="0" w:color="auto"/>
              </w:divBdr>
            </w:div>
            <w:div w:id="833760336">
              <w:marLeft w:val="0"/>
              <w:marRight w:val="0"/>
              <w:marTop w:val="0"/>
              <w:marBottom w:val="0"/>
              <w:divBdr>
                <w:top w:val="none" w:sz="0" w:space="0" w:color="auto"/>
                <w:left w:val="none" w:sz="0" w:space="0" w:color="auto"/>
                <w:bottom w:val="none" w:sz="0" w:space="0" w:color="auto"/>
                <w:right w:val="none" w:sz="0" w:space="0" w:color="auto"/>
              </w:divBdr>
            </w:div>
            <w:div w:id="462502255">
              <w:marLeft w:val="0"/>
              <w:marRight w:val="0"/>
              <w:marTop w:val="0"/>
              <w:marBottom w:val="0"/>
              <w:divBdr>
                <w:top w:val="none" w:sz="0" w:space="0" w:color="auto"/>
                <w:left w:val="none" w:sz="0" w:space="0" w:color="auto"/>
                <w:bottom w:val="none" w:sz="0" w:space="0" w:color="auto"/>
                <w:right w:val="none" w:sz="0" w:space="0" w:color="auto"/>
              </w:divBdr>
            </w:div>
            <w:div w:id="1987782671">
              <w:marLeft w:val="0"/>
              <w:marRight w:val="0"/>
              <w:marTop w:val="0"/>
              <w:marBottom w:val="0"/>
              <w:divBdr>
                <w:top w:val="none" w:sz="0" w:space="0" w:color="auto"/>
                <w:left w:val="none" w:sz="0" w:space="0" w:color="auto"/>
                <w:bottom w:val="none" w:sz="0" w:space="0" w:color="auto"/>
                <w:right w:val="none" w:sz="0" w:space="0" w:color="auto"/>
              </w:divBdr>
            </w:div>
            <w:div w:id="1699351083">
              <w:marLeft w:val="0"/>
              <w:marRight w:val="0"/>
              <w:marTop w:val="0"/>
              <w:marBottom w:val="0"/>
              <w:divBdr>
                <w:top w:val="none" w:sz="0" w:space="0" w:color="auto"/>
                <w:left w:val="none" w:sz="0" w:space="0" w:color="auto"/>
                <w:bottom w:val="none" w:sz="0" w:space="0" w:color="auto"/>
                <w:right w:val="none" w:sz="0" w:space="0" w:color="auto"/>
              </w:divBdr>
            </w:div>
            <w:div w:id="452938845">
              <w:marLeft w:val="0"/>
              <w:marRight w:val="0"/>
              <w:marTop w:val="0"/>
              <w:marBottom w:val="0"/>
              <w:divBdr>
                <w:top w:val="none" w:sz="0" w:space="0" w:color="auto"/>
                <w:left w:val="none" w:sz="0" w:space="0" w:color="auto"/>
                <w:bottom w:val="none" w:sz="0" w:space="0" w:color="auto"/>
                <w:right w:val="none" w:sz="0" w:space="0" w:color="auto"/>
              </w:divBdr>
            </w:div>
            <w:div w:id="529880034">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567349331">
              <w:marLeft w:val="0"/>
              <w:marRight w:val="0"/>
              <w:marTop w:val="0"/>
              <w:marBottom w:val="0"/>
              <w:divBdr>
                <w:top w:val="none" w:sz="0" w:space="0" w:color="auto"/>
                <w:left w:val="none" w:sz="0" w:space="0" w:color="auto"/>
                <w:bottom w:val="none" w:sz="0" w:space="0" w:color="auto"/>
                <w:right w:val="none" w:sz="0" w:space="0" w:color="auto"/>
              </w:divBdr>
            </w:div>
            <w:div w:id="1548370704">
              <w:marLeft w:val="0"/>
              <w:marRight w:val="0"/>
              <w:marTop w:val="0"/>
              <w:marBottom w:val="0"/>
              <w:divBdr>
                <w:top w:val="none" w:sz="0" w:space="0" w:color="auto"/>
                <w:left w:val="none" w:sz="0" w:space="0" w:color="auto"/>
                <w:bottom w:val="none" w:sz="0" w:space="0" w:color="auto"/>
                <w:right w:val="none" w:sz="0" w:space="0" w:color="auto"/>
              </w:divBdr>
            </w:div>
            <w:div w:id="1628967383">
              <w:marLeft w:val="0"/>
              <w:marRight w:val="0"/>
              <w:marTop w:val="0"/>
              <w:marBottom w:val="0"/>
              <w:divBdr>
                <w:top w:val="none" w:sz="0" w:space="0" w:color="auto"/>
                <w:left w:val="none" w:sz="0" w:space="0" w:color="auto"/>
                <w:bottom w:val="none" w:sz="0" w:space="0" w:color="auto"/>
                <w:right w:val="none" w:sz="0" w:space="0" w:color="auto"/>
              </w:divBdr>
            </w:div>
            <w:div w:id="1810974565">
              <w:marLeft w:val="0"/>
              <w:marRight w:val="0"/>
              <w:marTop w:val="0"/>
              <w:marBottom w:val="0"/>
              <w:divBdr>
                <w:top w:val="none" w:sz="0" w:space="0" w:color="auto"/>
                <w:left w:val="none" w:sz="0" w:space="0" w:color="auto"/>
                <w:bottom w:val="none" w:sz="0" w:space="0" w:color="auto"/>
                <w:right w:val="none" w:sz="0" w:space="0" w:color="auto"/>
              </w:divBdr>
            </w:div>
            <w:div w:id="219635198">
              <w:marLeft w:val="0"/>
              <w:marRight w:val="0"/>
              <w:marTop w:val="0"/>
              <w:marBottom w:val="0"/>
              <w:divBdr>
                <w:top w:val="none" w:sz="0" w:space="0" w:color="auto"/>
                <w:left w:val="none" w:sz="0" w:space="0" w:color="auto"/>
                <w:bottom w:val="none" w:sz="0" w:space="0" w:color="auto"/>
                <w:right w:val="none" w:sz="0" w:space="0" w:color="auto"/>
              </w:divBdr>
            </w:div>
            <w:div w:id="1802843509">
              <w:marLeft w:val="0"/>
              <w:marRight w:val="0"/>
              <w:marTop w:val="0"/>
              <w:marBottom w:val="0"/>
              <w:divBdr>
                <w:top w:val="none" w:sz="0" w:space="0" w:color="auto"/>
                <w:left w:val="none" w:sz="0" w:space="0" w:color="auto"/>
                <w:bottom w:val="none" w:sz="0" w:space="0" w:color="auto"/>
                <w:right w:val="none" w:sz="0" w:space="0" w:color="auto"/>
              </w:divBdr>
            </w:div>
            <w:div w:id="1900703168">
              <w:marLeft w:val="0"/>
              <w:marRight w:val="0"/>
              <w:marTop w:val="0"/>
              <w:marBottom w:val="0"/>
              <w:divBdr>
                <w:top w:val="none" w:sz="0" w:space="0" w:color="auto"/>
                <w:left w:val="none" w:sz="0" w:space="0" w:color="auto"/>
                <w:bottom w:val="none" w:sz="0" w:space="0" w:color="auto"/>
                <w:right w:val="none" w:sz="0" w:space="0" w:color="auto"/>
              </w:divBdr>
            </w:div>
            <w:div w:id="64493939">
              <w:marLeft w:val="0"/>
              <w:marRight w:val="0"/>
              <w:marTop w:val="0"/>
              <w:marBottom w:val="0"/>
              <w:divBdr>
                <w:top w:val="none" w:sz="0" w:space="0" w:color="auto"/>
                <w:left w:val="none" w:sz="0" w:space="0" w:color="auto"/>
                <w:bottom w:val="none" w:sz="0" w:space="0" w:color="auto"/>
                <w:right w:val="none" w:sz="0" w:space="0" w:color="auto"/>
              </w:divBdr>
            </w:div>
            <w:div w:id="1601448000">
              <w:marLeft w:val="0"/>
              <w:marRight w:val="0"/>
              <w:marTop w:val="0"/>
              <w:marBottom w:val="0"/>
              <w:divBdr>
                <w:top w:val="none" w:sz="0" w:space="0" w:color="auto"/>
                <w:left w:val="none" w:sz="0" w:space="0" w:color="auto"/>
                <w:bottom w:val="none" w:sz="0" w:space="0" w:color="auto"/>
                <w:right w:val="none" w:sz="0" w:space="0" w:color="auto"/>
              </w:divBdr>
            </w:div>
            <w:div w:id="906498376">
              <w:marLeft w:val="0"/>
              <w:marRight w:val="0"/>
              <w:marTop w:val="0"/>
              <w:marBottom w:val="0"/>
              <w:divBdr>
                <w:top w:val="none" w:sz="0" w:space="0" w:color="auto"/>
                <w:left w:val="none" w:sz="0" w:space="0" w:color="auto"/>
                <w:bottom w:val="none" w:sz="0" w:space="0" w:color="auto"/>
                <w:right w:val="none" w:sz="0" w:space="0" w:color="auto"/>
              </w:divBdr>
            </w:div>
            <w:div w:id="2016229947">
              <w:marLeft w:val="0"/>
              <w:marRight w:val="0"/>
              <w:marTop w:val="0"/>
              <w:marBottom w:val="0"/>
              <w:divBdr>
                <w:top w:val="none" w:sz="0" w:space="0" w:color="auto"/>
                <w:left w:val="none" w:sz="0" w:space="0" w:color="auto"/>
                <w:bottom w:val="none" w:sz="0" w:space="0" w:color="auto"/>
                <w:right w:val="none" w:sz="0" w:space="0" w:color="auto"/>
              </w:divBdr>
            </w:div>
            <w:div w:id="71314849">
              <w:marLeft w:val="0"/>
              <w:marRight w:val="0"/>
              <w:marTop w:val="0"/>
              <w:marBottom w:val="0"/>
              <w:divBdr>
                <w:top w:val="none" w:sz="0" w:space="0" w:color="auto"/>
                <w:left w:val="none" w:sz="0" w:space="0" w:color="auto"/>
                <w:bottom w:val="none" w:sz="0" w:space="0" w:color="auto"/>
                <w:right w:val="none" w:sz="0" w:space="0" w:color="auto"/>
              </w:divBdr>
            </w:div>
            <w:div w:id="404375122">
              <w:marLeft w:val="0"/>
              <w:marRight w:val="0"/>
              <w:marTop w:val="0"/>
              <w:marBottom w:val="0"/>
              <w:divBdr>
                <w:top w:val="none" w:sz="0" w:space="0" w:color="auto"/>
                <w:left w:val="none" w:sz="0" w:space="0" w:color="auto"/>
                <w:bottom w:val="none" w:sz="0" w:space="0" w:color="auto"/>
                <w:right w:val="none" w:sz="0" w:space="0" w:color="auto"/>
              </w:divBdr>
            </w:div>
            <w:div w:id="1314602988">
              <w:marLeft w:val="0"/>
              <w:marRight w:val="0"/>
              <w:marTop w:val="0"/>
              <w:marBottom w:val="0"/>
              <w:divBdr>
                <w:top w:val="none" w:sz="0" w:space="0" w:color="auto"/>
                <w:left w:val="none" w:sz="0" w:space="0" w:color="auto"/>
                <w:bottom w:val="none" w:sz="0" w:space="0" w:color="auto"/>
                <w:right w:val="none" w:sz="0" w:space="0" w:color="auto"/>
              </w:divBdr>
            </w:div>
            <w:div w:id="1433209751">
              <w:marLeft w:val="0"/>
              <w:marRight w:val="0"/>
              <w:marTop w:val="0"/>
              <w:marBottom w:val="0"/>
              <w:divBdr>
                <w:top w:val="none" w:sz="0" w:space="0" w:color="auto"/>
                <w:left w:val="none" w:sz="0" w:space="0" w:color="auto"/>
                <w:bottom w:val="none" w:sz="0" w:space="0" w:color="auto"/>
                <w:right w:val="none" w:sz="0" w:space="0" w:color="auto"/>
              </w:divBdr>
            </w:div>
            <w:div w:id="619148501">
              <w:marLeft w:val="0"/>
              <w:marRight w:val="0"/>
              <w:marTop w:val="0"/>
              <w:marBottom w:val="0"/>
              <w:divBdr>
                <w:top w:val="none" w:sz="0" w:space="0" w:color="auto"/>
                <w:left w:val="none" w:sz="0" w:space="0" w:color="auto"/>
                <w:bottom w:val="none" w:sz="0" w:space="0" w:color="auto"/>
                <w:right w:val="none" w:sz="0" w:space="0" w:color="auto"/>
              </w:divBdr>
            </w:div>
            <w:div w:id="1098596449">
              <w:marLeft w:val="0"/>
              <w:marRight w:val="0"/>
              <w:marTop w:val="0"/>
              <w:marBottom w:val="0"/>
              <w:divBdr>
                <w:top w:val="none" w:sz="0" w:space="0" w:color="auto"/>
                <w:left w:val="none" w:sz="0" w:space="0" w:color="auto"/>
                <w:bottom w:val="none" w:sz="0" w:space="0" w:color="auto"/>
                <w:right w:val="none" w:sz="0" w:space="0" w:color="auto"/>
              </w:divBdr>
            </w:div>
            <w:div w:id="1914851442">
              <w:marLeft w:val="0"/>
              <w:marRight w:val="0"/>
              <w:marTop w:val="0"/>
              <w:marBottom w:val="0"/>
              <w:divBdr>
                <w:top w:val="none" w:sz="0" w:space="0" w:color="auto"/>
                <w:left w:val="none" w:sz="0" w:space="0" w:color="auto"/>
                <w:bottom w:val="none" w:sz="0" w:space="0" w:color="auto"/>
                <w:right w:val="none" w:sz="0" w:space="0" w:color="auto"/>
              </w:divBdr>
            </w:div>
            <w:div w:id="1412240110">
              <w:marLeft w:val="0"/>
              <w:marRight w:val="0"/>
              <w:marTop w:val="0"/>
              <w:marBottom w:val="0"/>
              <w:divBdr>
                <w:top w:val="none" w:sz="0" w:space="0" w:color="auto"/>
                <w:left w:val="none" w:sz="0" w:space="0" w:color="auto"/>
                <w:bottom w:val="none" w:sz="0" w:space="0" w:color="auto"/>
                <w:right w:val="none" w:sz="0" w:space="0" w:color="auto"/>
              </w:divBdr>
            </w:div>
            <w:div w:id="1065027177">
              <w:marLeft w:val="0"/>
              <w:marRight w:val="0"/>
              <w:marTop w:val="0"/>
              <w:marBottom w:val="0"/>
              <w:divBdr>
                <w:top w:val="none" w:sz="0" w:space="0" w:color="auto"/>
                <w:left w:val="none" w:sz="0" w:space="0" w:color="auto"/>
                <w:bottom w:val="none" w:sz="0" w:space="0" w:color="auto"/>
                <w:right w:val="none" w:sz="0" w:space="0" w:color="auto"/>
              </w:divBdr>
            </w:div>
            <w:div w:id="1875775325">
              <w:marLeft w:val="0"/>
              <w:marRight w:val="0"/>
              <w:marTop w:val="0"/>
              <w:marBottom w:val="0"/>
              <w:divBdr>
                <w:top w:val="none" w:sz="0" w:space="0" w:color="auto"/>
                <w:left w:val="none" w:sz="0" w:space="0" w:color="auto"/>
                <w:bottom w:val="none" w:sz="0" w:space="0" w:color="auto"/>
                <w:right w:val="none" w:sz="0" w:space="0" w:color="auto"/>
              </w:divBdr>
            </w:div>
            <w:div w:id="17394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E5289-86CF-4676-BD11-427E9885CB41}"/>
</file>

<file path=customXml/itemProps2.xml><?xml version="1.0" encoding="utf-8"?>
<ds:datastoreItem xmlns:ds="http://schemas.openxmlformats.org/officeDocument/2006/customXml" ds:itemID="{14D82B39-80CA-4F22-940B-1A86E7CAF572}"/>
</file>

<file path=customXml/itemProps3.xml><?xml version="1.0" encoding="utf-8"?>
<ds:datastoreItem xmlns:ds="http://schemas.openxmlformats.org/officeDocument/2006/customXml" ds:itemID="{878B3967-B747-46A5-99F5-033B57895EED}"/>
</file>

<file path=docProps/app.xml><?xml version="1.0" encoding="utf-8"?>
<Properties xmlns="http://schemas.openxmlformats.org/officeDocument/2006/extended-properties" xmlns:vt="http://schemas.openxmlformats.org/officeDocument/2006/docPropsVTypes">
  <Template>Normal</Template>
  <TotalTime>0</TotalTime>
  <Pages>7</Pages>
  <Words>10852</Words>
  <Characters>6186</Characters>
  <Application>Microsoft Office Word</Application>
  <DocSecurity>0</DocSecurity>
  <Lines>51</Lines>
  <Paragraphs>34</Paragraphs>
  <ScaleCrop>false</ScaleCrop>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2020-08-05T09:31:00Z</dcterms:created>
  <dcterms:modified xsi:type="dcterms:W3CDTF">2021-03-31T13:31:00Z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841600</vt:r8>
  </property>
  <property fmtid="{D5CDD505-2E9C-101B-9397-08002B2CF9AE}" pid="3" name="ContentTypeId">
    <vt:lpwstr>0x0101007C1742F60F5DC847ADA3134B77337160</vt:lpwstr>
  </property>
</Properties>
</file>