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FB341" w14:textId="77777777" w:rsidR="00AE38B5" w:rsidRPr="00AE38B5" w:rsidRDefault="00AE38B5" w:rsidP="00AE38B5">
      <w:pPr>
        <w:spacing w:after="0" w:line="240" w:lineRule="auto"/>
        <w:rPr>
          <w:rFonts w:ascii="Times New Roman" w:hAnsi="Times New Roman"/>
          <w:noProof/>
          <w:sz w:val="24"/>
          <w:lang w:val="en-US"/>
        </w:rPr>
      </w:pPr>
    </w:p>
    <w:p w14:paraId="544C7B4F" w14:textId="77777777" w:rsidR="00AE38B5" w:rsidRPr="00AE38B5" w:rsidRDefault="00AE38B5" w:rsidP="00AE38B5">
      <w:pPr>
        <w:spacing w:after="0" w:line="240" w:lineRule="auto"/>
        <w:jc w:val="center"/>
        <w:rPr>
          <w:rFonts w:ascii="Times New Roman" w:hAnsi="Times New Roman"/>
          <w:noProof/>
          <w:sz w:val="24"/>
          <w:szCs w:val="24"/>
          <w:lang w:val="en-US"/>
        </w:rPr>
      </w:pPr>
      <w:r w:rsidRPr="00AE38B5">
        <w:rPr>
          <w:rFonts w:ascii="Times New Roman" w:hAnsi="Times New Roman"/>
          <w:noProof/>
          <w:sz w:val="24"/>
          <w:szCs w:val="24"/>
          <w:lang w:val="en-US"/>
        </w:rPr>
        <w:t>Republic of Latvia</w:t>
      </w:r>
    </w:p>
    <w:p w14:paraId="15237678" w14:textId="77777777" w:rsidR="00AE38B5" w:rsidRPr="00AE38B5" w:rsidRDefault="00AE38B5" w:rsidP="00AE38B5">
      <w:pPr>
        <w:spacing w:after="0" w:line="240" w:lineRule="auto"/>
        <w:jc w:val="center"/>
        <w:rPr>
          <w:rFonts w:ascii="Times New Roman" w:hAnsi="Times New Roman"/>
          <w:noProof/>
          <w:sz w:val="24"/>
          <w:lang w:val="en-US"/>
        </w:rPr>
      </w:pPr>
    </w:p>
    <w:p w14:paraId="0C849B3C" w14:textId="77777777" w:rsidR="00AE38B5" w:rsidRPr="00AE38B5" w:rsidRDefault="00AE38B5" w:rsidP="00AE38B5">
      <w:pPr>
        <w:shd w:val="clear" w:color="auto" w:fill="FFFFFF"/>
        <w:spacing w:after="0" w:line="240" w:lineRule="auto"/>
        <w:jc w:val="center"/>
        <w:rPr>
          <w:rFonts w:ascii="Times New Roman" w:hAnsi="Times New Roman"/>
          <w:noProof/>
          <w:sz w:val="24"/>
          <w:lang w:val="en-US"/>
        </w:rPr>
      </w:pPr>
      <w:r w:rsidRPr="00AE38B5">
        <w:rPr>
          <w:rFonts w:ascii="Times New Roman" w:hAnsi="Times New Roman"/>
          <w:noProof/>
          <w:sz w:val="24"/>
          <w:lang w:val="en-US"/>
        </w:rPr>
        <w:t>Cabinet</w:t>
      </w:r>
    </w:p>
    <w:p w14:paraId="564404C4" w14:textId="77777777" w:rsidR="00AE38B5" w:rsidRPr="00AE38B5" w:rsidRDefault="00AE38B5" w:rsidP="00AE38B5">
      <w:pPr>
        <w:spacing w:after="0" w:line="240" w:lineRule="auto"/>
        <w:jc w:val="center"/>
        <w:rPr>
          <w:rFonts w:ascii="Times New Roman" w:hAnsi="Times New Roman"/>
          <w:noProof/>
          <w:sz w:val="24"/>
          <w:lang w:val="en-US"/>
        </w:rPr>
      </w:pPr>
      <w:r w:rsidRPr="00AE38B5">
        <w:rPr>
          <w:rFonts w:ascii="Times New Roman" w:hAnsi="Times New Roman"/>
          <w:noProof/>
          <w:sz w:val="24"/>
          <w:lang w:val="en-US"/>
        </w:rPr>
        <w:t>Regulation No. 681</w:t>
      </w:r>
    </w:p>
    <w:p w14:paraId="0A77C758" w14:textId="77777777" w:rsidR="00AE38B5" w:rsidRPr="00AE38B5" w:rsidRDefault="00AE38B5" w:rsidP="00AE38B5">
      <w:pPr>
        <w:spacing w:after="0" w:line="240" w:lineRule="auto"/>
        <w:jc w:val="center"/>
        <w:rPr>
          <w:rFonts w:ascii="Times New Roman" w:hAnsi="Times New Roman"/>
          <w:noProof/>
          <w:sz w:val="24"/>
          <w:lang w:val="en-US"/>
        </w:rPr>
      </w:pPr>
      <w:r w:rsidRPr="00AE38B5">
        <w:rPr>
          <w:rFonts w:ascii="Times New Roman" w:hAnsi="Times New Roman"/>
          <w:noProof/>
          <w:sz w:val="24"/>
          <w:lang w:val="en-US"/>
        </w:rPr>
        <w:t>Adopted 25 October 2016</w:t>
      </w:r>
    </w:p>
    <w:p w14:paraId="30274347" w14:textId="77777777" w:rsidR="00AE38B5" w:rsidRPr="00AE38B5" w:rsidRDefault="00AE38B5" w:rsidP="00AE38B5">
      <w:pPr>
        <w:spacing w:after="0" w:line="240" w:lineRule="auto"/>
        <w:jc w:val="both"/>
        <w:rPr>
          <w:rFonts w:ascii="Times New Roman" w:eastAsia="Times New Roman" w:hAnsi="Times New Roman" w:cs="Times New Roman"/>
          <w:noProof/>
          <w:sz w:val="24"/>
          <w:szCs w:val="24"/>
          <w:lang w:val="en-US" w:eastAsia="lv-LV"/>
        </w:rPr>
      </w:pPr>
    </w:p>
    <w:p w14:paraId="6D4CB922" w14:textId="77777777" w:rsidR="00AE38B5" w:rsidRPr="00AE38B5" w:rsidRDefault="00AE38B5" w:rsidP="00AE38B5">
      <w:pPr>
        <w:spacing w:after="0" w:line="240" w:lineRule="auto"/>
        <w:jc w:val="both"/>
        <w:rPr>
          <w:rFonts w:ascii="Times New Roman" w:eastAsia="Times New Roman" w:hAnsi="Times New Roman" w:cs="Times New Roman"/>
          <w:noProof/>
          <w:sz w:val="24"/>
          <w:szCs w:val="24"/>
          <w:lang w:val="en-US" w:eastAsia="lv-LV"/>
        </w:rPr>
      </w:pPr>
    </w:p>
    <w:p w14:paraId="33672BFD" w14:textId="77777777" w:rsidR="00AE38B5" w:rsidRPr="00AE38B5" w:rsidRDefault="00AE38B5" w:rsidP="00AE38B5">
      <w:pPr>
        <w:spacing w:after="0" w:line="240" w:lineRule="auto"/>
        <w:jc w:val="center"/>
        <w:rPr>
          <w:rFonts w:ascii="Times New Roman" w:hAnsi="Times New Roman"/>
          <w:b/>
          <w:noProof/>
          <w:sz w:val="28"/>
          <w:lang w:val="en-US"/>
        </w:rPr>
      </w:pPr>
      <w:r w:rsidRPr="00AE38B5">
        <w:rPr>
          <w:rFonts w:ascii="Times New Roman" w:hAnsi="Times New Roman"/>
          <w:b/>
          <w:noProof/>
          <w:sz w:val="28"/>
          <w:lang w:val="en-US"/>
        </w:rPr>
        <w:t>Procedures for Exempting the Goods Imported by Institutions and Organisations from the Import Duty</w:t>
      </w:r>
    </w:p>
    <w:p w14:paraId="180F4C46" w14:textId="77777777" w:rsidR="00AE38B5" w:rsidRPr="00AE38B5" w:rsidRDefault="00AE38B5" w:rsidP="00AE38B5">
      <w:pPr>
        <w:spacing w:after="0" w:line="240" w:lineRule="auto"/>
        <w:jc w:val="both"/>
        <w:rPr>
          <w:rFonts w:ascii="Times New Roman" w:eastAsia="Times New Roman" w:hAnsi="Times New Roman" w:cs="Times New Roman"/>
          <w:noProof/>
          <w:sz w:val="24"/>
          <w:szCs w:val="24"/>
          <w:lang w:val="en-US" w:eastAsia="lv-LV"/>
        </w:rPr>
      </w:pPr>
    </w:p>
    <w:p w14:paraId="1DEDD839" w14:textId="77777777" w:rsidR="00AE38B5" w:rsidRPr="00AE38B5" w:rsidRDefault="00AE38B5" w:rsidP="00AE38B5">
      <w:pPr>
        <w:spacing w:after="0" w:line="240" w:lineRule="auto"/>
        <w:jc w:val="both"/>
        <w:rPr>
          <w:rFonts w:ascii="Times New Roman" w:eastAsia="Times New Roman" w:hAnsi="Times New Roman" w:cs="Times New Roman"/>
          <w:noProof/>
          <w:sz w:val="24"/>
          <w:szCs w:val="24"/>
          <w:lang w:val="en-US" w:eastAsia="lv-LV"/>
        </w:rPr>
      </w:pPr>
    </w:p>
    <w:p w14:paraId="488CBE6D" w14:textId="77777777" w:rsidR="00AE38B5" w:rsidRPr="00AE38B5" w:rsidRDefault="00AE38B5" w:rsidP="00AE38B5">
      <w:pPr>
        <w:spacing w:after="0" w:line="240" w:lineRule="auto"/>
        <w:jc w:val="right"/>
        <w:rPr>
          <w:rFonts w:ascii="Times New Roman" w:hAnsi="Times New Roman"/>
          <w:i/>
          <w:noProof/>
          <w:sz w:val="24"/>
          <w:lang w:val="en-US"/>
        </w:rPr>
      </w:pPr>
      <w:r w:rsidRPr="00AE38B5">
        <w:rPr>
          <w:rFonts w:ascii="Times New Roman" w:hAnsi="Times New Roman"/>
          <w:i/>
          <w:noProof/>
          <w:sz w:val="24"/>
          <w:lang w:val="en-US"/>
        </w:rPr>
        <w:t>Issued pursuant to</w:t>
      </w:r>
    </w:p>
    <w:p w14:paraId="5A722C85" w14:textId="77777777" w:rsidR="00AE38B5" w:rsidRPr="00AE38B5" w:rsidRDefault="00AE38B5" w:rsidP="00AE38B5">
      <w:pPr>
        <w:spacing w:after="0" w:line="240" w:lineRule="auto"/>
        <w:jc w:val="right"/>
        <w:rPr>
          <w:rFonts w:ascii="Times New Roman" w:hAnsi="Times New Roman"/>
          <w:i/>
          <w:noProof/>
          <w:sz w:val="24"/>
          <w:lang w:val="en-US"/>
        </w:rPr>
      </w:pPr>
      <w:r w:rsidRPr="00AE38B5">
        <w:rPr>
          <w:rFonts w:ascii="Times New Roman" w:hAnsi="Times New Roman"/>
          <w:i/>
          <w:noProof/>
          <w:sz w:val="24"/>
          <w:lang w:val="en-US"/>
        </w:rPr>
        <w:t>Section 6, Clause 15 of the Customs Law</w:t>
      </w:r>
    </w:p>
    <w:p w14:paraId="6922CABF" w14:textId="77777777" w:rsidR="00AE38B5" w:rsidRPr="00AE38B5" w:rsidRDefault="00AE38B5" w:rsidP="00AE38B5">
      <w:pPr>
        <w:spacing w:after="0" w:line="240" w:lineRule="auto"/>
        <w:jc w:val="both"/>
        <w:rPr>
          <w:rFonts w:ascii="Times New Roman" w:eastAsia="Times New Roman" w:hAnsi="Times New Roman" w:cs="Times New Roman"/>
          <w:noProof/>
          <w:sz w:val="24"/>
          <w:szCs w:val="24"/>
          <w:lang w:val="en-US" w:eastAsia="lv-LV"/>
        </w:rPr>
      </w:pPr>
    </w:p>
    <w:p w14:paraId="76C8F8D2" w14:textId="77777777" w:rsidR="00AE38B5" w:rsidRPr="00AE38B5" w:rsidRDefault="00AE38B5" w:rsidP="00AE38B5">
      <w:pPr>
        <w:spacing w:after="0" w:line="240" w:lineRule="auto"/>
        <w:jc w:val="both"/>
        <w:rPr>
          <w:rFonts w:ascii="Times New Roman" w:eastAsia="Times New Roman" w:hAnsi="Times New Roman" w:cs="Times New Roman"/>
          <w:noProof/>
          <w:sz w:val="24"/>
          <w:szCs w:val="24"/>
          <w:lang w:val="en-US" w:eastAsia="lv-LV"/>
        </w:rPr>
      </w:pPr>
    </w:p>
    <w:p w14:paraId="16FE7EA9" w14:textId="77777777" w:rsidR="00AE38B5" w:rsidRPr="00AE38B5" w:rsidRDefault="00AE38B5" w:rsidP="00AE38B5">
      <w:pPr>
        <w:spacing w:after="0" w:line="240" w:lineRule="auto"/>
        <w:jc w:val="both"/>
        <w:rPr>
          <w:rFonts w:ascii="Times New Roman" w:hAnsi="Times New Roman"/>
          <w:noProof/>
          <w:sz w:val="24"/>
          <w:lang w:val="en-US"/>
        </w:rPr>
      </w:pPr>
      <w:bookmarkStart w:id="0" w:name="p-602969"/>
      <w:bookmarkEnd w:id="0"/>
      <w:r w:rsidRPr="00AE38B5">
        <w:rPr>
          <w:rFonts w:ascii="Times New Roman" w:hAnsi="Times New Roman"/>
          <w:noProof/>
          <w:sz w:val="24"/>
          <w:lang w:val="en-US"/>
        </w:rPr>
        <w:t>1. The Regulation prescribes the procedures by which the goods imported by institutions and organisations shall be exempted from the import duty.</w:t>
      </w:r>
      <w:bookmarkStart w:id="1" w:name="p1"/>
      <w:bookmarkEnd w:id="1"/>
    </w:p>
    <w:p w14:paraId="3C4DE24D" w14:textId="77777777" w:rsidR="00AE38B5" w:rsidRPr="00AE38B5" w:rsidRDefault="00AE38B5" w:rsidP="00AE38B5">
      <w:pPr>
        <w:spacing w:after="0" w:line="240" w:lineRule="auto"/>
        <w:jc w:val="both"/>
        <w:rPr>
          <w:rFonts w:ascii="Times New Roman" w:eastAsia="Times New Roman" w:hAnsi="Times New Roman" w:cs="Times New Roman"/>
          <w:noProof/>
          <w:sz w:val="24"/>
          <w:szCs w:val="24"/>
          <w:lang w:val="en-US"/>
        </w:rPr>
      </w:pPr>
      <w:bookmarkStart w:id="2" w:name="p-602970"/>
      <w:bookmarkEnd w:id="2"/>
    </w:p>
    <w:p w14:paraId="12EF73B3" w14:textId="77777777" w:rsidR="00AE38B5" w:rsidRPr="00AE38B5" w:rsidRDefault="00AE38B5" w:rsidP="00AE38B5">
      <w:pPr>
        <w:spacing w:after="0" w:line="240" w:lineRule="auto"/>
        <w:jc w:val="both"/>
        <w:rPr>
          <w:rFonts w:ascii="Times New Roman" w:hAnsi="Times New Roman"/>
          <w:noProof/>
          <w:sz w:val="24"/>
          <w:lang w:val="en-US"/>
        </w:rPr>
      </w:pPr>
      <w:r w:rsidRPr="00AE38B5">
        <w:rPr>
          <w:rFonts w:ascii="Times New Roman" w:hAnsi="Times New Roman"/>
          <w:noProof/>
          <w:sz w:val="24"/>
          <w:lang w:val="en-US"/>
        </w:rPr>
        <w:t>2. The goods imported by public benefit organisations (hereinafter – the organisation) and institutions which are referred to in Article 61 of Council Regulation (EC) No 1186/2009 of 16 November 2009 setting up a Community system of reliefs from customs duty (hereinafter – Regulation No 1186/2009) (hereinafter – the goods) shall be exempted from the import duty if all of the following conditions have been met:</w:t>
      </w:r>
      <w:bookmarkStart w:id="3" w:name="p2"/>
      <w:bookmarkEnd w:id="3"/>
    </w:p>
    <w:p w14:paraId="073657B2" w14:textId="77777777" w:rsidR="00AE38B5" w:rsidRPr="00AE38B5" w:rsidRDefault="00AE38B5" w:rsidP="00AE38B5">
      <w:pPr>
        <w:spacing w:after="0" w:line="240" w:lineRule="auto"/>
        <w:ind w:firstLine="709"/>
        <w:jc w:val="both"/>
        <w:rPr>
          <w:rFonts w:ascii="Times New Roman" w:hAnsi="Times New Roman"/>
          <w:noProof/>
          <w:sz w:val="24"/>
          <w:lang w:val="en-US"/>
        </w:rPr>
      </w:pPr>
      <w:r w:rsidRPr="00AE38B5">
        <w:rPr>
          <w:rFonts w:ascii="Times New Roman" w:hAnsi="Times New Roman"/>
          <w:noProof/>
          <w:sz w:val="24"/>
          <w:lang w:val="en-US"/>
        </w:rPr>
        <w:t>2.1. the objective of the activity – provision of assistance without compensation – has been indicated in the documents regulating the operation of the institution and the organisation (for example, in the articles of association, by-laws, or constitution);</w:t>
      </w:r>
    </w:p>
    <w:p w14:paraId="4ACF0DF2" w14:textId="77777777" w:rsidR="00AE38B5" w:rsidRPr="00AE38B5" w:rsidRDefault="00AE38B5" w:rsidP="00AE38B5">
      <w:pPr>
        <w:spacing w:after="0" w:line="240" w:lineRule="auto"/>
        <w:ind w:firstLine="709"/>
        <w:jc w:val="both"/>
        <w:rPr>
          <w:rFonts w:ascii="Times New Roman" w:hAnsi="Times New Roman"/>
          <w:noProof/>
          <w:sz w:val="24"/>
          <w:lang w:val="en-US"/>
        </w:rPr>
      </w:pPr>
      <w:r w:rsidRPr="00AE38B5">
        <w:rPr>
          <w:rFonts w:ascii="Times New Roman" w:hAnsi="Times New Roman"/>
          <w:noProof/>
          <w:sz w:val="24"/>
          <w:lang w:val="en-US"/>
        </w:rPr>
        <w:t>2.2. at the moment of submitting the application referred to in Paragraph 3 of this Regulation, the institution and the organisation have no debts of taxes, duties, and other mandatory payments specified by the State or the time periods for the respective payments have been extended (suspended, divided) in accordance with the procedures laid down in the laws and regulations governing the field of taxes, and the institution or organisation is making payments according to the decision of the tax administration (payment schedule) or execution of the decision of the tax administration has been suspended for the time period of pre-trial investigation;</w:t>
      </w:r>
    </w:p>
    <w:p w14:paraId="0456E54B" w14:textId="77777777" w:rsidR="00AE38B5" w:rsidRPr="00AE38B5" w:rsidRDefault="00AE38B5" w:rsidP="00AE38B5">
      <w:pPr>
        <w:spacing w:after="0" w:line="240" w:lineRule="auto"/>
        <w:ind w:firstLine="709"/>
        <w:jc w:val="both"/>
        <w:rPr>
          <w:rFonts w:ascii="Times New Roman" w:hAnsi="Times New Roman"/>
          <w:noProof/>
          <w:sz w:val="24"/>
          <w:lang w:val="en-US"/>
        </w:rPr>
      </w:pPr>
      <w:r w:rsidRPr="00AE38B5">
        <w:rPr>
          <w:rFonts w:ascii="Times New Roman" w:hAnsi="Times New Roman"/>
          <w:noProof/>
          <w:sz w:val="24"/>
          <w:lang w:val="en-US"/>
        </w:rPr>
        <w:t>2.3. the goods which have imported by the institution and the organisation during the last year and to which exemption from the import duty had been applied have been used according to the purpose of their import.</w:t>
      </w:r>
    </w:p>
    <w:p w14:paraId="14A722B3" w14:textId="77777777" w:rsidR="00AE38B5" w:rsidRPr="00AE38B5" w:rsidRDefault="00AE38B5" w:rsidP="00AE38B5">
      <w:pPr>
        <w:spacing w:after="0" w:line="240" w:lineRule="auto"/>
        <w:jc w:val="both"/>
        <w:rPr>
          <w:rFonts w:ascii="Times New Roman" w:eastAsia="Times New Roman" w:hAnsi="Times New Roman" w:cs="Times New Roman"/>
          <w:noProof/>
          <w:sz w:val="24"/>
          <w:szCs w:val="24"/>
          <w:lang w:val="en-US"/>
        </w:rPr>
      </w:pPr>
      <w:bookmarkStart w:id="4" w:name="p-602972"/>
      <w:bookmarkEnd w:id="4"/>
    </w:p>
    <w:p w14:paraId="6AEAE632" w14:textId="77777777" w:rsidR="00AE38B5" w:rsidRPr="00AE38B5" w:rsidRDefault="00AE38B5" w:rsidP="00AE38B5">
      <w:pPr>
        <w:spacing w:after="0" w:line="240" w:lineRule="auto"/>
        <w:jc w:val="both"/>
        <w:rPr>
          <w:rFonts w:ascii="Times New Roman" w:hAnsi="Times New Roman"/>
          <w:noProof/>
          <w:sz w:val="24"/>
          <w:lang w:val="en-US"/>
        </w:rPr>
      </w:pPr>
      <w:r w:rsidRPr="00AE38B5">
        <w:rPr>
          <w:rFonts w:ascii="Times New Roman" w:hAnsi="Times New Roman"/>
          <w:noProof/>
          <w:sz w:val="24"/>
          <w:lang w:val="en-US"/>
        </w:rPr>
        <w:t>3. The institution and the organisation shall submit an application for the permission to import goods for charitable or philanthropic activity by applying exemption from the import duty (Annex) and the freight accompanying documents by using the Electronic Declaration System of the State Revenue Service or, if the Electronic Declaration System of the State Revenue Service is not operating at the moment of submitting the application, in the form of an electronic document or in paper form.</w:t>
      </w:r>
      <w:bookmarkStart w:id="5" w:name="p3"/>
      <w:bookmarkEnd w:id="5"/>
    </w:p>
    <w:p w14:paraId="508DFCB5" w14:textId="77777777" w:rsidR="00AE38B5" w:rsidRPr="00AE38B5" w:rsidRDefault="00AE38B5" w:rsidP="00AE38B5">
      <w:pPr>
        <w:spacing w:after="0" w:line="240" w:lineRule="auto"/>
        <w:jc w:val="both"/>
        <w:rPr>
          <w:rFonts w:ascii="Times New Roman" w:eastAsia="Times New Roman" w:hAnsi="Times New Roman" w:cs="Times New Roman"/>
          <w:noProof/>
          <w:sz w:val="24"/>
          <w:szCs w:val="24"/>
          <w:lang w:val="en-US"/>
        </w:rPr>
      </w:pPr>
      <w:bookmarkStart w:id="6" w:name="p-602973"/>
      <w:bookmarkEnd w:id="6"/>
    </w:p>
    <w:p w14:paraId="72247EFF" w14:textId="77777777" w:rsidR="00AE38B5" w:rsidRPr="00AE38B5" w:rsidRDefault="00AE38B5" w:rsidP="00AE38B5">
      <w:pPr>
        <w:spacing w:after="0" w:line="240" w:lineRule="auto"/>
        <w:jc w:val="both"/>
        <w:rPr>
          <w:rFonts w:ascii="Times New Roman" w:hAnsi="Times New Roman"/>
          <w:noProof/>
          <w:sz w:val="24"/>
          <w:lang w:val="en-US"/>
        </w:rPr>
      </w:pPr>
      <w:r w:rsidRPr="00AE38B5">
        <w:rPr>
          <w:rFonts w:ascii="Times New Roman" w:hAnsi="Times New Roman"/>
          <w:noProof/>
          <w:sz w:val="24"/>
          <w:lang w:val="en-US"/>
        </w:rPr>
        <w:t>4. The State Revenue Service shall, after receipt of the application referred to in Paragraph 3 of this Regulation, take the decision to permit to import goods for charitable or philanthropic activity by applying exemption from the import duty or the decision to refuse to grant permission to import goods for charitable or philanthropic activity by applying exemption from the import duty.</w:t>
      </w:r>
      <w:bookmarkStart w:id="7" w:name="p4"/>
      <w:bookmarkEnd w:id="7"/>
    </w:p>
    <w:p w14:paraId="7D28F545" w14:textId="77777777" w:rsidR="00AE38B5" w:rsidRPr="00AE38B5" w:rsidRDefault="00AE38B5" w:rsidP="00AE38B5">
      <w:pPr>
        <w:spacing w:after="0" w:line="240" w:lineRule="auto"/>
        <w:jc w:val="both"/>
        <w:rPr>
          <w:rFonts w:ascii="Times New Roman" w:eastAsia="Times New Roman" w:hAnsi="Times New Roman" w:cs="Times New Roman"/>
          <w:noProof/>
          <w:sz w:val="24"/>
          <w:szCs w:val="24"/>
          <w:lang w:val="en-US"/>
        </w:rPr>
      </w:pPr>
      <w:bookmarkStart w:id="8" w:name="p-602974"/>
      <w:bookmarkEnd w:id="8"/>
    </w:p>
    <w:p w14:paraId="275642FE" w14:textId="77777777" w:rsidR="00AE38B5" w:rsidRPr="00AE38B5" w:rsidRDefault="00AE38B5" w:rsidP="00AE38B5">
      <w:pPr>
        <w:spacing w:after="0" w:line="240" w:lineRule="auto"/>
        <w:jc w:val="both"/>
        <w:rPr>
          <w:rFonts w:ascii="Times New Roman" w:hAnsi="Times New Roman"/>
          <w:noProof/>
          <w:sz w:val="24"/>
          <w:lang w:val="en-US"/>
        </w:rPr>
      </w:pPr>
      <w:r w:rsidRPr="00AE38B5">
        <w:rPr>
          <w:rFonts w:ascii="Times New Roman" w:hAnsi="Times New Roman"/>
          <w:noProof/>
          <w:sz w:val="24"/>
          <w:lang w:val="en-US"/>
        </w:rPr>
        <w:t>5. The State Revenue Service shall notify the decision referred to in Paragraph 4 of this Regulation in accordance with the procedures laid down in the law On Taxes and Fees.</w:t>
      </w:r>
      <w:bookmarkStart w:id="9" w:name="p5"/>
      <w:bookmarkEnd w:id="9"/>
    </w:p>
    <w:p w14:paraId="3354C58B" w14:textId="77777777" w:rsidR="00AE38B5" w:rsidRPr="00AE38B5" w:rsidRDefault="00AE38B5" w:rsidP="00AE38B5">
      <w:pPr>
        <w:spacing w:after="0" w:line="240" w:lineRule="auto"/>
        <w:jc w:val="both"/>
        <w:rPr>
          <w:rFonts w:ascii="Times New Roman" w:eastAsia="Times New Roman" w:hAnsi="Times New Roman" w:cs="Times New Roman"/>
          <w:noProof/>
          <w:sz w:val="24"/>
          <w:szCs w:val="24"/>
          <w:lang w:val="en-US"/>
        </w:rPr>
      </w:pPr>
      <w:bookmarkStart w:id="10" w:name="p-602975"/>
      <w:bookmarkEnd w:id="10"/>
    </w:p>
    <w:p w14:paraId="562B32F9" w14:textId="77777777" w:rsidR="00AE38B5" w:rsidRPr="00AE38B5" w:rsidRDefault="00AE38B5" w:rsidP="00AE38B5">
      <w:pPr>
        <w:spacing w:after="0" w:line="240" w:lineRule="auto"/>
        <w:jc w:val="both"/>
        <w:rPr>
          <w:rFonts w:ascii="Times New Roman" w:hAnsi="Times New Roman"/>
          <w:noProof/>
          <w:sz w:val="24"/>
          <w:lang w:val="en-US"/>
        </w:rPr>
      </w:pPr>
      <w:r w:rsidRPr="00AE38B5">
        <w:rPr>
          <w:rFonts w:ascii="Times New Roman" w:hAnsi="Times New Roman"/>
          <w:noProof/>
          <w:sz w:val="24"/>
          <w:lang w:val="en-US"/>
        </w:rPr>
        <w:t>6. The institution and the organisation shall, within three months after receipt of such goods to which exemption from the import duty has been applied, submit a report to the State Revenue Service on the goods issued for the provision of assistance without compensation by indicating therein the date of issuing the goods, information on the recipient of goods (the name, registration number of a legal person or the given name, surname, personal identity number of a natural person), the name and quantity of the goods issued.</w:t>
      </w:r>
      <w:bookmarkStart w:id="11" w:name="p6"/>
      <w:bookmarkEnd w:id="11"/>
    </w:p>
    <w:p w14:paraId="524F4D41" w14:textId="77777777" w:rsidR="00AE38B5" w:rsidRPr="00AE38B5" w:rsidRDefault="00AE38B5" w:rsidP="00AE38B5">
      <w:pPr>
        <w:spacing w:after="0" w:line="240" w:lineRule="auto"/>
        <w:jc w:val="both"/>
        <w:rPr>
          <w:rFonts w:ascii="Times New Roman" w:eastAsia="Times New Roman" w:hAnsi="Times New Roman" w:cs="Times New Roman"/>
          <w:noProof/>
          <w:sz w:val="24"/>
          <w:szCs w:val="24"/>
          <w:lang w:val="en-US"/>
        </w:rPr>
      </w:pPr>
      <w:bookmarkStart w:id="12" w:name="p-602976"/>
      <w:bookmarkEnd w:id="12"/>
    </w:p>
    <w:p w14:paraId="47538570" w14:textId="77777777" w:rsidR="00AE38B5" w:rsidRPr="00AE38B5" w:rsidRDefault="00AE38B5" w:rsidP="00AE38B5">
      <w:pPr>
        <w:spacing w:after="0" w:line="240" w:lineRule="auto"/>
        <w:jc w:val="both"/>
        <w:rPr>
          <w:rFonts w:ascii="Times New Roman" w:hAnsi="Times New Roman"/>
          <w:noProof/>
          <w:sz w:val="24"/>
          <w:lang w:val="en-US"/>
        </w:rPr>
      </w:pPr>
      <w:r w:rsidRPr="00AE38B5">
        <w:rPr>
          <w:rFonts w:ascii="Times New Roman" w:hAnsi="Times New Roman"/>
          <w:noProof/>
          <w:sz w:val="24"/>
          <w:lang w:val="en-US"/>
        </w:rPr>
        <w:t>7. Cabinet Regulation No. 957 of 20 December 2005, Procedures by which the Imported Goods of Budget Institutions and Public Benefit Organisations shall be Released from Import Duty (</w:t>
      </w:r>
      <w:r w:rsidRPr="00AE38B5">
        <w:rPr>
          <w:rFonts w:ascii="Times New Roman" w:hAnsi="Times New Roman"/>
          <w:i/>
          <w:iCs/>
          <w:noProof/>
          <w:sz w:val="24"/>
          <w:lang w:val="en-US"/>
        </w:rPr>
        <w:t>Latvijas Vēstnesis</w:t>
      </w:r>
      <w:r w:rsidRPr="00AE38B5">
        <w:rPr>
          <w:rFonts w:ascii="Times New Roman" w:hAnsi="Times New Roman"/>
          <w:noProof/>
          <w:sz w:val="24"/>
          <w:lang w:val="en-US"/>
        </w:rPr>
        <w:t>, 2005, No. 206; 2008, No. 24), is repealed.</w:t>
      </w:r>
      <w:bookmarkStart w:id="13" w:name="p7"/>
      <w:bookmarkEnd w:id="13"/>
    </w:p>
    <w:p w14:paraId="6A32F6D2" w14:textId="77777777" w:rsidR="00AE38B5" w:rsidRPr="00AE38B5" w:rsidRDefault="00AE38B5" w:rsidP="00AE38B5">
      <w:pPr>
        <w:spacing w:after="0" w:line="240" w:lineRule="auto"/>
        <w:jc w:val="both"/>
        <w:rPr>
          <w:rFonts w:ascii="Times New Roman" w:hAnsi="Times New Roman"/>
          <w:noProof/>
          <w:sz w:val="24"/>
          <w:lang w:val="en-US"/>
        </w:rPr>
      </w:pPr>
    </w:p>
    <w:p w14:paraId="4033CE06" w14:textId="77777777" w:rsidR="00AE38B5" w:rsidRPr="00AE38B5" w:rsidRDefault="00AE38B5" w:rsidP="00AE38B5">
      <w:pPr>
        <w:spacing w:after="0" w:line="240" w:lineRule="auto"/>
        <w:jc w:val="both"/>
        <w:rPr>
          <w:rFonts w:ascii="Times New Roman" w:hAnsi="Times New Roman"/>
          <w:noProof/>
          <w:sz w:val="24"/>
          <w:lang w:val="en-US"/>
        </w:rPr>
      </w:pPr>
    </w:p>
    <w:p w14:paraId="1E73A010" w14:textId="77777777" w:rsidR="00AE38B5" w:rsidRPr="00AE38B5" w:rsidRDefault="00AE38B5" w:rsidP="00AE38B5">
      <w:pPr>
        <w:tabs>
          <w:tab w:val="left" w:pos="7371"/>
        </w:tabs>
        <w:spacing w:after="0" w:line="240" w:lineRule="auto"/>
        <w:jc w:val="both"/>
        <w:rPr>
          <w:rFonts w:ascii="Times New Roman" w:hAnsi="Times New Roman"/>
          <w:noProof/>
          <w:sz w:val="24"/>
          <w:lang w:val="en-US"/>
        </w:rPr>
      </w:pPr>
      <w:r w:rsidRPr="00AE38B5">
        <w:rPr>
          <w:rFonts w:ascii="Times New Roman" w:hAnsi="Times New Roman"/>
          <w:noProof/>
          <w:sz w:val="24"/>
          <w:lang w:val="en-US"/>
        </w:rPr>
        <w:t>Prime Minister</w:t>
      </w:r>
      <w:r w:rsidRPr="00AE38B5">
        <w:rPr>
          <w:rFonts w:ascii="Times New Roman" w:hAnsi="Times New Roman"/>
          <w:noProof/>
          <w:sz w:val="24"/>
          <w:lang w:val="en-US"/>
        </w:rPr>
        <w:tab/>
        <w:t>Māris Kučinskis</w:t>
      </w:r>
    </w:p>
    <w:p w14:paraId="54D03E28" w14:textId="77777777" w:rsidR="00AE38B5" w:rsidRPr="00AE38B5" w:rsidRDefault="00AE38B5" w:rsidP="00AE38B5">
      <w:pPr>
        <w:spacing w:after="0" w:line="240" w:lineRule="auto"/>
        <w:jc w:val="both"/>
        <w:rPr>
          <w:rFonts w:ascii="Times New Roman" w:eastAsia="Times New Roman" w:hAnsi="Times New Roman" w:cs="Times New Roman"/>
          <w:noProof/>
          <w:sz w:val="24"/>
          <w:szCs w:val="24"/>
          <w:lang w:val="en-US" w:eastAsia="lv-LV"/>
        </w:rPr>
      </w:pPr>
    </w:p>
    <w:p w14:paraId="53ED7526" w14:textId="77777777" w:rsidR="00AE38B5" w:rsidRPr="00AE38B5" w:rsidRDefault="00AE38B5" w:rsidP="00AE38B5">
      <w:pPr>
        <w:tabs>
          <w:tab w:val="left" w:pos="6804"/>
        </w:tabs>
        <w:spacing w:after="0" w:line="240" w:lineRule="auto"/>
        <w:jc w:val="both"/>
        <w:rPr>
          <w:rFonts w:ascii="Times New Roman" w:hAnsi="Times New Roman"/>
          <w:noProof/>
          <w:sz w:val="24"/>
          <w:lang w:val="en-US"/>
        </w:rPr>
      </w:pPr>
      <w:r w:rsidRPr="00AE38B5">
        <w:rPr>
          <w:rFonts w:ascii="Times New Roman" w:hAnsi="Times New Roman"/>
          <w:noProof/>
          <w:sz w:val="24"/>
          <w:lang w:val="en-US"/>
        </w:rPr>
        <w:t xml:space="preserve">Minister for Finance </w:t>
      </w:r>
      <w:r w:rsidRPr="00AE38B5">
        <w:rPr>
          <w:rFonts w:ascii="Times New Roman" w:hAnsi="Times New Roman"/>
          <w:noProof/>
          <w:sz w:val="24"/>
          <w:lang w:val="en-US"/>
        </w:rPr>
        <w:tab/>
        <w:t>Dana Reizniece-Ozola</w:t>
      </w:r>
    </w:p>
    <w:p w14:paraId="57B40CDE" w14:textId="77777777" w:rsidR="00AE38B5" w:rsidRPr="00AE38B5" w:rsidRDefault="00AE38B5" w:rsidP="00AE38B5">
      <w:pPr>
        <w:rPr>
          <w:noProof/>
          <w:lang w:val="en-US"/>
        </w:rPr>
      </w:pPr>
      <w:r w:rsidRPr="00AE38B5">
        <w:rPr>
          <w:noProof/>
          <w:lang w:val="en-US"/>
        </w:rPr>
        <w:br w:type="page"/>
      </w:r>
    </w:p>
    <w:p w14:paraId="315E873A" w14:textId="77777777" w:rsidR="00AE38B5" w:rsidRPr="00AE38B5" w:rsidRDefault="00AE38B5" w:rsidP="00AE38B5">
      <w:pPr>
        <w:spacing w:after="0" w:line="240" w:lineRule="auto"/>
        <w:jc w:val="both"/>
        <w:rPr>
          <w:rFonts w:ascii="Times New Roman" w:hAnsi="Times New Roman"/>
          <w:noProof/>
          <w:sz w:val="24"/>
          <w:lang w:val="en-US"/>
        </w:rPr>
      </w:pPr>
    </w:p>
    <w:p w14:paraId="1276891A" w14:textId="77777777" w:rsidR="00AE38B5" w:rsidRPr="00AE38B5" w:rsidRDefault="00AE38B5" w:rsidP="00AE38B5">
      <w:pPr>
        <w:spacing w:after="0" w:line="240" w:lineRule="auto"/>
        <w:jc w:val="right"/>
        <w:rPr>
          <w:rFonts w:ascii="Times New Roman" w:hAnsi="Times New Roman"/>
          <w:b/>
          <w:noProof/>
          <w:sz w:val="24"/>
          <w:lang w:val="en-US"/>
        </w:rPr>
      </w:pPr>
      <w:r w:rsidRPr="00AE38B5">
        <w:rPr>
          <w:rFonts w:ascii="Times New Roman" w:hAnsi="Times New Roman"/>
          <w:b/>
          <w:noProof/>
          <w:sz w:val="24"/>
          <w:lang w:val="en-US"/>
        </w:rPr>
        <w:t>Annex</w:t>
      </w:r>
    </w:p>
    <w:p w14:paraId="6876536E" w14:textId="77777777" w:rsidR="00AE38B5" w:rsidRPr="00AE38B5" w:rsidRDefault="00AE38B5" w:rsidP="00AE38B5">
      <w:pPr>
        <w:spacing w:after="0" w:line="240" w:lineRule="auto"/>
        <w:jc w:val="right"/>
        <w:rPr>
          <w:rFonts w:ascii="Times New Roman" w:hAnsi="Times New Roman"/>
          <w:noProof/>
          <w:sz w:val="24"/>
          <w:lang w:val="en-US"/>
        </w:rPr>
      </w:pPr>
      <w:r w:rsidRPr="00AE38B5">
        <w:rPr>
          <w:rFonts w:ascii="Times New Roman" w:hAnsi="Times New Roman"/>
          <w:noProof/>
          <w:sz w:val="24"/>
          <w:lang w:val="en-US"/>
        </w:rPr>
        <w:t>Cabinet Regulation No. 681</w:t>
      </w:r>
    </w:p>
    <w:p w14:paraId="1E6B8A84" w14:textId="77777777" w:rsidR="00AE38B5" w:rsidRPr="00AE38B5" w:rsidRDefault="00AE38B5" w:rsidP="00AE38B5">
      <w:pPr>
        <w:spacing w:after="0" w:line="240" w:lineRule="auto"/>
        <w:jc w:val="right"/>
        <w:rPr>
          <w:rFonts w:ascii="Times New Roman" w:hAnsi="Times New Roman"/>
          <w:noProof/>
          <w:sz w:val="24"/>
          <w:lang w:val="en-US"/>
        </w:rPr>
      </w:pPr>
      <w:r w:rsidRPr="00AE38B5">
        <w:rPr>
          <w:rFonts w:ascii="Times New Roman" w:hAnsi="Times New Roman"/>
          <w:noProof/>
          <w:sz w:val="24"/>
          <w:lang w:val="en-US"/>
        </w:rPr>
        <w:t>25 October 2016</w:t>
      </w:r>
    </w:p>
    <w:p w14:paraId="1EAD9E7B" w14:textId="77777777" w:rsidR="00AE38B5" w:rsidRPr="00AE38B5" w:rsidRDefault="00AE38B5" w:rsidP="00AE38B5">
      <w:pPr>
        <w:spacing w:after="0" w:line="240" w:lineRule="auto"/>
        <w:jc w:val="both"/>
        <w:rPr>
          <w:rFonts w:ascii="Times New Roman" w:hAnsi="Times New Roman"/>
          <w:noProof/>
          <w:sz w:val="24"/>
          <w:lang w:val="en-US"/>
        </w:rPr>
      </w:pPr>
    </w:p>
    <w:p w14:paraId="05A594D3" w14:textId="77777777" w:rsidR="00AE38B5" w:rsidRPr="00AE38B5" w:rsidRDefault="00AE38B5" w:rsidP="00AE38B5">
      <w:pPr>
        <w:spacing w:after="0" w:line="240" w:lineRule="auto"/>
        <w:jc w:val="both"/>
        <w:rPr>
          <w:rFonts w:ascii="Times New Roman" w:hAnsi="Times New Roman"/>
          <w:noProof/>
          <w:sz w:val="24"/>
          <w:lang w:val="en-US"/>
        </w:rPr>
      </w:pPr>
    </w:p>
    <w:p w14:paraId="3C4B28B6" w14:textId="77777777" w:rsidR="00AE38B5" w:rsidRPr="00AE38B5" w:rsidRDefault="00AE38B5" w:rsidP="00AE38B5">
      <w:pPr>
        <w:spacing w:after="0" w:line="240" w:lineRule="auto"/>
        <w:jc w:val="center"/>
        <w:rPr>
          <w:rFonts w:ascii="Times New Roman" w:hAnsi="Times New Roman"/>
          <w:b/>
          <w:noProof/>
          <w:sz w:val="28"/>
          <w:lang w:val="en-US"/>
        </w:rPr>
      </w:pPr>
      <w:r w:rsidRPr="00AE38B5">
        <w:rPr>
          <w:rFonts w:ascii="Times New Roman" w:hAnsi="Times New Roman"/>
          <w:b/>
          <w:noProof/>
          <w:sz w:val="28"/>
          <w:lang w:val="en-US"/>
        </w:rPr>
        <w:t>Application for the Permission to Import Goods for Charitable or Philanthropic Activity by Applying Exemption from the Import Duty</w:t>
      </w:r>
    </w:p>
    <w:p w14:paraId="2A65A197" w14:textId="77777777" w:rsidR="00AE38B5" w:rsidRPr="00AE38B5" w:rsidRDefault="00AE38B5" w:rsidP="00AE38B5">
      <w:pPr>
        <w:spacing w:after="0" w:line="240" w:lineRule="auto"/>
        <w:jc w:val="both"/>
        <w:rPr>
          <w:rFonts w:ascii="Times New Roman" w:hAnsi="Times New Roman"/>
          <w:noProof/>
          <w:sz w:val="24"/>
          <w:szCs w:val="28"/>
          <w:lang w:val="en-US"/>
        </w:rPr>
      </w:pPr>
    </w:p>
    <w:p w14:paraId="17F4DEAC" w14:textId="77777777" w:rsidR="00AE38B5" w:rsidRPr="00AE38B5" w:rsidRDefault="00AE38B5" w:rsidP="00AE38B5">
      <w:pPr>
        <w:spacing w:after="0" w:line="240" w:lineRule="auto"/>
        <w:jc w:val="both"/>
        <w:rPr>
          <w:rFonts w:ascii="Times New Roman" w:hAnsi="Times New Roman"/>
          <w:noProof/>
          <w:sz w:val="24"/>
          <w:szCs w:val="28"/>
          <w:lang w:val="en-US"/>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9071"/>
      </w:tblGrid>
      <w:tr w:rsidR="00AE38B5" w:rsidRPr="00AE38B5" w14:paraId="67F94A26" w14:textId="77777777" w:rsidTr="00C9712C">
        <w:trPr>
          <w:jc w:val="center"/>
        </w:trPr>
        <w:tc>
          <w:tcPr>
            <w:tcW w:w="5000" w:type="pct"/>
            <w:tcBorders>
              <w:top w:val="nil"/>
              <w:left w:val="nil"/>
              <w:bottom w:val="single" w:sz="4" w:space="0" w:color="auto"/>
              <w:right w:val="nil"/>
            </w:tcBorders>
          </w:tcPr>
          <w:p w14:paraId="280F2488" w14:textId="77777777" w:rsidR="00AE38B5" w:rsidRPr="00AE38B5" w:rsidRDefault="00AE38B5" w:rsidP="00C9712C">
            <w:pPr>
              <w:spacing w:after="0" w:line="240" w:lineRule="auto"/>
              <w:jc w:val="both"/>
              <w:rPr>
                <w:rFonts w:ascii="Times New Roman" w:eastAsia="Calibri" w:hAnsi="Times New Roman"/>
                <w:noProof/>
                <w:sz w:val="24"/>
                <w:szCs w:val="28"/>
                <w:lang w:val="en-US"/>
              </w:rPr>
            </w:pPr>
          </w:p>
        </w:tc>
      </w:tr>
      <w:tr w:rsidR="00AE38B5" w:rsidRPr="00AE38B5" w14:paraId="186227C7" w14:textId="77777777" w:rsidTr="00C9712C">
        <w:trPr>
          <w:jc w:val="center"/>
        </w:trPr>
        <w:tc>
          <w:tcPr>
            <w:tcW w:w="5000" w:type="pct"/>
            <w:tcBorders>
              <w:top w:val="single" w:sz="4" w:space="0" w:color="auto"/>
              <w:left w:val="nil"/>
              <w:bottom w:val="nil"/>
              <w:right w:val="nil"/>
            </w:tcBorders>
            <w:hideMark/>
          </w:tcPr>
          <w:p w14:paraId="619E7E5A" w14:textId="77777777" w:rsidR="00AE38B5" w:rsidRPr="00AE38B5" w:rsidRDefault="00AE38B5" w:rsidP="00C9712C">
            <w:pPr>
              <w:spacing w:after="0" w:line="240" w:lineRule="auto"/>
              <w:jc w:val="center"/>
              <w:rPr>
                <w:rFonts w:ascii="Times New Roman" w:hAnsi="Times New Roman"/>
                <w:noProof/>
                <w:sz w:val="24"/>
                <w:lang w:val="en-US"/>
              </w:rPr>
            </w:pPr>
            <w:r w:rsidRPr="00AE38B5">
              <w:rPr>
                <w:rFonts w:ascii="Times New Roman" w:hAnsi="Times New Roman"/>
                <w:noProof/>
                <w:sz w:val="24"/>
                <w:lang w:val="en-US"/>
              </w:rPr>
              <w:t>(full name, legal address of the institution or organisation)</w:t>
            </w:r>
          </w:p>
        </w:tc>
      </w:tr>
    </w:tbl>
    <w:p w14:paraId="089CB20C" w14:textId="77777777" w:rsidR="00AE38B5" w:rsidRPr="00AE38B5" w:rsidRDefault="00AE38B5" w:rsidP="00AE38B5">
      <w:pPr>
        <w:spacing w:after="0" w:line="240" w:lineRule="auto"/>
        <w:jc w:val="both"/>
        <w:rPr>
          <w:rFonts w:ascii="Times New Roman" w:eastAsia="Times New Roman" w:hAnsi="Times New Roman"/>
          <w:noProof/>
          <w:sz w:val="24"/>
          <w:szCs w:val="26"/>
          <w:lang w:val="en-US"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85"/>
        <w:gridCol w:w="754"/>
        <w:gridCol w:w="754"/>
        <w:gridCol w:w="754"/>
        <w:gridCol w:w="752"/>
        <w:gridCol w:w="752"/>
        <w:gridCol w:w="752"/>
        <w:gridCol w:w="752"/>
        <w:gridCol w:w="752"/>
        <w:gridCol w:w="752"/>
        <w:gridCol w:w="752"/>
        <w:gridCol w:w="750"/>
      </w:tblGrid>
      <w:tr w:rsidR="00AE38B5" w:rsidRPr="00AE38B5" w14:paraId="64EA512F" w14:textId="77777777" w:rsidTr="00C9712C">
        <w:trPr>
          <w:jc w:val="center"/>
        </w:trPr>
        <w:tc>
          <w:tcPr>
            <w:tcW w:w="433" w:type="pct"/>
            <w:tcBorders>
              <w:top w:val="single" w:sz="4" w:space="0" w:color="auto"/>
              <w:left w:val="single" w:sz="4" w:space="0" w:color="auto"/>
              <w:bottom w:val="single" w:sz="4" w:space="0" w:color="auto"/>
              <w:right w:val="single" w:sz="4" w:space="0" w:color="auto"/>
            </w:tcBorders>
            <w:vAlign w:val="center"/>
            <w:hideMark/>
          </w:tcPr>
          <w:p w14:paraId="7E672509" w14:textId="77777777" w:rsidR="00AE38B5" w:rsidRPr="00AE38B5" w:rsidRDefault="00AE38B5" w:rsidP="00C9712C">
            <w:pPr>
              <w:spacing w:after="0" w:line="240" w:lineRule="auto"/>
              <w:jc w:val="both"/>
              <w:rPr>
                <w:rFonts w:ascii="Times New Roman" w:hAnsi="Times New Roman"/>
                <w:noProof/>
                <w:sz w:val="24"/>
                <w:lang w:val="en-US"/>
              </w:rPr>
            </w:pPr>
            <w:r w:rsidRPr="00AE38B5">
              <w:rPr>
                <w:rFonts w:ascii="Times New Roman" w:hAnsi="Times New Roman"/>
                <w:noProof/>
                <w:sz w:val="24"/>
                <w:lang w:val="en-US"/>
              </w:rPr>
              <w:t>LV</w:t>
            </w:r>
          </w:p>
        </w:tc>
        <w:tc>
          <w:tcPr>
            <w:tcW w:w="416" w:type="pct"/>
            <w:tcBorders>
              <w:top w:val="single" w:sz="4" w:space="0" w:color="auto"/>
              <w:left w:val="single" w:sz="4" w:space="0" w:color="auto"/>
              <w:bottom w:val="single" w:sz="4" w:space="0" w:color="auto"/>
              <w:right w:val="single" w:sz="4" w:space="0" w:color="auto"/>
            </w:tcBorders>
            <w:vAlign w:val="center"/>
          </w:tcPr>
          <w:p w14:paraId="5604D0B1" w14:textId="77777777" w:rsidR="00AE38B5" w:rsidRPr="00AE38B5" w:rsidRDefault="00AE38B5" w:rsidP="00C9712C">
            <w:pPr>
              <w:spacing w:after="0" w:line="240" w:lineRule="auto"/>
              <w:jc w:val="both"/>
              <w:rPr>
                <w:rFonts w:ascii="Times New Roman" w:eastAsia="Calibri" w:hAnsi="Times New Roman"/>
                <w:noProof/>
                <w:sz w:val="24"/>
                <w:szCs w:val="26"/>
                <w:lang w:val="en-US"/>
              </w:rPr>
            </w:pPr>
          </w:p>
        </w:tc>
        <w:tc>
          <w:tcPr>
            <w:tcW w:w="416" w:type="pct"/>
            <w:tcBorders>
              <w:top w:val="single" w:sz="4" w:space="0" w:color="auto"/>
              <w:left w:val="single" w:sz="4" w:space="0" w:color="auto"/>
              <w:bottom w:val="single" w:sz="4" w:space="0" w:color="auto"/>
              <w:right w:val="single" w:sz="4" w:space="0" w:color="auto"/>
            </w:tcBorders>
            <w:vAlign w:val="center"/>
          </w:tcPr>
          <w:p w14:paraId="11C6EB0C" w14:textId="77777777" w:rsidR="00AE38B5" w:rsidRPr="00AE38B5" w:rsidRDefault="00AE38B5" w:rsidP="00C9712C">
            <w:pPr>
              <w:spacing w:after="0" w:line="240" w:lineRule="auto"/>
              <w:jc w:val="both"/>
              <w:rPr>
                <w:rFonts w:ascii="Times New Roman" w:eastAsia="Calibri" w:hAnsi="Times New Roman"/>
                <w:noProof/>
                <w:sz w:val="24"/>
                <w:szCs w:val="26"/>
                <w:lang w:val="en-US"/>
              </w:rPr>
            </w:pPr>
          </w:p>
        </w:tc>
        <w:tc>
          <w:tcPr>
            <w:tcW w:w="416" w:type="pct"/>
            <w:tcBorders>
              <w:top w:val="single" w:sz="4" w:space="0" w:color="auto"/>
              <w:left w:val="single" w:sz="4" w:space="0" w:color="auto"/>
              <w:bottom w:val="single" w:sz="4" w:space="0" w:color="auto"/>
              <w:right w:val="single" w:sz="4" w:space="0" w:color="auto"/>
            </w:tcBorders>
            <w:vAlign w:val="center"/>
          </w:tcPr>
          <w:p w14:paraId="1733EF8C" w14:textId="77777777" w:rsidR="00AE38B5" w:rsidRPr="00AE38B5" w:rsidRDefault="00AE38B5" w:rsidP="00C9712C">
            <w:pPr>
              <w:spacing w:after="0" w:line="240" w:lineRule="auto"/>
              <w:jc w:val="both"/>
              <w:rPr>
                <w:rFonts w:ascii="Times New Roman" w:eastAsia="Calibri" w:hAnsi="Times New Roman"/>
                <w:noProof/>
                <w:sz w:val="24"/>
                <w:szCs w:val="26"/>
                <w:lang w:val="en-US"/>
              </w:rPr>
            </w:pPr>
          </w:p>
        </w:tc>
        <w:tc>
          <w:tcPr>
            <w:tcW w:w="415" w:type="pct"/>
            <w:tcBorders>
              <w:top w:val="single" w:sz="4" w:space="0" w:color="auto"/>
              <w:left w:val="single" w:sz="4" w:space="0" w:color="auto"/>
              <w:bottom w:val="single" w:sz="4" w:space="0" w:color="auto"/>
              <w:right w:val="single" w:sz="4" w:space="0" w:color="auto"/>
            </w:tcBorders>
            <w:vAlign w:val="center"/>
          </w:tcPr>
          <w:p w14:paraId="3E798C93" w14:textId="77777777" w:rsidR="00AE38B5" w:rsidRPr="00AE38B5" w:rsidRDefault="00AE38B5" w:rsidP="00C9712C">
            <w:pPr>
              <w:spacing w:after="0" w:line="240" w:lineRule="auto"/>
              <w:jc w:val="both"/>
              <w:rPr>
                <w:rFonts w:ascii="Times New Roman" w:eastAsia="Calibri" w:hAnsi="Times New Roman"/>
                <w:noProof/>
                <w:sz w:val="24"/>
                <w:szCs w:val="26"/>
                <w:lang w:val="en-US"/>
              </w:rPr>
            </w:pPr>
          </w:p>
        </w:tc>
        <w:tc>
          <w:tcPr>
            <w:tcW w:w="415" w:type="pct"/>
            <w:tcBorders>
              <w:top w:val="single" w:sz="4" w:space="0" w:color="auto"/>
              <w:left w:val="single" w:sz="4" w:space="0" w:color="auto"/>
              <w:bottom w:val="single" w:sz="4" w:space="0" w:color="auto"/>
              <w:right w:val="single" w:sz="4" w:space="0" w:color="auto"/>
            </w:tcBorders>
            <w:vAlign w:val="center"/>
          </w:tcPr>
          <w:p w14:paraId="5812BE84" w14:textId="77777777" w:rsidR="00AE38B5" w:rsidRPr="00AE38B5" w:rsidRDefault="00AE38B5" w:rsidP="00C9712C">
            <w:pPr>
              <w:spacing w:after="0" w:line="240" w:lineRule="auto"/>
              <w:jc w:val="both"/>
              <w:rPr>
                <w:rFonts w:ascii="Times New Roman" w:eastAsia="Calibri" w:hAnsi="Times New Roman"/>
                <w:noProof/>
                <w:sz w:val="24"/>
                <w:szCs w:val="26"/>
                <w:lang w:val="en-US"/>
              </w:rPr>
            </w:pPr>
          </w:p>
        </w:tc>
        <w:tc>
          <w:tcPr>
            <w:tcW w:w="415" w:type="pct"/>
            <w:tcBorders>
              <w:top w:val="single" w:sz="4" w:space="0" w:color="auto"/>
              <w:left w:val="single" w:sz="4" w:space="0" w:color="auto"/>
              <w:bottom w:val="single" w:sz="4" w:space="0" w:color="auto"/>
              <w:right w:val="single" w:sz="4" w:space="0" w:color="auto"/>
            </w:tcBorders>
            <w:vAlign w:val="center"/>
          </w:tcPr>
          <w:p w14:paraId="6223A2FF" w14:textId="77777777" w:rsidR="00AE38B5" w:rsidRPr="00AE38B5" w:rsidRDefault="00AE38B5" w:rsidP="00C9712C">
            <w:pPr>
              <w:spacing w:after="0" w:line="240" w:lineRule="auto"/>
              <w:jc w:val="both"/>
              <w:rPr>
                <w:rFonts w:ascii="Times New Roman" w:eastAsia="Calibri" w:hAnsi="Times New Roman"/>
                <w:noProof/>
                <w:sz w:val="24"/>
                <w:szCs w:val="26"/>
                <w:lang w:val="en-US"/>
              </w:rPr>
            </w:pPr>
          </w:p>
        </w:tc>
        <w:tc>
          <w:tcPr>
            <w:tcW w:w="415" w:type="pct"/>
            <w:tcBorders>
              <w:top w:val="single" w:sz="4" w:space="0" w:color="auto"/>
              <w:left w:val="single" w:sz="4" w:space="0" w:color="auto"/>
              <w:bottom w:val="single" w:sz="4" w:space="0" w:color="auto"/>
              <w:right w:val="single" w:sz="4" w:space="0" w:color="auto"/>
            </w:tcBorders>
            <w:vAlign w:val="center"/>
          </w:tcPr>
          <w:p w14:paraId="0C30F0B3" w14:textId="77777777" w:rsidR="00AE38B5" w:rsidRPr="00AE38B5" w:rsidRDefault="00AE38B5" w:rsidP="00C9712C">
            <w:pPr>
              <w:spacing w:after="0" w:line="240" w:lineRule="auto"/>
              <w:jc w:val="both"/>
              <w:rPr>
                <w:rFonts w:ascii="Times New Roman" w:eastAsia="Calibri" w:hAnsi="Times New Roman"/>
                <w:noProof/>
                <w:sz w:val="24"/>
                <w:szCs w:val="26"/>
                <w:lang w:val="en-US"/>
              </w:rPr>
            </w:pPr>
          </w:p>
        </w:tc>
        <w:tc>
          <w:tcPr>
            <w:tcW w:w="415" w:type="pct"/>
            <w:tcBorders>
              <w:top w:val="single" w:sz="4" w:space="0" w:color="auto"/>
              <w:left w:val="single" w:sz="4" w:space="0" w:color="auto"/>
              <w:bottom w:val="single" w:sz="4" w:space="0" w:color="auto"/>
              <w:right w:val="single" w:sz="4" w:space="0" w:color="auto"/>
            </w:tcBorders>
            <w:vAlign w:val="center"/>
          </w:tcPr>
          <w:p w14:paraId="4C8EB142" w14:textId="77777777" w:rsidR="00AE38B5" w:rsidRPr="00AE38B5" w:rsidRDefault="00AE38B5" w:rsidP="00C9712C">
            <w:pPr>
              <w:spacing w:after="0" w:line="240" w:lineRule="auto"/>
              <w:jc w:val="both"/>
              <w:rPr>
                <w:rFonts w:ascii="Times New Roman" w:eastAsia="Calibri" w:hAnsi="Times New Roman"/>
                <w:noProof/>
                <w:sz w:val="24"/>
                <w:szCs w:val="26"/>
                <w:lang w:val="en-US"/>
              </w:rPr>
            </w:pPr>
          </w:p>
        </w:tc>
        <w:tc>
          <w:tcPr>
            <w:tcW w:w="415" w:type="pct"/>
            <w:tcBorders>
              <w:top w:val="single" w:sz="4" w:space="0" w:color="auto"/>
              <w:left w:val="single" w:sz="4" w:space="0" w:color="auto"/>
              <w:bottom w:val="single" w:sz="4" w:space="0" w:color="auto"/>
              <w:right w:val="single" w:sz="4" w:space="0" w:color="auto"/>
            </w:tcBorders>
            <w:vAlign w:val="center"/>
          </w:tcPr>
          <w:p w14:paraId="19330D97" w14:textId="77777777" w:rsidR="00AE38B5" w:rsidRPr="00AE38B5" w:rsidRDefault="00AE38B5" w:rsidP="00C9712C">
            <w:pPr>
              <w:spacing w:after="0" w:line="240" w:lineRule="auto"/>
              <w:jc w:val="both"/>
              <w:rPr>
                <w:rFonts w:ascii="Times New Roman" w:eastAsia="Calibri" w:hAnsi="Times New Roman"/>
                <w:noProof/>
                <w:sz w:val="24"/>
                <w:szCs w:val="26"/>
                <w:lang w:val="en-US"/>
              </w:rPr>
            </w:pPr>
          </w:p>
        </w:tc>
        <w:tc>
          <w:tcPr>
            <w:tcW w:w="415" w:type="pct"/>
            <w:tcBorders>
              <w:top w:val="single" w:sz="4" w:space="0" w:color="auto"/>
              <w:left w:val="single" w:sz="4" w:space="0" w:color="auto"/>
              <w:bottom w:val="single" w:sz="4" w:space="0" w:color="auto"/>
              <w:right w:val="single" w:sz="4" w:space="0" w:color="auto"/>
            </w:tcBorders>
            <w:vAlign w:val="center"/>
          </w:tcPr>
          <w:p w14:paraId="569D20D0" w14:textId="77777777" w:rsidR="00AE38B5" w:rsidRPr="00AE38B5" w:rsidRDefault="00AE38B5" w:rsidP="00C9712C">
            <w:pPr>
              <w:spacing w:after="0" w:line="240" w:lineRule="auto"/>
              <w:jc w:val="both"/>
              <w:rPr>
                <w:rFonts w:ascii="Times New Roman" w:eastAsia="Calibri" w:hAnsi="Times New Roman"/>
                <w:noProof/>
                <w:sz w:val="24"/>
                <w:szCs w:val="26"/>
                <w:lang w:val="en-US"/>
              </w:rPr>
            </w:pPr>
          </w:p>
        </w:tc>
        <w:tc>
          <w:tcPr>
            <w:tcW w:w="415" w:type="pct"/>
            <w:tcBorders>
              <w:top w:val="single" w:sz="4" w:space="0" w:color="auto"/>
              <w:left w:val="single" w:sz="4" w:space="0" w:color="auto"/>
              <w:bottom w:val="single" w:sz="4" w:space="0" w:color="auto"/>
              <w:right w:val="single" w:sz="4" w:space="0" w:color="auto"/>
            </w:tcBorders>
            <w:vAlign w:val="center"/>
          </w:tcPr>
          <w:p w14:paraId="6500A5ED" w14:textId="77777777" w:rsidR="00AE38B5" w:rsidRPr="00AE38B5" w:rsidRDefault="00AE38B5" w:rsidP="00C9712C">
            <w:pPr>
              <w:spacing w:after="0" w:line="240" w:lineRule="auto"/>
              <w:jc w:val="both"/>
              <w:rPr>
                <w:rFonts w:ascii="Times New Roman" w:eastAsia="Calibri" w:hAnsi="Times New Roman"/>
                <w:noProof/>
                <w:sz w:val="24"/>
                <w:szCs w:val="26"/>
                <w:lang w:val="en-US"/>
              </w:rPr>
            </w:pPr>
          </w:p>
        </w:tc>
      </w:tr>
      <w:tr w:rsidR="00AE38B5" w:rsidRPr="00AE38B5" w14:paraId="0F642009" w14:textId="77777777" w:rsidTr="00C9712C">
        <w:trPr>
          <w:jc w:val="center"/>
        </w:trPr>
        <w:tc>
          <w:tcPr>
            <w:tcW w:w="5000" w:type="pct"/>
            <w:gridSpan w:val="12"/>
            <w:tcBorders>
              <w:top w:val="single" w:sz="4" w:space="0" w:color="auto"/>
              <w:left w:val="nil"/>
              <w:bottom w:val="nil"/>
              <w:right w:val="nil"/>
            </w:tcBorders>
            <w:vAlign w:val="center"/>
            <w:hideMark/>
          </w:tcPr>
          <w:p w14:paraId="0C395AFC" w14:textId="77777777" w:rsidR="00AE38B5" w:rsidRPr="00AE38B5" w:rsidRDefault="00AE38B5" w:rsidP="00C9712C">
            <w:pPr>
              <w:spacing w:after="0" w:line="240" w:lineRule="auto"/>
              <w:jc w:val="center"/>
              <w:rPr>
                <w:rFonts w:ascii="Times New Roman" w:hAnsi="Times New Roman"/>
                <w:noProof/>
                <w:sz w:val="24"/>
                <w:lang w:val="en-US"/>
              </w:rPr>
            </w:pPr>
            <w:r w:rsidRPr="00AE38B5">
              <w:rPr>
                <w:rFonts w:ascii="Times New Roman" w:hAnsi="Times New Roman"/>
                <w:noProof/>
                <w:sz w:val="24"/>
                <w:lang w:val="en-US"/>
              </w:rPr>
              <w:t>(Economic Operator Registration and Identification (EORI) number)</w:t>
            </w:r>
          </w:p>
        </w:tc>
      </w:tr>
    </w:tbl>
    <w:p w14:paraId="0F2DAC60" w14:textId="77777777" w:rsidR="00AE38B5" w:rsidRPr="00AE38B5" w:rsidRDefault="00AE38B5" w:rsidP="00AE38B5">
      <w:pPr>
        <w:spacing w:after="0" w:line="240" w:lineRule="auto"/>
        <w:jc w:val="both"/>
        <w:rPr>
          <w:rFonts w:ascii="Times New Roman" w:eastAsia="Times New Roman" w:hAnsi="Times New Roman"/>
          <w:noProof/>
          <w:sz w:val="24"/>
          <w:szCs w:val="20"/>
          <w:lang w:val="en-US" w:eastAsia="lv-LV"/>
        </w:rPr>
      </w:pPr>
    </w:p>
    <w:p w14:paraId="663A8DB4" w14:textId="77777777" w:rsidR="00AE38B5" w:rsidRPr="00AE38B5" w:rsidRDefault="00AE38B5" w:rsidP="00AE38B5">
      <w:pPr>
        <w:spacing w:after="0" w:line="240" w:lineRule="auto"/>
        <w:jc w:val="both"/>
        <w:rPr>
          <w:rFonts w:ascii="Times New Roman" w:hAnsi="Times New Roman"/>
          <w:noProof/>
          <w:sz w:val="24"/>
          <w:lang w:val="en-US"/>
        </w:rPr>
      </w:pPr>
      <w:r w:rsidRPr="00AE38B5">
        <w:rPr>
          <w:rFonts w:ascii="Times New Roman" w:hAnsi="Times New Roman"/>
          <w:noProof/>
          <w:sz w:val="24"/>
          <w:lang w:val="en-US"/>
        </w:rPr>
        <w:t>The freight intended for charitable or philanthropic activity will be imported in the Republic of Latvia</w:t>
      </w:r>
    </w:p>
    <w:p w14:paraId="6F5B2062" w14:textId="77777777" w:rsidR="00AE38B5" w:rsidRPr="00AE38B5" w:rsidRDefault="00AE38B5" w:rsidP="00AE38B5">
      <w:pPr>
        <w:spacing w:after="0" w:line="240" w:lineRule="auto"/>
        <w:jc w:val="both"/>
        <w:rPr>
          <w:rFonts w:ascii="Times New Roman" w:hAnsi="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AE38B5" w:rsidRPr="00AE38B5" w14:paraId="235AFADD" w14:textId="77777777" w:rsidTr="00C9712C">
        <w:tc>
          <w:tcPr>
            <w:tcW w:w="5000" w:type="pct"/>
            <w:tcBorders>
              <w:top w:val="nil"/>
              <w:left w:val="nil"/>
              <w:bottom w:val="single" w:sz="4" w:space="0" w:color="auto"/>
              <w:right w:val="nil"/>
            </w:tcBorders>
          </w:tcPr>
          <w:p w14:paraId="15F64252" w14:textId="77777777" w:rsidR="00AE38B5" w:rsidRPr="00AE38B5" w:rsidRDefault="00AE38B5" w:rsidP="00C9712C">
            <w:pPr>
              <w:spacing w:after="0" w:line="240" w:lineRule="auto"/>
              <w:jc w:val="both"/>
              <w:rPr>
                <w:rFonts w:ascii="Times New Roman" w:eastAsia="Calibri" w:hAnsi="Times New Roman"/>
                <w:noProof/>
                <w:sz w:val="24"/>
                <w:lang w:val="en-US"/>
              </w:rPr>
            </w:pPr>
          </w:p>
        </w:tc>
      </w:tr>
      <w:tr w:rsidR="00AE38B5" w:rsidRPr="00AE38B5" w14:paraId="3DBDC004" w14:textId="77777777" w:rsidTr="00C9712C">
        <w:tc>
          <w:tcPr>
            <w:tcW w:w="5000" w:type="pct"/>
            <w:tcBorders>
              <w:top w:val="single" w:sz="4" w:space="0" w:color="auto"/>
              <w:left w:val="nil"/>
              <w:bottom w:val="nil"/>
              <w:right w:val="nil"/>
            </w:tcBorders>
            <w:hideMark/>
          </w:tcPr>
          <w:p w14:paraId="7456B72A" w14:textId="77777777" w:rsidR="00AE38B5" w:rsidRPr="00AE38B5" w:rsidRDefault="00AE38B5" w:rsidP="00C9712C">
            <w:pPr>
              <w:spacing w:after="0" w:line="240" w:lineRule="auto"/>
              <w:jc w:val="center"/>
              <w:rPr>
                <w:rFonts w:ascii="Times New Roman" w:hAnsi="Times New Roman"/>
                <w:noProof/>
                <w:sz w:val="24"/>
                <w:lang w:val="en-US"/>
              </w:rPr>
            </w:pPr>
            <w:r w:rsidRPr="00AE38B5">
              <w:rPr>
                <w:rFonts w:ascii="Times New Roman" w:hAnsi="Times New Roman"/>
                <w:noProof/>
                <w:sz w:val="24"/>
                <w:lang w:val="en-US"/>
              </w:rPr>
              <w:t>(customs control point)</w:t>
            </w:r>
          </w:p>
        </w:tc>
      </w:tr>
    </w:tbl>
    <w:p w14:paraId="337C39BD" w14:textId="77777777" w:rsidR="00AE38B5" w:rsidRPr="00AE38B5" w:rsidRDefault="00AE38B5" w:rsidP="00AE38B5">
      <w:pPr>
        <w:spacing w:after="0" w:line="240" w:lineRule="auto"/>
        <w:jc w:val="both"/>
        <w:rPr>
          <w:rFonts w:ascii="Times New Roman" w:eastAsia="Times New Roman" w:hAnsi="Times New Roman"/>
          <w:noProof/>
          <w:sz w:val="24"/>
          <w:szCs w:val="20"/>
          <w:lang w:val="en-US" w:eastAsia="lv-LV"/>
        </w:rPr>
      </w:pPr>
    </w:p>
    <w:tbl>
      <w:tblPr>
        <w:tblW w:w="5000" w:type="pct"/>
        <w:tblBorders>
          <w:top w:val="outset" w:sz="6"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99"/>
        <w:gridCol w:w="4546"/>
        <w:gridCol w:w="2166"/>
        <w:gridCol w:w="1844"/>
      </w:tblGrid>
      <w:tr w:rsidR="00AE38B5" w:rsidRPr="00AE38B5" w14:paraId="7756FF64" w14:textId="77777777" w:rsidTr="00C9712C">
        <w:tc>
          <w:tcPr>
            <w:tcW w:w="276" w:type="pct"/>
            <w:tcBorders>
              <w:top w:val="outset" w:sz="6" w:space="0" w:color="auto"/>
              <w:left w:val="outset" w:sz="6" w:space="0" w:color="auto"/>
              <w:bottom w:val="outset" w:sz="6" w:space="0" w:color="auto"/>
              <w:right w:val="outset" w:sz="6" w:space="0" w:color="auto"/>
            </w:tcBorders>
            <w:vAlign w:val="center"/>
            <w:hideMark/>
          </w:tcPr>
          <w:p w14:paraId="3FBFCACC" w14:textId="77777777" w:rsidR="00AE38B5" w:rsidRPr="00AE38B5" w:rsidRDefault="00AE38B5" w:rsidP="00C9712C">
            <w:pPr>
              <w:spacing w:after="0" w:line="240" w:lineRule="auto"/>
              <w:jc w:val="center"/>
              <w:rPr>
                <w:rFonts w:ascii="Times New Roman" w:hAnsi="Times New Roman"/>
                <w:noProof/>
                <w:sz w:val="24"/>
                <w:lang w:val="en-US"/>
              </w:rPr>
            </w:pPr>
            <w:r w:rsidRPr="00AE38B5">
              <w:rPr>
                <w:rFonts w:ascii="Times New Roman" w:hAnsi="Times New Roman"/>
                <w:noProof/>
                <w:sz w:val="24"/>
                <w:lang w:val="en-US"/>
              </w:rPr>
              <w:t>No.</w:t>
            </w:r>
          </w:p>
        </w:tc>
        <w:tc>
          <w:tcPr>
            <w:tcW w:w="2510" w:type="pct"/>
            <w:tcBorders>
              <w:top w:val="outset" w:sz="6" w:space="0" w:color="auto"/>
              <w:left w:val="outset" w:sz="6" w:space="0" w:color="auto"/>
              <w:bottom w:val="outset" w:sz="6" w:space="0" w:color="auto"/>
              <w:right w:val="outset" w:sz="6" w:space="0" w:color="auto"/>
            </w:tcBorders>
            <w:vAlign w:val="center"/>
            <w:hideMark/>
          </w:tcPr>
          <w:p w14:paraId="3BD3C45C" w14:textId="77777777" w:rsidR="00AE38B5" w:rsidRPr="00AE38B5" w:rsidRDefault="00AE38B5" w:rsidP="00C9712C">
            <w:pPr>
              <w:spacing w:after="0" w:line="240" w:lineRule="auto"/>
              <w:jc w:val="center"/>
              <w:rPr>
                <w:rFonts w:ascii="Times New Roman" w:hAnsi="Times New Roman"/>
                <w:noProof/>
                <w:sz w:val="24"/>
                <w:lang w:val="en-US"/>
              </w:rPr>
            </w:pPr>
            <w:r w:rsidRPr="00AE38B5">
              <w:rPr>
                <w:rFonts w:ascii="Times New Roman" w:hAnsi="Times New Roman"/>
                <w:noProof/>
                <w:sz w:val="24"/>
                <w:lang w:val="en-US"/>
              </w:rPr>
              <w:t>Content of the freight (name of goods)</w:t>
            </w:r>
          </w:p>
        </w:tc>
        <w:tc>
          <w:tcPr>
            <w:tcW w:w="1196" w:type="pct"/>
            <w:tcBorders>
              <w:top w:val="outset" w:sz="6" w:space="0" w:color="auto"/>
              <w:left w:val="outset" w:sz="6" w:space="0" w:color="auto"/>
              <w:bottom w:val="nil"/>
              <w:right w:val="outset" w:sz="6" w:space="0" w:color="auto"/>
            </w:tcBorders>
            <w:vAlign w:val="center"/>
            <w:hideMark/>
          </w:tcPr>
          <w:p w14:paraId="4620C581" w14:textId="77777777" w:rsidR="00AE38B5" w:rsidRPr="00AE38B5" w:rsidRDefault="00AE38B5" w:rsidP="00C9712C">
            <w:pPr>
              <w:spacing w:after="0" w:line="240" w:lineRule="auto"/>
              <w:jc w:val="center"/>
              <w:rPr>
                <w:rFonts w:ascii="Times New Roman" w:hAnsi="Times New Roman"/>
                <w:noProof/>
                <w:sz w:val="24"/>
                <w:lang w:val="en-US"/>
              </w:rPr>
            </w:pPr>
            <w:r w:rsidRPr="00AE38B5">
              <w:rPr>
                <w:rFonts w:ascii="Times New Roman" w:hAnsi="Times New Roman"/>
                <w:noProof/>
                <w:sz w:val="24"/>
                <w:lang w:val="en-US"/>
              </w:rPr>
              <w:t>Quantity of goods</w:t>
            </w:r>
          </w:p>
        </w:tc>
        <w:tc>
          <w:tcPr>
            <w:tcW w:w="1018" w:type="pct"/>
            <w:tcBorders>
              <w:top w:val="outset" w:sz="6" w:space="0" w:color="auto"/>
              <w:left w:val="outset" w:sz="6" w:space="0" w:color="auto"/>
              <w:bottom w:val="outset" w:sz="6" w:space="0" w:color="auto"/>
              <w:right w:val="outset" w:sz="6" w:space="0" w:color="auto"/>
            </w:tcBorders>
            <w:vAlign w:val="center"/>
            <w:hideMark/>
          </w:tcPr>
          <w:p w14:paraId="7245B5A9" w14:textId="77777777" w:rsidR="00AE38B5" w:rsidRPr="00AE38B5" w:rsidRDefault="00AE38B5" w:rsidP="00C9712C">
            <w:pPr>
              <w:spacing w:after="0" w:line="240" w:lineRule="auto"/>
              <w:jc w:val="center"/>
              <w:rPr>
                <w:rFonts w:ascii="Times New Roman" w:hAnsi="Times New Roman"/>
                <w:noProof/>
                <w:sz w:val="24"/>
                <w:lang w:val="en-US"/>
              </w:rPr>
            </w:pPr>
            <w:r w:rsidRPr="00AE38B5">
              <w:rPr>
                <w:rFonts w:ascii="Times New Roman" w:hAnsi="Times New Roman"/>
                <w:noProof/>
                <w:sz w:val="24"/>
                <w:lang w:val="en-US"/>
              </w:rPr>
              <w:t>Value of goods</w:t>
            </w:r>
          </w:p>
        </w:tc>
      </w:tr>
      <w:tr w:rsidR="00AE38B5" w:rsidRPr="00AE38B5" w14:paraId="1F58BC55" w14:textId="77777777" w:rsidTr="00C9712C">
        <w:tc>
          <w:tcPr>
            <w:tcW w:w="276" w:type="pct"/>
            <w:tcBorders>
              <w:top w:val="outset" w:sz="6" w:space="0" w:color="auto"/>
              <w:left w:val="outset" w:sz="6" w:space="0" w:color="auto"/>
              <w:bottom w:val="outset" w:sz="6" w:space="0" w:color="auto"/>
              <w:right w:val="outset" w:sz="6" w:space="0" w:color="auto"/>
            </w:tcBorders>
            <w:vAlign w:val="center"/>
          </w:tcPr>
          <w:p w14:paraId="5F9087DA" w14:textId="77777777" w:rsidR="00AE38B5" w:rsidRPr="00AE38B5" w:rsidRDefault="00AE38B5" w:rsidP="00C9712C">
            <w:pPr>
              <w:spacing w:after="0" w:line="240" w:lineRule="auto"/>
              <w:jc w:val="both"/>
              <w:rPr>
                <w:rFonts w:ascii="Times New Roman" w:hAnsi="Times New Roman"/>
                <w:noProof/>
                <w:sz w:val="24"/>
                <w:szCs w:val="19"/>
                <w:lang w:val="en-US"/>
              </w:rPr>
            </w:pPr>
          </w:p>
        </w:tc>
        <w:tc>
          <w:tcPr>
            <w:tcW w:w="2510" w:type="pct"/>
            <w:tcBorders>
              <w:top w:val="outset" w:sz="6" w:space="0" w:color="auto"/>
              <w:left w:val="outset" w:sz="6" w:space="0" w:color="auto"/>
              <w:bottom w:val="outset" w:sz="6" w:space="0" w:color="auto"/>
              <w:right w:val="outset" w:sz="6" w:space="0" w:color="auto"/>
            </w:tcBorders>
            <w:vAlign w:val="center"/>
          </w:tcPr>
          <w:p w14:paraId="46B89F05" w14:textId="77777777" w:rsidR="00AE38B5" w:rsidRPr="00AE38B5" w:rsidRDefault="00AE38B5" w:rsidP="00C9712C">
            <w:pPr>
              <w:spacing w:after="0" w:line="240" w:lineRule="auto"/>
              <w:jc w:val="both"/>
              <w:rPr>
                <w:rFonts w:ascii="Times New Roman" w:hAnsi="Times New Roman"/>
                <w:noProof/>
                <w:sz w:val="24"/>
                <w:szCs w:val="19"/>
                <w:lang w:val="en-US"/>
              </w:rPr>
            </w:pPr>
          </w:p>
        </w:tc>
        <w:tc>
          <w:tcPr>
            <w:tcW w:w="1196" w:type="pct"/>
            <w:tcBorders>
              <w:top w:val="outset" w:sz="6" w:space="0" w:color="auto"/>
              <w:left w:val="outset" w:sz="6" w:space="0" w:color="auto"/>
              <w:bottom w:val="outset" w:sz="6" w:space="0" w:color="auto"/>
              <w:right w:val="outset" w:sz="6" w:space="0" w:color="auto"/>
            </w:tcBorders>
            <w:vAlign w:val="center"/>
          </w:tcPr>
          <w:p w14:paraId="33B96114" w14:textId="77777777" w:rsidR="00AE38B5" w:rsidRPr="00AE38B5" w:rsidRDefault="00AE38B5" w:rsidP="00C9712C">
            <w:pPr>
              <w:spacing w:after="0" w:line="240" w:lineRule="auto"/>
              <w:jc w:val="both"/>
              <w:rPr>
                <w:rFonts w:ascii="Times New Roman" w:hAnsi="Times New Roman"/>
                <w:noProof/>
                <w:sz w:val="24"/>
                <w:szCs w:val="19"/>
                <w:lang w:val="en-US"/>
              </w:rPr>
            </w:pPr>
          </w:p>
        </w:tc>
        <w:tc>
          <w:tcPr>
            <w:tcW w:w="1018" w:type="pct"/>
            <w:tcBorders>
              <w:top w:val="outset" w:sz="6" w:space="0" w:color="auto"/>
              <w:left w:val="outset" w:sz="6" w:space="0" w:color="auto"/>
              <w:bottom w:val="outset" w:sz="6" w:space="0" w:color="auto"/>
              <w:right w:val="outset" w:sz="6" w:space="0" w:color="auto"/>
            </w:tcBorders>
            <w:vAlign w:val="center"/>
          </w:tcPr>
          <w:p w14:paraId="69CE0312" w14:textId="77777777" w:rsidR="00AE38B5" w:rsidRPr="00AE38B5" w:rsidRDefault="00AE38B5" w:rsidP="00C9712C">
            <w:pPr>
              <w:spacing w:after="0" w:line="240" w:lineRule="auto"/>
              <w:jc w:val="both"/>
              <w:rPr>
                <w:rFonts w:ascii="Times New Roman" w:hAnsi="Times New Roman"/>
                <w:noProof/>
                <w:sz w:val="24"/>
                <w:szCs w:val="19"/>
                <w:lang w:val="en-US"/>
              </w:rPr>
            </w:pPr>
          </w:p>
        </w:tc>
      </w:tr>
      <w:tr w:rsidR="00AE38B5" w:rsidRPr="00AE38B5" w14:paraId="545979A6" w14:textId="77777777" w:rsidTr="00C9712C">
        <w:tc>
          <w:tcPr>
            <w:tcW w:w="276" w:type="pct"/>
            <w:tcBorders>
              <w:top w:val="outset" w:sz="6" w:space="0" w:color="auto"/>
              <w:left w:val="outset" w:sz="6" w:space="0" w:color="auto"/>
              <w:bottom w:val="outset" w:sz="6" w:space="0" w:color="auto"/>
              <w:right w:val="outset" w:sz="6" w:space="0" w:color="auto"/>
            </w:tcBorders>
            <w:vAlign w:val="center"/>
          </w:tcPr>
          <w:p w14:paraId="2A3DC6D9" w14:textId="77777777" w:rsidR="00AE38B5" w:rsidRPr="00AE38B5" w:rsidRDefault="00AE38B5" w:rsidP="00C9712C">
            <w:pPr>
              <w:spacing w:after="0" w:line="240" w:lineRule="auto"/>
              <w:jc w:val="both"/>
              <w:rPr>
                <w:rFonts w:ascii="Times New Roman" w:hAnsi="Times New Roman"/>
                <w:noProof/>
                <w:sz w:val="24"/>
                <w:szCs w:val="19"/>
                <w:lang w:val="en-US"/>
              </w:rPr>
            </w:pPr>
          </w:p>
        </w:tc>
        <w:tc>
          <w:tcPr>
            <w:tcW w:w="2510" w:type="pct"/>
            <w:tcBorders>
              <w:top w:val="outset" w:sz="6" w:space="0" w:color="auto"/>
              <w:left w:val="outset" w:sz="6" w:space="0" w:color="auto"/>
              <w:bottom w:val="outset" w:sz="6" w:space="0" w:color="auto"/>
              <w:right w:val="outset" w:sz="6" w:space="0" w:color="auto"/>
            </w:tcBorders>
            <w:vAlign w:val="center"/>
          </w:tcPr>
          <w:p w14:paraId="1F022EA1" w14:textId="77777777" w:rsidR="00AE38B5" w:rsidRPr="00AE38B5" w:rsidRDefault="00AE38B5" w:rsidP="00C9712C">
            <w:pPr>
              <w:spacing w:after="0" w:line="240" w:lineRule="auto"/>
              <w:jc w:val="both"/>
              <w:rPr>
                <w:rFonts w:ascii="Times New Roman" w:hAnsi="Times New Roman"/>
                <w:noProof/>
                <w:sz w:val="24"/>
                <w:szCs w:val="19"/>
                <w:lang w:val="en-US"/>
              </w:rPr>
            </w:pPr>
          </w:p>
        </w:tc>
        <w:tc>
          <w:tcPr>
            <w:tcW w:w="1196" w:type="pct"/>
            <w:tcBorders>
              <w:top w:val="outset" w:sz="6" w:space="0" w:color="auto"/>
              <w:left w:val="outset" w:sz="6" w:space="0" w:color="auto"/>
              <w:bottom w:val="outset" w:sz="6" w:space="0" w:color="auto"/>
              <w:right w:val="outset" w:sz="6" w:space="0" w:color="auto"/>
            </w:tcBorders>
            <w:vAlign w:val="center"/>
          </w:tcPr>
          <w:p w14:paraId="31C38804" w14:textId="77777777" w:rsidR="00AE38B5" w:rsidRPr="00AE38B5" w:rsidRDefault="00AE38B5" w:rsidP="00C9712C">
            <w:pPr>
              <w:spacing w:after="0" w:line="240" w:lineRule="auto"/>
              <w:jc w:val="both"/>
              <w:rPr>
                <w:rFonts w:ascii="Times New Roman" w:hAnsi="Times New Roman"/>
                <w:noProof/>
                <w:sz w:val="24"/>
                <w:szCs w:val="19"/>
                <w:lang w:val="en-US"/>
              </w:rPr>
            </w:pPr>
          </w:p>
        </w:tc>
        <w:tc>
          <w:tcPr>
            <w:tcW w:w="1018" w:type="pct"/>
            <w:tcBorders>
              <w:top w:val="outset" w:sz="6" w:space="0" w:color="auto"/>
              <w:left w:val="outset" w:sz="6" w:space="0" w:color="auto"/>
              <w:bottom w:val="outset" w:sz="6" w:space="0" w:color="auto"/>
              <w:right w:val="outset" w:sz="6" w:space="0" w:color="auto"/>
            </w:tcBorders>
            <w:vAlign w:val="center"/>
          </w:tcPr>
          <w:p w14:paraId="3545DDC4" w14:textId="77777777" w:rsidR="00AE38B5" w:rsidRPr="00AE38B5" w:rsidRDefault="00AE38B5" w:rsidP="00C9712C">
            <w:pPr>
              <w:spacing w:after="0" w:line="240" w:lineRule="auto"/>
              <w:jc w:val="both"/>
              <w:rPr>
                <w:rFonts w:ascii="Times New Roman" w:hAnsi="Times New Roman"/>
                <w:noProof/>
                <w:sz w:val="24"/>
                <w:szCs w:val="19"/>
                <w:lang w:val="en-US"/>
              </w:rPr>
            </w:pPr>
          </w:p>
        </w:tc>
      </w:tr>
      <w:tr w:rsidR="00AE38B5" w:rsidRPr="00AE38B5" w14:paraId="317627AB" w14:textId="77777777" w:rsidTr="00C9712C">
        <w:tc>
          <w:tcPr>
            <w:tcW w:w="276" w:type="pct"/>
            <w:tcBorders>
              <w:top w:val="outset" w:sz="6" w:space="0" w:color="auto"/>
              <w:left w:val="outset" w:sz="6" w:space="0" w:color="auto"/>
              <w:bottom w:val="outset" w:sz="6" w:space="0" w:color="auto"/>
              <w:right w:val="outset" w:sz="6" w:space="0" w:color="auto"/>
            </w:tcBorders>
            <w:vAlign w:val="center"/>
          </w:tcPr>
          <w:p w14:paraId="079CC028" w14:textId="77777777" w:rsidR="00AE38B5" w:rsidRPr="00AE38B5" w:rsidRDefault="00AE38B5" w:rsidP="00C9712C">
            <w:pPr>
              <w:spacing w:after="0" w:line="240" w:lineRule="auto"/>
              <w:jc w:val="both"/>
              <w:rPr>
                <w:rFonts w:ascii="Times New Roman" w:hAnsi="Times New Roman"/>
                <w:noProof/>
                <w:sz w:val="24"/>
                <w:szCs w:val="19"/>
                <w:lang w:val="en-US"/>
              </w:rPr>
            </w:pPr>
          </w:p>
        </w:tc>
        <w:tc>
          <w:tcPr>
            <w:tcW w:w="2510" w:type="pct"/>
            <w:tcBorders>
              <w:top w:val="outset" w:sz="6" w:space="0" w:color="auto"/>
              <w:left w:val="outset" w:sz="6" w:space="0" w:color="auto"/>
              <w:bottom w:val="outset" w:sz="6" w:space="0" w:color="auto"/>
              <w:right w:val="outset" w:sz="6" w:space="0" w:color="auto"/>
            </w:tcBorders>
            <w:vAlign w:val="center"/>
          </w:tcPr>
          <w:p w14:paraId="238472C2" w14:textId="77777777" w:rsidR="00AE38B5" w:rsidRPr="00AE38B5" w:rsidRDefault="00AE38B5" w:rsidP="00C9712C">
            <w:pPr>
              <w:spacing w:after="0" w:line="240" w:lineRule="auto"/>
              <w:jc w:val="both"/>
              <w:rPr>
                <w:rFonts w:ascii="Times New Roman" w:hAnsi="Times New Roman"/>
                <w:noProof/>
                <w:sz w:val="24"/>
                <w:szCs w:val="19"/>
                <w:lang w:val="en-US"/>
              </w:rPr>
            </w:pPr>
          </w:p>
        </w:tc>
        <w:tc>
          <w:tcPr>
            <w:tcW w:w="1196" w:type="pct"/>
            <w:tcBorders>
              <w:top w:val="outset" w:sz="6" w:space="0" w:color="auto"/>
              <w:left w:val="outset" w:sz="6" w:space="0" w:color="auto"/>
              <w:bottom w:val="outset" w:sz="6" w:space="0" w:color="auto"/>
              <w:right w:val="outset" w:sz="6" w:space="0" w:color="auto"/>
            </w:tcBorders>
            <w:vAlign w:val="center"/>
          </w:tcPr>
          <w:p w14:paraId="2B33471B" w14:textId="77777777" w:rsidR="00AE38B5" w:rsidRPr="00AE38B5" w:rsidRDefault="00AE38B5" w:rsidP="00C9712C">
            <w:pPr>
              <w:spacing w:after="0" w:line="240" w:lineRule="auto"/>
              <w:jc w:val="both"/>
              <w:rPr>
                <w:rFonts w:ascii="Times New Roman" w:hAnsi="Times New Roman"/>
                <w:noProof/>
                <w:sz w:val="24"/>
                <w:szCs w:val="19"/>
                <w:lang w:val="en-US"/>
              </w:rPr>
            </w:pPr>
          </w:p>
        </w:tc>
        <w:tc>
          <w:tcPr>
            <w:tcW w:w="1018" w:type="pct"/>
            <w:tcBorders>
              <w:top w:val="outset" w:sz="6" w:space="0" w:color="auto"/>
              <w:left w:val="outset" w:sz="6" w:space="0" w:color="auto"/>
              <w:bottom w:val="outset" w:sz="6" w:space="0" w:color="auto"/>
              <w:right w:val="outset" w:sz="6" w:space="0" w:color="auto"/>
            </w:tcBorders>
            <w:vAlign w:val="center"/>
          </w:tcPr>
          <w:p w14:paraId="693BAD59" w14:textId="77777777" w:rsidR="00AE38B5" w:rsidRPr="00AE38B5" w:rsidRDefault="00AE38B5" w:rsidP="00C9712C">
            <w:pPr>
              <w:spacing w:after="0" w:line="240" w:lineRule="auto"/>
              <w:jc w:val="both"/>
              <w:rPr>
                <w:rFonts w:ascii="Times New Roman" w:hAnsi="Times New Roman"/>
                <w:noProof/>
                <w:sz w:val="24"/>
                <w:szCs w:val="19"/>
                <w:lang w:val="en-US"/>
              </w:rPr>
            </w:pPr>
          </w:p>
        </w:tc>
      </w:tr>
      <w:tr w:rsidR="00AE38B5" w:rsidRPr="00AE38B5" w14:paraId="58DB21A9" w14:textId="77777777" w:rsidTr="00C9712C">
        <w:tc>
          <w:tcPr>
            <w:tcW w:w="276" w:type="pct"/>
            <w:tcBorders>
              <w:top w:val="outset" w:sz="6" w:space="0" w:color="auto"/>
              <w:left w:val="outset" w:sz="6" w:space="0" w:color="auto"/>
              <w:bottom w:val="outset" w:sz="6" w:space="0" w:color="auto"/>
              <w:right w:val="outset" w:sz="6" w:space="0" w:color="auto"/>
            </w:tcBorders>
            <w:vAlign w:val="center"/>
          </w:tcPr>
          <w:p w14:paraId="1CDC9A06" w14:textId="77777777" w:rsidR="00AE38B5" w:rsidRPr="00AE38B5" w:rsidRDefault="00AE38B5" w:rsidP="00C9712C">
            <w:pPr>
              <w:spacing w:after="0" w:line="240" w:lineRule="auto"/>
              <w:jc w:val="both"/>
              <w:rPr>
                <w:rFonts w:ascii="Times New Roman" w:hAnsi="Times New Roman"/>
                <w:noProof/>
                <w:sz w:val="24"/>
                <w:szCs w:val="19"/>
                <w:lang w:val="en-US"/>
              </w:rPr>
            </w:pPr>
          </w:p>
        </w:tc>
        <w:tc>
          <w:tcPr>
            <w:tcW w:w="2510" w:type="pct"/>
            <w:tcBorders>
              <w:top w:val="outset" w:sz="6" w:space="0" w:color="auto"/>
              <w:left w:val="outset" w:sz="6" w:space="0" w:color="auto"/>
              <w:bottom w:val="outset" w:sz="6" w:space="0" w:color="auto"/>
              <w:right w:val="outset" w:sz="6" w:space="0" w:color="auto"/>
            </w:tcBorders>
            <w:vAlign w:val="center"/>
          </w:tcPr>
          <w:p w14:paraId="560D95EB" w14:textId="77777777" w:rsidR="00AE38B5" w:rsidRPr="00AE38B5" w:rsidRDefault="00AE38B5" w:rsidP="00C9712C">
            <w:pPr>
              <w:spacing w:after="0" w:line="240" w:lineRule="auto"/>
              <w:jc w:val="both"/>
              <w:rPr>
                <w:rFonts w:ascii="Times New Roman" w:hAnsi="Times New Roman"/>
                <w:noProof/>
                <w:sz w:val="24"/>
                <w:szCs w:val="19"/>
                <w:lang w:val="en-US"/>
              </w:rPr>
            </w:pPr>
          </w:p>
        </w:tc>
        <w:tc>
          <w:tcPr>
            <w:tcW w:w="1196" w:type="pct"/>
            <w:tcBorders>
              <w:top w:val="outset" w:sz="6" w:space="0" w:color="auto"/>
              <w:left w:val="outset" w:sz="6" w:space="0" w:color="auto"/>
              <w:bottom w:val="outset" w:sz="6" w:space="0" w:color="auto"/>
              <w:right w:val="outset" w:sz="6" w:space="0" w:color="auto"/>
            </w:tcBorders>
            <w:vAlign w:val="center"/>
          </w:tcPr>
          <w:p w14:paraId="623D4BFC" w14:textId="77777777" w:rsidR="00AE38B5" w:rsidRPr="00AE38B5" w:rsidRDefault="00AE38B5" w:rsidP="00C9712C">
            <w:pPr>
              <w:spacing w:after="0" w:line="240" w:lineRule="auto"/>
              <w:jc w:val="both"/>
              <w:rPr>
                <w:rFonts w:ascii="Times New Roman" w:hAnsi="Times New Roman"/>
                <w:noProof/>
                <w:sz w:val="24"/>
                <w:szCs w:val="19"/>
                <w:lang w:val="en-US"/>
              </w:rPr>
            </w:pPr>
          </w:p>
        </w:tc>
        <w:tc>
          <w:tcPr>
            <w:tcW w:w="1018" w:type="pct"/>
            <w:tcBorders>
              <w:top w:val="outset" w:sz="6" w:space="0" w:color="auto"/>
              <w:left w:val="outset" w:sz="6" w:space="0" w:color="auto"/>
              <w:bottom w:val="outset" w:sz="6" w:space="0" w:color="auto"/>
              <w:right w:val="outset" w:sz="6" w:space="0" w:color="auto"/>
            </w:tcBorders>
            <w:vAlign w:val="center"/>
          </w:tcPr>
          <w:p w14:paraId="6498E6CD" w14:textId="77777777" w:rsidR="00AE38B5" w:rsidRPr="00AE38B5" w:rsidRDefault="00AE38B5" w:rsidP="00C9712C">
            <w:pPr>
              <w:spacing w:after="0" w:line="240" w:lineRule="auto"/>
              <w:jc w:val="both"/>
              <w:rPr>
                <w:rFonts w:ascii="Times New Roman" w:hAnsi="Times New Roman"/>
                <w:noProof/>
                <w:sz w:val="24"/>
                <w:szCs w:val="19"/>
                <w:lang w:val="en-US"/>
              </w:rPr>
            </w:pPr>
          </w:p>
        </w:tc>
      </w:tr>
    </w:tbl>
    <w:p w14:paraId="69A72C67" w14:textId="77777777" w:rsidR="00AE38B5" w:rsidRPr="00AE38B5" w:rsidRDefault="00AE38B5" w:rsidP="00AE38B5">
      <w:pPr>
        <w:tabs>
          <w:tab w:val="left" w:pos="2339"/>
        </w:tabs>
        <w:spacing w:after="0" w:line="240" w:lineRule="auto"/>
        <w:jc w:val="both"/>
        <w:rPr>
          <w:rFonts w:ascii="Times New Roman" w:eastAsia="Times New Roman" w:hAnsi="Times New Roman"/>
          <w:noProof/>
          <w:sz w:val="24"/>
          <w:szCs w:val="24"/>
          <w:lang w:val="en-US" w:eastAsia="lv-LV"/>
        </w:rPr>
      </w:pPr>
    </w:p>
    <w:p w14:paraId="4D5F6DB8" w14:textId="77777777" w:rsidR="00AE38B5" w:rsidRPr="00AE38B5" w:rsidRDefault="00AE38B5" w:rsidP="00AE38B5">
      <w:pPr>
        <w:tabs>
          <w:tab w:val="left" w:pos="2339"/>
        </w:tabs>
        <w:spacing w:after="0" w:line="240" w:lineRule="auto"/>
        <w:jc w:val="both"/>
        <w:rPr>
          <w:rFonts w:ascii="Times New Roman" w:hAnsi="Times New Roman"/>
          <w:noProof/>
          <w:sz w:val="24"/>
          <w:lang w:val="en-US"/>
        </w:rPr>
      </w:pPr>
      <w:r w:rsidRPr="00AE38B5">
        <w:rPr>
          <w:rFonts w:ascii="Times New Roman" w:hAnsi="Times New Roman"/>
          <w:noProof/>
          <w:sz w:val="24"/>
          <w:lang w:val="en-US"/>
        </w:rPr>
        <w:t>Annexed: information on the content of the freight – on ___ pages.</w:t>
      </w:r>
    </w:p>
    <w:p w14:paraId="610100D0" w14:textId="77777777" w:rsidR="00AE38B5" w:rsidRPr="00AE38B5" w:rsidRDefault="00AE38B5" w:rsidP="00AE38B5">
      <w:pPr>
        <w:tabs>
          <w:tab w:val="left" w:pos="2339"/>
        </w:tabs>
        <w:spacing w:after="0" w:line="240" w:lineRule="auto"/>
        <w:jc w:val="both"/>
        <w:rPr>
          <w:rFonts w:ascii="Times New Roman" w:hAnsi="Times New Roman"/>
          <w:noProof/>
          <w:sz w:val="24"/>
          <w:lang w:val="en-US"/>
        </w:rPr>
      </w:pPr>
    </w:p>
    <w:p w14:paraId="7E8904A6" w14:textId="77777777" w:rsidR="00AE38B5" w:rsidRPr="00AE38B5" w:rsidRDefault="00AE38B5" w:rsidP="00AE38B5">
      <w:pPr>
        <w:tabs>
          <w:tab w:val="left" w:pos="9072"/>
        </w:tabs>
        <w:spacing w:after="0" w:line="240" w:lineRule="auto"/>
        <w:jc w:val="both"/>
        <w:rPr>
          <w:rFonts w:ascii="Times New Roman" w:hAnsi="Times New Roman"/>
          <w:noProof/>
          <w:sz w:val="24"/>
          <w:lang w:val="en-US"/>
        </w:rPr>
      </w:pPr>
      <w:r w:rsidRPr="00AE38B5">
        <w:rPr>
          <w:rFonts w:ascii="Times New Roman" w:hAnsi="Times New Roman"/>
          <w:noProof/>
          <w:sz w:val="24"/>
          <w:lang w:val="en-US"/>
        </w:rPr>
        <w:t>In accordance with Council Regulation (EC) No 1186/2009 of 16 November 2009 setting up a Community system of reliefs from customs duty (hereinafter – Regulation No 1186/2009), the purpose of the use of the imported goods: _________</w:t>
      </w: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AE38B5" w:rsidRPr="00AE38B5" w14:paraId="147FB2D7" w14:textId="77777777" w:rsidTr="00C9712C">
        <w:tc>
          <w:tcPr>
            <w:tcW w:w="5000" w:type="pct"/>
            <w:tcBorders>
              <w:top w:val="nil"/>
              <w:left w:val="nil"/>
              <w:bottom w:val="single" w:sz="4" w:space="0" w:color="auto"/>
              <w:right w:val="nil"/>
            </w:tcBorders>
          </w:tcPr>
          <w:p w14:paraId="69845361" w14:textId="77777777" w:rsidR="00AE38B5" w:rsidRPr="00AE38B5" w:rsidRDefault="00AE38B5" w:rsidP="00C9712C">
            <w:pPr>
              <w:tabs>
                <w:tab w:val="left" w:pos="9072"/>
              </w:tabs>
              <w:spacing w:after="0" w:line="240" w:lineRule="auto"/>
              <w:jc w:val="both"/>
              <w:rPr>
                <w:rFonts w:ascii="Times New Roman" w:eastAsia="Calibri" w:hAnsi="Times New Roman"/>
                <w:noProof/>
                <w:sz w:val="24"/>
                <w:szCs w:val="28"/>
                <w:lang w:val="en-US"/>
              </w:rPr>
            </w:pPr>
          </w:p>
        </w:tc>
      </w:tr>
      <w:tr w:rsidR="00AE38B5" w:rsidRPr="00AE38B5" w14:paraId="5575BF19" w14:textId="77777777" w:rsidTr="00C9712C">
        <w:tc>
          <w:tcPr>
            <w:tcW w:w="5000" w:type="pct"/>
            <w:tcBorders>
              <w:top w:val="single" w:sz="4" w:space="0" w:color="auto"/>
              <w:left w:val="nil"/>
              <w:bottom w:val="single" w:sz="4" w:space="0" w:color="auto"/>
              <w:right w:val="nil"/>
            </w:tcBorders>
          </w:tcPr>
          <w:p w14:paraId="01FCAC97" w14:textId="77777777" w:rsidR="00AE38B5" w:rsidRPr="00AE38B5" w:rsidRDefault="00AE38B5" w:rsidP="00C9712C">
            <w:pPr>
              <w:tabs>
                <w:tab w:val="left" w:pos="9072"/>
              </w:tabs>
              <w:spacing w:after="0" w:line="240" w:lineRule="auto"/>
              <w:jc w:val="both"/>
              <w:rPr>
                <w:rFonts w:ascii="Times New Roman" w:eastAsia="Calibri" w:hAnsi="Times New Roman"/>
                <w:noProof/>
                <w:sz w:val="24"/>
                <w:szCs w:val="28"/>
                <w:lang w:val="en-US"/>
              </w:rPr>
            </w:pPr>
          </w:p>
        </w:tc>
      </w:tr>
      <w:tr w:rsidR="00AE38B5" w:rsidRPr="00AE38B5" w14:paraId="6F4BD4C3" w14:textId="77777777" w:rsidTr="00C9712C">
        <w:tc>
          <w:tcPr>
            <w:tcW w:w="5000" w:type="pct"/>
            <w:tcBorders>
              <w:top w:val="single" w:sz="4" w:space="0" w:color="auto"/>
              <w:left w:val="nil"/>
              <w:bottom w:val="single" w:sz="4" w:space="0" w:color="auto"/>
              <w:right w:val="nil"/>
            </w:tcBorders>
          </w:tcPr>
          <w:p w14:paraId="2130FC4D" w14:textId="77777777" w:rsidR="00AE38B5" w:rsidRPr="00AE38B5" w:rsidRDefault="00AE38B5" w:rsidP="00C9712C">
            <w:pPr>
              <w:tabs>
                <w:tab w:val="left" w:pos="9072"/>
              </w:tabs>
              <w:spacing w:after="0" w:line="240" w:lineRule="auto"/>
              <w:jc w:val="both"/>
              <w:rPr>
                <w:rFonts w:ascii="Times New Roman" w:eastAsia="Calibri" w:hAnsi="Times New Roman"/>
                <w:noProof/>
                <w:sz w:val="24"/>
                <w:szCs w:val="28"/>
                <w:lang w:val="en-US"/>
              </w:rPr>
            </w:pPr>
          </w:p>
        </w:tc>
      </w:tr>
    </w:tbl>
    <w:p w14:paraId="4B2E1EEC" w14:textId="77777777" w:rsidR="00AE38B5" w:rsidRPr="00AE38B5" w:rsidRDefault="00AE38B5" w:rsidP="00AE38B5">
      <w:pPr>
        <w:tabs>
          <w:tab w:val="left" w:pos="2339"/>
        </w:tabs>
        <w:spacing w:after="0" w:line="240" w:lineRule="auto"/>
        <w:jc w:val="both"/>
        <w:rPr>
          <w:rFonts w:ascii="Times New Roman" w:eastAsia="Times New Roman" w:hAnsi="Times New Roman"/>
          <w:noProof/>
          <w:sz w:val="24"/>
          <w:szCs w:val="28"/>
          <w:lang w:val="en-US" w:eastAsia="lv-LV"/>
        </w:rPr>
      </w:pPr>
    </w:p>
    <w:p w14:paraId="436514BB" w14:textId="77777777" w:rsidR="00AE38B5" w:rsidRPr="00AE38B5" w:rsidRDefault="00AE38B5" w:rsidP="00AE38B5">
      <w:pPr>
        <w:tabs>
          <w:tab w:val="left" w:pos="2339"/>
        </w:tabs>
        <w:spacing w:after="0" w:line="240" w:lineRule="auto"/>
        <w:jc w:val="both"/>
        <w:rPr>
          <w:rFonts w:ascii="Times New Roman" w:hAnsi="Times New Roman"/>
          <w:noProof/>
          <w:sz w:val="24"/>
          <w:lang w:val="en-US"/>
        </w:rPr>
      </w:pPr>
      <w:r w:rsidRPr="00AE38B5">
        <w:rPr>
          <w:rFonts w:ascii="Times New Roman" w:hAnsi="Times New Roman"/>
          <w:noProof/>
          <w:sz w:val="24"/>
          <w:u w:val="single"/>
          <w:lang w:val="en-US"/>
        </w:rPr>
        <w:t>I have been informed</w:t>
      </w:r>
      <w:r w:rsidRPr="00AE38B5">
        <w:rPr>
          <w:rFonts w:ascii="Times New Roman" w:hAnsi="Times New Roman"/>
          <w:noProof/>
          <w:sz w:val="24"/>
          <w:lang w:val="en-US"/>
        </w:rPr>
        <w:t>: if the content of the freight is not used in conformity with the purpose of the use in accordance with Regulation No 1186/2009, a customs debt shall arise the amount of which is calculated on the basis of the rates of the import duty which were in force on the day when the content of the freight was not used according to the purpose of the use anymore.</w:t>
      </w:r>
    </w:p>
    <w:p w14:paraId="17D93156" w14:textId="77777777" w:rsidR="00AE38B5" w:rsidRPr="00AE38B5" w:rsidRDefault="00AE38B5" w:rsidP="00AE38B5">
      <w:pPr>
        <w:tabs>
          <w:tab w:val="left" w:pos="2339"/>
        </w:tabs>
        <w:spacing w:after="0" w:line="240" w:lineRule="auto"/>
        <w:jc w:val="both"/>
        <w:rPr>
          <w:rFonts w:ascii="Times New Roman" w:hAnsi="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5380"/>
        <w:gridCol w:w="640"/>
        <w:gridCol w:w="3051"/>
      </w:tblGrid>
      <w:tr w:rsidR="00AE38B5" w:rsidRPr="00AE38B5" w14:paraId="11778A24" w14:textId="77777777" w:rsidTr="00C9712C">
        <w:tc>
          <w:tcPr>
            <w:tcW w:w="2965" w:type="pct"/>
            <w:tcBorders>
              <w:top w:val="nil"/>
              <w:left w:val="nil"/>
              <w:bottom w:val="single" w:sz="4" w:space="0" w:color="auto"/>
              <w:right w:val="nil"/>
            </w:tcBorders>
          </w:tcPr>
          <w:p w14:paraId="02467D33" w14:textId="77777777" w:rsidR="00AE38B5" w:rsidRPr="00AE38B5" w:rsidRDefault="00AE38B5" w:rsidP="00C9712C">
            <w:pPr>
              <w:tabs>
                <w:tab w:val="left" w:pos="2339"/>
              </w:tabs>
              <w:spacing w:after="0" w:line="240" w:lineRule="auto"/>
              <w:jc w:val="both"/>
              <w:rPr>
                <w:rFonts w:ascii="Times New Roman" w:eastAsia="Calibri" w:hAnsi="Times New Roman"/>
                <w:noProof/>
                <w:sz w:val="24"/>
                <w:lang w:val="en-US"/>
              </w:rPr>
            </w:pPr>
          </w:p>
        </w:tc>
        <w:tc>
          <w:tcPr>
            <w:tcW w:w="353" w:type="pct"/>
          </w:tcPr>
          <w:p w14:paraId="653DAF8B" w14:textId="77777777" w:rsidR="00AE38B5" w:rsidRPr="00AE38B5" w:rsidRDefault="00AE38B5" w:rsidP="00C9712C">
            <w:pPr>
              <w:tabs>
                <w:tab w:val="left" w:pos="2339"/>
              </w:tabs>
              <w:spacing w:after="0" w:line="240" w:lineRule="auto"/>
              <w:jc w:val="both"/>
              <w:rPr>
                <w:rFonts w:ascii="Times New Roman" w:eastAsia="Calibri" w:hAnsi="Times New Roman"/>
                <w:noProof/>
                <w:sz w:val="24"/>
                <w:lang w:val="en-US"/>
              </w:rPr>
            </w:pPr>
          </w:p>
        </w:tc>
        <w:tc>
          <w:tcPr>
            <w:tcW w:w="1682" w:type="pct"/>
            <w:tcBorders>
              <w:top w:val="nil"/>
              <w:left w:val="nil"/>
              <w:bottom w:val="single" w:sz="4" w:space="0" w:color="auto"/>
              <w:right w:val="nil"/>
            </w:tcBorders>
          </w:tcPr>
          <w:p w14:paraId="0A84532D" w14:textId="77777777" w:rsidR="00AE38B5" w:rsidRPr="00AE38B5" w:rsidRDefault="00AE38B5" w:rsidP="00C9712C">
            <w:pPr>
              <w:tabs>
                <w:tab w:val="left" w:pos="2339"/>
              </w:tabs>
              <w:spacing w:after="0" w:line="240" w:lineRule="auto"/>
              <w:jc w:val="both"/>
              <w:rPr>
                <w:rFonts w:ascii="Times New Roman" w:eastAsia="Calibri" w:hAnsi="Times New Roman"/>
                <w:noProof/>
                <w:sz w:val="24"/>
                <w:lang w:val="en-US"/>
              </w:rPr>
            </w:pPr>
          </w:p>
        </w:tc>
      </w:tr>
      <w:tr w:rsidR="00AE38B5" w:rsidRPr="00AE38B5" w14:paraId="3A3013A3" w14:textId="77777777" w:rsidTr="00C9712C">
        <w:tc>
          <w:tcPr>
            <w:tcW w:w="2965" w:type="pct"/>
            <w:tcBorders>
              <w:top w:val="single" w:sz="4" w:space="0" w:color="auto"/>
              <w:left w:val="nil"/>
              <w:bottom w:val="nil"/>
              <w:right w:val="nil"/>
            </w:tcBorders>
            <w:hideMark/>
          </w:tcPr>
          <w:p w14:paraId="31FB41AC" w14:textId="77777777" w:rsidR="00AE38B5" w:rsidRPr="00AE38B5" w:rsidRDefault="00AE38B5" w:rsidP="00C9712C">
            <w:pPr>
              <w:tabs>
                <w:tab w:val="left" w:pos="2339"/>
              </w:tabs>
              <w:spacing w:after="0" w:line="240" w:lineRule="auto"/>
              <w:jc w:val="center"/>
              <w:rPr>
                <w:rFonts w:ascii="Times New Roman" w:hAnsi="Times New Roman"/>
                <w:noProof/>
                <w:sz w:val="24"/>
                <w:lang w:val="en-US"/>
              </w:rPr>
            </w:pPr>
            <w:r w:rsidRPr="00AE38B5">
              <w:rPr>
                <w:rFonts w:ascii="Times New Roman" w:hAnsi="Times New Roman"/>
                <w:noProof/>
                <w:sz w:val="24"/>
                <w:lang w:val="en-US"/>
              </w:rPr>
              <w:t>(given name, surname, personal identity number, telephone number of the representative or authorised person of the submitter)</w:t>
            </w:r>
          </w:p>
        </w:tc>
        <w:tc>
          <w:tcPr>
            <w:tcW w:w="353" w:type="pct"/>
          </w:tcPr>
          <w:p w14:paraId="0F133EFA" w14:textId="77777777" w:rsidR="00AE38B5" w:rsidRPr="00AE38B5" w:rsidRDefault="00AE38B5" w:rsidP="00C9712C">
            <w:pPr>
              <w:tabs>
                <w:tab w:val="left" w:pos="2339"/>
              </w:tabs>
              <w:spacing w:after="0" w:line="240" w:lineRule="auto"/>
              <w:jc w:val="both"/>
              <w:rPr>
                <w:rFonts w:ascii="Times New Roman" w:eastAsia="Calibri" w:hAnsi="Times New Roman"/>
                <w:noProof/>
                <w:sz w:val="24"/>
                <w:lang w:val="en-US"/>
              </w:rPr>
            </w:pPr>
          </w:p>
        </w:tc>
        <w:tc>
          <w:tcPr>
            <w:tcW w:w="1682" w:type="pct"/>
            <w:tcBorders>
              <w:top w:val="single" w:sz="4" w:space="0" w:color="auto"/>
              <w:left w:val="nil"/>
              <w:bottom w:val="nil"/>
              <w:right w:val="nil"/>
            </w:tcBorders>
            <w:hideMark/>
          </w:tcPr>
          <w:p w14:paraId="7063A7FA" w14:textId="77777777" w:rsidR="00AE38B5" w:rsidRPr="00AE38B5" w:rsidRDefault="00AE38B5" w:rsidP="00C9712C">
            <w:pPr>
              <w:tabs>
                <w:tab w:val="left" w:pos="2339"/>
              </w:tabs>
              <w:spacing w:after="0" w:line="240" w:lineRule="auto"/>
              <w:jc w:val="center"/>
              <w:rPr>
                <w:rFonts w:ascii="Times New Roman" w:hAnsi="Times New Roman"/>
                <w:noProof/>
                <w:sz w:val="24"/>
                <w:lang w:val="en-US"/>
              </w:rPr>
            </w:pPr>
            <w:r w:rsidRPr="00AE38B5">
              <w:rPr>
                <w:rFonts w:ascii="Times New Roman" w:hAnsi="Times New Roman"/>
                <w:noProof/>
                <w:sz w:val="24"/>
                <w:lang w:val="en-US"/>
              </w:rPr>
              <w:t>(signature*)</w:t>
            </w:r>
          </w:p>
        </w:tc>
      </w:tr>
    </w:tbl>
    <w:p w14:paraId="616E2AC1" w14:textId="77777777" w:rsidR="00AE38B5" w:rsidRPr="00AE38B5" w:rsidRDefault="00AE38B5" w:rsidP="00AE38B5">
      <w:pPr>
        <w:pStyle w:val="naisf"/>
        <w:spacing w:before="0" w:after="0"/>
        <w:ind w:firstLine="0"/>
        <w:rPr>
          <w:noProof/>
          <w:szCs w:val="17"/>
          <w:lang w:val="en-US"/>
        </w:rPr>
      </w:pPr>
    </w:p>
    <w:p w14:paraId="5A6B2672" w14:textId="77777777" w:rsidR="00AE38B5" w:rsidRPr="00AE38B5" w:rsidRDefault="00AE38B5" w:rsidP="00AE38B5">
      <w:pPr>
        <w:pStyle w:val="naisf"/>
        <w:spacing w:before="0" w:after="0"/>
        <w:ind w:firstLine="0"/>
        <w:rPr>
          <w:rFonts w:eastAsia="Calibri"/>
          <w:noProof/>
          <w:lang w:val="en-US"/>
        </w:rPr>
      </w:pPr>
      <w:r w:rsidRPr="00AE38B5">
        <w:rPr>
          <w:noProof/>
          <w:lang w:val="en-US"/>
        </w:rPr>
        <w:t>Note.* The detail of the document “signature” shall not be completed if the electronic document has been prepared in accordance with the laws and regulations regarding drawing up electronic documents.</w:t>
      </w:r>
    </w:p>
    <w:p w14:paraId="5BAED8AD" w14:textId="77777777" w:rsidR="00AE38B5" w:rsidRPr="00AE38B5" w:rsidRDefault="00AE38B5" w:rsidP="00AE38B5">
      <w:pPr>
        <w:spacing w:after="0" w:line="240" w:lineRule="auto"/>
        <w:jc w:val="both"/>
        <w:rPr>
          <w:rFonts w:ascii="Times New Roman" w:hAnsi="Times New Roman"/>
          <w:noProof/>
          <w:sz w:val="24"/>
          <w:lang w:val="en-US"/>
        </w:rPr>
      </w:pPr>
    </w:p>
    <w:p w14:paraId="5DBB48F3" w14:textId="77777777" w:rsidR="00AE38B5" w:rsidRPr="00AE38B5" w:rsidRDefault="00AE38B5" w:rsidP="00AE38B5">
      <w:pPr>
        <w:spacing w:after="0" w:line="240" w:lineRule="auto"/>
        <w:jc w:val="both"/>
        <w:rPr>
          <w:rFonts w:ascii="Times New Roman" w:hAnsi="Times New Roman"/>
          <w:noProof/>
          <w:sz w:val="24"/>
          <w:lang w:val="en-US"/>
        </w:rPr>
      </w:pPr>
    </w:p>
    <w:p w14:paraId="74EA85E4" w14:textId="77777777" w:rsidR="00AE38B5" w:rsidRPr="00AE38B5" w:rsidRDefault="00AE38B5" w:rsidP="00AE38B5">
      <w:pPr>
        <w:tabs>
          <w:tab w:val="left" w:pos="6804"/>
        </w:tabs>
        <w:spacing w:after="0" w:line="240" w:lineRule="auto"/>
        <w:jc w:val="both"/>
        <w:rPr>
          <w:rFonts w:ascii="Times New Roman" w:hAnsi="Times New Roman"/>
          <w:noProof/>
          <w:sz w:val="24"/>
          <w:lang w:val="en-US"/>
        </w:rPr>
      </w:pPr>
      <w:r w:rsidRPr="00AE38B5">
        <w:rPr>
          <w:rFonts w:ascii="Times New Roman" w:hAnsi="Times New Roman"/>
          <w:noProof/>
          <w:sz w:val="24"/>
          <w:lang w:val="en-US"/>
        </w:rPr>
        <w:t>Minister for Finance</w:t>
      </w:r>
      <w:r w:rsidRPr="00AE38B5">
        <w:rPr>
          <w:rFonts w:ascii="Times New Roman" w:hAnsi="Times New Roman"/>
          <w:noProof/>
          <w:sz w:val="24"/>
          <w:lang w:val="en-US"/>
        </w:rPr>
        <w:tab/>
        <w:t>Dana Reizniece-Ozola</w:t>
      </w:r>
    </w:p>
    <w:sectPr w:rsidR="00AE38B5" w:rsidRPr="00AE38B5" w:rsidSect="008B51EE">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3E51B" w14:textId="77777777" w:rsidR="000A58A0" w:rsidRPr="00AE38B5" w:rsidRDefault="000A58A0" w:rsidP="000A58A0">
      <w:pPr>
        <w:spacing w:after="0" w:line="240" w:lineRule="auto"/>
        <w:rPr>
          <w:noProof/>
          <w:lang w:val="en-US"/>
        </w:rPr>
      </w:pPr>
      <w:r w:rsidRPr="00AE38B5">
        <w:rPr>
          <w:noProof/>
          <w:lang w:val="en-US"/>
        </w:rPr>
        <w:separator/>
      </w:r>
    </w:p>
  </w:endnote>
  <w:endnote w:type="continuationSeparator" w:id="0">
    <w:p w14:paraId="20117FEC" w14:textId="77777777" w:rsidR="000A58A0" w:rsidRPr="00AE38B5" w:rsidRDefault="000A58A0" w:rsidP="000A58A0">
      <w:pPr>
        <w:spacing w:after="0" w:line="240" w:lineRule="auto"/>
        <w:rPr>
          <w:noProof/>
          <w:lang w:val="en-US"/>
        </w:rPr>
      </w:pPr>
      <w:r w:rsidRPr="00AE38B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C6D8C" w14:textId="77777777" w:rsidR="00AE38B5" w:rsidRDefault="00AE3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BE4C" w14:textId="77777777" w:rsidR="00603C7D" w:rsidRPr="00AE38B5" w:rsidRDefault="00603C7D" w:rsidP="00603C7D">
    <w:pPr>
      <w:pStyle w:val="Footer"/>
      <w:tabs>
        <w:tab w:val="right" w:pos="9072"/>
      </w:tabs>
      <w:rPr>
        <w:rFonts w:ascii="Times New Roman" w:hAnsi="Times New Roman"/>
        <w:noProof/>
        <w:sz w:val="20"/>
        <w:lang w:val="en-US"/>
      </w:rPr>
    </w:pPr>
  </w:p>
  <w:p w14:paraId="0E40640B" w14:textId="30A2D4BD" w:rsidR="006B4593" w:rsidRPr="00AE38B5" w:rsidRDefault="00603C7D" w:rsidP="00603C7D">
    <w:pPr>
      <w:pStyle w:val="Footer"/>
      <w:tabs>
        <w:tab w:val="right" w:pos="9072"/>
      </w:tabs>
      <w:rPr>
        <w:rFonts w:ascii="Times New Roman" w:hAnsi="Times New Roman"/>
        <w:noProof/>
        <w:sz w:val="20"/>
        <w:lang w:val="en-US"/>
      </w:rPr>
    </w:pPr>
    <w:r w:rsidRPr="00AE38B5">
      <w:rPr>
        <w:rFonts w:ascii="Times New Roman" w:hAnsi="Times New Roman"/>
        <w:noProof/>
        <w:sz w:val="20"/>
        <w:lang w:val="en-US"/>
      </w:rPr>
      <w:t xml:space="preserve">Translation </w:t>
    </w:r>
    <w:r w:rsidRPr="00AE38B5">
      <w:rPr>
        <w:rFonts w:ascii="Times New Roman" w:hAnsi="Times New Roman"/>
        <w:noProof/>
        <w:sz w:val="20"/>
        <w:lang w:val="en-US"/>
      </w:rPr>
      <w:fldChar w:fldCharType="begin"/>
    </w:r>
    <w:r w:rsidRPr="00AE38B5">
      <w:rPr>
        <w:rFonts w:ascii="Times New Roman" w:hAnsi="Times New Roman"/>
        <w:noProof/>
        <w:sz w:val="20"/>
        <w:lang w:val="en-US"/>
      </w:rPr>
      <w:instrText>symbol 169 \f "UnivrstyRoman TL" \s 8</w:instrText>
    </w:r>
    <w:r w:rsidRPr="00AE38B5">
      <w:rPr>
        <w:rFonts w:ascii="Times New Roman" w:hAnsi="Times New Roman"/>
        <w:noProof/>
        <w:sz w:val="20"/>
        <w:lang w:val="en-US"/>
      </w:rPr>
      <w:fldChar w:fldCharType="separate"/>
    </w:r>
    <w:r w:rsidRPr="00AE38B5">
      <w:rPr>
        <w:rFonts w:ascii="Times New Roman" w:hAnsi="Times New Roman"/>
        <w:noProof/>
        <w:sz w:val="20"/>
        <w:lang w:val="en-US"/>
      </w:rPr>
      <w:t>©</w:t>
    </w:r>
    <w:r w:rsidRPr="00AE38B5">
      <w:rPr>
        <w:rFonts w:ascii="Times New Roman" w:hAnsi="Times New Roman"/>
        <w:noProof/>
        <w:sz w:val="20"/>
        <w:lang w:val="en-US"/>
      </w:rPr>
      <w:fldChar w:fldCharType="end"/>
    </w:r>
    <w:r w:rsidRPr="00AE38B5">
      <w:rPr>
        <w:rFonts w:ascii="Times New Roman" w:hAnsi="Times New Roman"/>
        <w:noProof/>
        <w:sz w:val="20"/>
        <w:lang w:val="en-US"/>
      </w:rPr>
      <w:t xml:space="preserve"> 2022 Valsts valodas centrs (State Language Centre)</w:t>
    </w:r>
    <w:r w:rsidRPr="00AE38B5">
      <w:rPr>
        <w:rFonts w:ascii="Times New Roman" w:hAnsi="Times New Roman"/>
        <w:noProof/>
        <w:sz w:val="20"/>
        <w:lang w:val="en-US"/>
      </w:rPr>
      <w:tab/>
    </w:r>
    <w:r w:rsidRPr="00AE38B5">
      <w:rPr>
        <w:rStyle w:val="PageNumber"/>
        <w:rFonts w:ascii="Times New Roman" w:hAnsi="Times New Roman"/>
        <w:noProof/>
        <w:sz w:val="20"/>
        <w:lang w:val="en-US"/>
      </w:rPr>
      <w:fldChar w:fldCharType="begin"/>
    </w:r>
    <w:r w:rsidRPr="00AE38B5">
      <w:rPr>
        <w:rStyle w:val="PageNumber"/>
        <w:rFonts w:ascii="Times New Roman" w:hAnsi="Times New Roman"/>
        <w:noProof/>
        <w:sz w:val="20"/>
        <w:lang w:val="en-US"/>
      </w:rPr>
      <w:instrText xml:space="preserve"> PAGE </w:instrText>
    </w:r>
    <w:r w:rsidRPr="00AE38B5">
      <w:rPr>
        <w:rStyle w:val="PageNumber"/>
        <w:rFonts w:ascii="Times New Roman" w:hAnsi="Times New Roman"/>
        <w:noProof/>
        <w:sz w:val="20"/>
        <w:lang w:val="en-US"/>
      </w:rPr>
      <w:fldChar w:fldCharType="separate"/>
    </w:r>
    <w:r w:rsidRPr="00AE38B5">
      <w:rPr>
        <w:rStyle w:val="PageNumber"/>
        <w:rFonts w:ascii="Times New Roman" w:hAnsi="Times New Roman"/>
        <w:noProof/>
        <w:sz w:val="20"/>
        <w:lang w:val="en-US"/>
      </w:rPr>
      <w:t>2</w:t>
    </w:r>
    <w:r w:rsidRPr="00AE38B5">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C25F" w14:textId="77777777" w:rsidR="006B4593" w:rsidRPr="00AE38B5" w:rsidRDefault="006B4593" w:rsidP="006B4593">
    <w:pPr>
      <w:pStyle w:val="Footer"/>
      <w:rPr>
        <w:rFonts w:ascii="Times New Roman" w:hAnsi="Times New Roman"/>
        <w:noProof/>
        <w:sz w:val="20"/>
        <w:lang w:val="en-US"/>
      </w:rPr>
    </w:pPr>
    <w:bookmarkStart w:id="14" w:name="_Hlk60653308"/>
    <w:bookmarkStart w:id="15" w:name="_Hlk60653309"/>
  </w:p>
  <w:p w14:paraId="14098764" w14:textId="730575F6" w:rsidR="006B4593" w:rsidRPr="00AE38B5" w:rsidRDefault="006B4593">
    <w:pPr>
      <w:pStyle w:val="Footer"/>
      <w:rPr>
        <w:rFonts w:ascii="Times New Roman" w:hAnsi="Times New Roman"/>
        <w:noProof/>
        <w:sz w:val="20"/>
        <w:lang w:val="en-US"/>
      </w:rPr>
    </w:pPr>
    <w:bookmarkStart w:id="16" w:name="_Hlk31896922"/>
    <w:bookmarkStart w:id="17" w:name="_Hlk31896923"/>
    <w:r w:rsidRPr="00AE38B5">
      <w:rPr>
        <w:rFonts w:ascii="Times New Roman" w:hAnsi="Times New Roman"/>
        <w:noProof/>
        <w:sz w:val="20"/>
        <w:lang w:val="en-US"/>
      </w:rPr>
      <w:t xml:space="preserve">Translation </w:t>
    </w:r>
    <w:r w:rsidRPr="00AE38B5">
      <w:rPr>
        <w:rFonts w:ascii="Times New Roman" w:hAnsi="Times New Roman"/>
        <w:noProof/>
        <w:sz w:val="20"/>
        <w:lang w:val="en-US"/>
      </w:rPr>
      <w:fldChar w:fldCharType="begin"/>
    </w:r>
    <w:r w:rsidRPr="00AE38B5">
      <w:rPr>
        <w:rFonts w:ascii="Times New Roman" w:hAnsi="Times New Roman"/>
        <w:noProof/>
        <w:sz w:val="20"/>
        <w:lang w:val="en-US"/>
      </w:rPr>
      <w:instrText>symbol 169 \f "UnivrstyRoman TL" \s 8</w:instrText>
    </w:r>
    <w:r w:rsidRPr="00AE38B5">
      <w:rPr>
        <w:rFonts w:ascii="Times New Roman" w:hAnsi="Times New Roman"/>
        <w:noProof/>
        <w:sz w:val="20"/>
        <w:lang w:val="en-US"/>
      </w:rPr>
      <w:fldChar w:fldCharType="separate"/>
    </w:r>
    <w:r w:rsidRPr="00AE38B5">
      <w:rPr>
        <w:rFonts w:ascii="Times New Roman" w:hAnsi="Times New Roman"/>
        <w:noProof/>
        <w:sz w:val="20"/>
        <w:lang w:val="en-US"/>
      </w:rPr>
      <w:t>©</w:t>
    </w:r>
    <w:r w:rsidRPr="00AE38B5">
      <w:rPr>
        <w:rFonts w:ascii="Times New Roman" w:hAnsi="Times New Roman"/>
        <w:noProof/>
        <w:sz w:val="20"/>
        <w:lang w:val="en-US"/>
      </w:rPr>
      <w:fldChar w:fldCharType="end"/>
    </w:r>
    <w:r w:rsidRPr="00AE38B5">
      <w:rPr>
        <w:rFonts w:ascii="Times New Roman" w:hAnsi="Times New Roman"/>
        <w:noProof/>
        <w:sz w:val="20"/>
        <w:lang w:val="en-US"/>
      </w:rPr>
      <w:t xml:space="preserve"> 2022 Valsts valodas centrs (State Language Centre)</w:t>
    </w:r>
    <w:bookmarkEnd w:id="14"/>
    <w:bookmarkEnd w:id="15"/>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77927" w14:textId="77777777" w:rsidR="000A58A0" w:rsidRPr="00AE38B5" w:rsidRDefault="000A58A0" w:rsidP="000A58A0">
      <w:pPr>
        <w:spacing w:after="0" w:line="240" w:lineRule="auto"/>
        <w:rPr>
          <w:noProof/>
          <w:lang w:val="en-US"/>
        </w:rPr>
      </w:pPr>
      <w:r w:rsidRPr="00AE38B5">
        <w:rPr>
          <w:noProof/>
          <w:lang w:val="en-US"/>
        </w:rPr>
        <w:separator/>
      </w:r>
    </w:p>
  </w:footnote>
  <w:footnote w:type="continuationSeparator" w:id="0">
    <w:p w14:paraId="63AD11CF" w14:textId="77777777" w:rsidR="000A58A0" w:rsidRPr="00AE38B5" w:rsidRDefault="000A58A0" w:rsidP="000A58A0">
      <w:pPr>
        <w:spacing w:after="0" w:line="240" w:lineRule="auto"/>
        <w:rPr>
          <w:noProof/>
          <w:lang w:val="en-US"/>
        </w:rPr>
      </w:pPr>
      <w:r w:rsidRPr="00AE38B5">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47DA" w14:textId="77777777" w:rsidR="00AE38B5" w:rsidRDefault="00AE3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508E" w14:textId="77777777" w:rsidR="00AE38B5" w:rsidRDefault="00AE38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A6503" w14:textId="77777777" w:rsidR="00AE38B5" w:rsidRDefault="00AE38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B5"/>
    <w:rsid w:val="000A58A0"/>
    <w:rsid w:val="002F3102"/>
    <w:rsid w:val="0036414C"/>
    <w:rsid w:val="004734B5"/>
    <w:rsid w:val="00522131"/>
    <w:rsid w:val="00603C7D"/>
    <w:rsid w:val="00612425"/>
    <w:rsid w:val="006824CE"/>
    <w:rsid w:val="006B4593"/>
    <w:rsid w:val="00775372"/>
    <w:rsid w:val="008B51EE"/>
    <w:rsid w:val="00921840"/>
    <w:rsid w:val="009F593D"/>
    <w:rsid w:val="00AE38B5"/>
    <w:rsid w:val="00D94DE9"/>
    <w:rsid w:val="00F1144C"/>
    <w:rsid w:val="00F31646"/>
    <w:rsid w:val="00FF052E"/>
    <w:rsid w:val="00FF3D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C1BB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5372"/>
    <w:rPr>
      <w:color w:val="0000FF"/>
      <w:u w:val="single"/>
    </w:rPr>
  </w:style>
  <w:style w:type="paragraph" w:customStyle="1" w:styleId="tv213">
    <w:name w:val="tv213"/>
    <w:basedOn w:val="Normal"/>
    <w:rsid w:val="0077537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Normal"/>
    <w:uiPriority w:val="99"/>
    <w:rsid w:val="006824CE"/>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A5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8A0"/>
  </w:style>
  <w:style w:type="paragraph" w:styleId="Footer">
    <w:name w:val="footer"/>
    <w:basedOn w:val="Normal"/>
    <w:link w:val="FooterChar"/>
    <w:unhideWhenUsed/>
    <w:rsid w:val="000A5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8A0"/>
  </w:style>
  <w:style w:type="character" w:styleId="PageNumber">
    <w:name w:val="page number"/>
    <w:rsid w:val="00603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294949">
      <w:bodyDiv w:val="1"/>
      <w:marLeft w:val="0"/>
      <w:marRight w:val="0"/>
      <w:marTop w:val="0"/>
      <w:marBottom w:val="0"/>
      <w:divBdr>
        <w:top w:val="none" w:sz="0" w:space="0" w:color="auto"/>
        <w:left w:val="none" w:sz="0" w:space="0" w:color="auto"/>
        <w:bottom w:val="none" w:sz="0" w:space="0" w:color="auto"/>
        <w:right w:val="none" w:sz="0" w:space="0" w:color="auto"/>
      </w:divBdr>
      <w:divsChild>
        <w:div w:id="260992007">
          <w:marLeft w:val="0"/>
          <w:marRight w:val="0"/>
          <w:marTop w:val="0"/>
          <w:marBottom w:val="0"/>
          <w:divBdr>
            <w:top w:val="none" w:sz="0" w:space="0" w:color="auto"/>
            <w:left w:val="none" w:sz="0" w:space="0" w:color="auto"/>
            <w:bottom w:val="none" w:sz="0" w:space="0" w:color="auto"/>
            <w:right w:val="none" w:sz="0" w:space="0" w:color="auto"/>
          </w:divBdr>
        </w:div>
        <w:div w:id="1847086992">
          <w:marLeft w:val="0"/>
          <w:marRight w:val="0"/>
          <w:marTop w:val="0"/>
          <w:marBottom w:val="0"/>
          <w:divBdr>
            <w:top w:val="none" w:sz="0" w:space="0" w:color="auto"/>
            <w:left w:val="none" w:sz="0" w:space="0" w:color="auto"/>
            <w:bottom w:val="none" w:sz="0" w:space="0" w:color="auto"/>
            <w:right w:val="none" w:sz="0" w:space="0" w:color="auto"/>
          </w:divBdr>
        </w:div>
        <w:div w:id="1851094776">
          <w:marLeft w:val="0"/>
          <w:marRight w:val="0"/>
          <w:marTop w:val="0"/>
          <w:marBottom w:val="0"/>
          <w:divBdr>
            <w:top w:val="none" w:sz="0" w:space="0" w:color="auto"/>
            <w:left w:val="none" w:sz="0" w:space="0" w:color="auto"/>
            <w:bottom w:val="none" w:sz="0" w:space="0" w:color="auto"/>
            <w:right w:val="none" w:sz="0" w:space="0" w:color="auto"/>
          </w:divBdr>
        </w:div>
        <w:div w:id="1115250231">
          <w:marLeft w:val="0"/>
          <w:marRight w:val="0"/>
          <w:marTop w:val="0"/>
          <w:marBottom w:val="0"/>
          <w:divBdr>
            <w:top w:val="none" w:sz="0" w:space="0" w:color="auto"/>
            <w:left w:val="none" w:sz="0" w:space="0" w:color="auto"/>
            <w:bottom w:val="none" w:sz="0" w:space="0" w:color="auto"/>
            <w:right w:val="none" w:sz="0" w:space="0" w:color="auto"/>
          </w:divBdr>
        </w:div>
        <w:div w:id="219753636">
          <w:marLeft w:val="0"/>
          <w:marRight w:val="0"/>
          <w:marTop w:val="0"/>
          <w:marBottom w:val="0"/>
          <w:divBdr>
            <w:top w:val="none" w:sz="0" w:space="0" w:color="auto"/>
            <w:left w:val="none" w:sz="0" w:space="0" w:color="auto"/>
            <w:bottom w:val="none" w:sz="0" w:space="0" w:color="auto"/>
            <w:right w:val="none" w:sz="0" w:space="0" w:color="auto"/>
          </w:divBdr>
        </w:div>
        <w:div w:id="896086093">
          <w:marLeft w:val="0"/>
          <w:marRight w:val="0"/>
          <w:marTop w:val="0"/>
          <w:marBottom w:val="0"/>
          <w:divBdr>
            <w:top w:val="none" w:sz="0" w:space="0" w:color="auto"/>
            <w:left w:val="none" w:sz="0" w:space="0" w:color="auto"/>
            <w:bottom w:val="none" w:sz="0" w:space="0" w:color="auto"/>
            <w:right w:val="none" w:sz="0" w:space="0" w:color="auto"/>
          </w:divBdr>
        </w:div>
        <w:div w:id="131555729">
          <w:marLeft w:val="0"/>
          <w:marRight w:val="0"/>
          <w:marTop w:val="0"/>
          <w:marBottom w:val="0"/>
          <w:divBdr>
            <w:top w:val="none" w:sz="0" w:space="0" w:color="auto"/>
            <w:left w:val="none" w:sz="0" w:space="0" w:color="auto"/>
            <w:bottom w:val="none" w:sz="0" w:space="0" w:color="auto"/>
            <w:right w:val="none" w:sz="0" w:space="0" w:color="auto"/>
          </w:divBdr>
        </w:div>
        <w:div w:id="519203855">
          <w:marLeft w:val="0"/>
          <w:marRight w:val="0"/>
          <w:marTop w:val="0"/>
          <w:marBottom w:val="0"/>
          <w:divBdr>
            <w:top w:val="none" w:sz="0" w:space="0" w:color="auto"/>
            <w:left w:val="none" w:sz="0" w:space="0" w:color="auto"/>
            <w:bottom w:val="none" w:sz="0" w:space="0" w:color="auto"/>
            <w:right w:val="none" w:sz="0" w:space="0" w:color="auto"/>
          </w:divBdr>
        </w:div>
        <w:div w:id="580603473">
          <w:marLeft w:val="0"/>
          <w:marRight w:val="0"/>
          <w:marTop w:val="0"/>
          <w:marBottom w:val="0"/>
          <w:divBdr>
            <w:top w:val="none" w:sz="0" w:space="0" w:color="auto"/>
            <w:left w:val="none" w:sz="0" w:space="0" w:color="auto"/>
            <w:bottom w:val="none" w:sz="0" w:space="0" w:color="auto"/>
            <w:right w:val="none" w:sz="0" w:space="0" w:color="auto"/>
          </w:divBdr>
        </w:div>
        <w:div w:id="656350128">
          <w:marLeft w:val="0"/>
          <w:marRight w:val="0"/>
          <w:marTop w:val="0"/>
          <w:marBottom w:val="0"/>
          <w:divBdr>
            <w:top w:val="none" w:sz="0" w:space="0" w:color="auto"/>
            <w:left w:val="none" w:sz="0" w:space="0" w:color="auto"/>
            <w:bottom w:val="none" w:sz="0" w:space="0" w:color="auto"/>
            <w:right w:val="none" w:sz="0" w:space="0" w:color="auto"/>
          </w:divBdr>
        </w:div>
        <w:div w:id="1167787611">
          <w:marLeft w:val="0"/>
          <w:marRight w:val="0"/>
          <w:marTop w:val="0"/>
          <w:marBottom w:val="0"/>
          <w:divBdr>
            <w:top w:val="none" w:sz="0" w:space="0" w:color="auto"/>
            <w:left w:val="none" w:sz="0" w:space="0" w:color="auto"/>
            <w:bottom w:val="none" w:sz="0" w:space="0" w:color="auto"/>
            <w:right w:val="none" w:sz="0" w:space="0" w:color="auto"/>
          </w:divBdr>
        </w:div>
      </w:divsChild>
    </w:div>
    <w:div w:id="125196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05D6E33C-F3FF-4E14-A2C1-F45ADCDECBFB}"/>
</file>

<file path=customXml/itemProps2.xml><?xml version="1.0" encoding="utf-8"?>
<ds:datastoreItem xmlns:ds="http://schemas.openxmlformats.org/officeDocument/2006/customXml" ds:itemID="{92422883-6998-4EBB-BD0E-578C1697262C}"/>
</file>

<file path=customXml/itemProps3.xml><?xml version="1.0" encoding="utf-8"?>
<ds:datastoreItem xmlns:ds="http://schemas.openxmlformats.org/officeDocument/2006/customXml" ds:itemID="{E8199422-F96F-47E0-AEE4-02AA81202E69}"/>
</file>

<file path=docProps/app.xml><?xml version="1.0" encoding="utf-8"?>
<Properties xmlns="http://schemas.openxmlformats.org/officeDocument/2006/extended-properties" xmlns:vt="http://schemas.openxmlformats.org/officeDocument/2006/docPropsVTypes">
  <Template>Normal</Template>
  <TotalTime>0</TotalTime>
  <Pages>4</Pages>
  <Words>3492</Words>
  <Characters>1992</Characters>
  <Application>Microsoft Office Word</Application>
  <DocSecurity>0</DocSecurity>
  <Lines>16</Lines>
  <Paragraphs>10</Paragraphs>
  <ScaleCrop>false</ScaleCrop>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2022-03-21T10:49:00Z</dcterms:created>
  <dcterms:modified xsi:type="dcterms:W3CDTF">2022-05-24T05:36:00Z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