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A76EC" w14:textId="77777777" w:rsidR="000D504B" w:rsidRDefault="000D504B" w:rsidP="000D504B">
      <w:pPr>
        <w:spacing w:after="0" w:line="240" w:lineRule="auto"/>
        <w:jc w:val="center"/>
        <w:rPr>
          <w:rFonts w:ascii="Times New Roman" w:hAnsi="Times New Roman"/>
          <w:sz w:val="24"/>
          <w:szCs w:val="24"/>
        </w:rPr>
      </w:pPr>
      <w:r>
        <w:rPr>
          <w:rFonts w:ascii="Times New Roman" w:hAnsi="Times New Roman"/>
          <w:sz w:val="24"/>
          <w:szCs w:val="24"/>
        </w:rPr>
        <w:t>Republic of Latvia</w:t>
      </w:r>
    </w:p>
    <w:p w14:paraId="28A11AD2" w14:textId="77777777" w:rsidR="000D504B" w:rsidRDefault="000D504B" w:rsidP="000D504B">
      <w:pPr>
        <w:spacing w:after="0" w:line="240" w:lineRule="auto"/>
        <w:jc w:val="center"/>
        <w:rPr>
          <w:rFonts w:ascii="Times New Roman" w:hAnsi="Times New Roman"/>
          <w:sz w:val="24"/>
          <w:szCs w:val="24"/>
        </w:rPr>
      </w:pPr>
    </w:p>
    <w:p w14:paraId="61E1AE47" w14:textId="15960498" w:rsidR="00811624" w:rsidRPr="006325E1" w:rsidRDefault="00154E8C" w:rsidP="0081162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39565201" w14:textId="4BF71B5D" w:rsidR="00811624" w:rsidRPr="006325E1" w:rsidRDefault="00154E8C" w:rsidP="0081162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72</w:t>
      </w:r>
    </w:p>
    <w:p w14:paraId="2408753A" w14:textId="03D8C154" w:rsidR="00154E8C" w:rsidRPr="006325E1" w:rsidRDefault="00154E8C" w:rsidP="00811624">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12 February 2019</w:t>
      </w:r>
    </w:p>
    <w:p w14:paraId="3F7D4917"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lang w:eastAsia="lv-LV"/>
        </w:rPr>
      </w:pPr>
    </w:p>
    <w:p w14:paraId="2C3D494F"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lang w:eastAsia="lv-LV"/>
        </w:rPr>
      </w:pPr>
    </w:p>
    <w:p w14:paraId="7385F8BA" w14:textId="4469DC82" w:rsidR="00154E8C" w:rsidRPr="006325E1" w:rsidRDefault="00154E8C" w:rsidP="0081162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Regulations Regarding Excise Duty Guarantees</w:t>
      </w:r>
    </w:p>
    <w:p w14:paraId="0DE6B033"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lang w:eastAsia="lv-LV"/>
        </w:rPr>
      </w:pPr>
    </w:p>
    <w:p w14:paraId="7F40CF2A"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lang w:eastAsia="lv-LV"/>
        </w:rPr>
      </w:pPr>
    </w:p>
    <w:p w14:paraId="6447106A" w14:textId="77777777" w:rsidR="00811624" w:rsidRPr="006325E1" w:rsidRDefault="00154E8C" w:rsidP="0081162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5A3DC6C" w14:textId="5EDF5808" w:rsidR="00154E8C" w:rsidRPr="006325E1" w:rsidRDefault="00154E8C" w:rsidP="00811624">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32, Paragraph six of the law On Excise Duties and Section 3, Paragraph six of the Handling of Alcoholic Beverages Law</w:t>
      </w:r>
    </w:p>
    <w:p w14:paraId="110C0648"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rPr>
      </w:pPr>
      <w:bookmarkStart w:id="0" w:name="n1"/>
      <w:bookmarkStart w:id="1" w:name="n-683713"/>
      <w:bookmarkEnd w:id="0"/>
      <w:bookmarkEnd w:id="1"/>
    </w:p>
    <w:p w14:paraId="2E871B97"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lang w:eastAsia="lv-LV"/>
        </w:rPr>
      </w:pPr>
    </w:p>
    <w:p w14:paraId="2A4C07F5" w14:textId="1559BBD2" w:rsidR="00154E8C" w:rsidRPr="006325E1" w:rsidRDefault="00154E8C" w:rsidP="0081162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 General Provisions</w:t>
      </w:r>
    </w:p>
    <w:p w14:paraId="25EDD190"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rPr>
      </w:pPr>
      <w:bookmarkStart w:id="2" w:name="p1"/>
      <w:bookmarkStart w:id="3" w:name="p-683714"/>
      <w:bookmarkEnd w:id="2"/>
      <w:bookmarkEnd w:id="3"/>
    </w:p>
    <w:p w14:paraId="41DA0B0F" w14:textId="103A4175"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The Regulation prescribes:</w:t>
      </w:r>
    </w:p>
    <w:p w14:paraId="64E71C1C" w14:textId="77777777" w:rsidR="00154E8C" w:rsidRPr="006325E1" w:rsidRDefault="00154E8C" w:rsidP="008116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 the procedures by which the State Revenue Service shall:</w:t>
      </w:r>
    </w:p>
    <w:p w14:paraId="112E39F6" w14:textId="77777777" w:rsidR="00154E8C" w:rsidRPr="006325E1" w:rsidRDefault="00154E8C" w:rsidP="008116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1.1.1. issue, re-register, and cancel a guarantee certificate;</w:t>
      </w:r>
    </w:p>
    <w:p w14:paraId="35725966" w14:textId="77777777" w:rsidR="00154E8C" w:rsidRPr="006325E1" w:rsidRDefault="00154E8C" w:rsidP="008116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1.1.2. suspend and restore operation of a guarantee certificate;</w:t>
      </w:r>
    </w:p>
    <w:p w14:paraId="7EDC7F62" w14:textId="77777777" w:rsidR="00154E8C" w:rsidRPr="006325E1" w:rsidRDefault="00154E8C" w:rsidP="008116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1.1.3. refuse to issue or re-register a guarantee certificate;</w:t>
      </w:r>
    </w:p>
    <w:p w14:paraId="6C0FD0EE" w14:textId="77777777" w:rsidR="00154E8C" w:rsidRPr="006325E1" w:rsidRDefault="00154E8C" w:rsidP="008116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1.1.4. grant or cancel a reduction of general guarantee;</w:t>
      </w:r>
    </w:p>
    <w:p w14:paraId="35CF1DE4" w14:textId="77777777" w:rsidR="00154E8C" w:rsidRPr="006325E1" w:rsidRDefault="00154E8C" w:rsidP="008116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1.1.5. administer, extinguish, divert it for the covering of duty debts or return guarantees;</w:t>
      </w:r>
    </w:p>
    <w:p w14:paraId="65BA8F2A" w14:textId="77777777" w:rsidR="00154E8C" w:rsidRPr="006325E1" w:rsidRDefault="00154E8C" w:rsidP="00811624">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szCs w:val="24"/>
        </w:rPr>
        <w:t>1.1.6. grant or cancel the status of a guarantor;</w:t>
      </w:r>
    </w:p>
    <w:p w14:paraId="41132835" w14:textId="77777777" w:rsidR="00154E8C" w:rsidRPr="006325E1" w:rsidRDefault="00154E8C" w:rsidP="0081162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1.2. the relief for the registration of a guarantee and also the procedures for the exemption from the submission of a guarantee.</w:t>
      </w:r>
    </w:p>
    <w:p w14:paraId="5BCF45C5"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rPr>
      </w:pPr>
      <w:bookmarkStart w:id="4" w:name="p2"/>
      <w:bookmarkStart w:id="5" w:name="p-683715"/>
      <w:bookmarkEnd w:id="4"/>
      <w:bookmarkEnd w:id="5"/>
    </w:p>
    <w:p w14:paraId="16FA4CF4" w14:textId="2F8D53A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terms used in the Regulation:</w:t>
      </w:r>
    </w:p>
    <w:p w14:paraId="1B66DBFF"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2.1. guarantor – a person who has obtained the status of a guarantor in accordance with the procedures referred to in Chapter VI of this Regulation;</w:t>
      </w:r>
    </w:p>
    <w:p w14:paraId="541297AF"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 amount of general guarantee – the possible debt of excise duty (hereinafter – the duty) calculated for the taxation period during which it is intended to carry out activities with excise goods, applying the duty suspension arrangement;</w:t>
      </w:r>
    </w:p>
    <w:p w14:paraId="6851EA71"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 general guarantee to be submitted – a portion of the amount of a general guarantee the payment of which is guaranteed by an insurance policy for the performance of liabilities, a guarantee from a credit institution, or a guarantee deposit;</w:t>
      </w:r>
    </w:p>
    <w:p w14:paraId="299BD109"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2.4. extinguishing of a guarantee – exemption of a guarantee from the performance of liabilities undertaken.</w:t>
      </w:r>
    </w:p>
    <w:p w14:paraId="59B198C9"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6" w:name="p3"/>
      <w:bookmarkStart w:id="7" w:name="p-683716"/>
      <w:bookmarkEnd w:id="6"/>
      <w:bookmarkEnd w:id="7"/>
    </w:p>
    <w:p w14:paraId="59AF13E5" w14:textId="2393019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Within the meaning of this Regulation the possible debt duty is the duty calculated in accordance with the procedures referred to in Paragraph 29, 31, or 42 of this Regulation.</w:t>
      </w:r>
    </w:p>
    <w:p w14:paraId="001FF8BC"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8" w:name="p4"/>
      <w:bookmarkStart w:id="9" w:name="p-683717"/>
      <w:bookmarkEnd w:id="8"/>
      <w:bookmarkEnd w:id="9"/>
    </w:p>
    <w:p w14:paraId="2C9B18ED" w14:textId="591E729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A guarantee shall be submitted and registered individually for the activities of an approved warehousekeeper, a registered consignee, a temporary registered consignee, a registered consignor, and a person in the case specified in Section 23, Paragraph seventeen and Section 26, Paragraph one of the law On Excise Duties (hereinafter – the Law).</w:t>
      </w:r>
    </w:p>
    <w:p w14:paraId="45075BD6"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10" w:name="p5"/>
      <w:bookmarkStart w:id="11" w:name="p-683718"/>
      <w:bookmarkEnd w:id="10"/>
      <w:bookmarkEnd w:id="11"/>
    </w:p>
    <w:p w14:paraId="551802AE" w14:textId="6595F5E6"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5. Such merchant need not submit a guarantee which has received a special permit (licence) for the activities of an approved warehousekeeper and carries out the production of wine, fermented beverages, or intermediate products from the products acquired from the gardens and hives in the ownership or possession thereof or from plants growing in the wild (without using spirit or other produced alcoholic beverages), ensuring that the total volume of the produced wine, </w:t>
      </w:r>
      <w:r>
        <w:rPr>
          <w:rFonts w:ascii="Times New Roman" w:hAnsi="Times New Roman"/>
          <w:sz w:val="24"/>
          <w:szCs w:val="24"/>
        </w:rPr>
        <w:lastRenderedPageBreak/>
        <w:t>fermented beverages, or intermediate products does not exceed 1000 litres in a calendar year, and whose special permit (licence) contains a special reference thereto, except for the cases when the abovementioned merchant moves the produced wine, fermented beverages, or intermediate products, applying the duty suspension arrangement.</w:t>
      </w:r>
    </w:p>
    <w:p w14:paraId="2B93D492"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12" w:name="p6"/>
      <w:bookmarkStart w:id="13" w:name="p-683719"/>
      <w:bookmarkEnd w:id="12"/>
      <w:bookmarkEnd w:id="13"/>
    </w:p>
    <w:p w14:paraId="152BAB19" w14:textId="465AFC7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A guarantee need also not be submitted for the amount of oil products (fuel) which is declared and actually stored by a merchant as an emergency stock of oil products (fuel) at its tax warehouse according to the procurement contract mutually concluded by the Ministry of Economics and the relevant merchant.</w:t>
      </w:r>
    </w:p>
    <w:p w14:paraId="20FB5D95"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14" w:name="p7"/>
      <w:bookmarkStart w:id="15" w:name="p-683720"/>
      <w:bookmarkEnd w:id="14"/>
      <w:bookmarkEnd w:id="15"/>
    </w:p>
    <w:p w14:paraId="474FA869" w14:textId="614EA42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If excise goods are dispatched (moved), applying the duty suspension arrangement, the general guarantee submitted by the consignor in the amount of 100 per cent of the possible duty debt shall be used.</w:t>
      </w:r>
    </w:p>
    <w:p w14:paraId="07DDE59C"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16" w:name="p8"/>
      <w:bookmarkStart w:id="17" w:name="p-683721"/>
      <w:bookmarkEnd w:id="16"/>
      <w:bookmarkEnd w:id="17"/>
    </w:p>
    <w:p w14:paraId="55FCA52D" w14:textId="6641DD9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If a registered consignor imports excise goods to the Republic of Latvia from a foreign state which is not a European Union Member State or from territories which are referred to in Section 2, Paragraph 3.</w:t>
      </w:r>
      <w:r>
        <w:rPr>
          <w:rFonts w:ascii="Times New Roman" w:hAnsi="Times New Roman"/>
          <w:sz w:val="24"/>
          <w:szCs w:val="24"/>
          <w:vertAlign w:val="superscript"/>
        </w:rPr>
        <w:t>1</w:t>
      </w:r>
      <w:r>
        <w:rPr>
          <w:rFonts w:ascii="Times New Roman" w:hAnsi="Times New Roman"/>
          <w:sz w:val="24"/>
          <w:szCs w:val="24"/>
        </w:rPr>
        <w:t xml:space="preserve"> of the Law, for movement to the place of commercial activity which is indicated in the special permit (licence) issued thereto for the activities of an approved warehousekeeper, the registered consignor is entitled not to submit a separate guarantee for the activities of a registered consignor if the guarantee of an approved warehousekeeper is used for movement of goods.</w:t>
      </w:r>
    </w:p>
    <w:p w14:paraId="2EC299B5"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18" w:name="p9"/>
      <w:bookmarkStart w:id="19" w:name="p-683722"/>
      <w:bookmarkEnd w:id="18"/>
      <w:bookmarkEnd w:id="19"/>
    </w:p>
    <w:p w14:paraId="585991CD" w14:textId="66BE54A8"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submitting and registration of the guarantee shall be certified by a guarantee certificate issued by the State Revenue Service.</w:t>
      </w:r>
    </w:p>
    <w:p w14:paraId="6EF11F50"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20" w:name="p10"/>
      <w:bookmarkStart w:id="21" w:name="p-683723"/>
      <w:bookmarkEnd w:id="20"/>
      <w:bookmarkEnd w:id="21"/>
    </w:p>
    <w:p w14:paraId="7F3B593C" w14:textId="7A8F8513"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The guarantee certificate may only be used by such taxpayer to which it has been issued. The recipient of the guarantee certificate is not entitled to hand it over to another person.</w:t>
      </w:r>
    </w:p>
    <w:p w14:paraId="66D0DAC3"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22" w:name="p11"/>
      <w:bookmarkStart w:id="23" w:name="p-683724"/>
      <w:bookmarkEnd w:id="22"/>
      <w:bookmarkEnd w:id="23"/>
    </w:p>
    <w:p w14:paraId="22DB44FD" w14:textId="334B322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If the general guarantee certificate for one type of commercial activity with several types of excise goods has been issued to the submitter of the guarantee, the submitter of the guarantee may use the guarantee for all types of excise goods within the limits of the total amount of the guarantee.</w:t>
      </w:r>
    </w:p>
    <w:p w14:paraId="4B2220B3"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24" w:name="n2"/>
      <w:bookmarkStart w:id="25" w:name="n-683725"/>
      <w:bookmarkEnd w:id="24"/>
      <w:bookmarkEnd w:id="25"/>
    </w:p>
    <w:p w14:paraId="50F270DB" w14:textId="756552B0" w:rsidR="00154E8C" w:rsidRPr="006325E1" w:rsidRDefault="00154E8C" w:rsidP="009D1A82">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Issuing, Re-registration, Suspension, and Cancellation of a General Guarantee Certificate</w:t>
      </w:r>
    </w:p>
    <w:p w14:paraId="6AFAF8C9"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26" w:name="p12"/>
      <w:bookmarkStart w:id="27" w:name="p-683726"/>
      <w:bookmarkEnd w:id="26"/>
      <w:bookmarkEnd w:id="27"/>
    </w:p>
    <w:p w14:paraId="7FE05E51" w14:textId="774D491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In order to issue, re-register, or cancel a general guarantee certificate, the submitter of the guarantee shall submit a submission in accordance with Annex 1 to this Regulation and, if an insurance policy for the performance of liabilities or a guarantee from a credit institution is submitted for the guarantee, the relevant policy or guarantee shall be attached in the form of an electronic document.</w:t>
      </w:r>
    </w:p>
    <w:p w14:paraId="2CCF81E0"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28" w:name="p13"/>
      <w:bookmarkStart w:id="29" w:name="p-683727"/>
      <w:bookmarkEnd w:id="28"/>
      <w:bookmarkEnd w:id="29"/>
    </w:p>
    <w:p w14:paraId="5D8F44AE" w14:textId="39271EA5"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The State Revenue Service shall issue the general guarantee certificate (Annex 2) for a time period not exceeding the deadline indicated in the insurance policy for the performance of liabilities or the guarantee from a credit institution. The maximum time period of use of the guarantee certificate shall be 12 months from the day of entering into effect thereof. If a security deposit has been paid, the general guarantee certificate shall be issued for an indefinite time period.</w:t>
      </w:r>
    </w:p>
    <w:p w14:paraId="7B907F18"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30" w:name="p14"/>
      <w:bookmarkStart w:id="31" w:name="p-683728"/>
      <w:bookmarkEnd w:id="30"/>
      <w:bookmarkEnd w:id="31"/>
    </w:p>
    <w:p w14:paraId="5C4ABFC5" w14:textId="2FB6315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If the information indicated in the general guarantee certificate changes, the submitter of the guarantee shall, within 10 working days after entering into effect of the relevant conditions, submit a submission for the re-registration of the general guarantee certificate in accordance with Annex 1 to this Regulation.</w:t>
      </w:r>
    </w:p>
    <w:p w14:paraId="58910ED4"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32" w:name="p15"/>
      <w:bookmarkStart w:id="33" w:name="p-683729"/>
      <w:bookmarkEnd w:id="32"/>
      <w:bookmarkEnd w:id="33"/>
    </w:p>
    <w:p w14:paraId="3AABCC5F" w14:textId="7168B26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The State Revenue Service has the right not to issue or re-register the general guarantee certificate if:</w:t>
      </w:r>
    </w:p>
    <w:p w14:paraId="6BCC3040" w14:textId="1C6B660E"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15.1. the submitter of the guarantee has a duty debt which exceeds EUR 150 (except for the case when the deadlines for making the relevant payments have been extended in accordance with the procedures laid down in Section 24 of the law On Taxes and Fees and the person fulfils the duty debt obligations);</w:t>
      </w:r>
    </w:p>
    <w:p w14:paraId="1363FBFE"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15.2. the general guarantee certificate has been cancelled for the submitter of the guarantee within a year prior to submitting the submission for the receipt or re-registration of the general guarantee certificate for violations of this Regulation;</w:t>
      </w:r>
    </w:p>
    <w:p w14:paraId="7DC6F2BF"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15.3. the submitter of the guarantee or a person of the executive body thereof who has the right to represent the submitter of the guarantee, within a year prior to submitting the submission for the receipt or re-registration of the general guarantee certificate, has been punished with a fine in the amount of at least EUR 1430 for violations of the application or use of the guarantee or for violations of the circulation of excise goods;</w:t>
      </w:r>
    </w:p>
    <w:p w14:paraId="545B816C" w14:textId="77777777" w:rsidR="00154E8C" w:rsidRPr="006325E1" w:rsidRDefault="00154E8C" w:rsidP="009D1A8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15.4. within a year prior to submitting the submission for the receipt or re-registration of the general guarantee certificate, a decision has been taken on the submitter of the guarantee by which violation of the procedures for the calculation of the duty has been established and a fine in the amount of at least EUR 1430 has been imposed.</w:t>
      </w:r>
    </w:p>
    <w:p w14:paraId="30B45D55" w14:textId="77777777" w:rsidR="009D1A82" w:rsidRPr="006325E1" w:rsidRDefault="009D1A82" w:rsidP="00811624">
      <w:pPr>
        <w:spacing w:after="0" w:line="240" w:lineRule="auto"/>
        <w:jc w:val="both"/>
        <w:rPr>
          <w:rFonts w:ascii="Times New Roman" w:eastAsia="Times New Roman" w:hAnsi="Times New Roman" w:cs="Times New Roman"/>
          <w:noProof/>
          <w:sz w:val="24"/>
          <w:szCs w:val="24"/>
        </w:rPr>
      </w:pPr>
      <w:bookmarkStart w:id="34" w:name="p16"/>
      <w:bookmarkStart w:id="35" w:name="p-683730"/>
      <w:bookmarkEnd w:id="34"/>
      <w:bookmarkEnd w:id="35"/>
    </w:p>
    <w:p w14:paraId="5580E5C6" w14:textId="4FF2CD2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The State Revenue Service shall not issue or re-register the general guarantee certificate if:</w:t>
      </w:r>
    </w:p>
    <w:p w14:paraId="4CFBB917" w14:textId="7AD3FCCF"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16.1. the general guarantee has not been submitted or the general guarantee submitted is less than the amount of the submitted general guarantee referred to in Paragraph 32 or 33 of this Regulation;</w:t>
      </w:r>
    </w:p>
    <w:p w14:paraId="6FF8913A"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16.2. the general guarantee to be submitted has been issued by a person who does not have the status of a guarantor;</w:t>
      </w:r>
    </w:p>
    <w:p w14:paraId="2DE85129"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16.3. the submitter of the guarantee, within a year prior to submitting the submission, has been punished for the provision of false information in the field of use of the guarantee;</w:t>
      </w:r>
    </w:p>
    <w:p w14:paraId="447E6BBC"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16.4. the general guarantee submitted is intended for the activities of an approved warehousekeeper, a registered consignee, or a registered consignor, and the submitter of the guarantee does not have the corresponding special permit (licence).</w:t>
      </w:r>
    </w:p>
    <w:p w14:paraId="532B0104" w14:textId="77777777" w:rsidR="00333630" w:rsidRPr="006325E1" w:rsidRDefault="00333630" w:rsidP="00811624">
      <w:pPr>
        <w:spacing w:after="0" w:line="240" w:lineRule="auto"/>
        <w:jc w:val="both"/>
        <w:rPr>
          <w:rFonts w:ascii="Times New Roman" w:eastAsia="Times New Roman" w:hAnsi="Times New Roman" w:cs="Times New Roman"/>
          <w:noProof/>
          <w:sz w:val="24"/>
          <w:szCs w:val="24"/>
        </w:rPr>
      </w:pPr>
      <w:bookmarkStart w:id="36" w:name="p17"/>
      <w:bookmarkStart w:id="37" w:name="p-683731"/>
      <w:bookmarkEnd w:id="36"/>
      <w:bookmarkEnd w:id="37"/>
    </w:p>
    <w:p w14:paraId="40F7DCF8" w14:textId="1633901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The State Revenue Service may suspend the operation of the general guarantee certificate for a time period of up to 90 days, imposing an obligation on the submitter of the guarantee to eliminate the violations established if:</w:t>
      </w:r>
    </w:p>
    <w:p w14:paraId="7FE4EF7B" w14:textId="5C3AF88A"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17.1. the abovementioned person has a debt of the taxes administered by the State Revenue Service which exceeds EUR 150 (except for the case when the deadlines for making the relevant payments have been extended in accordance with the procedures laid down in Section 24 of the law On Taxes and Fees and the person fulfils the duty debt obligations);</w:t>
      </w:r>
    </w:p>
    <w:p w14:paraId="0CC43647"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17.2. the abovementioned person has not paid the fine that has been imposed for the violations of this Regulation;</w:t>
      </w:r>
    </w:p>
    <w:p w14:paraId="5E62E72E"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17.3. the abovementioned person has not submitted a duty return, a report on the circulation of excise goods, or a report on the circulation of duty stamps to the State Revenue Service;</w:t>
      </w:r>
    </w:p>
    <w:p w14:paraId="134BC20E" w14:textId="6B2930DD"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17.4. the abovementioned person has not fulfilled the requirements referred to in Paragraph 14 or 39 of this Regulation.</w:t>
      </w:r>
    </w:p>
    <w:p w14:paraId="4F6A8F5A" w14:textId="77777777" w:rsidR="00333630" w:rsidRPr="006325E1" w:rsidRDefault="00333630" w:rsidP="00811624">
      <w:pPr>
        <w:spacing w:after="0" w:line="240" w:lineRule="auto"/>
        <w:jc w:val="both"/>
        <w:rPr>
          <w:rFonts w:ascii="Times New Roman" w:eastAsia="Times New Roman" w:hAnsi="Times New Roman" w:cs="Times New Roman"/>
          <w:noProof/>
          <w:sz w:val="24"/>
          <w:szCs w:val="24"/>
        </w:rPr>
      </w:pPr>
      <w:bookmarkStart w:id="38" w:name="p18"/>
      <w:bookmarkStart w:id="39" w:name="p-683732"/>
      <w:bookmarkEnd w:id="38"/>
      <w:bookmarkEnd w:id="39"/>
    </w:p>
    <w:p w14:paraId="5C604D9B" w14:textId="4651E928"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The State Revenue Service shall suspend the operation of the general guarantee certificate for a time period of up to 90 days, imposing an obligation on the submitter of the guarantee to increase the general guarantee to be submitted up to the necessary amount if:</w:t>
      </w:r>
    </w:p>
    <w:p w14:paraId="758E07D3"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18.1. the amount of the general guarantee has been exceeded;</w:t>
      </w:r>
    </w:p>
    <w:p w14:paraId="64CF25A8" w14:textId="22435F63"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18.2. the general guarantee submitted has been exceeded in cases when a reduction of the submitted general guarantee has been applied in accordance with Paragraph 30, 34, or 35 of this Regulation;</w:t>
      </w:r>
    </w:p>
    <w:p w14:paraId="79E48F8B" w14:textId="77777777" w:rsidR="00154E8C" w:rsidRPr="006325E1" w:rsidRDefault="00154E8C" w:rsidP="00333630">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18.3. the guarantee has been partially or completely used for the payment of the unpaid duty.</w:t>
      </w:r>
    </w:p>
    <w:p w14:paraId="1063110D" w14:textId="77777777" w:rsidR="00333630" w:rsidRPr="006325E1" w:rsidRDefault="00333630" w:rsidP="00811624">
      <w:pPr>
        <w:spacing w:after="0" w:line="240" w:lineRule="auto"/>
        <w:jc w:val="both"/>
        <w:rPr>
          <w:rFonts w:ascii="Times New Roman" w:eastAsia="Times New Roman" w:hAnsi="Times New Roman" w:cs="Times New Roman"/>
          <w:noProof/>
          <w:sz w:val="24"/>
          <w:szCs w:val="24"/>
        </w:rPr>
      </w:pPr>
      <w:bookmarkStart w:id="40" w:name="p19"/>
      <w:bookmarkStart w:id="41" w:name="p-683733"/>
      <w:bookmarkEnd w:id="40"/>
      <w:bookmarkEnd w:id="41"/>
    </w:p>
    <w:p w14:paraId="5063CED1" w14:textId="2CD8B34B"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It is prohibited for the submitter of the guarantee to carry out activities with excise goods which may result in increase of the possible duty debt in the time period during which the operation of the guarantee certificate has been suspended.</w:t>
      </w:r>
    </w:p>
    <w:p w14:paraId="794AC1A4"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42" w:name="p20"/>
      <w:bookmarkStart w:id="43" w:name="p-683734"/>
      <w:bookmarkEnd w:id="42"/>
      <w:bookmarkEnd w:id="43"/>
    </w:p>
    <w:p w14:paraId="20020391" w14:textId="066C06BA"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State Revenue Service may revoke a reduction of the general guarantee to be submitted if the person has a duty debt (except for the case when the deadlines for making the relevant payments have been extended in accordance with the procedures laid down in Section 24 of the law On Taxes and Fees and the person fulfils the duty debt obligations).</w:t>
      </w:r>
    </w:p>
    <w:p w14:paraId="78334A91"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44" w:name="p21"/>
      <w:bookmarkStart w:id="45" w:name="p-683735"/>
      <w:bookmarkEnd w:id="44"/>
      <w:bookmarkEnd w:id="45"/>
    </w:p>
    <w:p w14:paraId="084F8AC6" w14:textId="43F3B9F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The State Revenue Service, on the basis of a submission of such person for whom the operation of the general guarantee certificate has been suspended, shall, within five working days from the day when it has ascertained that the violations referred to in Paragraphs 17 and 18 of this Regulation have been eliminated, restore the operation of the general guarantee certificate.</w:t>
      </w:r>
    </w:p>
    <w:p w14:paraId="131B4C62"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46" w:name="p22"/>
      <w:bookmarkStart w:id="47" w:name="p-683736"/>
      <w:bookmarkEnd w:id="46"/>
      <w:bookmarkEnd w:id="47"/>
    </w:p>
    <w:p w14:paraId="6E8B9123" w14:textId="62C0A23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State Revenue Service may cancel the general guarantee certificate if:</w:t>
      </w:r>
    </w:p>
    <w:p w14:paraId="7B4BE94B"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submitter of the guarantee has provided false information to the State Revenue Service which is related to the use of the guarantee;</w:t>
      </w:r>
    </w:p>
    <w:p w14:paraId="2A41CC92"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 submitter of the guarantee has failed to appear at the State Revenue Service after repeated invitation.</w:t>
      </w:r>
    </w:p>
    <w:p w14:paraId="5EAA262C"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48" w:name="p23"/>
      <w:bookmarkStart w:id="49" w:name="p-683737"/>
      <w:bookmarkEnd w:id="48"/>
      <w:bookmarkEnd w:id="49"/>
    </w:p>
    <w:p w14:paraId="3951CD4A" w14:textId="194DF48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The State Revenue Service shall cancel the general guarantee certificate if:</w:t>
      </w:r>
    </w:p>
    <w:p w14:paraId="123D57F8" w14:textId="12EF7A2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23.1. the submitter of the guarantee has not complied with the requirements referred to in Paragraph 19 of this Regulation;</w:t>
      </w:r>
    </w:p>
    <w:p w14:paraId="56646E87" w14:textId="0A4A43D8"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23.2. the submitter of the guarantee for whom the operation of the general guarantee certificate has been suspended has not eliminated the violations referred to in Paragraphs 17 and 18 of this Regulation;</w:t>
      </w:r>
    </w:p>
    <w:p w14:paraId="65F11C0A"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23.3. the general guarantee submitted is intended for the activities of an approved warehousekeeper, a registered consignee, or a registered consignor, but the special permit (licence) corresponding to the submitter of the guarantee for the activities of an approved warehousekeeper, a registered consignee, or a registered consignor is no longer valid;</w:t>
      </w:r>
    </w:p>
    <w:p w14:paraId="6DCD9428"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23.4. the submitter of the guarantee does not have an insurance policy for the performance of liabilities or a guarantee from a credit institution;</w:t>
      </w:r>
    </w:p>
    <w:p w14:paraId="02B9AB49"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23.5. the submitter of the guarantee has submitted a submission for the cancellation of the general guarantee.</w:t>
      </w:r>
    </w:p>
    <w:p w14:paraId="0C11E1FA"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50" w:name="p24"/>
      <w:bookmarkStart w:id="51" w:name="p-683738"/>
      <w:bookmarkEnd w:id="50"/>
      <w:bookmarkEnd w:id="51"/>
    </w:p>
    <w:p w14:paraId="27ECC099" w14:textId="710FF40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general guarantee certificate has been cancelled in accordance with Sub-paragraph 23.3 of this Regulation, the State Revenue Service shall use the submitted guarantee for the provision of payment of the possible duty debt and shall re-register the general guarantee certificate for the activities of a person for a time period not exceeding 45 days, without applying the reduction of the general guarantee to be submitted. If the re-registered guarantee is insufficient, the person shall submit an additional guarantee in the amount of 100 per cent of the possible duty debt.</w:t>
      </w:r>
    </w:p>
    <w:p w14:paraId="2F252C00"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52" w:name="p25"/>
      <w:bookmarkStart w:id="53" w:name="p-683739"/>
      <w:bookmarkEnd w:id="52"/>
      <w:bookmarkEnd w:id="53"/>
    </w:p>
    <w:p w14:paraId="40A58673" w14:textId="034953EC"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fact that the general guarantee certificate ceases to be in effect, is re-registered, or its operation is suspended shall not exempt the guarantor and the submitter of the guarantee from the guarantee liabilities undertaken by them during the operation of the guarantee certificate.</w:t>
      </w:r>
    </w:p>
    <w:p w14:paraId="36EFB2F9"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54" w:name="n3"/>
      <w:bookmarkStart w:id="55" w:name="n-683740"/>
      <w:bookmarkEnd w:id="54"/>
      <w:bookmarkEnd w:id="55"/>
    </w:p>
    <w:p w14:paraId="2923C498" w14:textId="123FDC36" w:rsidR="00154E8C" w:rsidRPr="006325E1" w:rsidRDefault="00154E8C" w:rsidP="005936A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Determination of the Amount of the General Guarantee</w:t>
      </w:r>
    </w:p>
    <w:p w14:paraId="53FF46BB"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56" w:name="p26"/>
      <w:bookmarkStart w:id="57" w:name="p-683741"/>
      <w:bookmarkEnd w:id="56"/>
      <w:bookmarkEnd w:id="57"/>
    </w:p>
    <w:p w14:paraId="5C39B463" w14:textId="24B1CC8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amount of the general guarantee shall be determined by the submitter of the guarantee. The abovementioned person shall be responsible that the amount of the general guarantee is calculated in accordance with Paragraphs 29 and 31 of this Regulation and that continuous record-keeping of the utilisation thereof is ensured.</w:t>
      </w:r>
    </w:p>
    <w:p w14:paraId="1C02381A"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58" w:name="p27"/>
      <w:bookmarkStart w:id="59" w:name="p-683742"/>
      <w:bookmarkEnd w:id="58"/>
      <w:bookmarkEnd w:id="59"/>
    </w:p>
    <w:p w14:paraId="2CCA2A82" w14:textId="4015B65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amount of the general guarantee shall be 100 per cent of the possible duty debt that may occur during the taxation period but not less than the amount specified for the particular type of excise goods referred to in Paragraphs 32 and 33 of this Regulation.</w:t>
      </w:r>
    </w:p>
    <w:p w14:paraId="4F1CC812"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60" w:name="p28"/>
      <w:bookmarkStart w:id="61" w:name="p-683743"/>
      <w:bookmarkEnd w:id="60"/>
      <w:bookmarkEnd w:id="61"/>
    </w:p>
    <w:p w14:paraId="62CD9052" w14:textId="1C2EEBE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28. If the submitter of the guarantee submits a general guarantee that is intended for several types of excise goods, the greatest minimum amount of the general guarantee of the relevant type of excise goods shall be applied.</w:t>
      </w:r>
    </w:p>
    <w:p w14:paraId="54DB52A0"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62" w:name="p29"/>
      <w:bookmarkStart w:id="63" w:name="p-683744"/>
      <w:bookmarkEnd w:id="62"/>
      <w:bookmarkEnd w:id="63"/>
    </w:p>
    <w:p w14:paraId="0326847E" w14:textId="1E343B80"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29. The amount of the general guarantee shall be calculated by summing up the following amounts:</w:t>
      </w:r>
    </w:p>
    <w:p w14:paraId="77B57C0F"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29.1. the amounts referred to in Sub-paragraphs 31.1, 31.2, 31.4, and 31.5 of this Regulation;</w:t>
      </w:r>
    </w:p>
    <w:p w14:paraId="086544B0"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29.2. the duty calculated for excise goods that have been handed over for consumption in the taxation period in the Republic of Latvia from the moment when excise goods are handed over for consumption until the moment when the duty for them has been paid or they have been exempted from payment of the duty in accordance with the Law;</w:t>
      </w:r>
    </w:p>
    <w:p w14:paraId="3008DA72"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29.3. the duty calculated for excise goods that are stored in a tax warehouse or with which other activities specified in the law are carried out in a tax warehouse, applying the duty suspension arrangement;</w:t>
      </w:r>
    </w:p>
    <w:p w14:paraId="5EB11E54"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29.4. the duty calculated for the duty stamps received but not used.</w:t>
      </w:r>
    </w:p>
    <w:p w14:paraId="2762CCC2"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64" w:name="p30"/>
      <w:bookmarkStart w:id="65" w:name="p-683745"/>
      <w:bookmarkEnd w:id="64"/>
      <w:bookmarkEnd w:id="65"/>
    </w:p>
    <w:p w14:paraId="4BE57154" w14:textId="7CFD95A5"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30. A merchant (except for the merchant referred to in Paragraph 33 of this Regulation) has the right to receive a reduction of the general guarantee to be submitted in the amount of not more than 90 per cent of the amount of the general guarantee in accordance with the criteria referred to in Annex 3 to this Regulation, however, the general guarantee to be submitted may not be less than the minimum amount referred to in Paragraph 32 of this Regulation. The State Revenue Service need not grant the reduction of the general guarantee to be submitted if:</w:t>
      </w:r>
    </w:p>
    <w:p w14:paraId="3C39842C" w14:textId="4D5E9E5F"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30.1. the person has a duty debt (except for the case when the deadlines for making the relevant payments have been extended in accordance with the procedures laid down in Section 24 of the law On Taxes and Fees and the person fulfils the duty debt obligations);</w:t>
      </w:r>
    </w:p>
    <w:p w14:paraId="059071F7"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30.2. prior to submitting a submission for the receipt or re-registration of the general guarantee certificate the person has not had a special permit (licence) for the activities of an approved warehousekeeper for at least two consecutive years;</w:t>
      </w:r>
    </w:p>
    <w:p w14:paraId="1170CC60"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30.3. within two years prior to submitting a submission for the receipt or re-registration of the general guarantee certificate the person has not carried out the activities which are permitted in the special permit (licence) for the activities of an approved warehousekeeper for at least nine months in a year.</w:t>
      </w:r>
    </w:p>
    <w:p w14:paraId="39A9B931"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66" w:name="p31"/>
      <w:bookmarkStart w:id="67" w:name="p-683746"/>
      <w:bookmarkEnd w:id="66"/>
      <w:bookmarkEnd w:id="67"/>
    </w:p>
    <w:p w14:paraId="2F5D48D5" w14:textId="3EFE37A6"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 The general guarantee to be submitted shall consist of the sum of the following amounts:</w:t>
      </w:r>
    </w:p>
    <w:p w14:paraId="28BFD192" w14:textId="227EF3A5"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31.1. the duty debt (including the duty calculated for excise goods handed over for consumption the deadline for the payment of which has been extended in accordance with the procedures laid down in Section 24 of the law On Taxes and Fees);</w:t>
      </w:r>
    </w:p>
    <w:p w14:paraId="61D79EBC" w14:textId="4BB6B9E1"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31.2. the duty calculated for excise goods that are moved under duty suspension arrangement, from the moment when the electronic administrative document referred to in Section 25, Paragraph nine of the Law is accepted in the computerised system until the moment when a certification of receipt is submitted in the computerised system or the electronic administrative document is cancelled, or the duty for the excise goods to be moved which have not been supplied (losses) is paid;</w:t>
      </w:r>
    </w:p>
    <w:p w14:paraId="27F18431" w14:textId="408B25B0"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31.3. the duty calculated for excise goods that are handed over for consumption in the taxation period in the Republic of Latvia, from the moment when excise goods are handed over for consumption until the moment when the duty for them has been paid or, in accordance with the Law, they have been exempted from payment of the duty (shall not apply to the merchants which have had the special permit (licence) for the activities of an approved warehousekeeper for not less than three consecutive years and for which the amount of the general guarantee to be submitted has been reduced in accordance with the criteria referred to in Annex 3 to this Regulation);</w:t>
      </w:r>
    </w:p>
    <w:p w14:paraId="776902DF"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31.4. the duty calculated for excise goods in other cases specified in the Law, including for excise goods consumed in a tax warehouse and losses;</w:t>
      </w:r>
    </w:p>
    <w:p w14:paraId="12A01243" w14:textId="52CC3389"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31.5. the duty calculated for excise goods received at the operating site of a registered consignee, from the moment of the receipt thereof until the moment when the duty for them has been paid or, in accordance with the Law, they have been exempted from payment of the duty (including the duty calculated for the excise goods received the deadline for the payment of which has been extended), and for the duty stamps received, but not used.</w:t>
      </w:r>
    </w:p>
    <w:p w14:paraId="08670786"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68" w:name="p32"/>
      <w:bookmarkStart w:id="69" w:name="p-683747"/>
      <w:bookmarkEnd w:id="68"/>
      <w:bookmarkEnd w:id="69"/>
    </w:p>
    <w:p w14:paraId="21E94186" w14:textId="30AA17F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 The minimum amount of the general guarantee to be submitted shall be as follows:</w:t>
      </w:r>
    </w:p>
    <w:p w14:paraId="0C837977"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 for activities with alcoholic beverages – EUR 15 000;</w:t>
      </w:r>
    </w:p>
    <w:p w14:paraId="2AD77E28"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32.2. for activities only with beer which is manufactured in an independent small brewery – EUR 1500;</w:t>
      </w:r>
    </w:p>
    <w:p w14:paraId="280F99A7"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32.3. for activities of an approved warehousekeeper – small distillery – EUR 800;</w:t>
      </w:r>
    </w:p>
    <w:p w14:paraId="79865C54"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32.4. for activities with tobacco products – EUR 500 000;</w:t>
      </w:r>
    </w:p>
    <w:p w14:paraId="3290F95A"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32.5. for activities with oil products – EUR 200 000;</w:t>
      </w:r>
    </w:p>
    <w:p w14:paraId="7EBACED4"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32.6. for activities with oil products the received quantity of which within a calendar year does not exceed 3 000 000 litres – EUR 71 000;</w:t>
      </w:r>
    </w:p>
    <w:p w14:paraId="5F9D92C0"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32.7. only for activities with petroleum gases or other gaseous hydrocarbons – EUR 20 000;</w:t>
      </w:r>
    </w:p>
    <w:p w14:paraId="3B13B3C8"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32.8. only for activities with petroleum gases or other gaseous hydrocarbons if the relevant oil products are supplied to persons which use them as heating fuel or in gas furnaces and other equipment, and not as fuel, or only for activities with fuel oil the colorimetric index of which is 2.0 or more or the kinematic viscosity at 50</w:t>
      </w:r>
      <w:r>
        <w:rPr>
          <w:rFonts w:ascii="Times New Roman" w:hAnsi="Times New Roman"/>
          <w:sz w:val="24"/>
          <w:szCs w:val="24"/>
          <w:vertAlign w:val="superscript"/>
        </w:rPr>
        <w:t>o</w:t>
      </w:r>
      <w:r>
        <w:rPr>
          <w:rFonts w:ascii="Times New Roman" w:hAnsi="Times New Roman"/>
          <w:sz w:val="24"/>
          <w:szCs w:val="24"/>
        </w:rPr>
        <w:t>C is 25 mm</w:t>
      </w:r>
      <w:r>
        <w:rPr>
          <w:rFonts w:ascii="Times New Roman" w:hAnsi="Times New Roman"/>
          <w:sz w:val="24"/>
          <w:szCs w:val="24"/>
          <w:vertAlign w:val="superscript"/>
        </w:rPr>
        <w:t>2</w:t>
      </w:r>
      <w:r>
        <w:rPr>
          <w:rFonts w:ascii="Times New Roman" w:hAnsi="Times New Roman"/>
          <w:sz w:val="24"/>
          <w:szCs w:val="24"/>
        </w:rPr>
        <w:t>/s or more, or the substitute products and components thereof – EUR 10 000;</w:t>
      </w:r>
    </w:p>
    <w:p w14:paraId="7DE4C5EF"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32.9. only for activities with biofuel if the biofuel is stored, produced, blended, treated, or processed – EUR 3000;</w:t>
      </w:r>
    </w:p>
    <w:p w14:paraId="4C8A7090"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32.10. only for activities with such oil products which are used for other purposes, not as fuel or heating fuel – EUR 10 000;</w:t>
      </w:r>
    </w:p>
    <w:p w14:paraId="760D1F33"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32.11. only for activities with such oil products to which dehydrated ethyl alcohol obtained from agricultural raw materials has been added in the Republic of Latvia (with alcohol content at least 99.5 per cent by volume) and the content of absolute alcohol forms from 70 to 85 per cent by volume (inclusive) of the total quantity of products if storage, production, blending, treatment, or processing of the abovementioned products is performed – EUR 3000;</w:t>
      </w:r>
    </w:p>
    <w:p w14:paraId="7072CE07"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32.12. only for activities with end products acquired as a result of processing such non-taxable products (except oil products) which may be used as fuel or heating fuel – EUR 3000;</w:t>
      </w:r>
    </w:p>
    <w:p w14:paraId="7F56CEF6"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32.13. only for activities with tobacco leaves, smoking tobacco, cigars, cigarillos, heated tobacco, or herbal products for smoking or only for such activities with tobacco products to which the exemptions from the duty specified in the Law are applied, or for activities in a duty-free shop – EUR 15 000.</w:t>
      </w:r>
    </w:p>
    <w:p w14:paraId="67886530"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70" w:name="p33"/>
      <w:bookmarkStart w:id="71" w:name="p-683748"/>
      <w:bookmarkEnd w:id="70"/>
      <w:bookmarkEnd w:id="71"/>
    </w:p>
    <w:p w14:paraId="404EAD47" w14:textId="0B661D8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 The minimum amount of the general guarantee to be submitted in respect of a registered consignee, a registered consignor, and an approved warehousekeeper to which the status of a recognised entrepreneur in the field of customs or the status of a participant of the silver or gold level of the In-depth Cooperation Programme has been granted shall be 50 per cent of the amount referred to in Paragraph 32 of this Regulation.</w:t>
      </w:r>
    </w:p>
    <w:p w14:paraId="0646D4C3"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72" w:name="p34"/>
      <w:bookmarkStart w:id="73" w:name="p-683749"/>
      <w:bookmarkEnd w:id="72"/>
      <w:bookmarkEnd w:id="73"/>
    </w:p>
    <w:p w14:paraId="255A44A7" w14:textId="317C3D4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 The general guarantee to be submitted in respect of a merchant to which the status of a recognised entrepreneur in the field of customs or the status of a participant of the silver or gold level of the In-depth Cooperation Programme has been granted and which is carrying out the activities of an approved warehousekeeper shall be in the amount of 100 per cent of the possible duty debt that has been calculated for excise goods moved under the duty suspension arrangement. The abovementioned merchants shall determine the necessary amount of the general guarantee in respect of other activities and in respect of the duty debt the deadlines for making payments of which have been extended in accordance with the procedures laid down in Section 24 of the law On Taxes and Fees, and a reduction in the amount of 100 per cent shall be applicable thereto if:</w:t>
      </w:r>
    </w:p>
    <w:p w14:paraId="13087591"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34.1. the cases referred to in Sub-paragraph 15.1, 15.2, or 15.4 of this Regulation have not been established in relation to the submitter of the guarantee;</w:t>
      </w:r>
    </w:p>
    <w:p w14:paraId="4692E64F" w14:textId="77777777" w:rsidR="00154E8C" w:rsidRPr="006325E1" w:rsidRDefault="00154E8C" w:rsidP="005936A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34.2. within a year prior to submitting a submission for the receipt or re-registration of the general guarantee certificate the submitter of the guarantee has submitted value added tax returns, duty returns, reports on the circulation of excise goods, and reports on the circulation of duty stamps to the State Revenue Service.</w:t>
      </w:r>
    </w:p>
    <w:p w14:paraId="644A1666"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74" w:name="p35"/>
      <w:bookmarkStart w:id="75" w:name="p-683750"/>
      <w:bookmarkEnd w:id="74"/>
      <w:bookmarkEnd w:id="75"/>
    </w:p>
    <w:p w14:paraId="0C9A4C1B" w14:textId="494E84D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 The general guarantee to be submitted in respect of a small distillery shall be in the amount of 100 per cent of the possible duty debt that has been calculated for excise goods moved under the duty suspension arrangement for the excise goods handed over for consumption in the taxation period and the duty debt. The merchant shall determine the necessary amount of the general guarantee in respect of other activities under the duty suspension arrangement, in respect of the duty debt, if the relevant deadlines for making payments of which have been extended in accordance with the procedures laid down in Section 24 of the law On Taxes and Fees, and in respect of the unused duty stamps, and a reduction in the amount of 100 per cent shall be applicable thereto if the cases referred to in Sub-paragraph 15.1, 15.2, or 15.4 of this Regulation have not been established in relation to the submitter of the guarantee.</w:t>
      </w:r>
    </w:p>
    <w:p w14:paraId="168D6453" w14:textId="77777777" w:rsidR="005936A1" w:rsidRPr="006325E1" w:rsidRDefault="005936A1" w:rsidP="00811624">
      <w:pPr>
        <w:spacing w:after="0" w:line="240" w:lineRule="auto"/>
        <w:jc w:val="both"/>
        <w:rPr>
          <w:rFonts w:ascii="Times New Roman" w:eastAsia="Times New Roman" w:hAnsi="Times New Roman" w:cs="Times New Roman"/>
          <w:noProof/>
          <w:sz w:val="24"/>
          <w:szCs w:val="24"/>
        </w:rPr>
      </w:pPr>
      <w:bookmarkStart w:id="76" w:name="p36"/>
      <w:bookmarkStart w:id="77" w:name="p-683751"/>
      <w:bookmarkEnd w:id="76"/>
      <w:bookmarkEnd w:id="77"/>
    </w:p>
    <w:p w14:paraId="16664E66" w14:textId="665CF0C3"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36. If a small distillery does not conform to the conditions referred to in Sub-paragraph 15.1, 15.2, or 15.4 of this Regulation, the procedures for the determination of the general guarantee referred to in this Regulation shall be applied.</w:t>
      </w:r>
    </w:p>
    <w:p w14:paraId="4C82F021"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78" w:name="p37"/>
      <w:bookmarkStart w:id="79" w:name="p-683752"/>
      <w:bookmarkEnd w:id="78"/>
      <w:bookmarkEnd w:id="79"/>
    </w:p>
    <w:p w14:paraId="6DDA676F" w14:textId="11CEFB1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37. In respect of the submitter of the guarantee for which the applied reduction of the general guarantee to be submitted has been revoked the State Revenue Service, within a year from the day of revocation, is not entitled to apply the reduction of the general guarantee to be submitted.</w:t>
      </w:r>
    </w:p>
    <w:p w14:paraId="4086E369"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80" w:name="p38"/>
      <w:bookmarkStart w:id="81" w:name="p-683753"/>
      <w:bookmarkEnd w:id="80"/>
      <w:bookmarkEnd w:id="81"/>
    </w:p>
    <w:p w14:paraId="6EBEF8FE" w14:textId="1C13D95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38. The submitter of the guarantee shall, not later than from the day when the amount of the possible duty debt that has been calculated in accordance with the procedures referred to in Paragraph 31 of this Regulation exceeds the general guarantee submitted, not carry out activities which may cause an increase in the possible duty debt until the day when the general guarantee certificate with sufficient general guarantee to be submitted is issued or re-registered.</w:t>
      </w:r>
    </w:p>
    <w:p w14:paraId="1E50C7F6"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82" w:name="p39"/>
      <w:bookmarkStart w:id="83" w:name="p-683754"/>
      <w:bookmarkEnd w:id="82"/>
      <w:bookmarkEnd w:id="83"/>
    </w:p>
    <w:p w14:paraId="2F63293A" w14:textId="37644FA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39. The submitter of the guarantee shall, not later than from the day when the possible duty debt exceeds the amount of the general guarantee indicated in the general guarantee certificate, not carry out activities which may cause an increase in the possible duty debt until the day when the general guarantee certificate with a sufficient amount of general guarantee to be submitted indicated therein is issued or re-registered.</w:t>
      </w:r>
    </w:p>
    <w:p w14:paraId="60D27C0F"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84" w:name="p40"/>
      <w:bookmarkStart w:id="85" w:name="p-683755"/>
      <w:bookmarkEnd w:id="84"/>
      <w:bookmarkEnd w:id="85"/>
    </w:p>
    <w:p w14:paraId="0A3160C7" w14:textId="5642EED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40. The submitter of the guarantee shall, within the next working day after receipt of a request from the State Revenue Service, provide the requested information on the use of the guarantee.</w:t>
      </w:r>
    </w:p>
    <w:p w14:paraId="1F6393AA"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86" w:name="n4"/>
      <w:bookmarkStart w:id="87" w:name="n-683756"/>
      <w:bookmarkEnd w:id="86"/>
      <w:bookmarkEnd w:id="87"/>
    </w:p>
    <w:p w14:paraId="235A6971" w14:textId="05EE3B3F" w:rsidR="00154E8C" w:rsidRPr="006325E1" w:rsidRDefault="00154E8C" w:rsidP="006E75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Issuing, Re-registration, and Cancellation of a One-time Guarantee Certificate</w:t>
      </w:r>
    </w:p>
    <w:p w14:paraId="7B4B9174"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88" w:name="p41"/>
      <w:bookmarkStart w:id="89" w:name="p-683757"/>
      <w:bookmarkEnd w:id="88"/>
      <w:bookmarkEnd w:id="89"/>
    </w:p>
    <w:p w14:paraId="5E8BE1E6" w14:textId="4A24A7F0"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 The amount of a one-time guarantee for covering the possible duty debt shall be determined by the submitter of the guarantee who is responsible for the one-time guarantee to cover the possible duty debt.</w:t>
      </w:r>
    </w:p>
    <w:p w14:paraId="3D8D661A"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90" w:name="p42"/>
      <w:bookmarkStart w:id="91" w:name="p-683758"/>
      <w:bookmarkEnd w:id="90"/>
      <w:bookmarkEnd w:id="91"/>
    </w:p>
    <w:p w14:paraId="37662A31" w14:textId="1D18053B"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 The amount of a one-time guarantee shall be 100 per cent of the possible duty debt, upon moving excise goods within the scope of one transaction.</w:t>
      </w:r>
    </w:p>
    <w:p w14:paraId="3BEBFCF2"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92" w:name="p43"/>
      <w:bookmarkStart w:id="93" w:name="p-683759"/>
      <w:bookmarkEnd w:id="92"/>
      <w:bookmarkEnd w:id="93"/>
    </w:p>
    <w:p w14:paraId="656D7A62" w14:textId="7492B9BA"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 If a one-time guarantee has been registered for the receipt of excise goods, a one-time guarantee shall not be necessary for the receipt of the duty stamps provided for the labelling of these excise goods.</w:t>
      </w:r>
    </w:p>
    <w:p w14:paraId="0FCC60FA"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94" w:name="p44"/>
      <w:bookmarkStart w:id="95" w:name="p-683760"/>
      <w:bookmarkEnd w:id="94"/>
      <w:bookmarkEnd w:id="95"/>
    </w:p>
    <w:p w14:paraId="33FCE09D" w14:textId="6753AAC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 In order to receive or re-register a one-time guarantee certificate, the submitter of the guarantee shall submit a submission in accordance with Annex 4 to this Regulation and, if an insurance policy for the performance of liabilities or a guarantee from a credit institution is submitted for the guarantee, the relevant policy or guarantee shall be attached in the form of an electronic document.</w:t>
      </w:r>
    </w:p>
    <w:p w14:paraId="5BADB735"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96" w:name="p45"/>
      <w:bookmarkStart w:id="97" w:name="p-683761"/>
      <w:bookmarkEnd w:id="96"/>
      <w:bookmarkEnd w:id="97"/>
    </w:p>
    <w:p w14:paraId="0741A6CE" w14:textId="2EB11CE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 The State Revenue Service shall issue a one-time guarantee certificate (Annex 5) for one month.</w:t>
      </w:r>
    </w:p>
    <w:p w14:paraId="4E3F815F"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98" w:name="p46"/>
      <w:bookmarkStart w:id="99" w:name="p-683762"/>
      <w:bookmarkEnd w:id="98"/>
      <w:bookmarkEnd w:id="99"/>
    </w:p>
    <w:p w14:paraId="7CA8D00D" w14:textId="325A536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 In order to extinguish a guarantee, the submitter of the guarantee shall carry out the liabilities undertaken by the guarantee (pay the duty, submit the duty return) and submit a submission in accordance with Paragraph 4 of Annex 4 to this Regulation.</w:t>
      </w:r>
    </w:p>
    <w:p w14:paraId="098B1E2A"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100" w:name="p47"/>
      <w:bookmarkStart w:id="101" w:name="p-683763"/>
      <w:bookmarkEnd w:id="100"/>
      <w:bookmarkEnd w:id="101"/>
    </w:p>
    <w:p w14:paraId="73426ACC" w14:textId="7552EE4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47. The State Revenue Service need not issue or re-register a one-time guarantee certificate if the submitter of the guarantee has a duty debt (except for the case when the deadlines for making the relevant payments have been extended in accordance with the procedures laid down in Section 24 of the law On Taxes and Fees and the person fulfils the duty debt obligations).</w:t>
      </w:r>
    </w:p>
    <w:p w14:paraId="59D8BE4F"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102" w:name="p48"/>
      <w:bookmarkStart w:id="103" w:name="p-683764"/>
      <w:bookmarkEnd w:id="102"/>
      <w:bookmarkEnd w:id="103"/>
    </w:p>
    <w:p w14:paraId="5607F97D" w14:textId="3910F020"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48. The State Revenue Service shall not issue or re-register a one-time guarantee certificate if:</w:t>
      </w:r>
    </w:p>
    <w:p w14:paraId="0AFB011D" w14:textId="3282F70B" w:rsidR="00154E8C" w:rsidRPr="006325E1" w:rsidRDefault="00154E8C" w:rsidP="006E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48.1. the guarantee has not been submitted or the amount of the guarantee referred to in Paragraph 41 of this Regulation is less than the amount of the duty indicated in the submission;</w:t>
      </w:r>
    </w:p>
    <w:p w14:paraId="5A665AB3" w14:textId="77777777" w:rsidR="00154E8C" w:rsidRPr="006325E1" w:rsidRDefault="00154E8C" w:rsidP="006E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48.2. the previous liabilities undertaken by the guarantee have not been extinguished;</w:t>
      </w:r>
    </w:p>
    <w:p w14:paraId="23B26277" w14:textId="77777777" w:rsidR="00154E8C" w:rsidRPr="006325E1" w:rsidRDefault="00154E8C" w:rsidP="006E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48.3. the person who issued the guarantee has not acquired the status of a guarantor or has lost it.</w:t>
      </w:r>
    </w:p>
    <w:p w14:paraId="72783217"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104" w:name="p49"/>
      <w:bookmarkStart w:id="105" w:name="p-683765"/>
      <w:bookmarkEnd w:id="104"/>
      <w:bookmarkEnd w:id="105"/>
    </w:p>
    <w:p w14:paraId="0D78361E" w14:textId="6B09CFDD" w:rsidR="00154E8C" w:rsidRPr="006325E1" w:rsidRDefault="00154E8C" w:rsidP="00EB0F3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49. The State Revenue Service shall cancel a one-time guarantee certificate if:</w:t>
      </w:r>
    </w:p>
    <w:p w14:paraId="57C0C9EE" w14:textId="77777777" w:rsidR="00154E8C" w:rsidRPr="006325E1" w:rsidRDefault="00154E8C" w:rsidP="00EB0F3C">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49.1. a submission for the cancellation of the one-time guarantee certificate has been received from the person to whom the one-time guarantee certificate has been issued;</w:t>
      </w:r>
    </w:p>
    <w:p w14:paraId="1A0F8FAC" w14:textId="2F913D92" w:rsidR="00154E8C" w:rsidRPr="006325E1" w:rsidRDefault="00154E8C" w:rsidP="006E756D">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49.2. the condition referred to in Paragraph 42 of this Regulation has been violated.</w:t>
      </w:r>
    </w:p>
    <w:p w14:paraId="2E90D2DC"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106" w:name="p50"/>
      <w:bookmarkStart w:id="107" w:name="p-683766"/>
      <w:bookmarkEnd w:id="106"/>
      <w:bookmarkEnd w:id="107"/>
    </w:p>
    <w:p w14:paraId="620775A6" w14:textId="4A90C2D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50. The State Revenue Service may issue several one-time guarantee certificates at the same time if the total amount of the duty does not exceed the guarantee submitted.</w:t>
      </w:r>
    </w:p>
    <w:p w14:paraId="6C77C8D8"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108" w:name="n5"/>
      <w:bookmarkStart w:id="109" w:name="n-683767"/>
      <w:bookmarkEnd w:id="108"/>
      <w:bookmarkEnd w:id="109"/>
    </w:p>
    <w:p w14:paraId="53395C09" w14:textId="04F60057" w:rsidR="00154E8C" w:rsidRPr="006325E1" w:rsidRDefault="00154E8C" w:rsidP="006E756D">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Security Deposit</w:t>
      </w:r>
    </w:p>
    <w:p w14:paraId="034A7446" w14:textId="77777777" w:rsidR="006E756D" w:rsidRPr="006325E1" w:rsidRDefault="006E756D" w:rsidP="00811624">
      <w:pPr>
        <w:spacing w:after="0" w:line="240" w:lineRule="auto"/>
        <w:jc w:val="both"/>
        <w:rPr>
          <w:rFonts w:ascii="Times New Roman" w:eastAsia="Times New Roman" w:hAnsi="Times New Roman" w:cs="Times New Roman"/>
          <w:noProof/>
          <w:sz w:val="24"/>
          <w:szCs w:val="24"/>
        </w:rPr>
      </w:pPr>
      <w:bookmarkStart w:id="110" w:name="p51"/>
      <w:bookmarkStart w:id="111" w:name="p-683768"/>
      <w:bookmarkEnd w:id="110"/>
      <w:bookmarkEnd w:id="111"/>
    </w:p>
    <w:p w14:paraId="5A8CB357" w14:textId="4A60EBF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51. If the submitter of the guarantee wishes to use a security deposit as the guarantee, it shall pay in an amount of money which is not less than the amount referred to in Paragraph 27 or 42 of this Regulation into the account stipulated by the State Revenue Service. The State Revenue Service shall record the amounts of the security deposit paid in.</w:t>
      </w:r>
    </w:p>
    <w:p w14:paraId="12F6C38E"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12" w:name="p52"/>
      <w:bookmarkStart w:id="113" w:name="p-683769"/>
      <w:bookmarkEnd w:id="112"/>
      <w:bookmarkEnd w:id="113"/>
    </w:p>
    <w:p w14:paraId="62C8E3ED" w14:textId="0A239AD0"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52. If it is not intended to use the paid-in security deposit as a guarantee henceforth and the liabilities referred to in Paragraph 46 of this Regulation have been fulfilled, the State Revenue Service shall, within 10 working days after receipt of a submission of the submitter of the guarantee, transfer the security deposit paid in for the receipt of the one-time guarantee certificate in the following order:</w:t>
      </w:r>
    </w:p>
    <w:p w14:paraId="4FDCD456"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52.1. for covering the duty debt;</w:t>
      </w:r>
    </w:p>
    <w:p w14:paraId="65CACDE4" w14:textId="6F5EDE4D"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52.2. for the payments of the duty the deadlines for the payment of which have been extended in accordance with the procedures laid down in Section 24 of the law On Taxes and Fees;</w:t>
      </w:r>
    </w:p>
    <w:p w14:paraId="30499E30"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52.3. for covering the debts of other taxes or State fee payments;</w:t>
      </w:r>
    </w:p>
    <w:p w14:paraId="134662AB"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52.4. for the subsequent payments of the duty;</w:t>
      </w:r>
    </w:p>
    <w:p w14:paraId="0E43FBB0"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52.5. to the account indicated by the submitter of the guarantee.</w:t>
      </w:r>
    </w:p>
    <w:p w14:paraId="10E69B69"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14" w:name="p53"/>
      <w:bookmarkStart w:id="115" w:name="p-683770"/>
      <w:bookmarkEnd w:id="114"/>
      <w:bookmarkEnd w:id="115"/>
    </w:p>
    <w:p w14:paraId="611B3FF0" w14:textId="1FB8D596"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53. The contributions accumulated in the account of the security deposit which are not used as a guarantee and the liabilities of the duty applicable to which have been carried out shall be transferred into the account of the State budget revenues in the following cases:</w:t>
      </w:r>
    </w:p>
    <w:p w14:paraId="6D70D272"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53.1. a natural person has deceased;</w:t>
      </w:r>
    </w:p>
    <w:p w14:paraId="1C464DB6"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53.2. a legal person has been liquidated (excluded from the Commercial Register of the Enterprise Register).</w:t>
      </w:r>
    </w:p>
    <w:p w14:paraId="195A37D4"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16" w:name="p54"/>
      <w:bookmarkStart w:id="117" w:name="p-683771"/>
      <w:bookmarkEnd w:id="116"/>
      <w:bookmarkEnd w:id="117"/>
    </w:p>
    <w:p w14:paraId="502000FA" w14:textId="5DB8E5F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54. The State Revenue Service shall use the security deposit paid in for the receipt of the general guarantee certificate in accordance with the procedures referred to in Paragraphs 67, 69, 70, 71, and 72 of this Regulation.</w:t>
      </w:r>
    </w:p>
    <w:p w14:paraId="2A8F7CF1"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18" w:name="p55"/>
      <w:bookmarkStart w:id="119" w:name="p-683772"/>
      <w:bookmarkEnd w:id="118"/>
      <w:bookmarkEnd w:id="119"/>
    </w:p>
    <w:p w14:paraId="76D26A0F" w14:textId="642640C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55. After execution of the conditions referred to in Paragraph 54 of this Regulation the State Revenue Service shall, within 10 working days after receipt of a submission of the submitter of the guarantee, transfer the security deposit paid in for the receipt of the general guarantee certificate in accordance with the procedures referred to in Paragraph 52 of this Regulation.</w:t>
      </w:r>
    </w:p>
    <w:p w14:paraId="4DD7A01C"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20" w:name="p56"/>
      <w:bookmarkStart w:id="121" w:name="p-683773"/>
      <w:bookmarkEnd w:id="120"/>
      <w:bookmarkEnd w:id="121"/>
    </w:p>
    <w:p w14:paraId="013BA93B" w14:textId="501B995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56. If, within a year after extinguishing of the guarantee or ceasing of validity of the general guarantee certificate, a submission of the submitter of the guarantee has not been received, the State Revenue Service shall transfer the paid-in security deposit in accordance with the procedures referred to in Paragraph 52 of this Regulation or transfer into the account of the State budget revenues if the conditions referred to in Paragraph 53 of this Regulation set in.</w:t>
      </w:r>
    </w:p>
    <w:p w14:paraId="75C8F8A2"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22" w:name="n6"/>
      <w:bookmarkStart w:id="123" w:name="n-683774"/>
      <w:bookmarkEnd w:id="122"/>
      <w:bookmarkEnd w:id="123"/>
    </w:p>
    <w:p w14:paraId="68D7DF93" w14:textId="4E92EE33" w:rsidR="00154E8C" w:rsidRPr="006325E1" w:rsidRDefault="00154E8C" w:rsidP="00EB0F3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 Granting and Cancellation of the Status of a Guarantor</w:t>
      </w:r>
    </w:p>
    <w:p w14:paraId="62D56485" w14:textId="77777777" w:rsidR="00FB705E" w:rsidRPr="006325E1" w:rsidRDefault="00FB705E" w:rsidP="00EB0F3C">
      <w:pPr>
        <w:keepNext/>
        <w:spacing w:after="0" w:line="240" w:lineRule="auto"/>
        <w:jc w:val="both"/>
        <w:rPr>
          <w:rFonts w:ascii="Times New Roman" w:eastAsia="Times New Roman" w:hAnsi="Times New Roman" w:cs="Times New Roman"/>
          <w:noProof/>
          <w:sz w:val="24"/>
          <w:szCs w:val="24"/>
        </w:rPr>
      </w:pPr>
      <w:bookmarkStart w:id="124" w:name="p57"/>
      <w:bookmarkStart w:id="125" w:name="p-683775"/>
      <w:bookmarkEnd w:id="124"/>
      <w:bookmarkEnd w:id="125"/>
    </w:p>
    <w:p w14:paraId="3CA8EB83" w14:textId="39F76473" w:rsidR="00154E8C" w:rsidRPr="006325E1" w:rsidRDefault="00154E8C" w:rsidP="00EB0F3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57. A credit institution or an insurer which wishes to acquire the status of a guarantor shall submit a submission for the granting of the status of a guarantor. The date of issuance and registration number of the licence (permit) for the operation of a credit institution or an insurance licence for the operation of an insurer shall be indicated in the submission.</w:t>
      </w:r>
    </w:p>
    <w:p w14:paraId="168BFF5E"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26" w:name="p58"/>
      <w:bookmarkStart w:id="127" w:name="p-683776"/>
      <w:bookmarkEnd w:id="126"/>
      <w:bookmarkEnd w:id="127"/>
    </w:p>
    <w:p w14:paraId="375FCF1E" w14:textId="2F7E2CD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58. The State Revenue Service shall grant the status of a guarantor to a credit institution or an insurer if:</w:t>
      </w:r>
    </w:p>
    <w:p w14:paraId="71997329"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58.1. the issued licence (permit) for the operation of a credit institution or insurance licence for the operation of an insurer gives the right to issue an insurance policy for the performance of liabilities or a guarantee from a credit institution;</w:t>
      </w:r>
    </w:p>
    <w:p w14:paraId="26E3CDC1"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58.2. the status of an insurer has not been cancelled for a credit institution or an insurer within a year prior to submitting the submission for the granting of the status of an insurer (except for the case referred to in Sub-paragraph 59.3 of this Regulation).</w:t>
      </w:r>
    </w:p>
    <w:p w14:paraId="4E0DAE2C"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28" w:name="p59"/>
      <w:bookmarkStart w:id="129" w:name="p-683777"/>
      <w:bookmarkEnd w:id="128"/>
      <w:bookmarkEnd w:id="129"/>
    </w:p>
    <w:p w14:paraId="0C592149" w14:textId="42B8FEA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59. The State Revenue Service shall cancel the status of an insurer if:</w:t>
      </w:r>
    </w:p>
    <w:p w14:paraId="525E9B86"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59.1. the issued licence (permit) for the operation of a credit institution or the insurance licence issued for the operation of an insurer is no longer valid;</w:t>
      </w:r>
    </w:p>
    <w:p w14:paraId="128151C1"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59.2. the insurer does not perform the liabilities of the insurer;</w:t>
      </w:r>
    </w:p>
    <w:p w14:paraId="062A0613" w14:textId="77777777" w:rsidR="00154E8C" w:rsidRPr="006325E1" w:rsidRDefault="00154E8C" w:rsidP="00FB705E">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59.3. the submission for the cancellation of the status of an insurer has been received by the State Revenue Service from the insurer.</w:t>
      </w:r>
    </w:p>
    <w:p w14:paraId="3E14E599" w14:textId="77777777" w:rsidR="00FB705E" w:rsidRPr="006325E1" w:rsidRDefault="00FB705E" w:rsidP="00811624">
      <w:pPr>
        <w:spacing w:after="0" w:line="240" w:lineRule="auto"/>
        <w:jc w:val="both"/>
        <w:rPr>
          <w:rFonts w:ascii="Times New Roman" w:eastAsia="Times New Roman" w:hAnsi="Times New Roman" w:cs="Times New Roman"/>
          <w:noProof/>
          <w:sz w:val="24"/>
          <w:szCs w:val="24"/>
        </w:rPr>
      </w:pPr>
      <w:bookmarkStart w:id="130" w:name="p60"/>
      <w:bookmarkStart w:id="131" w:name="p-683778"/>
      <w:bookmarkEnd w:id="130"/>
      <w:bookmarkEnd w:id="131"/>
    </w:p>
    <w:p w14:paraId="1537B9C8" w14:textId="13D06DE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60. Cancellation of the status of a guarantor shall not affect the validity of the issued insurance policies for the performance of liabilities or guarantees from a credit institution and the liabilities undertaken thereby.</w:t>
      </w:r>
    </w:p>
    <w:p w14:paraId="738EF729"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32" w:name="p61"/>
      <w:bookmarkStart w:id="133" w:name="p-683779"/>
      <w:bookmarkEnd w:id="132"/>
      <w:bookmarkEnd w:id="133"/>
    </w:p>
    <w:p w14:paraId="15DEEDF3" w14:textId="10D26C3C"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61. Credit institutions and insurers shall issue guarantees and insurance policies in the form of an electronic document in accordance with Annexes 6, 7, 8, and 9 to this Regulation for a time period not exceeding 12 months from the day of entering into effect of the relevant document.</w:t>
      </w:r>
    </w:p>
    <w:p w14:paraId="57C2208D"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34" w:name="p62"/>
      <w:bookmarkStart w:id="135" w:name="p-683780"/>
      <w:bookmarkEnd w:id="134"/>
      <w:bookmarkEnd w:id="135"/>
    </w:p>
    <w:p w14:paraId="245B30E9" w14:textId="4EACD708"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62. A guarantor may reduce the guarantee or the term of validity of the guarantee, cancel it, or take over the liabilities of another guarantee, informing the State Revenue Service thereof.</w:t>
      </w:r>
    </w:p>
    <w:p w14:paraId="1CB70F56"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36" w:name="p63"/>
      <w:bookmarkStart w:id="137" w:name="p-683781"/>
      <w:bookmarkEnd w:id="136"/>
      <w:bookmarkEnd w:id="137"/>
    </w:p>
    <w:p w14:paraId="597025DF" w14:textId="4D67A87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63. The State Revenue Service shall, within five working days after taking over of the liabilities referred to in Paragraph 62 of this Regulation, extinguish the guarantee of the previous guarantor in the amount indicated in the insurance policy for the performance of liabilities or the guarantee from a credit institution.</w:t>
      </w:r>
    </w:p>
    <w:p w14:paraId="26E3D736"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38" w:name="n7"/>
      <w:bookmarkStart w:id="139" w:name="n-683782"/>
      <w:bookmarkEnd w:id="138"/>
      <w:bookmarkEnd w:id="139"/>
    </w:p>
    <w:p w14:paraId="3E69C3F0" w14:textId="35D426DE" w:rsidR="00154E8C" w:rsidRPr="006325E1" w:rsidRDefault="00154E8C" w:rsidP="00BF75D4">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 Use of the Guarantee</w:t>
      </w:r>
    </w:p>
    <w:p w14:paraId="30870B12"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40" w:name="p64"/>
      <w:bookmarkStart w:id="141" w:name="p-683783"/>
      <w:bookmarkEnd w:id="140"/>
      <w:bookmarkEnd w:id="141"/>
    </w:p>
    <w:p w14:paraId="7A8EA58D" w14:textId="0DC3EDD0"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64. If different types of guarantee are used for the guarantee, the guarantee for the payment of the duty debt shall be used in the following order:</w:t>
      </w:r>
    </w:p>
    <w:p w14:paraId="4D720A7B" w14:textId="77777777" w:rsidR="00154E8C" w:rsidRPr="006325E1" w:rsidRDefault="00154E8C" w:rsidP="00BF7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64.1. the security deposit paid in;</w:t>
      </w:r>
    </w:p>
    <w:p w14:paraId="2B08FF0E" w14:textId="77777777" w:rsidR="00154E8C" w:rsidRPr="006325E1" w:rsidRDefault="00154E8C" w:rsidP="00BF75D4">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64.2. the insurance policy for the performance of liabilities or the guarantee from a credit institution.</w:t>
      </w:r>
    </w:p>
    <w:p w14:paraId="16268497"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42" w:name="p65"/>
      <w:bookmarkStart w:id="143" w:name="p-683784"/>
      <w:bookmarkEnd w:id="142"/>
      <w:bookmarkEnd w:id="143"/>
    </w:p>
    <w:p w14:paraId="132D84EB" w14:textId="688D774C"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65. If the guarantee certificate has been issued, using guarantees of several guarantors or insurance policies for the performance of liabilities, the duty debt shall be covered by proportional division of the amount of the duty debt among the guarantors in conformity with the amount of the liabilities undertaken thereby.</w:t>
      </w:r>
    </w:p>
    <w:p w14:paraId="403FBEF4" w14:textId="77777777" w:rsidR="00BF75D4" w:rsidRPr="006325E1" w:rsidRDefault="00BF75D4" w:rsidP="00811624">
      <w:pPr>
        <w:spacing w:after="0" w:line="240" w:lineRule="auto"/>
        <w:jc w:val="both"/>
        <w:rPr>
          <w:rFonts w:ascii="Times New Roman" w:eastAsia="Times New Roman" w:hAnsi="Times New Roman" w:cs="Times New Roman"/>
          <w:noProof/>
          <w:sz w:val="24"/>
          <w:szCs w:val="24"/>
        </w:rPr>
      </w:pPr>
      <w:bookmarkStart w:id="144" w:name="p66"/>
      <w:bookmarkStart w:id="145" w:name="p-683785"/>
      <w:bookmarkEnd w:id="144"/>
      <w:bookmarkEnd w:id="145"/>
    </w:p>
    <w:p w14:paraId="5450F420" w14:textId="47C08875"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66. If the duty has not been paid in accordance with the procedures laid down in the Law and the submitter of the guarantee does not pay it after a written warning from the State Revenue Service, and a duty debt has arisen for activities which have been carried out by the submitter of the guarantee during the term of operation of the relevant guarantee, the State Revenue Service shall request that the guarantor pays the duty debt of the submitter of the guarantee, without exceeding the amount of the guarantee, and shall inform the submitter of the guarantee thereof.</w:t>
      </w:r>
    </w:p>
    <w:p w14:paraId="035501B9"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46" w:name="p67"/>
      <w:bookmarkStart w:id="147" w:name="p-683786"/>
      <w:bookmarkEnd w:id="146"/>
      <w:bookmarkEnd w:id="147"/>
    </w:p>
    <w:p w14:paraId="40B257C7" w14:textId="61B8A313"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67. The State Revenue Service is entitled to request that the guarantor pays the duty debt of the submitter of the guarantee or transfers the paid-in security deposit for covering the duty debt not later than within six months after re-registration of the guarantee certificate if the relevant guarantee is no longer used after re-registration of the guarantee certificate, or after the guarantee certificate becomes invalid.</w:t>
      </w:r>
    </w:p>
    <w:p w14:paraId="16D7B612"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48" w:name="p68"/>
      <w:bookmarkStart w:id="149" w:name="p-683787"/>
      <w:bookmarkEnd w:id="148"/>
      <w:bookmarkEnd w:id="149"/>
    </w:p>
    <w:p w14:paraId="14DE3334" w14:textId="6F2FC64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68. If the submitter of the guarantee has not paid the duty debt, the guarantor shall, within a month after receipt of a written request from the State Revenue Service, pay the duty in the amount of the principal debt which does not include the late fee and the fine in order to cover the duty debt of the submitter of the guarantee. If the time period referred to in this Paragraph is not conformed to, the guarantor shall pay a late fee for each day missed in the amount of 0.1 per cent from the amount of the duty debt not paid in time which is indicated in the written request of the State Revenue Service to pay the duty debt of the submitter of the guarantee, but not more than in the amount of 100 per cent thereof.</w:t>
      </w:r>
    </w:p>
    <w:p w14:paraId="35F24331"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50" w:name="p69"/>
      <w:bookmarkStart w:id="151" w:name="p-683788"/>
      <w:bookmarkEnd w:id="150"/>
      <w:bookmarkEnd w:id="151"/>
    </w:p>
    <w:p w14:paraId="2B5F176D" w14:textId="6C70943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69. If the submitter of the guarantee has not paid the duty in accordance with the procedures laid down in the Law and does not pay it after receipt of a written request from the State Revenue Service, and, during the time period when in accordance with Paragraph 66 of this Regulation the State Revenue Service is entitled to request that the guarantor pays the duty debt, insolvency proceedings have been declared or a court decision regarding initiation of a case of legal protection proceedings has entered into effect for the submitter of the guarantee, the State Revenue Service shall turn to the guarantor with a request to pay the duty debt of the submitter of the guarantee.</w:t>
      </w:r>
    </w:p>
    <w:p w14:paraId="23385B38"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52" w:name="p70"/>
      <w:bookmarkStart w:id="153" w:name="p-683789"/>
      <w:bookmarkEnd w:id="152"/>
      <w:bookmarkEnd w:id="153"/>
    </w:p>
    <w:p w14:paraId="7A1279A6" w14:textId="2A08808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70. If a duty audit or a tax data conformity check has been initiated in relation to the submitter of the guarantee during the time period when the State Revenue Service is entitled to request that the guarantor pays the duty debt of the submitter of the guarantee and a decision on the results of the duty audit or data conformity audit has not been taken or entered into effect within this time period, the State Revenue Service is entitled to request that the guarantor pays the duty debt of the submitter of the guarantee not later than within six months after the decision on the results of the duty audit has entered into effect.</w:t>
      </w:r>
    </w:p>
    <w:p w14:paraId="3E1230E8"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54" w:name="p71"/>
      <w:bookmarkStart w:id="155" w:name="p-683790"/>
      <w:bookmarkEnd w:id="154"/>
      <w:bookmarkEnd w:id="155"/>
    </w:p>
    <w:p w14:paraId="31D1D954" w14:textId="44103D73"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71. If the guarantor has paid the duty debt of the submitter of the guarantee, but afterwards the guarantor or the submitter of the guarantee presents documentary evidence that the duty debt has not been justified, the State Revenue Service shall repay the guarantor the amount of the duty debt paid thereby. The request for the repayment of the incorrectly collected payment amount shall be submitted not later than within three years after payment of the relevant duty debt or upon a court ruling.</w:t>
      </w:r>
    </w:p>
    <w:p w14:paraId="03EEAAF1"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56" w:name="p72"/>
      <w:bookmarkStart w:id="157" w:name="p-683791"/>
      <w:bookmarkEnd w:id="156"/>
      <w:bookmarkEnd w:id="157"/>
    </w:p>
    <w:p w14:paraId="5A8B4774" w14:textId="5AEAFCBC"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72. The State Revenue Service shall extinguish the guarantee within five working days after expiry of the time period referred to in Paragraph 67 or 70 of this Regulation.</w:t>
      </w:r>
    </w:p>
    <w:p w14:paraId="5A310B2A"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58" w:name="n8"/>
      <w:bookmarkStart w:id="159" w:name="n-683792"/>
      <w:bookmarkEnd w:id="158"/>
      <w:bookmarkEnd w:id="159"/>
    </w:p>
    <w:p w14:paraId="2C41021C" w14:textId="76208F94" w:rsidR="00154E8C" w:rsidRPr="006325E1" w:rsidRDefault="00154E8C" w:rsidP="00EB0F3C">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VIII. Closing Provisions</w:t>
      </w:r>
    </w:p>
    <w:p w14:paraId="02BC296A" w14:textId="77777777" w:rsidR="002A2E24" w:rsidRPr="006325E1" w:rsidRDefault="002A2E24" w:rsidP="00EB0F3C">
      <w:pPr>
        <w:keepNext/>
        <w:spacing w:after="0" w:line="240" w:lineRule="auto"/>
        <w:jc w:val="both"/>
        <w:rPr>
          <w:rFonts w:ascii="Times New Roman" w:eastAsia="Times New Roman" w:hAnsi="Times New Roman" w:cs="Times New Roman"/>
          <w:noProof/>
          <w:sz w:val="24"/>
          <w:szCs w:val="24"/>
        </w:rPr>
      </w:pPr>
      <w:bookmarkStart w:id="160" w:name="p73"/>
      <w:bookmarkStart w:id="161" w:name="p-683793"/>
      <w:bookmarkEnd w:id="160"/>
      <w:bookmarkEnd w:id="161"/>
    </w:p>
    <w:p w14:paraId="54FAC543" w14:textId="26862167" w:rsidR="00154E8C" w:rsidRPr="006325E1" w:rsidRDefault="00154E8C" w:rsidP="00EB0F3C">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73. Cabinet Regulation No. 16 of 4 January 2018, Regulations Regarding Excise Duty Guarantees (</w:t>
      </w:r>
      <w:r>
        <w:rPr>
          <w:rFonts w:ascii="Times New Roman" w:hAnsi="Times New Roman"/>
          <w:i/>
          <w:iCs/>
          <w:sz w:val="24"/>
          <w:szCs w:val="24"/>
        </w:rPr>
        <w:t>Latvijas Vēstnesis</w:t>
      </w:r>
      <w:r>
        <w:rPr>
          <w:rFonts w:ascii="Times New Roman" w:hAnsi="Times New Roman"/>
          <w:sz w:val="24"/>
          <w:szCs w:val="24"/>
        </w:rPr>
        <w:t>, 2018, No. 9), is repealed.</w:t>
      </w:r>
    </w:p>
    <w:p w14:paraId="58DF30CA"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62" w:name="p74"/>
      <w:bookmarkStart w:id="163" w:name="p-683794"/>
      <w:bookmarkEnd w:id="162"/>
      <w:bookmarkEnd w:id="163"/>
    </w:p>
    <w:p w14:paraId="336E740E" w14:textId="078D757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74. The general guarantee certificates issued to merchants until the day of coming into force of this Regulation shall be valid until expiry of the term of validity indicated therein.</w:t>
      </w:r>
    </w:p>
    <w:p w14:paraId="411C6FCD"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64" w:name="p75"/>
      <w:bookmarkStart w:id="165" w:name="p-683795"/>
      <w:bookmarkEnd w:id="164"/>
      <w:bookmarkEnd w:id="165"/>
    </w:p>
    <w:p w14:paraId="2F671953" w14:textId="055FA3D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75. The status of a guarantor granted to credit institutions and insurers until the day of coming into force of this Regulation shall be valid also after coming into force of this Regulation.</w:t>
      </w:r>
    </w:p>
    <w:p w14:paraId="6220C5BD"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66" w:name="p76"/>
      <w:bookmarkStart w:id="167" w:name="p-683796"/>
      <w:bookmarkEnd w:id="166"/>
      <w:bookmarkEnd w:id="167"/>
    </w:p>
    <w:p w14:paraId="21434FA2" w14:textId="7AF9F45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76. The guarantee certificates issued to the participants of the In-depth Cooperation Programme until the day of coming into force of this Regulation must be re-registered by 1 April 2019.</w:t>
      </w:r>
    </w:p>
    <w:p w14:paraId="50130ECA"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68" w:name="p77"/>
      <w:bookmarkStart w:id="169" w:name="p-683797"/>
      <w:bookmarkEnd w:id="168"/>
      <w:bookmarkEnd w:id="169"/>
    </w:p>
    <w:p w14:paraId="2E52C275" w14:textId="1E4ECCC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77. A guarantee that has become invalid until the day of coming into force of this Regulation shall be used in accordance with the procedures referred to in Chapter VII of this Regulation.</w:t>
      </w:r>
    </w:p>
    <w:p w14:paraId="4312D877"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3DE8B56B"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572B0E8B" w14:textId="13D26F33" w:rsidR="00811624"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EB0F3C">
        <w:rPr>
          <w:rFonts w:ascii="Times New Roman" w:hAnsi="Times New Roman"/>
          <w:sz w:val="24"/>
          <w:szCs w:val="24"/>
        </w:rPr>
        <w:tab/>
      </w:r>
      <w:r w:rsidR="00EB0F3C">
        <w:rPr>
          <w:rFonts w:ascii="Times New Roman" w:hAnsi="Times New Roman"/>
          <w:sz w:val="24"/>
          <w:szCs w:val="24"/>
        </w:rPr>
        <w:tab/>
      </w:r>
      <w:r w:rsidR="00EB0F3C">
        <w:rPr>
          <w:rFonts w:ascii="Times New Roman" w:hAnsi="Times New Roman"/>
          <w:sz w:val="24"/>
          <w:szCs w:val="24"/>
        </w:rPr>
        <w:tab/>
      </w:r>
      <w:r w:rsidR="00EB0F3C">
        <w:rPr>
          <w:rFonts w:ascii="Times New Roman" w:hAnsi="Times New Roman"/>
          <w:sz w:val="24"/>
          <w:szCs w:val="24"/>
        </w:rPr>
        <w:tab/>
      </w:r>
      <w:r w:rsidR="00EB0F3C">
        <w:rPr>
          <w:rFonts w:ascii="Times New Roman" w:hAnsi="Times New Roman"/>
          <w:sz w:val="24"/>
          <w:szCs w:val="24"/>
        </w:rPr>
        <w:tab/>
      </w:r>
      <w:r w:rsidR="00EB0F3C">
        <w:rPr>
          <w:rFonts w:ascii="Times New Roman" w:hAnsi="Times New Roman"/>
          <w:sz w:val="24"/>
          <w:szCs w:val="24"/>
        </w:rPr>
        <w:tab/>
      </w:r>
      <w:r w:rsidR="00EB0F3C">
        <w:rPr>
          <w:rFonts w:ascii="Times New Roman" w:hAnsi="Times New Roman"/>
          <w:sz w:val="24"/>
          <w:szCs w:val="24"/>
        </w:rPr>
        <w:tab/>
      </w:r>
      <w:r w:rsidR="00EB0F3C">
        <w:rPr>
          <w:rFonts w:ascii="Times New Roman" w:hAnsi="Times New Roman"/>
          <w:sz w:val="24"/>
          <w:szCs w:val="24"/>
        </w:rPr>
        <w:tab/>
      </w:r>
      <w:r>
        <w:rPr>
          <w:rFonts w:ascii="Times New Roman" w:hAnsi="Times New Roman"/>
          <w:sz w:val="24"/>
          <w:szCs w:val="24"/>
        </w:rPr>
        <w:t>A. K. Kariņš</w:t>
      </w:r>
    </w:p>
    <w:p w14:paraId="21ACF029" w14:textId="77777777" w:rsidR="00811624" w:rsidRPr="006325E1" w:rsidRDefault="00811624" w:rsidP="00811624">
      <w:pPr>
        <w:spacing w:after="0" w:line="240" w:lineRule="auto"/>
        <w:jc w:val="both"/>
        <w:rPr>
          <w:rFonts w:ascii="Times New Roman" w:eastAsia="Times New Roman" w:hAnsi="Times New Roman" w:cs="Times New Roman"/>
          <w:noProof/>
          <w:sz w:val="24"/>
          <w:szCs w:val="24"/>
          <w:lang w:eastAsia="lv-LV"/>
        </w:rPr>
      </w:pPr>
    </w:p>
    <w:p w14:paraId="37FADCB8" w14:textId="4495ED4B"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EB0F3C">
        <w:rPr>
          <w:rFonts w:ascii="Times New Roman" w:hAnsi="Times New Roman"/>
          <w:sz w:val="24"/>
          <w:szCs w:val="24"/>
        </w:rPr>
        <w:tab/>
      </w:r>
      <w:r>
        <w:rPr>
          <w:rFonts w:ascii="Times New Roman" w:hAnsi="Times New Roman"/>
          <w:sz w:val="24"/>
          <w:szCs w:val="24"/>
        </w:rPr>
        <w:t>E. Rinkēvičs</w:t>
      </w:r>
    </w:p>
    <w:p w14:paraId="335E0538"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12BBCD2A" w14:textId="12587074" w:rsidR="002A2E24" w:rsidRPr="006325E1" w:rsidRDefault="002A2E24">
      <w:pPr>
        <w:rPr>
          <w:rFonts w:ascii="Times New Roman" w:eastAsia="Times New Roman" w:hAnsi="Times New Roman" w:cs="Times New Roman"/>
          <w:noProof/>
          <w:sz w:val="24"/>
          <w:szCs w:val="24"/>
        </w:rPr>
      </w:pPr>
      <w:r>
        <w:br w:type="page"/>
      </w:r>
    </w:p>
    <w:p w14:paraId="65DEC1A5"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7A3B54DC" w14:textId="38FB10AF" w:rsidR="00811624" w:rsidRPr="006325E1" w:rsidRDefault="00154E8C" w:rsidP="002A2E24">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1</w:t>
      </w:r>
    </w:p>
    <w:p w14:paraId="4066FB33" w14:textId="77777777" w:rsidR="00811624" w:rsidRPr="006325E1" w:rsidRDefault="00154E8C" w:rsidP="002A2E2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2DF24CFF" w14:textId="25383641" w:rsidR="00154E8C" w:rsidRPr="006325E1" w:rsidRDefault="00154E8C" w:rsidP="002A2E24">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70" w:name="piel-683799"/>
      <w:bookmarkStart w:id="171" w:name="piel1"/>
      <w:bookmarkEnd w:id="170"/>
      <w:bookmarkEnd w:id="171"/>
    </w:p>
    <w:p w14:paraId="4A81F114"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rPr>
      </w:pPr>
      <w:bookmarkStart w:id="172" w:name="683800"/>
      <w:bookmarkStart w:id="173" w:name="n-683800"/>
      <w:bookmarkEnd w:id="172"/>
      <w:bookmarkEnd w:id="173"/>
    </w:p>
    <w:p w14:paraId="0840E861"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4380976C" w14:textId="3D1F9499" w:rsidR="00154E8C" w:rsidRPr="006325E1" w:rsidRDefault="00154E8C" w:rsidP="001743C4">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Submission for the Receipt of the General Guarantee Certificate</w:t>
      </w:r>
    </w:p>
    <w:p w14:paraId="7F9496BB" w14:textId="02678C62"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5981363C" w14:textId="2DC195BB" w:rsidR="002A2E24" w:rsidRPr="006325E1" w:rsidRDefault="002A2E24" w:rsidP="001743C4">
      <w:pPr>
        <w:spacing w:after="0" w:line="240" w:lineRule="auto"/>
        <w:jc w:val="both"/>
        <w:rPr>
          <w:rFonts w:ascii="Times New Roman" w:eastAsia="Times New Roman" w:hAnsi="Times New Roman" w:cs="Times New Roman"/>
          <w:noProof/>
          <w:sz w:val="24"/>
          <w:szCs w:val="24"/>
          <w:lang w:eastAsia="lv-LV"/>
        </w:rPr>
      </w:pPr>
    </w:p>
    <w:p w14:paraId="2F307554" w14:textId="77777777" w:rsidR="001743C4" w:rsidRPr="006325E1" w:rsidRDefault="001743C4" w:rsidP="001743C4">
      <w:pPr>
        <w:spacing w:after="0" w:line="240" w:lineRule="auto"/>
        <w:jc w:val="both"/>
        <w:rPr>
          <w:rFonts w:ascii="Times New Roman" w:hAnsi="Times New Roman" w:cs="Times New Roman"/>
          <w:sz w:val="24"/>
          <w:szCs w:val="10"/>
        </w:rPr>
      </w:pPr>
    </w:p>
    <w:tbl>
      <w:tblPr>
        <w:tblW w:w="5000" w:type="pct"/>
        <w:tblCellMar>
          <w:top w:w="30" w:type="dxa"/>
          <w:left w:w="30" w:type="dxa"/>
          <w:bottom w:w="30" w:type="dxa"/>
          <w:right w:w="30" w:type="dxa"/>
        </w:tblCellMar>
        <w:tblLook w:val="04A0" w:firstRow="1" w:lastRow="0" w:firstColumn="1" w:lastColumn="0" w:noHBand="0" w:noVBand="1"/>
      </w:tblPr>
      <w:tblGrid>
        <w:gridCol w:w="330"/>
        <w:gridCol w:w="8733"/>
      </w:tblGrid>
      <w:tr w:rsidR="001743C4" w:rsidRPr="006325E1" w14:paraId="1A66DABA" w14:textId="77777777" w:rsidTr="001743C4">
        <w:tc>
          <w:tcPr>
            <w:tcW w:w="182" w:type="pct"/>
            <w:tcBorders>
              <w:top w:val="single" w:sz="6" w:space="0" w:color="auto"/>
              <w:left w:val="single" w:sz="6" w:space="0" w:color="auto"/>
              <w:bottom w:val="single" w:sz="6" w:space="0" w:color="auto"/>
              <w:right w:val="single" w:sz="6" w:space="0" w:color="auto"/>
            </w:tcBorders>
          </w:tcPr>
          <w:p w14:paraId="7111F28D"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4818" w:type="pct"/>
            <w:hideMark/>
          </w:tcPr>
          <w:p w14:paraId="5892FFA9" w14:textId="77777777" w:rsidR="001743C4" w:rsidRPr="006325E1" w:rsidRDefault="001743C4" w:rsidP="001743C4">
            <w:pPr>
              <w:spacing w:after="0" w:line="240" w:lineRule="auto"/>
              <w:jc w:val="both"/>
              <w:rPr>
                <w:rFonts w:ascii="Times New Roman" w:hAnsi="Times New Roman" w:cs="Times New Roman"/>
                <w:b/>
                <w:bCs/>
                <w:sz w:val="24"/>
                <w:szCs w:val="24"/>
              </w:rPr>
            </w:pPr>
            <w:r>
              <w:rPr>
                <w:rFonts w:ascii="Times New Roman" w:hAnsi="Times New Roman"/>
                <w:b/>
                <w:bCs/>
                <w:sz w:val="24"/>
                <w:szCs w:val="24"/>
              </w:rPr>
              <w:t>of the Excise Duty</w:t>
            </w:r>
          </w:p>
        </w:tc>
      </w:tr>
    </w:tbl>
    <w:p w14:paraId="76E1CD5C" w14:textId="77777777" w:rsidR="001743C4" w:rsidRPr="006325E1" w:rsidRDefault="001743C4" w:rsidP="001743C4">
      <w:pPr>
        <w:spacing w:after="0" w:line="240" w:lineRule="auto"/>
        <w:jc w:val="both"/>
        <w:rPr>
          <w:rFonts w:ascii="Times New Roman" w:hAnsi="Times New Roman"/>
          <w:sz w:val="24"/>
          <w:szCs w:val="4"/>
        </w:rPr>
      </w:pPr>
    </w:p>
    <w:tbl>
      <w:tblPr>
        <w:tblW w:w="5000" w:type="pct"/>
        <w:tblCellMar>
          <w:top w:w="30" w:type="dxa"/>
          <w:left w:w="30" w:type="dxa"/>
          <w:bottom w:w="30" w:type="dxa"/>
          <w:right w:w="30" w:type="dxa"/>
        </w:tblCellMar>
        <w:tblLook w:val="04A0" w:firstRow="1" w:lastRow="0" w:firstColumn="1" w:lastColumn="0" w:noHBand="0" w:noVBand="1"/>
      </w:tblPr>
      <w:tblGrid>
        <w:gridCol w:w="330"/>
        <w:gridCol w:w="8733"/>
      </w:tblGrid>
      <w:tr w:rsidR="001743C4" w:rsidRPr="006325E1" w14:paraId="71851B36" w14:textId="77777777" w:rsidTr="001743C4">
        <w:tc>
          <w:tcPr>
            <w:tcW w:w="182" w:type="pct"/>
            <w:tcBorders>
              <w:top w:val="single" w:sz="6" w:space="0" w:color="auto"/>
              <w:left w:val="single" w:sz="6" w:space="0" w:color="auto"/>
              <w:bottom w:val="single" w:sz="6" w:space="0" w:color="auto"/>
              <w:right w:val="single" w:sz="6" w:space="0" w:color="auto"/>
            </w:tcBorders>
          </w:tcPr>
          <w:p w14:paraId="4F9040AD"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4818" w:type="pct"/>
            <w:hideMark/>
          </w:tcPr>
          <w:p w14:paraId="6C0E093B" w14:textId="77777777" w:rsidR="001743C4" w:rsidRPr="006325E1" w:rsidRDefault="001743C4" w:rsidP="001743C4">
            <w:pPr>
              <w:tabs>
                <w:tab w:val="left" w:pos="7020"/>
              </w:tabs>
              <w:spacing w:after="0" w:line="240" w:lineRule="auto"/>
              <w:jc w:val="both"/>
              <w:rPr>
                <w:rFonts w:ascii="Times New Roman" w:hAnsi="Times New Roman" w:cs="Times New Roman"/>
                <w:b/>
                <w:bCs/>
                <w:sz w:val="24"/>
                <w:szCs w:val="24"/>
              </w:rPr>
            </w:pPr>
            <w:r>
              <w:rPr>
                <w:rFonts w:ascii="Times New Roman" w:hAnsi="Times New Roman"/>
                <w:b/>
                <w:bCs/>
                <w:sz w:val="24"/>
                <w:szCs w:val="24"/>
              </w:rPr>
              <w:t>No. ______</w:t>
            </w:r>
            <w:r>
              <w:rPr>
                <w:rFonts w:ascii="Times New Roman" w:hAnsi="Times New Roman"/>
                <w:sz w:val="24"/>
                <w:szCs w:val="24"/>
              </w:rPr>
              <w:t xml:space="preserve"> </w:t>
            </w:r>
            <w:r>
              <w:rPr>
                <w:rFonts w:ascii="Times New Roman" w:hAnsi="Times New Roman"/>
                <w:b/>
                <w:bCs/>
                <w:sz w:val="24"/>
                <w:szCs w:val="24"/>
              </w:rPr>
              <w:t xml:space="preserve">for re-registration due to: </w:t>
            </w:r>
          </w:p>
        </w:tc>
      </w:tr>
    </w:tbl>
    <w:p w14:paraId="1A71CD59" w14:textId="77777777" w:rsidR="001743C4" w:rsidRPr="006325E1" w:rsidRDefault="001743C4" w:rsidP="001743C4">
      <w:pPr>
        <w:spacing w:after="0" w:line="240" w:lineRule="auto"/>
        <w:jc w:val="both"/>
        <w:rPr>
          <w:rFonts w:ascii="Times New Roman" w:hAnsi="Times New Roman"/>
          <w:sz w:val="24"/>
          <w:szCs w:val="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79"/>
        <w:gridCol w:w="401"/>
        <w:gridCol w:w="5591"/>
      </w:tblGrid>
      <w:tr w:rsidR="001743C4" w:rsidRPr="006325E1" w14:paraId="341E84E3" w14:textId="77777777" w:rsidTr="001743C4">
        <w:tc>
          <w:tcPr>
            <w:tcW w:w="1697" w:type="pct"/>
            <w:tcBorders>
              <w:right w:val="single" w:sz="4" w:space="0" w:color="auto"/>
            </w:tcBorders>
          </w:tcPr>
          <w:p w14:paraId="1ADF8402" w14:textId="77777777" w:rsidR="001743C4" w:rsidRPr="006325E1" w:rsidRDefault="001743C4" w:rsidP="001743C4">
            <w:pPr>
              <w:jc w:val="both"/>
              <w:rPr>
                <w:szCs w:val="4"/>
              </w:rPr>
            </w:pPr>
          </w:p>
        </w:tc>
        <w:tc>
          <w:tcPr>
            <w:tcW w:w="221" w:type="pct"/>
            <w:tcBorders>
              <w:top w:val="single" w:sz="4" w:space="0" w:color="auto"/>
              <w:left w:val="single" w:sz="4" w:space="0" w:color="auto"/>
              <w:bottom w:val="single" w:sz="4" w:space="0" w:color="auto"/>
              <w:right w:val="single" w:sz="4" w:space="0" w:color="auto"/>
            </w:tcBorders>
          </w:tcPr>
          <w:p w14:paraId="0BD80ECE" w14:textId="77777777" w:rsidR="001743C4" w:rsidRPr="006325E1" w:rsidRDefault="001743C4" w:rsidP="001743C4">
            <w:pPr>
              <w:jc w:val="both"/>
              <w:rPr>
                <w:szCs w:val="4"/>
              </w:rPr>
            </w:pPr>
          </w:p>
        </w:tc>
        <w:tc>
          <w:tcPr>
            <w:tcW w:w="3082" w:type="pct"/>
            <w:tcBorders>
              <w:left w:val="single" w:sz="4" w:space="0" w:color="auto"/>
            </w:tcBorders>
          </w:tcPr>
          <w:p w14:paraId="7ABCB2A6" w14:textId="77777777" w:rsidR="001743C4" w:rsidRPr="006325E1" w:rsidRDefault="001743C4" w:rsidP="001743C4">
            <w:pPr>
              <w:jc w:val="both"/>
              <w:rPr>
                <w:szCs w:val="4"/>
              </w:rPr>
            </w:pPr>
            <w:r>
              <w:rPr>
                <w:b/>
              </w:rPr>
              <w:t>the changing of the amount of the guarantee</w:t>
            </w:r>
          </w:p>
        </w:tc>
      </w:tr>
    </w:tbl>
    <w:p w14:paraId="11DCD89A" w14:textId="77777777" w:rsidR="001743C4" w:rsidRPr="006325E1" w:rsidRDefault="001743C4" w:rsidP="001743C4">
      <w:pPr>
        <w:spacing w:after="0" w:line="240" w:lineRule="auto"/>
        <w:jc w:val="both"/>
        <w:rPr>
          <w:rFonts w:ascii="Times New Roman" w:hAnsi="Times New Roman"/>
          <w:sz w:val="24"/>
          <w:szCs w:val="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3062"/>
        <w:gridCol w:w="399"/>
        <w:gridCol w:w="5610"/>
      </w:tblGrid>
      <w:tr w:rsidR="001743C4" w:rsidRPr="006325E1" w14:paraId="7BC00D5F" w14:textId="77777777" w:rsidTr="001743C4">
        <w:tc>
          <w:tcPr>
            <w:tcW w:w="1688" w:type="pct"/>
            <w:tcBorders>
              <w:right w:val="single" w:sz="4" w:space="0" w:color="auto"/>
            </w:tcBorders>
          </w:tcPr>
          <w:p w14:paraId="606E4125" w14:textId="77777777" w:rsidR="001743C4" w:rsidRPr="006325E1" w:rsidRDefault="001743C4" w:rsidP="001743C4">
            <w:pPr>
              <w:jc w:val="both"/>
              <w:rPr>
                <w:szCs w:val="4"/>
              </w:rPr>
            </w:pPr>
          </w:p>
        </w:tc>
        <w:tc>
          <w:tcPr>
            <w:tcW w:w="220" w:type="pct"/>
            <w:tcBorders>
              <w:top w:val="single" w:sz="4" w:space="0" w:color="auto"/>
              <w:left w:val="single" w:sz="4" w:space="0" w:color="auto"/>
              <w:bottom w:val="single" w:sz="4" w:space="0" w:color="auto"/>
              <w:right w:val="single" w:sz="4" w:space="0" w:color="auto"/>
            </w:tcBorders>
          </w:tcPr>
          <w:p w14:paraId="00C600F0" w14:textId="77777777" w:rsidR="001743C4" w:rsidRPr="006325E1" w:rsidRDefault="001743C4" w:rsidP="001743C4">
            <w:pPr>
              <w:jc w:val="both"/>
              <w:rPr>
                <w:szCs w:val="4"/>
              </w:rPr>
            </w:pPr>
          </w:p>
        </w:tc>
        <w:tc>
          <w:tcPr>
            <w:tcW w:w="3092" w:type="pct"/>
            <w:tcBorders>
              <w:left w:val="single" w:sz="4" w:space="0" w:color="auto"/>
            </w:tcBorders>
          </w:tcPr>
          <w:p w14:paraId="471E9828" w14:textId="77777777" w:rsidR="001743C4" w:rsidRPr="006325E1" w:rsidRDefault="001743C4" w:rsidP="001743C4">
            <w:pPr>
              <w:jc w:val="both"/>
              <w:rPr>
                <w:szCs w:val="4"/>
              </w:rPr>
            </w:pPr>
            <w:r>
              <w:rPr>
                <w:b/>
              </w:rPr>
              <w:t xml:space="preserve">another reason </w:t>
            </w:r>
            <w:r>
              <w:rPr>
                <w:b/>
                <w:bCs/>
              </w:rPr>
              <w:t>____________________</w:t>
            </w:r>
          </w:p>
        </w:tc>
      </w:tr>
    </w:tbl>
    <w:p w14:paraId="11CDEED3" w14:textId="77777777" w:rsidR="001743C4" w:rsidRPr="006325E1" w:rsidRDefault="001743C4" w:rsidP="001743C4">
      <w:pPr>
        <w:spacing w:after="0" w:line="240" w:lineRule="auto"/>
        <w:jc w:val="both"/>
        <w:rPr>
          <w:rFonts w:ascii="Times New Roman" w:hAnsi="Times New Roman"/>
          <w:sz w:val="24"/>
          <w:szCs w:val="4"/>
        </w:rPr>
      </w:pPr>
    </w:p>
    <w:tbl>
      <w:tblPr>
        <w:tblW w:w="5000" w:type="pct"/>
        <w:tblCellMar>
          <w:top w:w="30" w:type="dxa"/>
          <w:left w:w="30" w:type="dxa"/>
          <w:bottom w:w="30" w:type="dxa"/>
          <w:right w:w="30" w:type="dxa"/>
        </w:tblCellMar>
        <w:tblLook w:val="04A0" w:firstRow="1" w:lastRow="0" w:firstColumn="1" w:lastColumn="0" w:noHBand="0" w:noVBand="1"/>
      </w:tblPr>
      <w:tblGrid>
        <w:gridCol w:w="330"/>
        <w:gridCol w:w="8733"/>
      </w:tblGrid>
      <w:tr w:rsidR="001743C4" w:rsidRPr="006325E1" w14:paraId="6FD89768" w14:textId="77777777" w:rsidTr="001743C4">
        <w:tc>
          <w:tcPr>
            <w:tcW w:w="182" w:type="pct"/>
            <w:tcBorders>
              <w:top w:val="single" w:sz="6" w:space="0" w:color="auto"/>
              <w:left w:val="single" w:sz="6" w:space="0" w:color="auto"/>
              <w:bottom w:val="single" w:sz="6" w:space="0" w:color="auto"/>
              <w:right w:val="single" w:sz="6" w:space="0" w:color="auto"/>
            </w:tcBorders>
          </w:tcPr>
          <w:p w14:paraId="244FCB21"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4818" w:type="pct"/>
            <w:hideMark/>
          </w:tcPr>
          <w:p w14:paraId="2430667D" w14:textId="77777777" w:rsidR="001743C4" w:rsidRPr="006325E1" w:rsidRDefault="001743C4" w:rsidP="001743C4">
            <w:pPr>
              <w:spacing w:after="0" w:line="240" w:lineRule="auto"/>
              <w:jc w:val="both"/>
              <w:rPr>
                <w:rFonts w:ascii="Times New Roman" w:hAnsi="Times New Roman" w:cs="Times New Roman"/>
                <w:b/>
                <w:bCs/>
                <w:sz w:val="24"/>
                <w:szCs w:val="24"/>
              </w:rPr>
            </w:pPr>
            <w:r>
              <w:rPr>
                <w:rFonts w:ascii="Times New Roman" w:hAnsi="Times New Roman"/>
                <w:b/>
                <w:bCs/>
                <w:sz w:val="24"/>
                <w:szCs w:val="24"/>
              </w:rPr>
              <w:t>No. _______</w:t>
            </w:r>
            <w:r>
              <w:rPr>
                <w:rFonts w:ascii="Times New Roman" w:hAnsi="Times New Roman"/>
                <w:sz w:val="24"/>
                <w:szCs w:val="28"/>
              </w:rPr>
              <w:t xml:space="preserve"> </w:t>
            </w:r>
            <w:r>
              <w:rPr>
                <w:rFonts w:ascii="Times New Roman" w:hAnsi="Times New Roman"/>
                <w:b/>
                <w:bCs/>
                <w:sz w:val="24"/>
                <w:szCs w:val="24"/>
              </w:rPr>
              <w:t>for cancellation or extinguishing of the guarantee</w:t>
            </w:r>
          </w:p>
        </w:tc>
      </w:tr>
    </w:tbl>
    <w:p w14:paraId="6335745A" w14:textId="77777777" w:rsidR="001743C4" w:rsidRPr="006325E1" w:rsidRDefault="001743C4" w:rsidP="001743C4">
      <w:pPr>
        <w:spacing w:after="0" w:line="240" w:lineRule="auto"/>
        <w:jc w:val="both"/>
        <w:rPr>
          <w:rFonts w:ascii="Times New Roman" w:hAnsi="Times New Roman" w:cs="Times New Roman"/>
          <w:bCs/>
          <w:sz w:val="24"/>
          <w:szCs w:val="24"/>
          <w:lang w:eastAsia="lv-LV"/>
        </w:rPr>
      </w:pPr>
    </w:p>
    <w:p w14:paraId="14BD9F67" w14:textId="77777777" w:rsidR="001743C4" w:rsidRPr="006325E1" w:rsidRDefault="001743C4" w:rsidP="001743C4">
      <w:pPr>
        <w:spacing w:after="0" w:line="240" w:lineRule="auto"/>
        <w:jc w:val="both"/>
        <w:rPr>
          <w:rFonts w:ascii="Times New Roman" w:hAnsi="Times New Roman" w:cs="Times New Roman"/>
          <w:b/>
          <w:bCs/>
          <w:sz w:val="24"/>
          <w:szCs w:val="24"/>
        </w:rPr>
      </w:pPr>
      <w:r>
        <w:rPr>
          <w:rFonts w:ascii="Times New Roman" w:hAnsi="Times New Roman"/>
          <w:b/>
          <w:bCs/>
          <w:sz w:val="24"/>
          <w:szCs w:val="24"/>
        </w:rPr>
        <w:t xml:space="preserve">1. </w:t>
      </w:r>
      <w:r>
        <w:rPr>
          <w:rFonts w:ascii="Times New Roman" w:hAnsi="Times New Roman"/>
          <w:b/>
          <w:bCs/>
          <w:sz w:val="24"/>
        </w:rPr>
        <w:t>Taxpayer</w:t>
      </w:r>
    </w:p>
    <w:p w14:paraId="4998EBD0" w14:textId="77777777" w:rsidR="001743C4" w:rsidRPr="006325E1" w:rsidRDefault="001743C4" w:rsidP="001743C4">
      <w:pPr>
        <w:spacing w:after="0" w:line="240" w:lineRule="auto"/>
        <w:jc w:val="both"/>
        <w:rPr>
          <w:rFonts w:ascii="Times New Roman" w:hAnsi="Times New Roman" w:cs="Times New Roman"/>
          <w:bCs/>
          <w:sz w:val="2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7"/>
        <w:gridCol w:w="4214"/>
      </w:tblGrid>
      <w:tr w:rsidR="001743C4" w:rsidRPr="006325E1" w14:paraId="76106117" w14:textId="77777777" w:rsidTr="00704E02">
        <w:tc>
          <w:tcPr>
            <w:tcW w:w="4847" w:type="dxa"/>
            <w:shd w:val="clear" w:color="auto" w:fill="E0E0E0"/>
            <w:hideMark/>
          </w:tcPr>
          <w:p w14:paraId="0A9B69A6"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Name/given name, surname</w:t>
            </w:r>
          </w:p>
        </w:tc>
        <w:tc>
          <w:tcPr>
            <w:tcW w:w="4214" w:type="dxa"/>
            <w:vAlign w:val="center"/>
          </w:tcPr>
          <w:p w14:paraId="0730CC0A"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6D6997CE" w14:textId="77777777" w:rsidR="001743C4" w:rsidRPr="006325E1" w:rsidRDefault="001743C4" w:rsidP="001743C4">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7"/>
        <w:gridCol w:w="384"/>
        <w:gridCol w:w="383"/>
        <w:gridCol w:w="383"/>
        <w:gridCol w:w="383"/>
        <w:gridCol w:w="383"/>
        <w:gridCol w:w="383"/>
        <w:gridCol w:w="383"/>
        <w:gridCol w:w="383"/>
        <w:gridCol w:w="383"/>
        <w:gridCol w:w="383"/>
        <w:gridCol w:w="383"/>
      </w:tblGrid>
      <w:tr w:rsidR="001743C4" w:rsidRPr="006325E1" w14:paraId="44002041" w14:textId="77777777" w:rsidTr="00704E02">
        <w:tc>
          <w:tcPr>
            <w:tcW w:w="4847" w:type="dxa"/>
            <w:shd w:val="clear" w:color="auto" w:fill="E0E0E0"/>
            <w:hideMark/>
          </w:tcPr>
          <w:p w14:paraId="06F19BC5"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Registration code</w:t>
            </w:r>
          </w:p>
        </w:tc>
        <w:tc>
          <w:tcPr>
            <w:tcW w:w="384" w:type="dxa"/>
            <w:vAlign w:val="center"/>
          </w:tcPr>
          <w:p w14:paraId="7DF197A0"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3852C4C5"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5A5385EB"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514565BB"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6E5C9D35"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7207F821"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36C71030"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0DC4C134"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5034B178"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108930A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7A1CF56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53E2265E" w14:textId="77777777" w:rsidR="001743C4" w:rsidRPr="006325E1" w:rsidRDefault="001743C4" w:rsidP="001743C4">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7"/>
        <w:gridCol w:w="4214"/>
      </w:tblGrid>
      <w:tr w:rsidR="001743C4" w:rsidRPr="006325E1" w14:paraId="698F82A2" w14:textId="77777777" w:rsidTr="00704E02">
        <w:tc>
          <w:tcPr>
            <w:tcW w:w="4847" w:type="dxa"/>
            <w:shd w:val="clear" w:color="auto" w:fill="E0E0E0"/>
            <w:hideMark/>
          </w:tcPr>
          <w:p w14:paraId="25E6CC4D"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Telephone</w:t>
            </w:r>
          </w:p>
        </w:tc>
        <w:tc>
          <w:tcPr>
            <w:tcW w:w="4214" w:type="dxa"/>
            <w:vAlign w:val="center"/>
          </w:tcPr>
          <w:p w14:paraId="22386BE2"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41937045" w14:textId="77777777" w:rsidR="001743C4" w:rsidRPr="006325E1" w:rsidRDefault="001743C4" w:rsidP="001743C4">
      <w:pPr>
        <w:spacing w:after="0" w:line="240" w:lineRule="auto"/>
        <w:jc w:val="both"/>
        <w:rPr>
          <w:rFonts w:ascii="Times New Roman" w:hAnsi="Times New Roman" w:cs="Times New Roman"/>
          <w:bCs/>
          <w:sz w:val="24"/>
          <w:szCs w:val="24"/>
          <w:lang w:eastAsia="lv-LV"/>
        </w:rPr>
      </w:pPr>
    </w:p>
    <w:p w14:paraId="5046E4BA" w14:textId="77777777" w:rsidR="001743C4" w:rsidRPr="006325E1" w:rsidRDefault="001743C4" w:rsidP="001743C4">
      <w:pPr>
        <w:pStyle w:val="Paraststmeklis"/>
        <w:spacing w:before="0" w:beforeAutospacing="0" w:after="0" w:afterAutospacing="0"/>
        <w:jc w:val="both"/>
        <w:rPr>
          <w:b/>
          <w:bCs/>
        </w:rPr>
      </w:pPr>
      <w:r>
        <w:rPr>
          <w:b/>
          <w:bCs/>
        </w:rPr>
        <w:t>2. Type of commercial activity</w:t>
      </w:r>
    </w:p>
    <w:p w14:paraId="4AC18F5B" w14:textId="77777777" w:rsidR="001743C4" w:rsidRPr="006325E1" w:rsidRDefault="001743C4" w:rsidP="001743C4">
      <w:pPr>
        <w:spacing w:after="0" w:line="240" w:lineRule="auto"/>
        <w:jc w:val="both"/>
        <w:rPr>
          <w:rFonts w:ascii="Times New Roman" w:hAnsi="Times New Roman" w:cs="Times New Roman"/>
          <w:bCs/>
          <w:sz w:val="24"/>
          <w:szCs w:val="4"/>
          <w:lang w:eastAsia="lv-LV"/>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3"/>
        <w:gridCol w:w="568"/>
        <w:gridCol w:w="5385"/>
      </w:tblGrid>
      <w:tr w:rsidR="001743C4" w:rsidRPr="006325E1" w14:paraId="6E36BFE2" w14:textId="77777777" w:rsidTr="001743C4">
        <w:tc>
          <w:tcPr>
            <w:tcW w:w="1717" w:type="pct"/>
            <w:tcBorders>
              <w:top w:val="single" w:sz="4" w:space="0" w:color="auto"/>
              <w:left w:val="single" w:sz="4" w:space="0" w:color="auto"/>
              <w:bottom w:val="single" w:sz="4" w:space="0" w:color="auto"/>
              <w:right w:val="single" w:sz="4" w:space="0" w:color="auto"/>
            </w:tcBorders>
            <w:shd w:val="clear" w:color="auto" w:fill="E0E0E0"/>
            <w:hideMark/>
          </w:tcPr>
          <w:p w14:paraId="7EA58373"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Approved warehousekeeper</w:t>
            </w:r>
          </w:p>
        </w:tc>
        <w:tc>
          <w:tcPr>
            <w:tcW w:w="313" w:type="pct"/>
            <w:tcBorders>
              <w:top w:val="single" w:sz="4" w:space="0" w:color="auto"/>
              <w:left w:val="single" w:sz="4" w:space="0" w:color="auto"/>
              <w:bottom w:val="single" w:sz="4" w:space="0" w:color="auto"/>
              <w:right w:val="single" w:sz="4" w:space="0" w:color="auto"/>
            </w:tcBorders>
            <w:vAlign w:val="center"/>
          </w:tcPr>
          <w:p w14:paraId="2EB0DA79" w14:textId="77777777" w:rsidR="001743C4" w:rsidRPr="006325E1" w:rsidRDefault="001743C4" w:rsidP="001743C4">
            <w:pPr>
              <w:spacing w:after="0" w:line="240" w:lineRule="auto"/>
              <w:jc w:val="both"/>
              <w:rPr>
                <w:rFonts w:ascii="Times New Roman" w:hAnsi="Times New Roman" w:cs="Times New Roman"/>
                <w:sz w:val="24"/>
                <w:szCs w:val="24"/>
              </w:rPr>
            </w:pPr>
          </w:p>
        </w:tc>
        <w:tc>
          <w:tcPr>
            <w:tcW w:w="2970" w:type="pct"/>
            <w:tcBorders>
              <w:top w:val="nil"/>
              <w:left w:val="single" w:sz="4" w:space="0" w:color="auto"/>
              <w:bottom w:val="nil"/>
              <w:right w:val="nil"/>
            </w:tcBorders>
          </w:tcPr>
          <w:p w14:paraId="51BA2BFF" w14:textId="77777777" w:rsidR="001743C4" w:rsidRPr="006325E1" w:rsidRDefault="001743C4" w:rsidP="001743C4">
            <w:pPr>
              <w:spacing w:after="0" w:line="240" w:lineRule="auto"/>
              <w:jc w:val="both"/>
              <w:rPr>
                <w:rFonts w:ascii="Times New Roman" w:hAnsi="Times New Roman" w:cs="Times New Roman"/>
                <w:sz w:val="24"/>
                <w:szCs w:val="24"/>
              </w:rPr>
            </w:pPr>
          </w:p>
        </w:tc>
      </w:tr>
    </w:tbl>
    <w:p w14:paraId="456C30AB" w14:textId="77777777" w:rsidR="001743C4" w:rsidRPr="006325E1" w:rsidRDefault="001743C4" w:rsidP="001743C4">
      <w:pPr>
        <w:spacing w:after="0" w:line="240" w:lineRule="auto"/>
        <w:jc w:val="both"/>
        <w:rPr>
          <w:rFonts w:ascii="Times New Roman" w:hAnsi="Times New Roman"/>
          <w:sz w:val="24"/>
          <w:szCs w:val="4"/>
        </w:rPr>
      </w:pPr>
    </w:p>
    <w:tbl>
      <w:tblPr>
        <w:tblW w:w="2293"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4"/>
        <w:gridCol w:w="567"/>
        <w:gridCol w:w="477"/>
      </w:tblGrid>
      <w:tr w:rsidR="001743C4" w:rsidRPr="006325E1" w14:paraId="408D8DAA" w14:textId="77777777" w:rsidTr="001743C4">
        <w:tc>
          <w:tcPr>
            <w:tcW w:w="3745" w:type="pct"/>
            <w:tcBorders>
              <w:top w:val="single" w:sz="4" w:space="0" w:color="auto"/>
              <w:left w:val="single" w:sz="4" w:space="0" w:color="auto"/>
              <w:bottom w:val="single" w:sz="4" w:space="0" w:color="auto"/>
              <w:right w:val="single" w:sz="4" w:space="0" w:color="auto"/>
            </w:tcBorders>
            <w:shd w:val="clear" w:color="auto" w:fill="E6E6E6"/>
            <w:hideMark/>
          </w:tcPr>
          <w:p w14:paraId="6293FBCB"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Registered consignee</w:t>
            </w:r>
          </w:p>
        </w:tc>
        <w:tc>
          <w:tcPr>
            <w:tcW w:w="682" w:type="pct"/>
            <w:tcBorders>
              <w:top w:val="single" w:sz="4" w:space="0" w:color="auto"/>
              <w:left w:val="single" w:sz="4" w:space="0" w:color="auto"/>
              <w:bottom w:val="single" w:sz="4" w:space="0" w:color="auto"/>
              <w:right w:val="single" w:sz="4" w:space="0" w:color="auto"/>
            </w:tcBorders>
            <w:vAlign w:val="center"/>
          </w:tcPr>
          <w:p w14:paraId="622F7542" w14:textId="77777777" w:rsidR="001743C4" w:rsidRPr="006325E1" w:rsidRDefault="001743C4" w:rsidP="001743C4">
            <w:pPr>
              <w:spacing w:after="0" w:line="240" w:lineRule="auto"/>
              <w:jc w:val="both"/>
              <w:rPr>
                <w:rFonts w:ascii="Times New Roman" w:hAnsi="Times New Roman" w:cs="Times New Roman"/>
                <w:sz w:val="24"/>
                <w:szCs w:val="24"/>
              </w:rPr>
            </w:pPr>
          </w:p>
        </w:tc>
        <w:tc>
          <w:tcPr>
            <w:tcW w:w="574" w:type="pct"/>
            <w:tcBorders>
              <w:top w:val="nil"/>
              <w:left w:val="single" w:sz="4" w:space="0" w:color="auto"/>
              <w:bottom w:val="nil"/>
              <w:right w:val="nil"/>
            </w:tcBorders>
          </w:tcPr>
          <w:p w14:paraId="51B24F00" w14:textId="77777777" w:rsidR="001743C4" w:rsidRPr="006325E1" w:rsidRDefault="001743C4" w:rsidP="001743C4">
            <w:pPr>
              <w:spacing w:after="0" w:line="240" w:lineRule="auto"/>
              <w:jc w:val="both"/>
              <w:rPr>
                <w:rFonts w:ascii="Times New Roman" w:hAnsi="Times New Roman" w:cs="Times New Roman"/>
                <w:sz w:val="24"/>
                <w:szCs w:val="24"/>
              </w:rPr>
            </w:pPr>
          </w:p>
        </w:tc>
      </w:tr>
    </w:tbl>
    <w:p w14:paraId="1180845C" w14:textId="77777777" w:rsidR="001743C4" w:rsidRPr="006325E1" w:rsidRDefault="001743C4" w:rsidP="001743C4">
      <w:pPr>
        <w:spacing w:after="0" w:line="240" w:lineRule="auto"/>
        <w:jc w:val="both"/>
        <w:rPr>
          <w:rFonts w:ascii="Times New Roman" w:hAnsi="Times New Roman"/>
          <w:sz w:val="24"/>
          <w:szCs w:val="4"/>
        </w:rPr>
      </w:pPr>
    </w:p>
    <w:tbl>
      <w:tblPr>
        <w:tblW w:w="2293"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4"/>
        <w:gridCol w:w="567"/>
        <w:gridCol w:w="477"/>
      </w:tblGrid>
      <w:tr w:rsidR="001743C4" w:rsidRPr="006325E1" w14:paraId="015C1C2C" w14:textId="77777777" w:rsidTr="001743C4">
        <w:tc>
          <w:tcPr>
            <w:tcW w:w="3745" w:type="pct"/>
            <w:tcBorders>
              <w:top w:val="single" w:sz="4" w:space="0" w:color="auto"/>
              <w:left w:val="single" w:sz="4" w:space="0" w:color="auto"/>
              <w:bottom w:val="single" w:sz="4" w:space="0" w:color="auto"/>
              <w:right w:val="single" w:sz="4" w:space="0" w:color="auto"/>
            </w:tcBorders>
            <w:shd w:val="clear" w:color="auto" w:fill="E6E6E6"/>
            <w:hideMark/>
          </w:tcPr>
          <w:p w14:paraId="0A62697C"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Registered consignor</w:t>
            </w:r>
          </w:p>
        </w:tc>
        <w:tc>
          <w:tcPr>
            <w:tcW w:w="682" w:type="pct"/>
            <w:tcBorders>
              <w:top w:val="single" w:sz="4" w:space="0" w:color="auto"/>
              <w:left w:val="single" w:sz="4" w:space="0" w:color="auto"/>
              <w:bottom w:val="single" w:sz="4" w:space="0" w:color="auto"/>
              <w:right w:val="single" w:sz="4" w:space="0" w:color="auto"/>
            </w:tcBorders>
            <w:vAlign w:val="center"/>
          </w:tcPr>
          <w:p w14:paraId="7C756607" w14:textId="77777777" w:rsidR="001743C4" w:rsidRPr="006325E1" w:rsidRDefault="001743C4" w:rsidP="001743C4">
            <w:pPr>
              <w:spacing w:after="0" w:line="240" w:lineRule="auto"/>
              <w:jc w:val="both"/>
              <w:rPr>
                <w:rFonts w:ascii="Times New Roman" w:hAnsi="Times New Roman" w:cs="Times New Roman"/>
                <w:sz w:val="24"/>
                <w:szCs w:val="24"/>
              </w:rPr>
            </w:pPr>
          </w:p>
        </w:tc>
        <w:tc>
          <w:tcPr>
            <w:tcW w:w="574" w:type="pct"/>
            <w:tcBorders>
              <w:top w:val="nil"/>
              <w:left w:val="single" w:sz="4" w:space="0" w:color="auto"/>
              <w:bottom w:val="nil"/>
              <w:right w:val="nil"/>
            </w:tcBorders>
          </w:tcPr>
          <w:p w14:paraId="3ED80C49" w14:textId="77777777" w:rsidR="001743C4" w:rsidRPr="006325E1" w:rsidRDefault="001743C4" w:rsidP="001743C4">
            <w:pPr>
              <w:spacing w:after="0" w:line="240" w:lineRule="auto"/>
              <w:jc w:val="both"/>
              <w:rPr>
                <w:rFonts w:ascii="Times New Roman" w:hAnsi="Times New Roman" w:cs="Times New Roman"/>
                <w:sz w:val="24"/>
                <w:szCs w:val="24"/>
              </w:rPr>
            </w:pPr>
          </w:p>
        </w:tc>
      </w:tr>
    </w:tbl>
    <w:p w14:paraId="45B17AAF" w14:textId="77777777" w:rsidR="001743C4" w:rsidRPr="006325E1" w:rsidRDefault="001743C4" w:rsidP="001743C4">
      <w:pPr>
        <w:pStyle w:val="Paraststmeklis"/>
        <w:spacing w:before="0" w:beforeAutospacing="0" w:after="0" w:afterAutospacing="0"/>
        <w:jc w:val="both"/>
        <w:rPr>
          <w:bCs/>
        </w:rPr>
      </w:pPr>
    </w:p>
    <w:p w14:paraId="44BC55FB" w14:textId="77777777" w:rsidR="001743C4" w:rsidRPr="006325E1" w:rsidRDefault="001743C4" w:rsidP="001743C4">
      <w:pPr>
        <w:pStyle w:val="Paraststmeklis"/>
        <w:spacing w:before="0" w:beforeAutospacing="0" w:after="0" w:afterAutospacing="0"/>
        <w:jc w:val="both"/>
        <w:rPr>
          <w:b/>
          <w:bCs/>
        </w:rPr>
      </w:pPr>
      <w:r>
        <w:rPr>
          <w:b/>
          <w:bCs/>
        </w:rPr>
        <w:t>3. Type of excise goods with which activities are intended</w:t>
      </w:r>
    </w:p>
    <w:p w14:paraId="083B4B4A" w14:textId="77777777" w:rsidR="001743C4" w:rsidRPr="006325E1" w:rsidRDefault="001743C4" w:rsidP="001743C4">
      <w:pPr>
        <w:spacing w:after="0" w:line="240" w:lineRule="auto"/>
        <w:jc w:val="both"/>
        <w:rPr>
          <w:rFonts w:ascii="Times New Roman" w:hAnsi="Times New Roman" w:cs="Times New Roman"/>
          <w:bCs/>
          <w:sz w:val="24"/>
          <w:szCs w:val="4"/>
          <w:lang w:eastAsia="lv-LV"/>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30" w:type="dxa"/>
          <w:left w:w="30" w:type="dxa"/>
          <w:bottom w:w="30" w:type="dxa"/>
          <w:right w:w="30" w:type="dxa"/>
        </w:tblCellMar>
        <w:tblLook w:val="04A0" w:firstRow="1" w:lastRow="0" w:firstColumn="1" w:lastColumn="0" w:noHBand="0" w:noVBand="1"/>
      </w:tblPr>
      <w:tblGrid>
        <w:gridCol w:w="8693"/>
        <w:gridCol w:w="362"/>
      </w:tblGrid>
      <w:tr w:rsidR="001743C4" w:rsidRPr="006325E1" w14:paraId="005F6140" w14:textId="77777777" w:rsidTr="00704E02">
        <w:tc>
          <w:tcPr>
            <w:tcW w:w="4753" w:type="pct"/>
            <w:shd w:val="clear" w:color="auto" w:fill="E0E0E0"/>
            <w:hideMark/>
          </w:tcPr>
          <w:p w14:paraId="65C405D6"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Alcoholic beverages</w:t>
            </w:r>
          </w:p>
        </w:tc>
        <w:tc>
          <w:tcPr>
            <w:tcW w:w="198" w:type="pct"/>
            <w:vAlign w:val="center"/>
          </w:tcPr>
          <w:p w14:paraId="2C20C62C"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7879F4F5" w14:textId="77777777" w:rsidTr="00704E02">
        <w:tc>
          <w:tcPr>
            <w:tcW w:w="4753" w:type="pct"/>
            <w:shd w:val="clear" w:color="auto" w:fill="E6E6E6"/>
            <w:hideMark/>
          </w:tcPr>
          <w:p w14:paraId="662290DD"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beer produced in an independent small brewery</w:t>
            </w:r>
          </w:p>
        </w:tc>
        <w:tc>
          <w:tcPr>
            <w:tcW w:w="198" w:type="pct"/>
            <w:vAlign w:val="center"/>
          </w:tcPr>
          <w:p w14:paraId="571C6C77"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3B69FD89" w14:textId="77777777" w:rsidTr="00704E02">
        <w:tc>
          <w:tcPr>
            <w:tcW w:w="4753" w:type="pct"/>
            <w:shd w:val="clear" w:color="auto" w:fill="E6E6E6"/>
            <w:hideMark/>
          </w:tcPr>
          <w:p w14:paraId="79B75223"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self-made wine, fermented beverages, intermediate products, or other alcoholic beverages from the products obtained in the garden or apiary in one’s ownership or possession or from wild plants (without using spirits or other alcoholic beverages produced) if the total amount of the wine or fermented beverages produced does not exceed 15 000 litres per calendar year, the total amount of the intermediate products produced does not exceed 1000 litres per calendar year, and the quantity of the absolute alcohol in other alcoholic beverages produced does not exceed 1000 litres per calendar year</w:t>
            </w:r>
          </w:p>
        </w:tc>
        <w:tc>
          <w:tcPr>
            <w:tcW w:w="198" w:type="pct"/>
            <w:vAlign w:val="center"/>
          </w:tcPr>
          <w:p w14:paraId="08D701BA"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7E54B067" w14:textId="77777777" w:rsidTr="00704E02">
        <w:tc>
          <w:tcPr>
            <w:tcW w:w="4753" w:type="pct"/>
            <w:shd w:val="clear" w:color="auto" w:fill="E6E6E6"/>
            <w:hideMark/>
          </w:tcPr>
          <w:p w14:paraId="6C3036C0"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 xml:space="preserve">Tobacco products </w:t>
            </w:r>
          </w:p>
        </w:tc>
        <w:tc>
          <w:tcPr>
            <w:tcW w:w="198" w:type="pct"/>
            <w:vAlign w:val="center"/>
          </w:tcPr>
          <w:p w14:paraId="10B1569E"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6054A56C" w14:textId="77777777" w:rsidTr="00704E02">
        <w:tc>
          <w:tcPr>
            <w:tcW w:w="4753" w:type="pct"/>
            <w:shd w:val="clear" w:color="auto" w:fill="E6E6E6"/>
            <w:hideMark/>
          </w:tcPr>
          <w:p w14:paraId="12006ACA"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tobacco leaves, smoking tobacco, heated tobacco, cigars, cigarillos, or herbal products for smoking</w:t>
            </w:r>
          </w:p>
        </w:tc>
        <w:tc>
          <w:tcPr>
            <w:tcW w:w="198" w:type="pct"/>
            <w:vAlign w:val="center"/>
          </w:tcPr>
          <w:p w14:paraId="350D752A"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4E843043" w14:textId="77777777" w:rsidTr="00704E02">
        <w:tc>
          <w:tcPr>
            <w:tcW w:w="4753" w:type="pct"/>
            <w:shd w:val="clear" w:color="auto" w:fill="E6E6E6"/>
            <w:hideMark/>
          </w:tcPr>
          <w:p w14:paraId="2A5AFFEB"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tobacco products to which the exemptions specified in the law from payment of the excise duty for tobacco products are applied or for activities in a duty-free shop</w:t>
            </w:r>
          </w:p>
        </w:tc>
        <w:tc>
          <w:tcPr>
            <w:tcW w:w="198" w:type="pct"/>
            <w:vAlign w:val="center"/>
          </w:tcPr>
          <w:p w14:paraId="0018B27E"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4058F7C3" w14:textId="77777777" w:rsidTr="00704E02">
        <w:tc>
          <w:tcPr>
            <w:tcW w:w="4753" w:type="pct"/>
            <w:shd w:val="clear" w:color="auto" w:fill="E6E6E6"/>
            <w:hideMark/>
          </w:tcPr>
          <w:p w14:paraId="403C65CA"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Oil products</w:t>
            </w:r>
          </w:p>
        </w:tc>
        <w:tc>
          <w:tcPr>
            <w:tcW w:w="198" w:type="pct"/>
            <w:vAlign w:val="center"/>
          </w:tcPr>
          <w:p w14:paraId="6819C9A0"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348433C3" w14:textId="77777777" w:rsidTr="00704E02">
        <w:tc>
          <w:tcPr>
            <w:tcW w:w="4753" w:type="pct"/>
            <w:shd w:val="clear" w:color="auto" w:fill="E6E6E6"/>
            <w:hideMark/>
          </w:tcPr>
          <w:p w14:paraId="3025B840"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petroleum gas or other gaseous hydrocarbons</w:t>
            </w:r>
          </w:p>
        </w:tc>
        <w:tc>
          <w:tcPr>
            <w:tcW w:w="198" w:type="pct"/>
            <w:vAlign w:val="center"/>
          </w:tcPr>
          <w:p w14:paraId="321A42DF"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4B6C67D9" w14:textId="77777777" w:rsidTr="00704E02">
        <w:tc>
          <w:tcPr>
            <w:tcW w:w="4753" w:type="pct"/>
            <w:shd w:val="clear" w:color="auto" w:fill="E6E6E6"/>
            <w:hideMark/>
          </w:tcPr>
          <w:p w14:paraId="4EC29602"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petroleum gas or other gaseous hydrocarbons if the relevant oil products are supplied to persons who use them as heating fuel or in gas ovens and other installations, and not as fuel</w:t>
            </w:r>
          </w:p>
        </w:tc>
        <w:tc>
          <w:tcPr>
            <w:tcW w:w="198" w:type="pct"/>
            <w:vAlign w:val="center"/>
          </w:tcPr>
          <w:p w14:paraId="1A01A039"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771134AC" w14:textId="77777777" w:rsidTr="00704E02">
        <w:tc>
          <w:tcPr>
            <w:tcW w:w="4753" w:type="pct"/>
            <w:shd w:val="clear" w:color="auto" w:fill="E6E6E6"/>
            <w:hideMark/>
          </w:tcPr>
          <w:p w14:paraId="18D8D211"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fuel oils the colorimetric index of which is 2.0 or more, or the kinematic viscosity of which at 50</w:t>
            </w:r>
            <w:r>
              <w:rPr>
                <w:rFonts w:ascii="Times New Roman" w:hAnsi="Times New Roman"/>
                <w:sz w:val="24"/>
                <w:szCs w:val="24"/>
                <w:vertAlign w:val="superscript"/>
              </w:rPr>
              <w:t>o</w:t>
            </w:r>
            <w:r>
              <w:rPr>
                <w:rFonts w:ascii="Times New Roman" w:hAnsi="Times New Roman"/>
                <w:sz w:val="24"/>
                <w:szCs w:val="24"/>
              </w:rPr>
              <w:t>C is 25 mm</w:t>
            </w:r>
            <w:r>
              <w:rPr>
                <w:rFonts w:ascii="Times New Roman" w:hAnsi="Times New Roman"/>
                <w:sz w:val="24"/>
                <w:szCs w:val="24"/>
                <w:vertAlign w:val="superscript"/>
              </w:rPr>
              <w:t>2</w:t>
            </w:r>
            <w:r>
              <w:rPr>
                <w:rFonts w:ascii="Times New Roman" w:hAnsi="Times New Roman"/>
                <w:sz w:val="24"/>
                <w:szCs w:val="24"/>
              </w:rPr>
              <w:t>/s or more, the substitute products and components thereof</w:t>
            </w:r>
          </w:p>
        </w:tc>
        <w:tc>
          <w:tcPr>
            <w:tcW w:w="198" w:type="pct"/>
            <w:vAlign w:val="center"/>
          </w:tcPr>
          <w:p w14:paraId="50FF8EAC"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7DCE3EC2" w14:textId="77777777" w:rsidTr="00704E02">
        <w:tc>
          <w:tcPr>
            <w:tcW w:w="4753" w:type="pct"/>
            <w:shd w:val="clear" w:color="auto" w:fill="E6E6E6"/>
            <w:hideMark/>
          </w:tcPr>
          <w:p w14:paraId="6A1EA2AB"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biofuel if storage, production, blending, treatment, or processing of biofuel is performed</w:t>
            </w:r>
          </w:p>
        </w:tc>
        <w:tc>
          <w:tcPr>
            <w:tcW w:w="198" w:type="pct"/>
            <w:vAlign w:val="center"/>
          </w:tcPr>
          <w:p w14:paraId="34536173"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11FE22E7" w14:textId="77777777" w:rsidTr="00704E02">
        <w:tc>
          <w:tcPr>
            <w:tcW w:w="4753" w:type="pct"/>
            <w:shd w:val="clear" w:color="auto" w:fill="E6E6E6"/>
            <w:hideMark/>
          </w:tcPr>
          <w:p w14:paraId="6C4A8B57"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such oil products which are used for purposes other than fuel or heating fuel</w:t>
            </w:r>
          </w:p>
        </w:tc>
        <w:tc>
          <w:tcPr>
            <w:tcW w:w="198" w:type="pct"/>
            <w:vAlign w:val="center"/>
          </w:tcPr>
          <w:p w14:paraId="02D073FB"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1114309E" w14:textId="77777777" w:rsidTr="00704E02">
        <w:tc>
          <w:tcPr>
            <w:tcW w:w="4753" w:type="pct"/>
            <w:shd w:val="clear" w:color="auto" w:fill="E6E6E6"/>
            <w:hideMark/>
          </w:tcPr>
          <w:p w14:paraId="5D8DACAB"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such oil products to which dehydrated ethyl alcohol obtained from agricultural raw materials has been added in the Republic of Latvia (with alcohol content at least 99.5 per cent by volume) and the content of absolute alcohol forms from 70 to 85 per cent by volume (inclusive) of the total quantity of products if</w:t>
            </w:r>
            <w:bookmarkStart w:id="174" w:name="_Hlk363568"/>
            <w:r>
              <w:rPr>
                <w:rFonts w:ascii="Times New Roman" w:hAnsi="Times New Roman"/>
                <w:sz w:val="24"/>
                <w:szCs w:val="24"/>
              </w:rPr>
              <w:t xml:space="preserve"> storage, production, blending, treatment, or processing of the abovementioned products is performed</w:t>
            </w:r>
            <w:bookmarkEnd w:id="174"/>
          </w:p>
        </w:tc>
        <w:tc>
          <w:tcPr>
            <w:tcW w:w="198" w:type="pct"/>
            <w:vAlign w:val="center"/>
          </w:tcPr>
          <w:p w14:paraId="1F26082C" w14:textId="77777777" w:rsidR="001743C4" w:rsidRPr="006325E1" w:rsidRDefault="001743C4" w:rsidP="001743C4">
            <w:pPr>
              <w:spacing w:after="0" w:line="240" w:lineRule="auto"/>
              <w:jc w:val="both"/>
              <w:rPr>
                <w:rFonts w:ascii="Times New Roman" w:hAnsi="Times New Roman" w:cs="Times New Roman"/>
                <w:sz w:val="24"/>
                <w:szCs w:val="24"/>
              </w:rPr>
            </w:pPr>
          </w:p>
        </w:tc>
      </w:tr>
      <w:tr w:rsidR="001743C4" w:rsidRPr="006325E1" w14:paraId="68B48533" w14:textId="77777777" w:rsidTr="00704E02">
        <w:tc>
          <w:tcPr>
            <w:tcW w:w="4753" w:type="pct"/>
            <w:shd w:val="clear" w:color="auto" w:fill="E6E6E6"/>
            <w:hideMark/>
          </w:tcPr>
          <w:p w14:paraId="4E99CC74"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Only such end products obtained as a result of processing products (except oil products) not taxable with excise duty which are to be used as fuel or heating fuel</w:t>
            </w:r>
          </w:p>
        </w:tc>
        <w:tc>
          <w:tcPr>
            <w:tcW w:w="198" w:type="pct"/>
            <w:vAlign w:val="center"/>
          </w:tcPr>
          <w:p w14:paraId="7D455AAC" w14:textId="77777777" w:rsidR="001743C4" w:rsidRPr="006325E1" w:rsidRDefault="001743C4" w:rsidP="001743C4">
            <w:pPr>
              <w:spacing w:after="0" w:line="240" w:lineRule="auto"/>
              <w:jc w:val="both"/>
              <w:rPr>
                <w:rFonts w:ascii="Times New Roman" w:hAnsi="Times New Roman" w:cs="Times New Roman"/>
                <w:sz w:val="24"/>
                <w:szCs w:val="24"/>
              </w:rPr>
            </w:pPr>
          </w:p>
        </w:tc>
      </w:tr>
    </w:tbl>
    <w:p w14:paraId="7066D429" w14:textId="77777777" w:rsidR="001743C4" w:rsidRPr="006325E1" w:rsidRDefault="001743C4" w:rsidP="001743C4">
      <w:pPr>
        <w:spacing w:after="0" w:line="240" w:lineRule="auto"/>
        <w:jc w:val="both"/>
        <w:rPr>
          <w:rFonts w:ascii="Times New Roman" w:hAnsi="Times New Roman" w:cs="Times New Roman"/>
          <w:sz w:val="24"/>
          <w:szCs w:val="24"/>
        </w:rPr>
      </w:pPr>
    </w:p>
    <w:p w14:paraId="33E6128B" w14:textId="77777777" w:rsidR="001743C4" w:rsidRPr="006325E1" w:rsidRDefault="001743C4" w:rsidP="001743C4">
      <w:pPr>
        <w:tabs>
          <w:tab w:val="left" w:pos="284"/>
        </w:tabs>
        <w:spacing w:after="0" w:line="240" w:lineRule="auto"/>
        <w:jc w:val="both"/>
        <w:rPr>
          <w:rFonts w:ascii="Times New Roman" w:hAnsi="Times New Roman" w:cs="Times New Roman"/>
          <w:b/>
          <w:sz w:val="24"/>
          <w:szCs w:val="24"/>
        </w:rPr>
      </w:pPr>
      <w:r>
        <w:rPr>
          <w:rFonts w:ascii="Times New Roman" w:hAnsi="Times New Roman"/>
          <w:b/>
          <w:sz w:val="24"/>
          <w:szCs w:val="24"/>
        </w:rPr>
        <w:t>4. The submitter of the guarantee is a merchant which is a small distillery or to which the status of a recognised entrepreneur in the field of customs or the status of a participant of the silver or gold level of the In-depth Cooperation Programme has been granted, and which is carrying out the activity of an approved warehousekeeper</w:t>
      </w:r>
    </w:p>
    <w:p w14:paraId="1C623CD5" w14:textId="77777777" w:rsidR="001743C4" w:rsidRPr="006325E1" w:rsidRDefault="001743C4" w:rsidP="001743C4">
      <w:pPr>
        <w:tabs>
          <w:tab w:val="left" w:pos="284"/>
        </w:tabs>
        <w:spacing w:after="0" w:line="240" w:lineRule="auto"/>
        <w:jc w:val="both"/>
        <w:rPr>
          <w:rFonts w:ascii="Times New Roman" w:hAnsi="Times New Roman" w:cs="Times New Roman"/>
          <w:sz w:val="24"/>
          <w:szCs w:val="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79"/>
        <w:gridCol w:w="8682"/>
      </w:tblGrid>
      <w:tr w:rsidR="001743C4" w:rsidRPr="006325E1" w14:paraId="5CE05185" w14:textId="77777777" w:rsidTr="00704E02">
        <w:tc>
          <w:tcPr>
            <w:tcW w:w="379" w:type="dxa"/>
            <w:tcBorders>
              <w:top w:val="single" w:sz="4" w:space="0" w:color="auto"/>
              <w:left w:val="single" w:sz="4" w:space="0" w:color="auto"/>
              <w:bottom w:val="single" w:sz="4" w:space="0" w:color="auto"/>
              <w:right w:val="single" w:sz="4" w:space="0" w:color="auto"/>
            </w:tcBorders>
            <w:vAlign w:val="center"/>
          </w:tcPr>
          <w:p w14:paraId="7FC48527" w14:textId="77777777" w:rsidR="001743C4" w:rsidRPr="006325E1" w:rsidRDefault="001743C4" w:rsidP="001743C4">
            <w:pPr>
              <w:jc w:val="both"/>
              <w:rPr>
                <w:rFonts w:cs="Times New Roman"/>
              </w:rPr>
            </w:pPr>
          </w:p>
        </w:tc>
        <w:tc>
          <w:tcPr>
            <w:tcW w:w="8682" w:type="dxa"/>
            <w:tcBorders>
              <w:top w:val="single" w:sz="4" w:space="0" w:color="auto"/>
              <w:left w:val="single" w:sz="4" w:space="0" w:color="auto"/>
              <w:bottom w:val="single" w:sz="4" w:space="0" w:color="auto"/>
              <w:right w:val="single" w:sz="4" w:space="0" w:color="auto"/>
            </w:tcBorders>
            <w:hideMark/>
          </w:tcPr>
          <w:p w14:paraId="313517D7" w14:textId="77777777" w:rsidR="001743C4" w:rsidRPr="006325E1" w:rsidRDefault="001743C4" w:rsidP="001743C4">
            <w:pPr>
              <w:jc w:val="both"/>
              <w:rPr>
                <w:rFonts w:cs="Times New Roman"/>
              </w:rPr>
            </w:pPr>
            <w:r>
              <w:t>No</w:t>
            </w:r>
          </w:p>
        </w:tc>
      </w:tr>
    </w:tbl>
    <w:p w14:paraId="24A440EC" w14:textId="77777777" w:rsidR="001743C4" w:rsidRPr="006325E1" w:rsidRDefault="001743C4" w:rsidP="001743C4">
      <w:pPr>
        <w:spacing w:after="0" w:line="240" w:lineRule="auto"/>
        <w:jc w:val="both"/>
        <w:rPr>
          <w:rFonts w:ascii="Times New Roman" w:hAnsi="Times New Roman"/>
          <w:sz w:val="24"/>
          <w:szCs w:val="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379"/>
        <w:gridCol w:w="8682"/>
      </w:tblGrid>
      <w:tr w:rsidR="001743C4" w:rsidRPr="006325E1" w14:paraId="0CAEB538" w14:textId="77777777" w:rsidTr="000076D0">
        <w:tc>
          <w:tcPr>
            <w:tcW w:w="209" w:type="pct"/>
            <w:tcBorders>
              <w:top w:val="single" w:sz="4" w:space="0" w:color="auto"/>
              <w:left w:val="single" w:sz="4" w:space="0" w:color="auto"/>
              <w:bottom w:val="single" w:sz="4" w:space="0" w:color="auto"/>
              <w:right w:val="single" w:sz="4" w:space="0" w:color="auto"/>
            </w:tcBorders>
            <w:vAlign w:val="center"/>
          </w:tcPr>
          <w:p w14:paraId="4C5B5CE6" w14:textId="77777777" w:rsidR="001743C4" w:rsidRPr="006325E1" w:rsidRDefault="001743C4" w:rsidP="001743C4">
            <w:pPr>
              <w:jc w:val="both"/>
              <w:rPr>
                <w:rFonts w:cs="Times New Roman"/>
              </w:rPr>
            </w:pPr>
          </w:p>
        </w:tc>
        <w:tc>
          <w:tcPr>
            <w:tcW w:w="4791" w:type="pct"/>
            <w:vMerge w:val="restart"/>
            <w:tcBorders>
              <w:top w:val="single" w:sz="4" w:space="0" w:color="auto"/>
              <w:left w:val="single" w:sz="4" w:space="0" w:color="auto"/>
              <w:bottom w:val="single" w:sz="4" w:space="0" w:color="auto"/>
              <w:right w:val="single" w:sz="4" w:space="0" w:color="auto"/>
            </w:tcBorders>
            <w:hideMark/>
          </w:tcPr>
          <w:p w14:paraId="6807C21D" w14:textId="77777777" w:rsidR="001743C4" w:rsidRPr="006325E1" w:rsidRDefault="001743C4" w:rsidP="001743C4">
            <w:pPr>
              <w:jc w:val="both"/>
              <w:rPr>
                <w:rFonts w:cs="Times New Roman"/>
              </w:rPr>
            </w:pPr>
            <w:r>
              <w:t>Yes, and I certify that I comply with the requirements referred to in Paragraph 34 or 35 of Cabinet Regulation No. 72 of 12 February 2019, Regulations Regarding Excise Duty Guarantees</w:t>
            </w:r>
          </w:p>
        </w:tc>
      </w:tr>
      <w:tr w:rsidR="001743C4" w:rsidRPr="006325E1" w14:paraId="248E9167" w14:textId="77777777" w:rsidTr="000076D0">
        <w:tc>
          <w:tcPr>
            <w:tcW w:w="209" w:type="pct"/>
            <w:tcBorders>
              <w:top w:val="single" w:sz="4" w:space="0" w:color="auto"/>
              <w:left w:val="nil"/>
              <w:bottom w:val="nil"/>
              <w:right w:val="single" w:sz="4" w:space="0" w:color="auto"/>
            </w:tcBorders>
            <w:vAlign w:val="center"/>
          </w:tcPr>
          <w:p w14:paraId="256AE14A" w14:textId="77777777" w:rsidR="001743C4" w:rsidRPr="006325E1" w:rsidRDefault="001743C4" w:rsidP="001743C4">
            <w:pPr>
              <w:jc w:val="both"/>
              <w:rPr>
                <w:rFonts w:cs="Times New Roman"/>
              </w:rPr>
            </w:pPr>
          </w:p>
        </w:tc>
        <w:tc>
          <w:tcPr>
            <w:tcW w:w="4791" w:type="pct"/>
            <w:vMerge/>
            <w:tcBorders>
              <w:top w:val="single" w:sz="4" w:space="0" w:color="auto"/>
              <w:left w:val="single" w:sz="4" w:space="0" w:color="auto"/>
              <w:bottom w:val="single" w:sz="4" w:space="0" w:color="auto"/>
              <w:right w:val="single" w:sz="4" w:space="0" w:color="auto"/>
            </w:tcBorders>
            <w:vAlign w:val="center"/>
            <w:hideMark/>
          </w:tcPr>
          <w:p w14:paraId="1051935A" w14:textId="77777777" w:rsidR="001743C4" w:rsidRPr="006325E1" w:rsidRDefault="001743C4" w:rsidP="001743C4">
            <w:pPr>
              <w:jc w:val="both"/>
              <w:rPr>
                <w:rFonts w:cs="Times New Roman"/>
              </w:rPr>
            </w:pPr>
          </w:p>
        </w:tc>
      </w:tr>
    </w:tbl>
    <w:p w14:paraId="0C6CEE9E" w14:textId="77777777" w:rsidR="001743C4" w:rsidRPr="006325E1" w:rsidRDefault="001743C4" w:rsidP="001743C4">
      <w:pPr>
        <w:spacing w:after="0" w:line="240" w:lineRule="auto"/>
        <w:jc w:val="both"/>
        <w:rPr>
          <w:rFonts w:ascii="Times New Roman" w:hAnsi="Times New Roman"/>
          <w:sz w:val="24"/>
          <w:szCs w:val="10"/>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815"/>
        <w:gridCol w:w="4246"/>
      </w:tblGrid>
      <w:tr w:rsidR="001743C4" w:rsidRPr="006325E1" w14:paraId="74AFA634" w14:textId="77777777" w:rsidTr="00704E02">
        <w:tc>
          <w:tcPr>
            <w:tcW w:w="4815" w:type="dxa"/>
            <w:tcBorders>
              <w:top w:val="single" w:sz="4" w:space="0" w:color="auto"/>
              <w:left w:val="single" w:sz="4" w:space="0" w:color="auto"/>
              <w:bottom w:val="single" w:sz="4" w:space="0" w:color="auto"/>
              <w:right w:val="single" w:sz="4" w:space="0" w:color="auto"/>
            </w:tcBorders>
            <w:hideMark/>
          </w:tcPr>
          <w:p w14:paraId="4A0AE0D7" w14:textId="77777777" w:rsidR="001743C4" w:rsidRPr="006325E1" w:rsidRDefault="001743C4" w:rsidP="001743C4">
            <w:pPr>
              <w:jc w:val="both"/>
              <w:rPr>
                <w:rFonts w:cs="Times New Roman"/>
              </w:rPr>
            </w:pPr>
            <w:r>
              <w:t>General guarantee submitted (EUR)</w:t>
            </w:r>
          </w:p>
        </w:tc>
        <w:tc>
          <w:tcPr>
            <w:tcW w:w="4246" w:type="dxa"/>
            <w:tcBorders>
              <w:top w:val="single" w:sz="4" w:space="0" w:color="auto"/>
              <w:left w:val="single" w:sz="4" w:space="0" w:color="auto"/>
              <w:bottom w:val="single" w:sz="4" w:space="0" w:color="auto"/>
              <w:right w:val="single" w:sz="4" w:space="0" w:color="auto"/>
            </w:tcBorders>
            <w:vAlign w:val="center"/>
          </w:tcPr>
          <w:p w14:paraId="1E606FD9" w14:textId="77777777" w:rsidR="001743C4" w:rsidRPr="006325E1" w:rsidRDefault="001743C4" w:rsidP="001743C4">
            <w:pPr>
              <w:jc w:val="both"/>
              <w:rPr>
                <w:rFonts w:cs="Times New Roman"/>
              </w:rPr>
            </w:pPr>
          </w:p>
        </w:tc>
      </w:tr>
    </w:tbl>
    <w:p w14:paraId="118818F2" w14:textId="77777777" w:rsidR="001743C4" w:rsidRPr="006325E1" w:rsidRDefault="001743C4" w:rsidP="001743C4">
      <w:pPr>
        <w:spacing w:after="0" w:line="240" w:lineRule="auto"/>
        <w:jc w:val="both"/>
        <w:rPr>
          <w:rFonts w:ascii="Times New Roman" w:hAnsi="Times New Roman"/>
          <w:sz w:val="24"/>
          <w:szCs w:val="6"/>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4815"/>
        <w:gridCol w:w="4246"/>
      </w:tblGrid>
      <w:tr w:rsidR="001743C4" w:rsidRPr="006325E1" w14:paraId="37E6428E" w14:textId="77777777" w:rsidTr="00704E02">
        <w:tc>
          <w:tcPr>
            <w:tcW w:w="4815" w:type="dxa"/>
            <w:tcBorders>
              <w:top w:val="single" w:sz="4" w:space="0" w:color="auto"/>
              <w:left w:val="single" w:sz="4" w:space="0" w:color="auto"/>
              <w:bottom w:val="single" w:sz="4" w:space="0" w:color="auto"/>
              <w:right w:val="single" w:sz="4" w:space="0" w:color="auto"/>
            </w:tcBorders>
            <w:hideMark/>
          </w:tcPr>
          <w:p w14:paraId="2D31BFBA" w14:textId="77777777" w:rsidR="001743C4" w:rsidRPr="006325E1" w:rsidRDefault="001743C4" w:rsidP="001743C4">
            <w:pPr>
              <w:jc w:val="both"/>
              <w:rPr>
                <w:rFonts w:cs="Times New Roman"/>
              </w:rPr>
            </w:pPr>
            <w:r>
              <w:t>Amount of the general guarantee (EUR)</w:t>
            </w:r>
          </w:p>
        </w:tc>
        <w:tc>
          <w:tcPr>
            <w:tcW w:w="4246" w:type="dxa"/>
            <w:tcBorders>
              <w:top w:val="single" w:sz="4" w:space="0" w:color="auto"/>
              <w:left w:val="single" w:sz="4" w:space="0" w:color="auto"/>
              <w:bottom w:val="single" w:sz="4" w:space="0" w:color="auto"/>
              <w:right w:val="single" w:sz="4" w:space="0" w:color="auto"/>
            </w:tcBorders>
            <w:vAlign w:val="center"/>
          </w:tcPr>
          <w:p w14:paraId="689504CE" w14:textId="77777777" w:rsidR="001743C4" w:rsidRPr="006325E1" w:rsidRDefault="001743C4" w:rsidP="001743C4">
            <w:pPr>
              <w:jc w:val="both"/>
              <w:rPr>
                <w:rFonts w:cs="Times New Roman"/>
              </w:rPr>
            </w:pPr>
          </w:p>
        </w:tc>
      </w:tr>
    </w:tbl>
    <w:p w14:paraId="179414C2" w14:textId="77777777" w:rsidR="001743C4" w:rsidRPr="006325E1" w:rsidRDefault="001743C4" w:rsidP="001743C4">
      <w:pPr>
        <w:spacing w:after="0" w:line="240" w:lineRule="auto"/>
        <w:jc w:val="both"/>
        <w:rPr>
          <w:rFonts w:ascii="Times New Roman" w:hAnsi="Times New Roman" w:cs="Times New Roman"/>
          <w:sz w:val="24"/>
          <w:szCs w:val="24"/>
        </w:rPr>
      </w:pPr>
    </w:p>
    <w:p w14:paraId="26ED21C8" w14:textId="77777777" w:rsidR="001743C4" w:rsidRPr="006325E1" w:rsidRDefault="001743C4" w:rsidP="001743C4">
      <w:pPr>
        <w:pStyle w:val="Paraststmeklis"/>
        <w:spacing w:before="0" w:beforeAutospacing="0" w:after="0" w:afterAutospacing="0"/>
        <w:jc w:val="both"/>
        <w:rPr>
          <w:b/>
          <w:bCs/>
        </w:rPr>
      </w:pPr>
      <w:r>
        <w:rPr>
          <w:b/>
          <w:bCs/>
        </w:rPr>
        <w:t>5. Amount of the general guarantee</w:t>
      </w:r>
      <w:r>
        <w:t xml:space="preserve"> </w:t>
      </w:r>
      <w:r>
        <w:rPr>
          <w:b/>
          <w:bCs/>
        </w:rPr>
        <w:t xml:space="preserve">EUR </w:t>
      </w:r>
      <w:r>
        <w:rPr>
          <w:b/>
          <w:bCs/>
          <w:i/>
          <w:iCs/>
        </w:rPr>
        <w:t>____________________</w:t>
      </w:r>
    </w:p>
    <w:p w14:paraId="7235BE2F" w14:textId="77777777" w:rsidR="001743C4" w:rsidRPr="006325E1" w:rsidRDefault="001743C4" w:rsidP="001743C4">
      <w:pPr>
        <w:pStyle w:val="Paraststmeklis"/>
        <w:spacing w:before="0" w:beforeAutospacing="0" w:after="0" w:afterAutospacing="0"/>
        <w:jc w:val="both"/>
        <w:rPr>
          <w:bCs/>
        </w:rPr>
      </w:pPr>
    </w:p>
    <w:tbl>
      <w:tblPr>
        <w:tblStyle w:val="Reatabula"/>
        <w:tblW w:w="5000" w:type="pct"/>
        <w:tblCellMar>
          <w:top w:w="28" w:type="dxa"/>
          <w:left w:w="28" w:type="dxa"/>
          <w:bottom w:w="28" w:type="dxa"/>
          <w:right w:w="28" w:type="dxa"/>
        </w:tblCellMar>
        <w:tblLook w:val="01E0" w:firstRow="1" w:lastRow="1" w:firstColumn="1" w:lastColumn="1" w:noHBand="0" w:noVBand="0"/>
      </w:tblPr>
      <w:tblGrid>
        <w:gridCol w:w="8455"/>
        <w:gridCol w:w="10"/>
        <w:gridCol w:w="586"/>
        <w:gridCol w:w="10"/>
      </w:tblGrid>
      <w:tr w:rsidR="001743C4" w:rsidRPr="006325E1" w14:paraId="1B29021D" w14:textId="77777777" w:rsidTr="00704E02">
        <w:trPr>
          <w:gridAfter w:val="1"/>
          <w:wAfter w:w="10" w:type="dxa"/>
        </w:trPr>
        <w:tc>
          <w:tcPr>
            <w:tcW w:w="8710" w:type="dxa"/>
            <w:vMerge w:val="restart"/>
            <w:hideMark/>
          </w:tcPr>
          <w:p w14:paraId="12CE0AB0" w14:textId="77777777" w:rsidR="001743C4" w:rsidRPr="006325E1" w:rsidRDefault="001743C4" w:rsidP="001743C4">
            <w:pPr>
              <w:jc w:val="both"/>
              <w:rPr>
                <w:rFonts w:cs="Times New Roman"/>
                <w:b/>
                <w:bCs/>
              </w:rPr>
            </w:pPr>
            <w:r>
              <w:rPr>
                <w:b/>
                <w:bCs/>
              </w:rPr>
              <w:t>6. I request to apply a rebate to the general guarantee to be submitted in accordance with Paragraph 30 of Cabinet Regulation No. 72</w:t>
            </w:r>
            <w:r>
              <w:t xml:space="preserve"> </w:t>
            </w:r>
            <w:r>
              <w:rPr>
                <w:b/>
                <w:bCs/>
              </w:rPr>
              <w:t>of 12 February 2019, Regulations Regarding Excise Duty Guarantees, and the indicated criteria:</w:t>
            </w:r>
          </w:p>
        </w:tc>
        <w:tc>
          <w:tcPr>
            <w:tcW w:w="602" w:type="dxa"/>
            <w:gridSpan w:val="2"/>
            <w:vAlign w:val="center"/>
            <w:hideMark/>
          </w:tcPr>
          <w:p w14:paraId="057CADED" w14:textId="77777777" w:rsidR="001743C4" w:rsidRPr="006325E1" w:rsidRDefault="001743C4" w:rsidP="001743C4">
            <w:pPr>
              <w:jc w:val="both"/>
              <w:rPr>
                <w:rFonts w:cs="Times New Roman"/>
                <w:b/>
              </w:rPr>
            </w:pPr>
            <w:r>
              <w:rPr>
                <w:b/>
              </w:rPr>
              <w:t>Yes</w:t>
            </w:r>
          </w:p>
        </w:tc>
      </w:tr>
      <w:tr w:rsidR="001743C4" w:rsidRPr="006325E1" w14:paraId="038DEF57" w14:textId="77777777" w:rsidTr="00704E02">
        <w:trPr>
          <w:gridAfter w:val="1"/>
          <w:wAfter w:w="10" w:type="dxa"/>
        </w:trPr>
        <w:tc>
          <w:tcPr>
            <w:tcW w:w="8710" w:type="dxa"/>
            <w:vMerge/>
            <w:vAlign w:val="center"/>
            <w:hideMark/>
          </w:tcPr>
          <w:p w14:paraId="0F42E20A" w14:textId="77777777" w:rsidR="001743C4" w:rsidRPr="006325E1" w:rsidRDefault="001743C4" w:rsidP="001743C4">
            <w:pPr>
              <w:jc w:val="both"/>
              <w:rPr>
                <w:rFonts w:cs="Times New Roman"/>
                <w:b/>
                <w:bCs/>
              </w:rPr>
            </w:pPr>
          </w:p>
        </w:tc>
        <w:tc>
          <w:tcPr>
            <w:tcW w:w="602" w:type="dxa"/>
            <w:gridSpan w:val="2"/>
            <w:vAlign w:val="center"/>
            <w:hideMark/>
          </w:tcPr>
          <w:p w14:paraId="13E64266" w14:textId="77777777" w:rsidR="001743C4" w:rsidRPr="006325E1" w:rsidRDefault="001743C4" w:rsidP="001743C4">
            <w:pPr>
              <w:jc w:val="both"/>
              <w:rPr>
                <w:rFonts w:cs="Times New Roman"/>
                <w:b/>
              </w:rPr>
            </w:pPr>
            <w:r>
              <w:rPr>
                <w:b/>
              </w:rPr>
              <w:t>No</w:t>
            </w:r>
          </w:p>
        </w:tc>
      </w:tr>
      <w:tr w:rsidR="001743C4" w:rsidRPr="006325E1" w14:paraId="2C5DD027" w14:textId="77777777" w:rsidTr="00704E02">
        <w:trPr>
          <w:gridAfter w:val="1"/>
          <w:wAfter w:w="10" w:type="dxa"/>
        </w:trPr>
        <w:tc>
          <w:tcPr>
            <w:tcW w:w="9312" w:type="dxa"/>
            <w:gridSpan w:val="3"/>
            <w:hideMark/>
          </w:tcPr>
          <w:p w14:paraId="77239D7E" w14:textId="77777777" w:rsidR="001743C4" w:rsidRPr="006325E1" w:rsidRDefault="001743C4" w:rsidP="001743C4">
            <w:pPr>
              <w:jc w:val="both"/>
              <w:rPr>
                <w:rFonts w:cs="Times New Roman"/>
                <w:b/>
              </w:rPr>
            </w:pPr>
            <w:r>
              <w:rPr>
                <w:b/>
              </w:rPr>
              <w:t>General criteria</w:t>
            </w:r>
          </w:p>
        </w:tc>
      </w:tr>
      <w:tr w:rsidR="001743C4" w:rsidRPr="006325E1" w14:paraId="493263C8" w14:textId="77777777" w:rsidTr="00704E02">
        <w:trPr>
          <w:gridAfter w:val="1"/>
          <w:wAfter w:w="10" w:type="dxa"/>
        </w:trPr>
        <w:tc>
          <w:tcPr>
            <w:tcW w:w="8710" w:type="dxa"/>
            <w:hideMark/>
          </w:tcPr>
          <w:p w14:paraId="260738DE" w14:textId="77777777" w:rsidR="001743C4" w:rsidRPr="006325E1" w:rsidRDefault="001743C4" w:rsidP="001743C4">
            <w:pPr>
              <w:jc w:val="both"/>
              <w:rPr>
                <w:rFonts w:cs="Times New Roman"/>
              </w:rPr>
            </w:pPr>
            <w:r>
              <w:t>the composition of the board has not changed within a year prior to submitting the submission</w:t>
            </w:r>
          </w:p>
        </w:tc>
        <w:tc>
          <w:tcPr>
            <w:tcW w:w="602" w:type="dxa"/>
            <w:gridSpan w:val="2"/>
            <w:vAlign w:val="center"/>
          </w:tcPr>
          <w:p w14:paraId="7E1D682C" w14:textId="77777777" w:rsidR="001743C4" w:rsidRPr="006325E1" w:rsidRDefault="001743C4" w:rsidP="001743C4">
            <w:pPr>
              <w:jc w:val="both"/>
              <w:rPr>
                <w:rFonts w:cs="Times New Roman"/>
              </w:rPr>
            </w:pPr>
          </w:p>
        </w:tc>
      </w:tr>
      <w:tr w:rsidR="001743C4" w:rsidRPr="006325E1" w14:paraId="3374102A" w14:textId="77777777" w:rsidTr="00704E02">
        <w:trPr>
          <w:gridAfter w:val="1"/>
          <w:wAfter w:w="10" w:type="dxa"/>
        </w:trPr>
        <w:tc>
          <w:tcPr>
            <w:tcW w:w="8710" w:type="dxa"/>
            <w:hideMark/>
          </w:tcPr>
          <w:p w14:paraId="2D2ADCFA" w14:textId="77777777" w:rsidR="001743C4" w:rsidRPr="006325E1" w:rsidRDefault="001743C4" w:rsidP="001743C4">
            <w:pPr>
              <w:jc w:val="both"/>
              <w:rPr>
                <w:rFonts w:cs="Times New Roman"/>
              </w:rPr>
            </w:pPr>
            <w:r>
              <w:t>within a year prior to submitting the submission has not exceeded the deadline for the submission of excise duty returns, reports on the circulation of excise goods, and reports on the circulation of duty stamps by more than two working days</w:t>
            </w:r>
          </w:p>
        </w:tc>
        <w:tc>
          <w:tcPr>
            <w:tcW w:w="602" w:type="dxa"/>
            <w:gridSpan w:val="2"/>
            <w:vAlign w:val="center"/>
          </w:tcPr>
          <w:p w14:paraId="606C3D2F" w14:textId="77777777" w:rsidR="001743C4" w:rsidRPr="006325E1" w:rsidRDefault="001743C4" w:rsidP="001743C4">
            <w:pPr>
              <w:jc w:val="both"/>
              <w:rPr>
                <w:rFonts w:cs="Times New Roman"/>
              </w:rPr>
            </w:pPr>
          </w:p>
        </w:tc>
      </w:tr>
      <w:tr w:rsidR="001743C4" w:rsidRPr="006325E1" w14:paraId="551FB741" w14:textId="77777777" w:rsidTr="00704E02">
        <w:trPr>
          <w:gridAfter w:val="1"/>
          <w:wAfter w:w="10" w:type="dxa"/>
        </w:trPr>
        <w:tc>
          <w:tcPr>
            <w:tcW w:w="8710" w:type="dxa"/>
            <w:hideMark/>
          </w:tcPr>
          <w:p w14:paraId="069CD7CE" w14:textId="77777777" w:rsidR="001743C4" w:rsidRPr="006325E1" w:rsidRDefault="001743C4" w:rsidP="001743C4">
            <w:pPr>
              <w:jc w:val="both"/>
              <w:rPr>
                <w:rFonts w:cs="Times New Roman"/>
              </w:rPr>
            </w:pPr>
            <w:r>
              <w:t>has ownership rights to immovable property which is used for the operation of the merchant as an approved warehousekeeper</w:t>
            </w:r>
          </w:p>
        </w:tc>
        <w:tc>
          <w:tcPr>
            <w:tcW w:w="602" w:type="dxa"/>
            <w:gridSpan w:val="2"/>
            <w:vAlign w:val="center"/>
          </w:tcPr>
          <w:p w14:paraId="4A0FA452" w14:textId="77777777" w:rsidR="001743C4" w:rsidRPr="006325E1" w:rsidRDefault="001743C4" w:rsidP="001743C4">
            <w:pPr>
              <w:jc w:val="both"/>
              <w:rPr>
                <w:rFonts w:cs="Times New Roman"/>
              </w:rPr>
            </w:pPr>
          </w:p>
        </w:tc>
      </w:tr>
      <w:tr w:rsidR="001743C4" w:rsidRPr="006325E1" w14:paraId="1C7708BC" w14:textId="77777777" w:rsidTr="00704E02">
        <w:trPr>
          <w:gridAfter w:val="1"/>
          <w:wAfter w:w="10" w:type="dxa"/>
        </w:trPr>
        <w:tc>
          <w:tcPr>
            <w:tcW w:w="8710" w:type="dxa"/>
            <w:hideMark/>
          </w:tcPr>
          <w:p w14:paraId="3CC60DCF" w14:textId="77777777" w:rsidR="001743C4" w:rsidRPr="006325E1" w:rsidRDefault="001743C4" w:rsidP="001743C4">
            <w:pPr>
              <w:jc w:val="both"/>
              <w:rPr>
                <w:rFonts w:cs="Times New Roman"/>
                <w:highlight w:val="yellow"/>
              </w:rPr>
            </w:pPr>
            <w:r>
              <w:t>has been registered in the State Revenue Service Value Added Tax Taxable Persons Register for at least three years</w:t>
            </w:r>
          </w:p>
        </w:tc>
        <w:tc>
          <w:tcPr>
            <w:tcW w:w="602" w:type="dxa"/>
            <w:gridSpan w:val="2"/>
            <w:vAlign w:val="center"/>
          </w:tcPr>
          <w:p w14:paraId="150C85D5" w14:textId="77777777" w:rsidR="001743C4" w:rsidRPr="006325E1" w:rsidRDefault="001743C4" w:rsidP="001743C4">
            <w:pPr>
              <w:jc w:val="both"/>
              <w:rPr>
                <w:rFonts w:cs="Times New Roman"/>
                <w:highlight w:val="yellow"/>
              </w:rPr>
            </w:pPr>
          </w:p>
        </w:tc>
      </w:tr>
      <w:tr w:rsidR="001743C4" w:rsidRPr="006325E1" w14:paraId="0C5C0633" w14:textId="77777777" w:rsidTr="00704E02">
        <w:trPr>
          <w:gridAfter w:val="1"/>
          <w:wAfter w:w="10" w:type="dxa"/>
        </w:trPr>
        <w:tc>
          <w:tcPr>
            <w:tcW w:w="8710" w:type="dxa"/>
            <w:hideMark/>
          </w:tcPr>
          <w:p w14:paraId="1D96CB4C" w14:textId="77777777" w:rsidR="001743C4" w:rsidRPr="006325E1" w:rsidRDefault="001743C4" w:rsidP="001743C4">
            <w:pPr>
              <w:jc w:val="both"/>
              <w:rPr>
                <w:rFonts w:cs="Times New Roman"/>
              </w:rPr>
            </w:pPr>
            <w:r>
              <w:t>has had the special permit (licence) for the activities of an approved warehousekeeper, for the activities of a registered consignee, or for the activities of a registered consignor for at least five consecutive years and the operation of the abovementioned special permit (licence) has not been suspended</w:t>
            </w:r>
          </w:p>
        </w:tc>
        <w:tc>
          <w:tcPr>
            <w:tcW w:w="602" w:type="dxa"/>
            <w:gridSpan w:val="2"/>
            <w:vAlign w:val="center"/>
          </w:tcPr>
          <w:p w14:paraId="3D01E286" w14:textId="77777777" w:rsidR="001743C4" w:rsidRPr="006325E1" w:rsidRDefault="001743C4" w:rsidP="001743C4">
            <w:pPr>
              <w:jc w:val="both"/>
              <w:rPr>
                <w:rFonts w:cs="Times New Roman"/>
              </w:rPr>
            </w:pPr>
          </w:p>
        </w:tc>
      </w:tr>
      <w:tr w:rsidR="001743C4" w:rsidRPr="006325E1" w14:paraId="560297E9" w14:textId="77777777" w:rsidTr="00704E02">
        <w:trPr>
          <w:gridAfter w:val="1"/>
          <w:wAfter w:w="10" w:type="dxa"/>
        </w:trPr>
        <w:tc>
          <w:tcPr>
            <w:tcW w:w="8710" w:type="dxa"/>
            <w:hideMark/>
          </w:tcPr>
          <w:p w14:paraId="41668BFF" w14:textId="77777777" w:rsidR="001743C4" w:rsidRPr="006325E1" w:rsidRDefault="001743C4" w:rsidP="001743C4">
            <w:pPr>
              <w:jc w:val="both"/>
              <w:rPr>
                <w:rFonts w:cs="Times New Roman"/>
              </w:rPr>
            </w:pPr>
            <w:r>
              <w:t>within a year prior to submitting the submission has complied with the deadlines for the payment of the duty specified in the laws and regulations governing the excise duty</w:t>
            </w:r>
          </w:p>
        </w:tc>
        <w:tc>
          <w:tcPr>
            <w:tcW w:w="602" w:type="dxa"/>
            <w:gridSpan w:val="2"/>
            <w:vAlign w:val="center"/>
          </w:tcPr>
          <w:p w14:paraId="16159BB1" w14:textId="77777777" w:rsidR="001743C4" w:rsidRPr="006325E1" w:rsidRDefault="001743C4" w:rsidP="001743C4">
            <w:pPr>
              <w:jc w:val="both"/>
              <w:rPr>
                <w:rFonts w:cs="Times New Roman"/>
              </w:rPr>
            </w:pPr>
          </w:p>
        </w:tc>
      </w:tr>
      <w:tr w:rsidR="001743C4" w:rsidRPr="006325E1" w14:paraId="2951A873" w14:textId="77777777" w:rsidTr="00704E02">
        <w:trPr>
          <w:gridAfter w:val="1"/>
          <w:wAfter w:w="10" w:type="dxa"/>
        </w:trPr>
        <w:tc>
          <w:tcPr>
            <w:tcW w:w="8710" w:type="dxa"/>
            <w:hideMark/>
          </w:tcPr>
          <w:p w14:paraId="3C8AB1D7" w14:textId="77777777" w:rsidR="001743C4" w:rsidRPr="006325E1" w:rsidRDefault="001743C4" w:rsidP="001743C4">
            <w:pPr>
              <w:jc w:val="both"/>
              <w:rPr>
                <w:rFonts w:cs="Times New Roman"/>
              </w:rPr>
            </w:pPr>
            <w:r>
              <w:t>within a year prior to submitting the submission the submitter of the guarantee or a person of the executive body thereof who has the right to represent the submitter of the guarantee has not been punished for violations of the laws and regulations governing the circulation of excise goods in the amount of more than EUR 500</w:t>
            </w:r>
          </w:p>
        </w:tc>
        <w:tc>
          <w:tcPr>
            <w:tcW w:w="602" w:type="dxa"/>
            <w:gridSpan w:val="2"/>
            <w:vAlign w:val="center"/>
          </w:tcPr>
          <w:p w14:paraId="2FD56A09" w14:textId="77777777" w:rsidR="001743C4" w:rsidRPr="006325E1" w:rsidRDefault="001743C4" w:rsidP="001743C4">
            <w:pPr>
              <w:jc w:val="both"/>
              <w:rPr>
                <w:rFonts w:cs="Times New Roman"/>
              </w:rPr>
            </w:pPr>
          </w:p>
        </w:tc>
      </w:tr>
      <w:tr w:rsidR="001743C4" w:rsidRPr="006325E1" w14:paraId="62F6B2E1" w14:textId="77777777" w:rsidTr="00704E02">
        <w:trPr>
          <w:gridAfter w:val="1"/>
          <w:wAfter w:w="10" w:type="dxa"/>
        </w:trPr>
        <w:tc>
          <w:tcPr>
            <w:tcW w:w="8710" w:type="dxa"/>
            <w:hideMark/>
          </w:tcPr>
          <w:p w14:paraId="3CB7FAB3" w14:textId="77777777" w:rsidR="001743C4" w:rsidRPr="006325E1" w:rsidRDefault="001743C4" w:rsidP="001743C4">
            <w:pPr>
              <w:jc w:val="both"/>
              <w:rPr>
                <w:rFonts w:cs="Times New Roman"/>
              </w:rPr>
            </w:pPr>
            <w:r>
              <w:t>within a year prior to submitting the submission has handed over excise goods for consumption in the Republic of Latvia for at least six months</w:t>
            </w:r>
          </w:p>
        </w:tc>
        <w:tc>
          <w:tcPr>
            <w:tcW w:w="602" w:type="dxa"/>
            <w:gridSpan w:val="2"/>
            <w:vAlign w:val="center"/>
          </w:tcPr>
          <w:p w14:paraId="79198455" w14:textId="77777777" w:rsidR="001743C4" w:rsidRPr="006325E1" w:rsidRDefault="001743C4" w:rsidP="001743C4">
            <w:pPr>
              <w:jc w:val="both"/>
              <w:rPr>
                <w:rFonts w:cs="Times New Roman"/>
              </w:rPr>
            </w:pPr>
          </w:p>
        </w:tc>
      </w:tr>
      <w:tr w:rsidR="001743C4" w:rsidRPr="006325E1" w14:paraId="2D1407C5" w14:textId="77777777" w:rsidTr="00704E02">
        <w:tc>
          <w:tcPr>
            <w:tcW w:w="8720" w:type="dxa"/>
            <w:gridSpan w:val="2"/>
            <w:hideMark/>
          </w:tcPr>
          <w:p w14:paraId="2D394146" w14:textId="77777777" w:rsidR="001743C4" w:rsidRPr="006325E1" w:rsidRDefault="001743C4" w:rsidP="001743C4">
            <w:pPr>
              <w:jc w:val="both"/>
              <w:rPr>
                <w:rFonts w:cs="Times New Roman"/>
              </w:rPr>
            </w:pPr>
            <w:r>
              <w:t>the average monthly labour income of employees in the first three quarters of the year over a period of the last four quarters of the year until submitting the submission is not less than the average labour income of employees in the relevant sector of national economy (according to the two-digit level of the NACE Rev. 2 classification) in the country in the abovementioned period</w:t>
            </w:r>
          </w:p>
        </w:tc>
        <w:tc>
          <w:tcPr>
            <w:tcW w:w="602" w:type="dxa"/>
            <w:gridSpan w:val="2"/>
            <w:vAlign w:val="center"/>
          </w:tcPr>
          <w:p w14:paraId="0889E49D" w14:textId="77777777" w:rsidR="001743C4" w:rsidRPr="006325E1" w:rsidRDefault="001743C4" w:rsidP="001743C4">
            <w:pPr>
              <w:jc w:val="both"/>
              <w:rPr>
                <w:rFonts w:cs="Times New Roman"/>
              </w:rPr>
            </w:pPr>
          </w:p>
        </w:tc>
      </w:tr>
      <w:tr w:rsidR="001743C4" w:rsidRPr="006325E1" w14:paraId="540CA9FC" w14:textId="77777777" w:rsidTr="00704E02">
        <w:tc>
          <w:tcPr>
            <w:tcW w:w="8720" w:type="dxa"/>
            <w:gridSpan w:val="2"/>
            <w:hideMark/>
          </w:tcPr>
          <w:p w14:paraId="747AD4E6" w14:textId="77777777" w:rsidR="001743C4" w:rsidRPr="006325E1" w:rsidRDefault="001743C4" w:rsidP="001743C4">
            <w:pPr>
              <w:jc w:val="both"/>
              <w:rPr>
                <w:rFonts w:cs="Times New Roman"/>
              </w:rPr>
            </w:pPr>
            <w:r>
              <w:t>the indicator of liquidity is not less than 0.5</w:t>
            </w:r>
          </w:p>
        </w:tc>
        <w:tc>
          <w:tcPr>
            <w:tcW w:w="602" w:type="dxa"/>
            <w:gridSpan w:val="2"/>
            <w:vAlign w:val="center"/>
          </w:tcPr>
          <w:p w14:paraId="27466E92" w14:textId="77777777" w:rsidR="001743C4" w:rsidRPr="006325E1" w:rsidRDefault="001743C4" w:rsidP="001743C4">
            <w:pPr>
              <w:jc w:val="both"/>
              <w:rPr>
                <w:rFonts w:cs="Times New Roman"/>
              </w:rPr>
            </w:pPr>
          </w:p>
        </w:tc>
      </w:tr>
      <w:tr w:rsidR="001743C4" w:rsidRPr="006325E1" w14:paraId="0AA2A558" w14:textId="77777777" w:rsidTr="00704E02">
        <w:tc>
          <w:tcPr>
            <w:tcW w:w="8720" w:type="dxa"/>
            <w:gridSpan w:val="2"/>
            <w:hideMark/>
          </w:tcPr>
          <w:p w14:paraId="04E20550" w14:textId="77777777" w:rsidR="001743C4" w:rsidRPr="006325E1" w:rsidRDefault="001743C4" w:rsidP="001743C4">
            <w:pPr>
              <w:jc w:val="both"/>
              <w:rPr>
                <w:rFonts w:cs="Times New Roman"/>
              </w:rPr>
            </w:pPr>
            <w:r>
              <w:t>the indicator of solvency does not exceed 1</w:t>
            </w:r>
          </w:p>
        </w:tc>
        <w:tc>
          <w:tcPr>
            <w:tcW w:w="602" w:type="dxa"/>
            <w:gridSpan w:val="2"/>
            <w:vAlign w:val="center"/>
          </w:tcPr>
          <w:p w14:paraId="6DF27C97" w14:textId="77777777" w:rsidR="001743C4" w:rsidRPr="006325E1" w:rsidRDefault="001743C4" w:rsidP="001743C4">
            <w:pPr>
              <w:jc w:val="both"/>
              <w:rPr>
                <w:rFonts w:cs="Times New Roman"/>
              </w:rPr>
            </w:pPr>
          </w:p>
        </w:tc>
      </w:tr>
      <w:tr w:rsidR="001743C4" w:rsidRPr="006325E1" w14:paraId="26371003" w14:textId="77777777" w:rsidTr="00704E02">
        <w:tc>
          <w:tcPr>
            <w:tcW w:w="8720" w:type="dxa"/>
            <w:gridSpan w:val="2"/>
            <w:hideMark/>
          </w:tcPr>
          <w:p w14:paraId="1CADD772" w14:textId="77777777" w:rsidR="001743C4" w:rsidRPr="006325E1" w:rsidRDefault="001743C4" w:rsidP="001743C4">
            <w:pPr>
              <w:jc w:val="both"/>
              <w:rPr>
                <w:rFonts w:cs="Times New Roman"/>
              </w:rPr>
            </w:pPr>
            <w:r>
              <w:t>at least 100 employees are employed</w:t>
            </w:r>
          </w:p>
        </w:tc>
        <w:tc>
          <w:tcPr>
            <w:tcW w:w="602" w:type="dxa"/>
            <w:gridSpan w:val="2"/>
            <w:vAlign w:val="center"/>
          </w:tcPr>
          <w:p w14:paraId="542EE5E9" w14:textId="77777777" w:rsidR="001743C4" w:rsidRPr="006325E1" w:rsidRDefault="001743C4" w:rsidP="001743C4">
            <w:pPr>
              <w:jc w:val="both"/>
              <w:rPr>
                <w:rFonts w:cs="Times New Roman"/>
              </w:rPr>
            </w:pPr>
          </w:p>
        </w:tc>
      </w:tr>
      <w:tr w:rsidR="001743C4" w:rsidRPr="006325E1" w14:paraId="7B1A4486" w14:textId="77777777" w:rsidTr="00704E02">
        <w:trPr>
          <w:gridAfter w:val="1"/>
          <w:wAfter w:w="10" w:type="dxa"/>
        </w:trPr>
        <w:tc>
          <w:tcPr>
            <w:tcW w:w="9312" w:type="dxa"/>
            <w:gridSpan w:val="3"/>
            <w:hideMark/>
          </w:tcPr>
          <w:p w14:paraId="296DF9F0" w14:textId="77777777" w:rsidR="001743C4" w:rsidRPr="006325E1" w:rsidRDefault="001743C4" w:rsidP="001743C4">
            <w:pPr>
              <w:jc w:val="both"/>
              <w:rPr>
                <w:rFonts w:cs="Times New Roman"/>
                <w:b/>
              </w:rPr>
            </w:pPr>
            <w:r>
              <w:rPr>
                <w:b/>
              </w:rPr>
              <w:t>Criteria for the activity with alcoholic beverages</w:t>
            </w:r>
          </w:p>
        </w:tc>
      </w:tr>
      <w:tr w:rsidR="001743C4" w:rsidRPr="006325E1" w14:paraId="0E3A8D6D" w14:textId="77777777" w:rsidTr="00704E02">
        <w:trPr>
          <w:gridAfter w:val="1"/>
          <w:wAfter w:w="10" w:type="dxa"/>
        </w:trPr>
        <w:tc>
          <w:tcPr>
            <w:tcW w:w="8710" w:type="dxa"/>
            <w:hideMark/>
          </w:tcPr>
          <w:p w14:paraId="39C3CECD" w14:textId="77777777" w:rsidR="001743C4" w:rsidRPr="006325E1" w:rsidRDefault="001743C4" w:rsidP="001743C4">
            <w:pPr>
              <w:jc w:val="both"/>
              <w:rPr>
                <w:rFonts w:cs="Times New Roman"/>
              </w:rPr>
            </w:pPr>
            <w:r>
              <w:t>within a year prior to submitting the submission has carried out production, processing, treatment, or packaging of alcoholic beverages for at least six months</w:t>
            </w:r>
          </w:p>
        </w:tc>
        <w:tc>
          <w:tcPr>
            <w:tcW w:w="602" w:type="dxa"/>
            <w:gridSpan w:val="2"/>
            <w:vAlign w:val="center"/>
          </w:tcPr>
          <w:p w14:paraId="27E16DB5" w14:textId="77777777" w:rsidR="001743C4" w:rsidRPr="006325E1" w:rsidRDefault="001743C4" w:rsidP="001743C4">
            <w:pPr>
              <w:jc w:val="both"/>
              <w:rPr>
                <w:rFonts w:cs="Times New Roman"/>
              </w:rPr>
            </w:pPr>
          </w:p>
        </w:tc>
      </w:tr>
      <w:tr w:rsidR="001743C4" w:rsidRPr="006325E1" w14:paraId="6F8F3A93" w14:textId="77777777" w:rsidTr="00704E02">
        <w:trPr>
          <w:gridAfter w:val="1"/>
          <w:wAfter w:w="10" w:type="dxa"/>
        </w:trPr>
        <w:tc>
          <w:tcPr>
            <w:tcW w:w="8710" w:type="dxa"/>
            <w:hideMark/>
          </w:tcPr>
          <w:p w14:paraId="77504BD0" w14:textId="77777777" w:rsidR="001743C4" w:rsidRPr="006325E1" w:rsidRDefault="001743C4" w:rsidP="001743C4">
            <w:pPr>
              <w:jc w:val="both"/>
              <w:rPr>
                <w:rFonts w:cs="Times New Roman"/>
              </w:rPr>
            </w:pPr>
            <w:r>
              <w:t>within a year prior to submitting the submission has exported self-produced alcoholic beverages to a foreign country (also Member State) for at least six months</w:t>
            </w:r>
          </w:p>
        </w:tc>
        <w:tc>
          <w:tcPr>
            <w:tcW w:w="602" w:type="dxa"/>
            <w:gridSpan w:val="2"/>
            <w:vAlign w:val="center"/>
          </w:tcPr>
          <w:p w14:paraId="5E7953C3" w14:textId="77777777" w:rsidR="001743C4" w:rsidRPr="006325E1" w:rsidRDefault="001743C4" w:rsidP="001743C4">
            <w:pPr>
              <w:jc w:val="both"/>
              <w:rPr>
                <w:rFonts w:cs="Times New Roman"/>
              </w:rPr>
            </w:pPr>
          </w:p>
        </w:tc>
      </w:tr>
      <w:tr w:rsidR="001743C4" w:rsidRPr="006325E1" w14:paraId="430CCE2C" w14:textId="77777777" w:rsidTr="00704E02">
        <w:trPr>
          <w:gridAfter w:val="1"/>
          <w:wAfter w:w="10" w:type="dxa"/>
        </w:trPr>
        <w:tc>
          <w:tcPr>
            <w:tcW w:w="8710" w:type="dxa"/>
            <w:hideMark/>
          </w:tcPr>
          <w:p w14:paraId="64C71854" w14:textId="77777777" w:rsidR="001743C4" w:rsidRPr="006325E1" w:rsidRDefault="001743C4" w:rsidP="001743C4">
            <w:pPr>
              <w:jc w:val="both"/>
              <w:rPr>
                <w:rFonts w:cs="Times New Roman"/>
              </w:rPr>
            </w:pPr>
            <w:r>
              <w:t>in each of the previous two calendar years has paid the excise duty for alcoholic beverages in the amount of EUR 100 000–1 000 000</w:t>
            </w:r>
          </w:p>
        </w:tc>
        <w:tc>
          <w:tcPr>
            <w:tcW w:w="602" w:type="dxa"/>
            <w:gridSpan w:val="2"/>
            <w:vAlign w:val="center"/>
          </w:tcPr>
          <w:p w14:paraId="44FD4354" w14:textId="77777777" w:rsidR="001743C4" w:rsidRPr="006325E1" w:rsidRDefault="001743C4" w:rsidP="001743C4">
            <w:pPr>
              <w:jc w:val="both"/>
              <w:rPr>
                <w:rFonts w:cs="Times New Roman"/>
              </w:rPr>
            </w:pPr>
          </w:p>
        </w:tc>
      </w:tr>
      <w:tr w:rsidR="001743C4" w:rsidRPr="006325E1" w14:paraId="614DBAD4" w14:textId="77777777" w:rsidTr="00704E02">
        <w:trPr>
          <w:gridAfter w:val="1"/>
          <w:wAfter w:w="10" w:type="dxa"/>
        </w:trPr>
        <w:tc>
          <w:tcPr>
            <w:tcW w:w="8710" w:type="dxa"/>
            <w:hideMark/>
          </w:tcPr>
          <w:p w14:paraId="5D4E53F6" w14:textId="77777777" w:rsidR="001743C4" w:rsidRPr="006325E1" w:rsidRDefault="001743C4" w:rsidP="001743C4">
            <w:pPr>
              <w:jc w:val="both"/>
              <w:rPr>
                <w:rFonts w:cs="Times New Roman"/>
              </w:rPr>
            </w:pPr>
            <w:r>
              <w:t>in each of the previous two calendar years has paid the excise duty for alcoholic beverages in the amount of more than EUR 1 000 000</w:t>
            </w:r>
          </w:p>
        </w:tc>
        <w:tc>
          <w:tcPr>
            <w:tcW w:w="602" w:type="dxa"/>
            <w:gridSpan w:val="2"/>
            <w:vAlign w:val="center"/>
          </w:tcPr>
          <w:p w14:paraId="20F7E660" w14:textId="77777777" w:rsidR="001743C4" w:rsidRPr="006325E1" w:rsidRDefault="001743C4" w:rsidP="001743C4">
            <w:pPr>
              <w:jc w:val="both"/>
              <w:rPr>
                <w:rFonts w:cs="Times New Roman"/>
              </w:rPr>
            </w:pPr>
          </w:p>
        </w:tc>
      </w:tr>
      <w:tr w:rsidR="001743C4" w:rsidRPr="006325E1" w14:paraId="70B3BE43" w14:textId="77777777" w:rsidTr="00704E02">
        <w:trPr>
          <w:gridAfter w:val="1"/>
          <w:wAfter w:w="10" w:type="dxa"/>
        </w:trPr>
        <w:tc>
          <w:tcPr>
            <w:tcW w:w="8710" w:type="dxa"/>
            <w:hideMark/>
          </w:tcPr>
          <w:p w14:paraId="7E053B91" w14:textId="77777777" w:rsidR="001743C4" w:rsidRPr="006325E1" w:rsidRDefault="001743C4" w:rsidP="001743C4">
            <w:pPr>
              <w:jc w:val="both"/>
              <w:rPr>
                <w:rFonts w:cs="Times New Roman"/>
                <w:highlight w:val="yellow"/>
              </w:rPr>
            </w:pPr>
            <w:r>
              <w:t>according to the special permit (licence) for the activities of an approved warehousekeeper carries out the activity only with the beer produced in its independent small brewery</w:t>
            </w:r>
          </w:p>
        </w:tc>
        <w:tc>
          <w:tcPr>
            <w:tcW w:w="602" w:type="dxa"/>
            <w:gridSpan w:val="2"/>
            <w:vAlign w:val="center"/>
          </w:tcPr>
          <w:p w14:paraId="29CB20BD" w14:textId="77777777" w:rsidR="001743C4" w:rsidRPr="006325E1" w:rsidRDefault="001743C4" w:rsidP="001743C4">
            <w:pPr>
              <w:jc w:val="both"/>
              <w:rPr>
                <w:rFonts w:cs="Times New Roman"/>
                <w:highlight w:val="yellow"/>
              </w:rPr>
            </w:pPr>
          </w:p>
        </w:tc>
      </w:tr>
      <w:tr w:rsidR="001743C4" w:rsidRPr="006325E1" w14:paraId="1C50B394" w14:textId="77777777" w:rsidTr="00704E02">
        <w:trPr>
          <w:gridAfter w:val="1"/>
          <w:wAfter w:w="10" w:type="dxa"/>
        </w:trPr>
        <w:tc>
          <w:tcPr>
            <w:tcW w:w="8710" w:type="dxa"/>
            <w:hideMark/>
          </w:tcPr>
          <w:p w14:paraId="3A96F4BF" w14:textId="77777777" w:rsidR="001743C4" w:rsidRPr="006325E1" w:rsidRDefault="001743C4" w:rsidP="001743C4">
            <w:pPr>
              <w:jc w:val="both"/>
              <w:rPr>
                <w:rFonts w:cs="Times New Roman"/>
                <w:highlight w:val="yellow"/>
              </w:rPr>
            </w:pPr>
            <w:r>
              <w:t>within a year prior to submitting the submission has carried out labelling of alcoholic beverages with the excise duty stamps of the Republic of Latvia at its tax warehouse for at least six months</w:t>
            </w:r>
          </w:p>
        </w:tc>
        <w:tc>
          <w:tcPr>
            <w:tcW w:w="602" w:type="dxa"/>
            <w:gridSpan w:val="2"/>
            <w:vAlign w:val="center"/>
          </w:tcPr>
          <w:p w14:paraId="4C380626" w14:textId="77777777" w:rsidR="001743C4" w:rsidRPr="006325E1" w:rsidRDefault="001743C4" w:rsidP="001743C4">
            <w:pPr>
              <w:jc w:val="both"/>
              <w:rPr>
                <w:rFonts w:cs="Times New Roman"/>
                <w:highlight w:val="yellow"/>
              </w:rPr>
            </w:pPr>
          </w:p>
        </w:tc>
      </w:tr>
      <w:tr w:rsidR="001743C4" w:rsidRPr="006325E1" w14:paraId="01189F49" w14:textId="77777777" w:rsidTr="00704E02">
        <w:trPr>
          <w:gridAfter w:val="1"/>
          <w:wAfter w:w="10" w:type="dxa"/>
        </w:trPr>
        <w:tc>
          <w:tcPr>
            <w:tcW w:w="9312" w:type="dxa"/>
            <w:gridSpan w:val="3"/>
            <w:hideMark/>
          </w:tcPr>
          <w:p w14:paraId="5F05EB16" w14:textId="77777777" w:rsidR="001743C4" w:rsidRPr="006325E1" w:rsidRDefault="001743C4" w:rsidP="001743C4">
            <w:pPr>
              <w:jc w:val="both"/>
              <w:rPr>
                <w:rFonts w:cs="Times New Roman"/>
                <w:b/>
              </w:rPr>
            </w:pPr>
            <w:r>
              <w:rPr>
                <w:b/>
              </w:rPr>
              <w:t>Criteria for the activity with tobacco products</w:t>
            </w:r>
          </w:p>
        </w:tc>
      </w:tr>
      <w:tr w:rsidR="001743C4" w:rsidRPr="006325E1" w14:paraId="0737DED8" w14:textId="77777777" w:rsidTr="00704E02">
        <w:trPr>
          <w:gridAfter w:val="1"/>
          <w:wAfter w:w="10" w:type="dxa"/>
        </w:trPr>
        <w:tc>
          <w:tcPr>
            <w:tcW w:w="8710" w:type="dxa"/>
            <w:hideMark/>
          </w:tcPr>
          <w:p w14:paraId="28A36367" w14:textId="77777777" w:rsidR="001743C4" w:rsidRPr="006325E1" w:rsidRDefault="001743C4" w:rsidP="001743C4">
            <w:pPr>
              <w:jc w:val="both"/>
              <w:rPr>
                <w:rFonts w:cs="Times New Roman"/>
              </w:rPr>
            </w:pPr>
            <w:r>
              <w:t>within a year prior to submitting the submission has carried out production, processing, treatment, or packaging of tobacco products for at least six months</w:t>
            </w:r>
          </w:p>
        </w:tc>
        <w:tc>
          <w:tcPr>
            <w:tcW w:w="602" w:type="dxa"/>
            <w:gridSpan w:val="2"/>
            <w:vAlign w:val="center"/>
          </w:tcPr>
          <w:p w14:paraId="1F291C85" w14:textId="77777777" w:rsidR="001743C4" w:rsidRPr="006325E1" w:rsidRDefault="001743C4" w:rsidP="001743C4">
            <w:pPr>
              <w:jc w:val="both"/>
              <w:rPr>
                <w:rFonts w:cs="Times New Roman"/>
              </w:rPr>
            </w:pPr>
          </w:p>
        </w:tc>
      </w:tr>
      <w:tr w:rsidR="001743C4" w:rsidRPr="006325E1" w14:paraId="63AD1EB1" w14:textId="77777777" w:rsidTr="00704E02">
        <w:trPr>
          <w:gridAfter w:val="1"/>
          <w:wAfter w:w="10" w:type="dxa"/>
        </w:trPr>
        <w:tc>
          <w:tcPr>
            <w:tcW w:w="8710" w:type="dxa"/>
            <w:hideMark/>
          </w:tcPr>
          <w:p w14:paraId="056CA900" w14:textId="77777777" w:rsidR="001743C4" w:rsidRPr="006325E1" w:rsidRDefault="001743C4" w:rsidP="001743C4">
            <w:pPr>
              <w:jc w:val="both"/>
              <w:rPr>
                <w:rFonts w:cs="Times New Roman"/>
              </w:rPr>
            </w:pPr>
            <w:r>
              <w:t>the amount of self-produced excise goods handed over for consumption in the Republic of Latvia in the previous calendar year constitutes at least 50 per cent of the total amount of excise goods produced</w:t>
            </w:r>
          </w:p>
        </w:tc>
        <w:tc>
          <w:tcPr>
            <w:tcW w:w="602" w:type="dxa"/>
            <w:gridSpan w:val="2"/>
            <w:vAlign w:val="center"/>
          </w:tcPr>
          <w:p w14:paraId="349C1A63" w14:textId="77777777" w:rsidR="001743C4" w:rsidRPr="006325E1" w:rsidRDefault="001743C4" w:rsidP="001743C4">
            <w:pPr>
              <w:jc w:val="both"/>
              <w:rPr>
                <w:rFonts w:cs="Times New Roman"/>
              </w:rPr>
            </w:pPr>
          </w:p>
        </w:tc>
      </w:tr>
      <w:tr w:rsidR="001743C4" w:rsidRPr="006325E1" w14:paraId="46E44425" w14:textId="77777777" w:rsidTr="00704E02">
        <w:trPr>
          <w:gridAfter w:val="1"/>
          <w:wAfter w:w="10" w:type="dxa"/>
        </w:trPr>
        <w:tc>
          <w:tcPr>
            <w:tcW w:w="8710" w:type="dxa"/>
            <w:hideMark/>
          </w:tcPr>
          <w:p w14:paraId="037F62E1" w14:textId="77777777" w:rsidR="001743C4" w:rsidRPr="006325E1" w:rsidRDefault="001743C4" w:rsidP="001743C4">
            <w:pPr>
              <w:jc w:val="both"/>
              <w:rPr>
                <w:rFonts w:cs="Times New Roman"/>
              </w:rPr>
            </w:pPr>
            <w:r>
              <w:t>in each of the previous two calendar years has paid the excise duty for tobacco products in the amount of EUR 100 000–1 000 000</w:t>
            </w:r>
          </w:p>
        </w:tc>
        <w:tc>
          <w:tcPr>
            <w:tcW w:w="602" w:type="dxa"/>
            <w:gridSpan w:val="2"/>
            <w:vAlign w:val="center"/>
          </w:tcPr>
          <w:p w14:paraId="49010331" w14:textId="77777777" w:rsidR="001743C4" w:rsidRPr="006325E1" w:rsidRDefault="001743C4" w:rsidP="001743C4">
            <w:pPr>
              <w:jc w:val="both"/>
              <w:rPr>
                <w:rFonts w:cs="Times New Roman"/>
              </w:rPr>
            </w:pPr>
          </w:p>
        </w:tc>
      </w:tr>
      <w:tr w:rsidR="001743C4" w:rsidRPr="006325E1" w14:paraId="5AABFAA3" w14:textId="77777777" w:rsidTr="00704E02">
        <w:trPr>
          <w:gridAfter w:val="1"/>
          <w:wAfter w:w="10" w:type="dxa"/>
        </w:trPr>
        <w:tc>
          <w:tcPr>
            <w:tcW w:w="8710" w:type="dxa"/>
            <w:hideMark/>
          </w:tcPr>
          <w:p w14:paraId="3E171503" w14:textId="77777777" w:rsidR="001743C4" w:rsidRPr="006325E1" w:rsidRDefault="001743C4" w:rsidP="001743C4">
            <w:pPr>
              <w:jc w:val="both"/>
              <w:rPr>
                <w:rFonts w:cs="Times New Roman"/>
              </w:rPr>
            </w:pPr>
            <w:r>
              <w:t>in each of the previous two calendar years has paid the excise duty for tobacco products in the amount of more than EUR 1 000 000</w:t>
            </w:r>
          </w:p>
        </w:tc>
        <w:tc>
          <w:tcPr>
            <w:tcW w:w="602" w:type="dxa"/>
            <w:gridSpan w:val="2"/>
            <w:vAlign w:val="center"/>
          </w:tcPr>
          <w:p w14:paraId="168DD834" w14:textId="77777777" w:rsidR="001743C4" w:rsidRPr="006325E1" w:rsidRDefault="001743C4" w:rsidP="001743C4">
            <w:pPr>
              <w:jc w:val="both"/>
              <w:rPr>
                <w:rFonts w:cs="Times New Roman"/>
              </w:rPr>
            </w:pPr>
          </w:p>
        </w:tc>
      </w:tr>
      <w:tr w:rsidR="001743C4" w:rsidRPr="006325E1" w14:paraId="277A56FF" w14:textId="77777777" w:rsidTr="00704E02">
        <w:trPr>
          <w:gridAfter w:val="1"/>
          <w:wAfter w:w="10" w:type="dxa"/>
        </w:trPr>
        <w:tc>
          <w:tcPr>
            <w:tcW w:w="8710" w:type="dxa"/>
            <w:hideMark/>
          </w:tcPr>
          <w:p w14:paraId="12BB1E74" w14:textId="77777777" w:rsidR="001743C4" w:rsidRPr="006325E1" w:rsidRDefault="001743C4" w:rsidP="001743C4">
            <w:pPr>
              <w:jc w:val="both"/>
              <w:rPr>
                <w:rFonts w:cs="Times New Roman"/>
              </w:rPr>
            </w:pPr>
            <w:r>
              <w:t>within a year prior to submitting the submission has carried out labelling of tobacco products with the excise duty stamps of the Republic of Latvia at its tax warehouse for at least six months (shall not apply to the producers of tobacco)</w:t>
            </w:r>
          </w:p>
        </w:tc>
        <w:tc>
          <w:tcPr>
            <w:tcW w:w="602" w:type="dxa"/>
            <w:gridSpan w:val="2"/>
            <w:vAlign w:val="center"/>
          </w:tcPr>
          <w:p w14:paraId="2F8BF673" w14:textId="77777777" w:rsidR="001743C4" w:rsidRPr="006325E1" w:rsidRDefault="001743C4" w:rsidP="001743C4">
            <w:pPr>
              <w:jc w:val="both"/>
              <w:rPr>
                <w:rFonts w:cs="Times New Roman"/>
              </w:rPr>
            </w:pPr>
          </w:p>
        </w:tc>
      </w:tr>
      <w:tr w:rsidR="001743C4" w:rsidRPr="006325E1" w14:paraId="0824F7B3" w14:textId="77777777" w:rsidTr="00704E02">
        <w:trPr>
          <w:gridAfter w:val="1"/>
          <w:wAfter w:w="10" w:type="dxa"/>
        </w:trPr>
        <w:tc>
          <w:tcPr>
            <w:tcW w:w="9312" w:type="dxa"/>
            <w:gridSpan w:val="3"/>
            <w:hideMark/>
          </w:tcPr>
          <w:p w14:paraId="1B68377A" w14:textId="77777777" w:rsidR="001743C4" w:rsidRPr="006325E1" w:rsidRDefault="001743C4" w:rsidP="001743C4">
            <w:pPr>
              <w:jc w:val="both"/>
              <w:rPr>
                <w:rFonts w:cs="Times New Roman"/>
                <w:b/>
              </w:rPr>
            </w:pPr>
            <w:r>
              <w:rPr>
                <w:b/>
              </w:rPr>
              <w:t>Criteria for the activity with oil products</w:t>
            </w:r>
          </w:p>
        </w:tc>
      </w:tr>
      <w:tr w:rsidR="001743C4" w:rsidRPr="006325E1" w14:paraId="016D3006" w14:textId="77777777" w:rsidTr="00704E02">
        <w:trPr>
          <w:gridAfter w:val="1"/>
          <w:wAfter w:w="10" w:type="dxa"/>
        </w:trPr>
        <w:tc>
          <w:tcPr>
            <w:tcW w:w="8710" w:type="dxa"/>
            <w:hideMark/>
          </w:tcPr>
          <w:p w14:paraId="0D3F403C" w14:textId="77777777" w:rsidR="001743C4" w:rsidRPr="006325E1" w:rsidRDefault="001743C4" w:rsidP="001743C4">
            <w:pPr>
              <w:jc w:val="both"/>
              <w:rPr>
                <w:rFonts w:cs="Times New Roman"/>
              </w:rPr>
            </w:pPr>
            <w:r>
              <w:t>in addition to the special permit (licence) for the activities of an approved warehousekeeper with oil products, a special permit (licence) for the retail trade in oil products has been issued in which at least three filling stations indicated are in the ownership of the merchant</w:t>
            </w:r>
          </w:p>
        </w:tc>
        <w:tc>
          <w:tcPr>
            <w:tcW w:w="602" w:type="dxa"/>
            <w:gridSpan w:val="2"/>
            <w:vAlign w:val="center"/>
          </w:tcPr>
          <w:p w14:paraId="4E8FE5BC" w14:textId="77777777" w:rsidR="001743C4" w:rsidRPr="006325E1" w:rsidRDefault="001743C4" w:rsidP="001743C4">
            <w:pPr>
              <w:jc w:val="both"/>
              <w:rPr>
                <w:rFonts w:cs="Times New Roman"/>
              </w:rPr>
            </w:pPr>
          </w:p>
        </w:tc>
      </w:tr>
      <w:tr w:rsidR="001743C4" w:rsidRPr="006325E1" w14:paraId="0CE9EF7D" w14:textId="77777777" w:rsidTr="00704E02">
        <w:trPr>
          <w:gridAfter w:val="1"/>
          <w:wAfter w:w="10" w:type="dxa"/>
        </w:trPr>
        <w:tc>
          <w:tcPr>
            <w:tcW w:w="8710" w:type="dxa"/>
            <w:hideMark/>
          </w:tcPr>
          <w:p w14:paraId="54D7F7AC" w14:textId="77777777" w:rsidR="001743C4" w:rsidRPr="006325E1" w:rsidRDefault="001743C4" w:rsidP="001743C4">
            <w:pPr>
              <w:jc w:val="both"/>
              <w:rPr>
                <w:rFonts w:cs="Times New Roman"/>
              </w:rPr>
            </w:pPr>
            <w:r>
              <w:t>in each of the previous two calendar years has paid the excise duty for oil products in the amount of EUR 100 000–1 000 000</w:t>
            </w:r>
          </w:p>
        </w:tc>
        <w:tc>
          <w:tcPr>
            <w:tcW w:w="602" w:type="dxa"/>
            <w:gridSpan w:val="2"/>
            <w:vAlign w:val="center"/>
          </w:tcPr>
          <w:p w14:paraId="7C4562BD" w14:textId="77777777" w:rsidR="001743C4" w:rsidRPr="006325E1" w:rsidRDefault="001743C4" w:rsidP="001743C4">
            <w:pPr>
              <w:jc w:val="both"/>
              <w:rPr>
                <w:rFonts w:cs="Times New Roman"/>
              </w:rPr>
            </w:pPr>
          </w:p>
        </w:tc>
      </w:tr>
      <w:tr w:rsidR="001743C4" w:rsidRPr="006325E1" w14:paraId="3DEE4ECC" w14:textId="77777777" w:rsidTr="00704E02">
        <w:trPr>
          <w:gridAfter w:val="1"/>
          <w:wAfter w:w="10" w:type="dxa"/>
        </w:trPr>
        <w:tc>
          <w:tcPr>
            <w:tcW w:w="8710" w:type="dxa"/>
            <w:hideMark/>
          </w:tcPr>
          <w:p w14:paraId="05954796" w14:textId="77777777" w:rsidR="001743C4" w:rsidRPr="006325E1" w:rsidRDefault="001743C4" w:rsidP="001743C4">
            <w:pPr>
              <w:jc w:val="both"/>
              <w:rPr>
                <w:rFonts w:cs="Times New Roman"/>
              </w:rPr>
            </w:pPr>
            <w:r>
              <w:t>in each of the previous two calendar years has paid the excise duty for oil products in the amount of more than EUR 1 000 000</w:t>
            </w:r>
          </w:p>
        </w:tc>
        <w:tc>
          <w:tcPr>
            <w:tcW w:w="602" w:type="dxa"/>
            <w:gridSpan w:val="2"/>
            <w:vAlign w:val="center"/>
          </w:tcPr>
          <w:p w14:paraId="4AE7E94F" w14:textId="77777777" w:rsidR="001743C4" w:rsidRPr="006325E1" w:rsidRDefault="001743C4" w:rsidP="001743C4">
            <w:pPr>
              <w:jc w:val="both"/>
              <w:rPr>
                <w:rFonts w:cs="Times New Roman"/>
              </w:rPr>
            </w:pPr>
          </w:p>
        </w:tc>
      </w:tr>
      <w:tr w:rsidR="001743C4" w:rsidRPr="006325E1" w14:paraId="0E928520" w14:textId="77777777" w:rsidTr="00704E02">
        <w:trPr>
          <w:gridAfter w:val="1"/>
          <w:wAfter w:w="10" w:type="dxa"/>
        </w:trPr>
        <w:tc>
          <w:tcPr>
            <w:tcW w:w="8710" w:type="dxa"/>
            <w:hideMark/>
          </w:tcPr>
          <w:p w14:paraId="7A51AC71" w14:textId="77777777" w:rsidR="001743C4" w:rsidRPr="006325E1" w:rsidRDefault="001743C4" w:rsidP="001743C4">
            <w:pPr>
              <w:tabs>
                <w:tab w:val="left" w:pos="1005"/>
              </w:tabs>
              <w:jc w:val="both"/>
              <w:rPr>
                <w:rFonts w:cs="Times New Roman"/>
              </w:rPr>
            </w:pPr>
            <w:r>
              <w:t>within a year prior to submitting the submission has carried out labelling (marking) of oil products for at least six months</w:t>
            </w:r>
          </w:p>
        </w:tc>
        <w:tc>
          <w:tcPr>
            <w:tcW w:w="602" w:type="dxa"/>
            <w:gridSpan w:val="2"/>
            <w:vAlign w:val="center"/>
          </w:tcPr>
          <w:p w14:paraId="2A515E11" w14:textId="77777777" w:rsidR="001743C4" w:rsidRPr="006325E1" w:rsidRDefault="001743C4" w:rsidP="001743C4">
            <w:pPr>
              <w:jc w:val="both"/>
              <w:rPr>
                <w:rFonts w:cs="Times New Roman"/>
              </w:rPr>
            </w:pPr>
          </w:p>
        </w:tc>
      </w:tr>
      <w:tr w:rsidR="001743C4" w:rsidRPr="006325E1" w14:paraId="044C4507" w14:textId="77777777" w:rsidTr="00704E02">
        <w:trPr>
          <w:gridAfter w:val="1"/>
          <w:wAfter w:w="10" w:type="dxa"/>
        </w:trPr>
        <w:tc>
          <w:tcPr>
            <w:tcW w:w="8710" w:type="dxa"/>
            <w:hideMark/>
          </w:tcPr>
          <w:p w14:paraId="2609D306" w14:textId="77777777" w:rsidR="001743C4" w:rsidRPr="006325E1" w:rsidRDefault="001743C4" w:rsidP="001743C4">
            <w:pPr>
              <w:tabs>
                <w:tab w:val="left" w:pos="1005"/>
              </w:tabs>
              <w:jc w:val="both"/>
              <w:rPr>
                <w:rFonts w:cs="Times New Roman"/>
              </w:rPr>
            </w:pPr>
            <w:r>
              <w:t>within a year prior to submitting the submission has carried out production, blending, treatment, processing, or packaging of oil products for at least six months</w:t>
            </w:r>
          </w:p>
        </w:tc>
        <w:tc>
          <w:tcPr>
            <w:tcW w:w="602" w:type="dxa"/>
            <w:gridSpan w:val="2"/>
            <w:vAlign w:val="center"/>
          </w:tcPr>
          <w:p w14:paraId="61F16212" w14:textId="77777777" w:rsidR="001743C4" w:rsidRPr="006325E1" w:rsidRDefault="001743C4" w:rsidP="001743C4">
            <w:pPr>
              <w:jc w:val="both"/>
              <w:rPr>
                <w:rFonts w:cs="Times New Roman"/>
              </w:rPr>
            </w:pPr>
          </w:p>
        </w:tc>
      </w:tr>
      <w:tr w:rsidR="001743C4" w:rsidRPr="006325E1" w14:paraId="5C84E693" w14:textId="77777777" w:rsidTr="00704E02">
        <w:trPr>
          <w:gridAfter w:val="1"/>
          <w:wAfter w:w="10" w:type="dxa"/>
        </w:trPr>
        <w:tc>
          <w:tcPr>
            <w:tcW w:w="8710" w:type="dxa"/>
            <w:hideMark/>
          </w:tcPr>
          <w:p w14:paraId="7D00D403" w14:textId="77777777" w:rsidR="001743C4" w:rsidRPr="006325E1" w:rsidRDefault="001743C4" w:rsidP="001743C4">
            <w:pPr>
              <w:tabs>
                <w:tab w:val="left" w:pos="1005"/>
              </w:tabs>
              <w:jc w:val="both"/>
              <w:rPr>
                <w:rFonts w:cs="Times New Roman"/>
              </w:rPr>
            </w:pPr>
            <w:r>
              <w:t>carries out mixing of oil products with biodiesel fuel derived from rapeseed oil</w:t>
            </w:r>
          </w:p>
        </w:tc>
        <w:tc>
          <w:tcPr>
            <w:tcW w:w="602" w:type="dxa"/>
            <w:gridSpan w:val="2"/>
            <w:vAlign w:val="center"/>
          </w:tcPr>
          <w:p w14:paraId="23D27951" w14:textId="77777777" w:rsidR="001743C4" w:rsidRPr="006325E1" w:rsidRDefault="001743C4" w:rsidP="001743C4">
            <w:pPr>
              <w:jc w:val="both"/>
              <w:rPr>
                <w:rFonts w:cs="Times New Roman"/>
              </w:rPr>
            </w:pPr>
          </w:p>
        </w:tc>
      </w:tr>
    </w:tbl>
    <w:p w14:paraId="718E808C" w14:textId="77777777" w:rsidR="001743C4" w:rsidRPr="006325E1" w:rsidRDefault="001743C4" w:rsidP="001743C4">
      <w:pPr>
        <w:spacing w:after="0" w:line="240" w:lineRule="auto"/>
        <w:jc w:val="both"/>
        <w:rPr>
          <w:rFonts w:ascii="Times New Roman" w:hAnsi="Times New Roman" w:cs="Times New Roman"/>
          <w:sz w:val="24"/>
          <w:szCs w:val="24"/>
        </w:rPr>
      </w:pPr>
    </w:p>
    <w:p w14:paraId="02E67153" w14:textId="77777777" w:rsidR="001743C4" w:rsidRPr="006325E1" w:rsidRDefault="001743C4" w:rsidP="001743C4">
      <w:pPr>
        <w:pStyle w:val="Paraststmeklis"/>
        <w:spacing w:before="0" w:beforeAutospacing="0" w:after="0" w:afterAutospacing="0"/>
        <w:jc w:val="both"/>
        <w:rPr>
          <w:b/>
          <w:bCs/>
        </w:rPr>
      </w:pPr>
      <w:r>
        <w:rPr>
          <w:b/>
          <w:bCs/>
        </w:rPr>
        <w:t>7. Relief ____________ %</w:t>
      </w:r>
    </w:p>
    <w:p w14:paraId="5D96375F" w14:textId="77777777" w:rsidR="001743C4" w:rsidRPr="006325E1" w:rsidRDefault="001743C4" w:rsidP="001743C4">
      <w:pPr>
        <w:pStyle w:val="Paraststmeklis"/>
        <w:spacing w:before="0" w:beforeAutospacing="0" w:after="0" w:afterAutospacing="0"/>
        <w:jc w:val="both"/>
        <w:rPr>
          <w:bCs/>
        </w:rPr>
      </w:pPr>
    </w:p>
    <w:p w14:paraId="66D71685" w14:textId="77777777" w:rsidR="001743C4" w:rsidRPr="006325E1" w:rsidRDefault="001743C4" w:rsidP="001743C4">
      <w:pPr>
        <w:pStyle w:val="Paraststmeklis"/>
        <w:spacing w:before="0" w:beforeAutospacing="0" w:after="0" w:afterAutospacing="0"/>
        <w:jc w:val="both"/>
        <w:rPr>
          <w:b/>
          <w:bCs/>
        </w:rPr>
      </w:pPr>
      <w:bookmarkStart w:id="175" w:name="_Hlk365791"/>
      <w:r>
        <w:rPr>
          <w:b/>
          <w:bCs/>
        </w:rPr>
        <w:t>8. General guarantee submitted EUR _____________________</w:t>
      </w:r>
    </w:p>
    <w:bookmarkEnd w:id="175"/>
    <w:p w14:paraId="6487E972" w14:textId="77777777" w:rsidR="001743C4" w:rsidRPr="006325E1" w:rsidRDefault="001743C4" w:rsidP="001743C4">
      <w:pPr>
        <w:pStyle w:val="Paraststmeklis"/>
        <w:spacing w:before="0" w:beforeAutospacing="0" w:after="0" w:afterAutospacing="0"/>
        <w:jc w:val="both"/>
        <w:rPr>
          <w:bCs/>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8511"/>
        <w:gridCol w:w="550"/>
      </w:tblGrid>
      <w:tr w:rsidR="001743C4" w:rsidRPr="006325E1" w14:paraId="2402E9E3" w14:textId="77777777" w:rsidTr="00704E02">
        <w:tc>
          <w:tcPr>
            <w:tcW w:w="8755" w:type="dxa"/>
            <w:hideMark/>
          </w:tcPr>
          <w:p w14:paraId="4D13A14A" w14:textId="77777777" w:rsidR="001743C4" w:rsidRPr="006325E1" w:rsidRDefault="001743C4" w:rsidP="001743C4">
            <w:pPr>
              <w:pStyle w:val="Paraststmeklis"/>
              <w:tabs>
                <w:tab w:val="left" w:pos="284"/>
              </w:tabs>
              <w:spacing w:before="0" w:beforeAutospacing="0" w:after="0" w:afterAutospacing="0"/>
              <w:jc w:val="both"/>
              <w:rPr>
                <w:bCs/>
              </w:rPr>
            </w:pPr>
            <w:r>
              <w:rPr>
                <w:b/>
                <w:bCs/>
              </w:rPr>
              <w:t>9. I certify that</w:t>
            </w:r>
            <w:r>
              <w:t xml:space="preserve"> </w:t>
            </w:r>
            <w:r>
              <w:rPr>
                <w:b/>
                <w:bCs/>
              </w:rPr>
              <w:t>the total possible excise duty debt in moving excise goods that has been carried out applying duty suspension arrangement (including moving taking place concurrently) will not exceed the general guarantee submitted</w:t>
            </w:r>
          </w:p>
        </w:tc>
        <w:tc>
          <w:tcPr>
            <w:tcW w:w="567" w:type="dxa"/>
            <w:vAlign w:val="center"/>
          </w:tcPr>
          <w:p w14:paraId="051F7CC9" w14:textId="77777777" w:rsidR="001743C4" w:rsidRPr="006325E1" w:rsidRDefault="001743C4" w:rsidP="001743C4">
            <w:pPr>
              <w:pStyle w:val="Paraststmeklis"/>
              <w:spacing w:before="0" w:beforeAutospacing="0" w:after="0" w:afterAutospacing="0"/>
              <w:jc w:val="both"/>
              <w:rPr>
                <w:bCs/>
                <w:lang w:eastAsia="en-US"/>
              </w:rPr>
            </w:pPr>
          </w:p>
        </w:tc>
      </w:tr>
    </w:tbl>
    <w:p w14:paraId="1ED36C27" w14:textId="77777777" w:rsidR="001743C4" w:rsidRPr="006325E1" w:rsidRDefault="001743C4" w:rsidP="001743C4">
      <w:pPr>
        <w:pStyle w:val="Paraststmeklis"/>
        <w:spacing w:before="0" w:beforeAutospacing="0" w:after="0" w:afterAutospacing="0"/>
        <w:jc w:val="both"/>
        <w:rPr>
          <w:bCs/>
        </w:rPr>
      </w:pPr>
    </w:p>
    <w:p w14:paraId="2FE8E0F9" w14:textId="77777777" w:rsidR="001743C4" w:rsidRPr="006325E1" w:rsidRDefault="001743C4" w:rsidP="001743C4">
      <w:pPr>
        <w:pStyle w:val="Paraststmeklis"/>
        <w:spacing w:before="0" w:beforeAutospacing="0" w:after="0" w:afterAutospacing="0"/>
        <w:jc w:val="both"/>
        <w:rPr>
          <w:b/>
          <w:bCs/>
        </w:rPr>
      </w:pPr>
      <w:r>
        <w:rPr>
          <w:b/>
          <w:bCs/>
        </w:rPr>
        <w:t>10. Information on the insurer</w:t>
      </w:r>
    </w:p>
    <w:p w14:paraId="140B6AE7" w14:textId="77777777" w:rsidR="001743C4" w:rsidRPr="006325E1" w:rsidRDefault="001743C4" w:rsidP="001743C4">
      <w:pPr>
        <w:pStyle w:val="Paraststmeklis"/>
        <w:spacing w:before="0" w:beforeAutospacing="0" w:after="0" w:afterAutospacing="0"/>
        <w:jc w:val="both"/>
        <w:rPr>
          <w:bCs/>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7"/>
        <w:gridCol w:w="4214"/>
      </w:tblGrid>
      <w:tr w:rsidR="001743C4" w:rsidRPr="006325E1" w14:paraId="652F0A20" w14:textId="77777777" w:rsidTr="00704E02">
        <w:tc>
          <w:tcPr>
            <w:tcW w:w="4847" w:type="dxa"/>
            <w:shd w:val="clear" w:color="auto" w:fill="E0E0E0"/>
            <w:hideMark/>
          </w:tcPr>
          <w:p w14:paraId="1510ED79"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Name</w:t>
            </w:r>
          </w:p>
        </w:tc>
        <w:tc>
          <w:tcPr>
            <w:tcW w:w="4214" w:type="dxa"/>
            <w:vAlign w:val="center"/>
          </w:tcPr>
          <w:p w14:paraId="4572EE5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58A44B22" w14:textId="77777777" w:rsidR="001743C4" w:rsidRPr="006325E1" w:rsidRDefault="001743C4" w:rsidP="001743C4">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7"/>
        <w:gridCol w:w="384"/>
        <w:gridCol w:w="383"/>
        <w:gridCol w:w="383"/>
        <w:gridCol w:w="383"/>
        <w:gridCol w:w="383"/>
        <w:gridCol w:w="383"/>
        <w:gridCol w:w="383"/>
        <w:gridCol w:w="383"/>
        <w:gridCol w:w="383"/>
        <w:gridCol w:w="383"/>
        <w:gridCol w:w="383"/>
      </w:tblGrid>
      <w:tr w:rsidR="001743C4" w:rsidRPr="006325E1" w14:paraId="481F0027" w14:textId="77777777" w:rsidTr="00704E02">
        <w:tc>
          <w:tcPr>
            <w:tcW w:w="4847" w:type="dxa"/>
            <w:vMerge w:val="restart"/>
            <w:shd w:val="clear" w:color="auto" w:fill="E0E0E0"/>
            <w:hideMark/>
          </w:tcPr>
          <w:p w14:paraId="31E34B91"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Taxpayer’s registration code</w:t>
            </w:r>
          </w:p>
          <w:p w14:paraId="77D6C8F2"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(for a resident of Latvia)</w:t>
            </w:r>
          </w:p>
        </w:tc>
        <w:tc>
          <w:tcPr>
            <w:tcW w:w="384" w:type="dxa"/>
            <w:vAlign w:val="center"/>
          </w:tcPr>
          <w:p w14:paraId="05E7F2DD"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2E5CC102"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37653076"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4000E453"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7D442C99"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3B6FF1BA"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5099480F"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236E38F9"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568C73E9"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6547881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383" w:type="dxa"/>
            <w:vAlign w:val="center"/>
          </w:tcPr>
          <w:p w14:paraId="043D8B8B"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r w:rsidR="001743C4" w:rsidRPr="006325E1" w14:paraId="3B556403" w14:textId="77777777" w:rsidTr="00704E02">
        <w:tc>
          <w:tcPr>
            <w:tcW w:w="0" w:type="auto"/>
            <w:vMerge/>
            <w:vAlign w:val="center"/>
            <w:hideMark/>
          </w:tcPr>
          <w:p w14:paraId="6855BBE5"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4214" w:type="dxa"/>
            <w:gridSpan w:val="11"/>
            <w:vAlign w:val="center"/>
          </w:tcPr>
          <w:p w14:paraId="3C163754"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55EAA067" w14:textId="77777777" w:rsidR="001743C4" w:rsidRPr="006325E1" w:rsidRDefault="001743C4" w:rsidP="001743C4">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4"/>
        <w:gridCol w:w="1135"/>
        <w:gridCol w:w="2125"/>
        <w:gridCol w:w="268"/>
        <w:gridCol w:w="269"/>
        <w:gridCol w:w="269"/>
        <w:gridCol w:w="268"/>
        <w:gridCol w:w="269"/>
        <w:gridCol w:w="269"/>
        <w:gridCol w:w="268"/>
        <w:gridCol w:w="269"/>
        <w:gridCol w:w="269"/>
        <w:gridCol w:w="269"/>
      </w:tblGrid>
      <w:tr w:rsidR="001743C4" w:rsidRPr="006325E1" w14:paraId="407F196B" w14:textId="77777777" w:rsidTr="00704E02">
        <w:tc>
          <w:tcPr>
            <w:tcW w:w="3114" w:type="dxa"/>
            <w:shd w:val="clear" w:color="auto" w:fill="E0E0E0"/>
            <w:hideMark/>
          </w:tcPr>
          <w:p w14:paraId="25187D0A"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Policy or guarantee No.</w:t>
            </w:r>
          </w:p>
        </w:tc>
        <w:tc>
          <w:tcPr>
            <w:tcW w:w="1135" w:type="dxa"/>
            <w:shd w:val="clear" w:color="auto" w:fill="FFFFFF" w:themeFill="background1"/>
          </w:tcPr>
          <w:p w14:paraId="3781B882"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125" w:type="dxa"/>
            <w:shd w:val="clear" w:color="auto" w:fill="FFFFFF" w:themeFill="background1"/>
            <w:hideMark/>
          </w:tcPr>
          <w:p w14:paraId="06901ED5"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Date of issue</w:t>
            </w:r>
          </w:p>
        </w:tc>
        <w:tc>
          <w:tcPr>
            <w:tcW w:w="268" w:type="dxa"/>
            <w:vAlign w:val="center"/>
          </w:tcPr>
          <w:p w14:paraId="61FB8F6B"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tcPr>
          <w:p w14:paraId="0AB9E500"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hideMark/>
          </w:tcPr>
          <w:p w14:paraId="1892DE69"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w:t>
            </w:r>
          </w:p>
        </w:tc>
        <w:tc>
          <w:tcPr>
            <w:tcW w:w="268" w:type="dxa"/>
            <w:vAlign w:val="center"/>
          </w:tcPr>
          <w:p w14:paraId="556B1877"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tcPr>
          <w:p w14:paraId="08968186"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hideMark/>
          </w:tcPr>
          <w:p w14:paraId="10F3A190"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w:t>
            </w:r>
          </w:p>
        </w:tc>
        <w:tc>
          <w:tcPr>
            <w:tcW w:w="268" w:type="dxa"/>
            <w:vAlign w:val="center"/>
          </w:tcPr>
          <w:p w14:paraId="6D89C769"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tcPr>
          <w:p w14:paraId="59B3E687"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tcPr>
          <w:p w14:paraId="659FABB9"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vAlign w:val="center"/>
          </w:tcPr>
          <w:p w14:paraId="398BBA83"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66FEF1F0" w14:textId="77777777" w:rsidR="001743C4" w:rsidRPr="006325E1" w:rsidRDefault="001743C4" w:rsidP="001743C4">
      <w:pPr>
        <w:spacing w:after="0" w:line="240" w:lineRule="auto"/>
        <w:jc w:val="both"/>
        <w:rPr>
          <w:rFonts w:ascii="Times New Roman" w:hAnsi="Times New Roman"/>
          <w:sz w:val="24"/>
          <w:szCs w:val="6"/>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114"/>
        <w:gridCol w:w="1135"/>
        <w:gridCol w:w="2125"/>
        <w:gridCol w:w="268"/>
        <w:gridCol w:w="269"/>
        <w:gridCol w:w="269"/>
        <w:gridCol w:w="268"/>
        <w:gridCol w:w="269"/>
        <w:gridCol w:w="269"/>
        <w:gridCol w:w="268"/>
        <w:gridCol w:w="269"/>
        <w:gridCol w:w="269"/>
        <w:gridCol w:w="269"/>
      </w:tblGrid>
      <w:tr w:rsidR="001743C4" w:rsidRPr="006325E1" w14:paraId="356E6E3A" w14:textId="77777777" w:rsidTr="00704E02">
        <w:tc>
          <w:tcPr>
            <w:tcW w:w="3114" w:type="dxa"/>
            <w:vMerge w:val="restart"/>
            <w:tcBorders>
              <w:top w:val="single" w:sz="4" w:space="0" w:color="auto"/>
              <w:left w:val="single" w:sz="4" w:space="0" w:color="auto"/>
              <w:bottom w:val="single" w:sz="4" w:space="0" w:color="auto"/>
              <w:right w:val="single" w:sz="4" w:space="0" w:color="auto"/>
            </w:tcBorders>
            <w:shd w:val="clear" w:color="auto" w:fill="E0E0E0"/>
            <w:hideMark/>
          </w:tcPr>
          <w:p w14:paraId="54D9431F"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Amount of the security deposit</w:t>
            </w:r>
          </w:p>
          <w:p w14:paraId="24828F31" w14:textId="6712BC93"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paid in (EUR)</w:t>
            </w:r>
          </w:p>
        </w:tc>
        <w:tc>
          <w:tcPr>
            <w:tcW w:w="11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14:paraId="3FBC228B"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12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4242D0B3" w14:textId="6E37E49B" w:rsidR="001743C4" w:rsidRPr="006325E1" w:rsidRDefault="001743C4" w:rsidP="000076D0">
            <w:pPr>
              <w:spacing w:after="0" w:line="240" w:lineRule="auto"/>
              <w:jc w:val="both"/>
              <w:rPr>
                <w:rFonts w:ascii="Times New Roman" w:hAnsi="Times New Roman" w:cs="Times New Roman"/>
                <w:sz w:val="24"/>
                <w:szCs w:val="24"/>
              </w:rPr>
            </w:pPr>
            <w:r>
              <w:rPr>
                <w:rFonts w:ascii="Times New Roman" w:hAnsi="Times New Roman"/>
                <w:sz w:val="24"/>
                <w:szCs w:val="24"/>
              </w:rPr>
              <w:t>Date of paying in the security deposit</w:t>
            </w:r>
          </w:p>
        </w:tc>
        <w:tc>
          <w:tcPr>
            <w:tcW w:w="268" w:type="dxa"/>
            <w:tcBorders>
              <w:top w:val="single" w:sz="4" w:space="0" w:color="auto"/>
              <w:left w:val="single" w:sz="4" w:space="0" w:color="auto"/>
              <w:bottom w:val="single" w:sz="4" w:space="0" w:color="auto"/>
              <w:right w:val="single" w:sz="4" w:space="0" w:color="auto"/>
            </w:tcBorders>
            <w:vAlign w:val="center"/>
          </w:tcPr>
          <w:p w14:paraId="184D4D21"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14:paraId="6894A641"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hideMark/>
          </w:tcPr>
          <w:p w14:paraId="29BAFF74"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w:t>
            </w:r>
          </w:p>
        </w:tc>
        <w:tc>
          <w:tcPr>
            <w:tcW w:w="268" w:type="dxa"/>
            <w:tcBorders>
              <w:top w:val="single" w:sz="4" w:space="0" w:color="auto"/>
              <w:left w:val="single" w:sz="4" w:space="0" w:color="auto"/>
              <w:bottom w:val="single" w:sz="4" w:space="0" w:color="auto"/>
              <w:right w:val="single" w:sz="4" w:space="0" w:color="auto"/>
            </w:tcBorders>
            <w:vAlign w:val="center"/>
          </w:tcPr>
          <w:p w14:paraId="05E6D7F1"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14:paraId="03F6E104"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hideMark/>
          </w:tcPr>
          <w:p w14:paraId="31230D3A" w14:textId="77777777" w:rsidR="001743C4" w:rsidRPr="006325E1" w:rsidRDefault="001743C4" w:rsidP="001743C4">
            <w:pPr>
              <w:spacing w:after="0" w:line="240" w:lineRule="auto"/>
              <w:jc w:val="both"/>
              <w:rPr>
                <w:rFonts w:ascii="Times New Roman" w:hAnsi="Times New Roman" w:cs="Times New Roman"/>
                <w:sz w:val="24"/>
                <w:szCs w:val="24"/>
              </w:rPr>
            </w:pPr>
            <w:r>
              <w:rPr>
                <w:rFonts w:ascii="Times New Roman" w:hAnsi="Times New Roman"/>
                <w:sz w:val="24"/>
                <w:szCs w:val="24"/>
              </w:rPr>
              <w:t>/</w:t>
            </w:r>
          </w:p>
        </w:tc>
        <w:tc>
          <w:tcPr>
            <w:tcW w:w="268" w:type="dxa"/>
            <w:tcBorders>
              <w:top w:val="single" w:sz="4" w:space="0" w:color="auto"/>
              <w:left w:val="single" w:sz="4" w:space="0" w:color="auto"/>
              <w:bottom w:val="single" w:sz="4" w:space="0" w:color="auto"/>
              <w:right w:val="single" w:sz="4" w:space="0" w:color="auto"/>
            </w:tcBorders>
            <w:vAlign w:val="center"/>
          </w:tcPr>
          <w:p w14:paraId="28BF3B72"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14:paraId="4B5841EE"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14:paraId="13E6262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single" w:sz="4" w:space="0" w:color="auto"/>
              <w:bottom w:val="single" w:sz="4" w:space="0" w:color="auto"/>
              <w:right w:val="single" w:sz="4" w:space="0" w:color="auto"/>
            </w:tcBorders>
            <w:vAlign w:val="center"/>
          </w:tcPr>
          <w:p w14:paraId="7F53303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r w:rsidR="001743C4" w:rsidRPr="006325E1" w14:paraId="28E247C6" w14:textId="77777777" w:rsidTr="00704E02">
        <w:tc>
          <w:tcPr>
            <w:tcW w:w="0" w:type="auto"/>
            <w:vMerge/>
            <w:tcBorders>
              <w:top w:val="single" w:sz="4" w:space="0" w:color="auto"/>
              <w:left w:val="single" w:sz="4" w:space="0" w:color="auto"/>
              <w:bottom w:val="single" w:sz="4" w:space="0" w:color="auto"/>
              <w:right w:val="single" w:sz="4" w:space="0" w:color="auto"/>
            </w:tcBorders>
            <w:vAlign w:val="center"/>
            <w:hideMark/>
          </w:tcPr>
          <w:p w14:paraId="6887676E"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97E84A"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B725FE"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8" w:type="dxa"/>
            <w:tcBorders>
              <w:top w:val="single" w:sz="4" w:space="0" w:color="auto"/>
              <w:left w:val="single" w:sz="4" w:space="0" w:color="auto"/>
              <w:bottom w:val="single" w:sz="4" w:space="0" w:color="auto"/>
              <w:right w:val="nil"/>
            </w:tcBorders>
            <w:vAlign w:val="center"/>
          </w:tcPr>
          <w:p w14:paraId="08394337"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nil"/>
            </w:tcBorders>
            <w:vAlign w:val="center"/>
          </w:tcPr>
          <w:p w14:paraId="17D44277"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nil"/>
            </w:tcBorders>
            <w:vAlign w:val="center"/>
          </w:tcPr>
          <w:p w14:paraId="45068C86"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8" w:type="dxa"/>
            <w:tcBorders>
              <w:top w:val="single" w:sz="4" w:space="0" w:color="auto"/>
              <w:left w:val="nil"/>
              <w:bottom w:val="single" w:sz="4" w:space="0" w:color="auto"/>
              <w:right w:val="nil"/>
            </w:tcBorders>
            <w:vAlign w:val="center"/>
          </w:tcPr>
          <w:p w14:paraId="2749BA7C"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nil"/>
            </w:tcBorders>
            <w:vAlign w:val="center"/>
          </w:tcPr>
          <w:p w14:paraId="5283FDAA"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nil"/>
            </w:tcBorders>
            <w:vAlign w:val="center"/>
          </w:tcPr>
          <w:p w14:paraId="2CA73BB3"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8" w:type="dxa"/>
            <w:tcBorders>
              <w:top w:val="single" w:sz="4" w:space="0" w:color="auto"/>
              <w:left w:val="nil"/>
              <w:bottom w:val="single" w:sz="4" w:space="0" w:color="auto"/>
              <w:right w:val="nil"/>
            </w:tcBorders>
            <w:vAlign w:val="center"/>
          </w:tcPr>
          <w:p w14:paraId="26AA0CCF"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nil"/>
            </w:tcBorders>
            <w:vAlign w:val="center"/>
          </w:tcPr>
          <w:p w14:paraId="64BA1F50"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nil"/>
            </w:tcBorders>
            <w:vAlign w:val="center"/>
          </w:tcPr>
          <w:p w14:paraId="53503028"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c>
          <w:tcPr>
            <w:tcW w:w="269" w:type="dxa"/>
            <w:tcBorders>
              <w:top w:val="single" w:sz="4" w:space="0" w:color="auto"/>
              <w:left w:val="nil"/>
              <w:bottom w:val="single" w:sz="4" w:space="0" w:color="auto"/>
              <w:right w:val="single" w:sz="4" w:space="0" w:color="auto"/>
            </w:tcBorders>
            <w:vAlign w:val="center"/>
          </w:tcPr>
          <w:p w14:paraId="46543E2E" w14:textId="77777777" w:rsidR="001743C4" w:rsidRPr="006325E1" w:rsidRDefault="001743C4" w:rsidP="001743C4">
            <w:pPr>
              <w:spacing w:after="0" w:line="240" w:lineRule="auto"/>
              <w:jc w:val="both"/>
              <w:rPr>
                <w:rFonts w:ascii="Times New Roman" w:hAnsi="Times New Roman" w:cs="Times New Roman"/>
                <w:sz w:val="24"/>
                <w:szCs w:val="24"/>
                <w:lang w:eastAsia="lv-LV"/>
              </w:rPr>
            </w:pPr>
          </w:p>
        </w:tc>
      </w:tr>
    </w:tbl>
    <w:p w14:paraId="0BE84156" w14:textId="77777777" w:rsidR="001743C4" w:rsidRPr="006325E1" w:rsidRDefault="001743C4" w:rsidP="001743C4">
      <w:pPr>
        <w:spacing w:after="0" w:line="240" w:lineRule="auto"/>
        <w:jc w:val="both"/>
        <w:rPr>
          <w:rFonts w:ascii="Times New Roman" w:hAnsi="Times New Roman"/>
          <w:sz w:val="24"/>
        </w:rPr>
      </w:pPr>
    </w:p>
    <w:p w14:paraId="681F41E1" w14:textId="77777777" w:rsidR="001743C4" w:rsidRPr="006325E1" w:rsidRDefault="001743C4" w:rsidP="00454944">
      <w:pPr>
        <w:pStyle w:val="Paraststmeklis"/>
        <w:keepNext/>
        <w:spacing w:before="0" w:beforeAutospacing="0" w:after="0" w:afterAutospacing="0"/>
        <w:jc w:val="both"/>
        <w:rPr>
          <w:b/>
          <w:bCs/>
        </w:rPr>
      </w:pPr>
      <w:r>
        <w:rPr>
          <w:b/>
          <w:bCs/>
        </w:rPr>
        <w:t>11. Submitter of the documents</w:t>
      </w:r>
    </w:p>
    <w:p w14:paraId="122F3313" w14:textId="77777777" w:rsidR="001743C4" w:rsidRPr="006325E1" w:rsidRDefault="001743C4" w:rsidP="00454944">
      <w:pPr>
        <w:pStyle w:val="Paraststmeklis"/>
        <w:keepNext/>
        <w:spacing w:before="0" w:beforeAutospacing="0" w:after="0" w:afterAutospacing="0"/>
        <w:jc w:val="both"/>
        <w:rPr>
          <w:bCs/>
          <w:szCs w:val="4"/>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1"/>
        <w:gridCol w:w="6230"/>
      </w:tblGrid>
      <w:tr w:rsidR="001743C4" w:rsidRPr="006325E1" w14:paraId="275B90A9" w14:textId="77777777" w:rsidTr="00D04AD7">
        <w:tc>
          <w:tcPr>
            <w:tcW w:w="1562" w:type="pct"/>
            <w:tcBorders>
              <w:top w:val="single" w:sz="4" w:space="0" w:color="auto"/>
              <w:left w:val="single" w:sz="4" w:space="0" w:color="auto"/>
              <w:bottom w:val="single" w:sz="4" w:space="0" w:color="auto"/>
              <w:right w:val="single" w:sz="4" w:space="0" w:color="auto"/>
            </w:tcBorders>
            <w:shd w:val="clear" w:color="auto" w:fill="E0E0E0"/>
            <w:hideMark/>
          </w:tcPr>
          <w:p w14:paraId="37C72DAE" w14:textId="77777777" w:rsidR="001743C4" w:rsidRPr="006325E1" w:rsidRDefault="001743C4" w:rsidP="00454944">
            <w:pPr>
              <w:keepNext/>
              <w:spacing w:after="0" w:line="240" w:lineRule="auto"/>
              <w:jc w:val="both"/>
              <w:rPr>
                <w:rFonts w:ascii="Times New Roman" w:hAnsi="Times New Roman" w:cs="Times New Roman"/>
                <w:sz w:val="24"/>
                <w:szCs w:val="24"/>
              </w:rPr>
            </w:pPr>
            <w:r>
              <w:rPr>
                <w:rFonts w:ascii="Times New Roman" w:hAnsi="Times New Roman"/>
                <w:sz w:val="24"/>
                <w:szCs w:val="24"/>
              </w:rPr>
              <w:t>Given name, surname</w:t>
            </w:r>
          </w:p>
        </w:tc>
        <w:tc>
          <w:tcPr>
            <w:tcW w:w="3438" w:type="pct"/>
            <w:tcBorders>
              <w:top w:val="single" w:sz="4" w:space="0" w:color="auto"/>
              <w:left w:val="single" w:sz="4" w:space="0" w:color="auto"/>
              <w:bottom w:val="single" w:sz="4" w:space="0" w:color="auto"/>
              <w:right w:val="single" w:sz="4" w:space="0" w:color="auto"/>
            </w:tcBorders>
            <w:vAlign w:val="center"/>
            <w:hideMark/>
          </w:tcPr>
          <w:p w14:paraId="6F303484" w14:textId="77777777" w:rsidR="001743C4" w:rsidRPr="006325E1" w:rsidRDefault="001743C4" w:rsidP="00454944">
            <w:pPr>
              <w:keepNext/>
              <w:spacing w:after="0" w:line="240" w:lineRule="auto"/>
              <w:jc w:val="both"/>
              <w:rPr>
                <w:rFonts w:ascii="Times New Roman" w:hAnsi="Times New Roman"/>
                <w:sz w:val="24"/>
              </w:rPr>
            </w:pPr>
          </w:p>
        </w:tc>
      </w:tr>
    </w:tbl>
    <w:p w14:paraId="7EC95BAA" w14:textId="77777777" w:rsidR="001743C4" w:rsidRPr="006325E1" w:rsidRDefault="001743C4" w:rsidP="001743C4">
      <w:pPr>
        <w:spacing w:after="0" w:line="240" w:lineRule="auto"/>
        <w:jc w:val="both"/>
        <w:rPr>
          <w:rFonts w:ascii="Times New Roman" w:hAnsi="Times New Roman"/>
          <w:sz w:val="24"/>
          <w:szCs w:val="6"/>
        </w:rPr>
      </w:pPr>
    </w:p>
    <w:tbl>
      <w:tblPr>
        <w:tblW w:w="5000" w:type="pct"/>
        <w:tblBorders>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31"/>
        <w:gridCol w:w="6230"/>
      </w:tblGrid>
      <w:tr w:rsidR="001743C4" w:rsidRPr="006325E1" w14:paraId="7CE0F2AC" w14:textId="77777777" w:rsidTr="00D04AD7">
        <w:tc>
          <w:tcPr>
            <w:tcW w:w="156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CE7269" w14:textId="77777777" w:rsidR="001743C4" w:rsidRPr="006325E1" w:rsidRDefault="001743C4" w:rsidP="001743C4">
            <w:pPr>
              <w:spacing w:after="0" w:line="240" w:lineRule="auto"/>
              <w:jc w:val="both"/>
              <w:rPr>
                <w:rFonts w:ascii="Times New Roman" w:eastAsia="Calibri" w:hAnsi="Times New Roman" w:cs="Times New Roman"/>
                <w:sz w:val="24"/>
                <w:szCs w:val="24"/>
              </w:rPr>
            </w:pPr>
            <w:r>
              <w:rPr>
                <w:rFonts w:ascii="Times New Roman" w:hAnsi="Times New Roman"/>
                <w:sz w:val="24"/>
                <w:szCs w:val="24"/>
              </w:rPr>
              <w:t>Position in the undertaking</w:t>
            </w:r>
          </w:p>
        </w:tc>
        <w:tc>
          <w:tcPr>
            <w:tcW w:w="3438" w:type="pct"/>
            <w:tcBorders>
              <w:top w:val="single" w:sz="4" w:space="0" w:color="auto"/>
              <w:left w:val="single" w:sz="4" w:space="0" w:color="auto"/>
              <w:bottom w:val="single" w:sz="4" w:space="0" w:color="auto"/>
              <w:right w:val="single" w:sz="4" w:space="0" w:color="auto"/>
            </w:tcBorders>
            <w:vAlign w:val="center"/>
            <w:hideMark/>
          </w:tcPr>
          <w:p w14:paraId="4407DE1E" w14:textId="77777777" w:rsidR="001743C4" w:rsidRPr="006325E1" w:rsidRDefault="001743C4" w:rsidP="001743C4">
            <w:pPr>
              <w:spacing w:after="0" w:line="240" w:lineRule="auto"/>
              <w:jc w:val="both"/>
              <w:rPr>
                <w:rFonts w:ascii="Times New Roman" w:hAnsi="Times New Roman"/>
                <w:sz w:val="24"/>
              </w:rPr>
            </w:pPr>
          </w:p>
        </w:tc>
      </w:tr>
    </w:tbl>
    <w:p w14:paraId="5CCA9F27" w14:textId="77777777" w:rsidR="001743C4" w:rsidRPr="006325E1" w:rsidRDefault="001743C4" w:rsidP="001743C4">
      <w:pPr>
        <w:tabs>
          <w:tab w:val="left" w:pos="3735"/>
        </w:tabs>
        <w:spacing w:after="0" w:line="240" w:lineRule="auto"/>
        <w:jc w:val="both"/>
        <w:rPr>
          <w:rFonts w:ascii="Times New Roman" w:hAnsi="Times New Roman" w:cs="Times New Roman"/>
          <w:sz w:val="24"/>
          <w:szCs w:val="24"/>
        </w:rPr>
      </w:pPr>
    </w:p>
    <w:p w14:paraId="64487FF2" w14:textId="77777777" w:rsidR="001743C4" w:rsidRPr="006325E1" w:rsidRDefault="001743C4" w:rsidP="001743C4">
      <w:pPr>
        <w:tabs>
          <w:tab w:val="left" w:pos="3735"/>
        </w:tabs>
        <w:spacing w:after="0" w:line="240" w:lineRule="auto"/>
        <w:jc w:val="both"/>
        <w:rPr>
          <w:rFonts w:ascii="Times New Roman" w:hAnsi="Times New Roman" w:cs="Times New Roman"/>
          <w:sz w:val="24"/>
          <w:szCs w:val="24"/>
        </w:rPr>
      </w:pPr>
      <w:r>
        <w:rPr>
          <w:rFonts w:ascii="Times New Roman" w:hAnsi="Times New Roman"/>
          <w:b/>
          <w:bCs/>
          <w:sz w:val="24"/>
        </w:rPr>
        <w:t>12. Notes/comments</w:t>
      </w:r>
    </w:p>
    <w:p w14:paraId="4C614C84" w14:textId="77777777" w:rsidR="001743C4" w:rsidRPr="006325E1" w:rsidRDefault="001743C4" w:rsidP="001743C4">
      <w:pPr>
        <w:pStyle w:val="Paraststmeklis"/>
        <w:spacing w:before="0" w:beforeAutospacing="0" w:after="0" w:afterAutospacing="0"/>
        <w:jc w:val="both"/>
        <w:rPr>
          <w:bCs/>
          <w:szCs w:val="4"/>
        </w:rPr>
      </w:pPr>
    </w:p>
    <w:tbl>
      <w:tblPr>
        <w:tblStyle w:val="Reatabula"/>
        <w:tblW w:w="5000" w:type="pct"/>
        <w:tblCellMar>
          <w:top w:w="28" w:type="dxa"/>
          <w:left w:w="28" w:type="dxa"/>
          <w:bottom w:w="28" w:type="dxa"/>
          <w:right w:w="28" w:type="dxa"/>
        </w:tblCellMar>
        <w:tblLook w:val="04A0" w:firstRow="1" w:lastRow="0" w:firstColumn="1" w:lastColumn="0" w:noHBand="0" w:noVBand="1"/>
      </w:tblPr>
      <w:tblGrid>
        <w:gridCol w:w="9061"/>
      </w:tblGrid>
      <w:tr w:rsidR="001743C4" w:rsidRPr="006325E1" w14:paraId="69D7ABFD" w14:textId="77777777" w:rsidTr="00704E02">
        <w:tc>
          <w:tcPr>
            <w:tcW w:w="9213" w:type="dxa"/>
            <w:tcBorders>
              <w:top w:val="single" w:sz="4" w:space="0" w:color="auto"/>
              <w:left w:val="single" w:sz="4" w:space="0" w:color="auto"/>
              <w:bottom w:val="single" w:sz="4" w:space="0" w:color="auto"/>
              <w:right w:val="single" w:sz="4" w:space="0" w:color="auto"/>
            </w:tcBorders>
          </w:tcPr>
          <w:p w14:paraId="4BC1497B" w14:textId="77777777" w:rsidR="001743C4" w:rsidRPr="006325E1" w:rsidRDefault="001743C4" w:rsidP="001743C4">
            <w:pPr>
              <w:tabs>
                <w:tab w:val="left" w:pos="3735"/>
              </w:tabs>
              <w:jc w:val="both"/>
              <w:rPr>
                <w:rFonts w:cs="Times New Roman"/>
              </w:rPr>
            </w:pPr>
          </w:p>
          <w:p w14:paraId="512CD23E" w14:textId="77777777" w:rsidR="001743C4" w:rsidRPr="006325E1" w:rsidRDefault="001743C4" w:rsidP="001743C4">
            <w:pPr>
              <w:tabs>
                <w:tab w:val="left" w:pos="3735"/>
              </w:tabs>
              <w:jc w:val="both"/>
              <w:rPr>
                <w:rFonts w:cs="Times New Roman"/>
              </w:rPr>
            </w:pPr>
          </w:p>
          <w:p w14:paraId="3F8A7734" w14:textId="77777777" w:rsidR="001743C4" w:rsidRPr="006325E1" w:rsidRDefault="001743C4" w:rsidP="001743C4">
            <w:pPr>
              <w:tabs>
                <w:tab w:val="left" w:pos="3735"/>
              </w:tabs>
              <w:jc w:val="both"/>
              <w:rPr>
                <w:rFonts w:cs="Times New Roman"/>
              </w:rPr>
            </w:pPr>
          </w:p>
          <w:p w14:paraId="3E0BE832" w14:textId="77777777" w:rsidR="001743C4" w:rsidRPr="006325E1" w:rsidRDefault="001743C4" w:rsidP="001743C4">
            <w:pPr>
              <w:tabs>
                <w:tab w:val="left" w:pos="3735"/>
              </w:tabs>
              <w:jc w:val="both"/>
              <w:rPr>
                <w:rFonts w:cs="Times New Roman"/>
              </w:rPr>
            </w:pPr>
          </w:p>
        </w:tc>
      </w:tr>
    </w:tbl>
    <w:p w14:paraId="11EE0359" w14:textId="77777777" w:rsidR="001743C4" w:rsidRPr="006325E1" w:rsidRDefault="001743C4" w:rsidP="001743C4">
      <w:pPr>
        <w:pStyle w:val="naisf"/>
        <w:tabs>
          <w:tab w:val="left" w:pos="6237"/>
          <w:tab w:val="right" w:pos="8820"/>
        </w:tabs>
        <w:spacing w:before="0" w:after="0"/>
        <w:ind w:firstLine="0"/>
        <w:rPr>
          <w:szCs w:val="28"/>
        </w:rPr>
      </w:pPr>
    </w:p>
    <w:p w14:paraId="7699E56C" w14:textId="09034CCF" w:rsidR="001743C4" w:rsidRPr="006325E1" w:rsidRDefault="001743C4" w:rsidP="001743C4">
      <w:pPr>
        <w:spacing w:after="0" w:line="240" w:lineRule="auto"/>
        <w:jc w:val="both"/>
        <w:rPr>
          <w:rFonts w:ascii="Times New Roman" w:eastAsia="Times New Roman" w:hAnsi="Times New Roman" w:cs="Times New Roman"/>
          <w:noProof/>
          <w:sz w:val="24"/>
          <w:szCs w:val="24"/>
          <w:lang w:eastAsia="lv-LV"/>
        </w:rPr>
      </w:pPr>
    </w:p>
    <w:p w14:paraId="66912E77" w14:textId="29CDAF28" w:rsidR="00154E8C" w:rsidRPr="006325E1" w:rsidRDefault="00154E8C" w:rsidP="001743C4">
      <w:pPr>
        <w:spacing w:after="0" w:line="240" w:lineRule="auto"/>
        <w:jc w:val="both"/>
        <w:rPr>
          <w:rFonts w:ascii="Times New Roman" w:eastAsia="Times New Roman" w:hAnsi="Times New Roman" w:cs="Times New Roman"/>
          <w:i/>
          <w:iCs/>
          <w:noProof/>
          <w:sz w:val="24"/>
          <w:szCs w:val="24"/>
        </w:rPr>
      </w:pPr>
      <w:r>
        <w:rPr>
          <w:rFonts w:ascii="Times New Roman" w:hAnsi="Times New Roman"/>
          <w:sz w:val="24"/>
          <w:szCs w:val="24"/>
        </w:rPr>
        <w:t>Acting for the Minister for Finance – the Minister for Foreign Affairs</w:t>
      </w:r>
      <w:r w:rsidR="00454944">
        <w:rPr>
          <w:rFonts w:ascii="Times New Roman" w:hAnsi="Times New Roman"/>
          <w:sz w:val="24"/>
          <w:szCs w:val="24"/>
        </w:rPr>
        <w:tab/>
      </w:r>
      <w:r>
        <w:rPr>
          <w:rFonts w:ascii="Times New Roman" w:hAnsi="Times New Roman"/>
          <w:sz w:val="24"/>
          <w:szCs w:val="24"/>
        </w:rPr>
        <w:t>E. Rinkēvičs</w:t>
      </w:r>
    </w:p>
    <w:p w14:paraId="30ECF716"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7AF1340D" w14:textId="1266CD6A" w:rsidR="002A2E24" w:rsidRPr="006325E1" w:rsidRDefault="002A2E24">
      <w:pPr>
        <w:rPr>
          <w:rFonts w:ascii="Times New Roman" w:eastAsia="Times New Roman" w:hAnsi="Times New Roman" w:cs="Times New Roman"/>
          <w:noProof/>
          <w:sz w:val="24"/>
          <w:szCs w:val="24"/>
        </w:rPr>
      </w:pPr>
      <w:r>
        <w:br w:type="page"/>
      </w:r>
    </w:p>
    <w:p w14:paraId="0CE30433" w14:textId="77777777" w:rsidR="002A2E24" w:rsidRPr="006325E1" w:rsidRDefault="002A2E24" w:rsidP="00811624">
      <w:pPr>
        <w:spacing w:after="0" w:line="240" w:lineRule="auto"/>
        <w:jc w:val="both"/>
        <w:rPr>
          <w:rFonts w:ascii="Times New Roman" w:eastAsia="Times New Roman" w:hAnsi="Times New Roman" w:cs="Times New Roman"/>
          <w:noProof/>
          <w:sz w:val="24"/>
          <w:szCs w:val="24"/>
          <w:lang w:eastAsia="lv-LV"/>
        </w:rPr>
      </w:pPr>
    </w:p>
    <w:p w14:paraId="4657284E" w14:textId="0DCFE0D6" w:rsidR="00811624" w:rsidRPr="006325E1" w:rsidRDefault="00154E8C" w:rsidP="000076D0">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2</w:t>
      </w:r>
    </w:p>
    <w:p w14:paraId="045BA3E9" w14:textId="77777777" w:rsidR="00811624" w:rsidRPr="006325E1" w:rsidRDefault="00154E8C" w:rsidP="000076D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6AB06D89" w14:textId="2AA6275A" w:rsidR="00154E8C" w:rsidRPr="006325E1" w:rsidRDefault="00154E8C" w:rsidP="000076D0">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76" w:name="piel-683803"/>
      <w:bookmarkStart w:id="177" w:name="piel2"/>
      <w:bookmarkEnd w:id="176"/>
      <w:bookmarkEnd w:id="177"/>
    </w:p>
    <w:p w14:paraId="2A1E122B" w14:textId="5EABCB45" w:rsidR="000076D0" w:rsidRPr="006325E1" w:rsidRDefault="000076D0" w:rsidP="00811624">
      <w:pPr>
        <w:spacing w:after="0" w:line="240" w:lineRule="auto"/>
        <w:jc w:val="both"/>
        <w:rPr>
          <w:rFonts w:ascii="Times New Roman" w:eastAsia="Times New Roman" w:hAnsi="Times New Roman" w:cs="Times New Roman"/>
          <w:noProof/>
          <w:sz w:val="24"/>
          <w:szCs w:val="24"/>
          <w:lang w:eastAsia="lv-LV"/>
        </w:rPr>
      </w:pPr>
    </w:p>
    <w:p w14:paraId="7FA1F320" w14:textId="77777777" w:rsidR="000076D0" w:rsidRPr="006325E1" w:rsidRDefault="000076D0" w:rsidP="00811624">
      <w:pPr>
        <w:spacing w:after="0" w:line="240" w:lineRule="auto"/>
        <w:jc w:val="both"/>
        <w:rPr>
          <w:rFonts w:ascii="Times New Roman" w:eastAsia="Times New Roman" w:hAnsi="Times New Roman" w:cs="Times New Roman"/>
          <w:noProof/>
          <w:sz w:val="24"/>
          <w:szCs w:val="24"/>
          <w:lang w:eastAsia="lv-LV"/>
        </w:rPr>
      </w:pPr>
    </w:p>
    <w:p w14:paraId="0D67069A" w14:textId="7149F63B" w:rsidR="00154E8C" w:rsidRPr="006325E1" w:rsidRDefault="00154E8C" w:rsidP="000076D0">
      <w:pPr>
        <w:spacing w:after="0" w:line="240" w:lineRule="auto"/>
        <w:jc w:val="center"/>
        <w:rPr>
          <w:rFonts w:ascii="Times New Roman" w:eastAsia="Times New Roman" w:hAnsi="Times New Roman" w:cs="Times New Roman"/>
          <w:b/>
          <w:bCs/>
          <w:noProof/>
          <w:sz w:val="28"/>
          <w:szCs w:val="28"/>
        </w:rPr>
      </w:pPr>
      <w:bookmarkStart w:id="178" w:name="683804"/>
      <w:bookmarkStart w:id="179" w:name="n-683804"/>
      <w:bookmarkEnd w:id="178"/>
      <w:bookmarkEnd w:id="179"/>
      <w:r>
        <w:rPr>
          <w:rFonts w:ascii="Times New Roman" w:hAnsi="Times New Roman"/>
          <w:b/>
          <w:bCs/>
          <w:sz w:val="28"/>
          <w:szCs w:val="28"/>
        </w:rPr>
        <w:t>General Guarantee Certificate of Excise Duty No. _______</w:t>
      </w:r>
    </w:p>
    <w:p w14:paraId="3D78333D" w14:textId="4752841A" w:rsidR="000076D0" w:rsidRPr="006325E1" w:rsidRDefault="000076D0" w:rsidP="00811624">
      <w:pPr>
        <w:spacing w:after="0" w:line="240" w:lineRule="auto"/>
        <w:jc w:val="both"/>
        <w:rPr>
          <w:rFonts w:ascii="Times New Roman" w:eastAsia="Times New Roman" w:hAnsi="Times New Roman" w:cs="Times New Roman"/>
          <w:noProof/>
          <w:sz w:val="24"/>
          <w:szCs w:val="24"/>
          <w:lang w:eastAsia="lv-LV"/>
        </w:rPr>
      </w:pPr>
    </w:p>
    <w:p w14:paraId="43A2A439" w14:textId="3841AEF7" w:rsidR="000076D0" w:rsidRPr="006325E1" w:rsidRDefault="000076D0" w:rsidP="000076D0">
      <w:pPr>
        <w:spacing w:after="0" w:line="240" w:lineRule="auto"/>
        <w:jc w:val="both"/>
        <w:rPr>
          <w:rFonts w:ascii="Times New Roman" w:eastAsia="Times New Roman" w:hAnsi="Times New Roman" w:cs="Times New Roman"/>
          <w:noProof/>
          <w:sz w:val="24"/>
          <w:szCs w:val="24"/>
          <w:lang w:eastAsia="lv-LV"/>
        </w:rPr>
      </w:pPr>
    </w:p>
    <w:p w14:paraId="259F1ACA" w14:textId="77777777" w:rsidR="000076D0" w:rsidRPr="006325E1" w:rsidRDefault="000076D0" w:rsidP="000076D0">
      <w:pPr>
        <w:spacing w:after="0" w:line="240" w:lineRule="auto"/>
        <w:jc w:val="both"/>
        <w:rPr>
          <w:rFonts w:ascii="Times New Roman" w:hAnsi="Times New Roman" w:cs="Times New Roman"/>
          <w:b/>
          <w:sz w:val="24"/>
          <w:szCs w:val="28"/>
        </w:rPr>
      </w:pPr>
    </w:p>
    <w:tbl>
      <w:tblPr>
        <w:tblW w:w="5000" w:type="pct"/>
        <w:tblCellMar>
          <w:top w:w="28" w:type="dxa"/>
          <w:left w:w="28" w:type="dxa"/>
          <w:bottom w:w="28" w:type="dxa"/>
          <w:right w:w="28" w:type="dxa"/>
        </w:tblCellMar>
        <w:tblLook w:val="01E0" w:firstRow="1" w:lastRow="1" w:firstColumn="1" w:lastColumn="1" w:noHBand="0" w:noVBand="0"/>
      </w:tblPr>
      <w:tblGrid>
        <w:gridCol w:w="2978"/>
        <w:gridCol w:w="2409"/>
        <w:gridCol w:w="709"/>
        <w:gridCol w:w="2975"/>
      </w:tblGrid>
      <w:tr w:rsidR="000076D0" w:rsidRPr="006325E1" w14:paraId="3962D7F8" w14:textId="77777777" w:rsidTr="00796DE4">
        <w:tc>
          <w:tcPr>
            <w:tcW w:w="1641" w:type="pct"/>
            <w:hideMark/>
          </w:tcPr>
          <w:p w14:paraId="63D37559"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1. The document is valid from</w:t>
            </w:r>
          </w:p>
        </w:tc>
        <w:tc>
          <w:tcPr>
            <w:tcW w:w="1328" w:type="pct"/>
            <w:tcBorders>
              <w:top w:val="nil"/>
              <w:left w:val="nil"/>
              <w:bottom w:val="single" w:sz="2" w:space="0" w:color="auto"/>
              <w:right w:val="nil"/>
            </w:tcBorders>
          </w:tcPr>
          <w:p w14:paraId="4249B97D" w14:textId="77777777" w:rsidR="000076D0" w:rsidRPr="006325E1" w:rsidRDefault="000076D0" w:rsidP="000076D0">
            <w:pPr>
              <w:spacing w:after="0" w:line="240" w:lineRule="auto"/>
              <w:jc w:val="both"/>
              <w:rPr>
                <w:rFonts w:ascii="Times New Roman" w:hAnsi="Times New Roman" w:cs="Times New Roman"/>
                <w:sz w:val="24"/>
                <w:szCs w:val="24"/>
              </w:rPr>
            </w:pPr>
          </w:p>
        </w:tc>
        <w:tc>
          <w:tcPr>
            <w:tcW w:w="391" w:type="pct"/>
            <w:hideMark/>
          </w:tcPr>
          <w:p w14:paraId="215DC84E"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until</w:t>
            </w:r>
          </w:p>
        </w:tc>
        <w:tc>
          <w:tcPr>
            <w:tcW w:w="1640" w:type="pct"/>
            <w:tcBorders>
              <w:top w:val="nil"/>
              <w:left w:val="nil"/>
              <w:bottom w:val="single" w:sz="2" w:space="0" w:color="auto"/>
              <w:right w:val="nil"/>
            </w:tcBorders>
          </w:tcPr>
          <w:p w14:paraId="25DA0E49" w14:textId="77777777" w:rsidR="000076D0" w:rsidRPr="006325E1" w:rsidRDefault="000076D0" w:rsidP="000076D0">
            <w:pPr>
              <w:spacing w:after="0" w:line="240" w:lineRule="auto"/>
              <w:jc w:val="both"/>
              <w:rPr>
                <w:rFonts w:ascii="Times New Roman" w:hAnsi="Times New Roman" w:cs="Times New Roman"/>
                <w:sz w:val="24"/>
                <w:szCs w:val="24"/>
              </w:rPr>
            </w:pPr>
          </w:p>
        </w:tc>
      </w:tr>
      <w:tr w:rsidR="000076D0" w:rsidRPr="006325E1" w14:paraId="4873F4BB" w14:textId="77777777" w:rsidTr="00796DE4">
        <w:tc>
          <w:tcPr>
            <w:tcW w:w="1641" w:type="pct"/>
          </w:tcPr>
          <w:p w14:paraId="20040995" w14:textId="77777777" w:rsidR="000076D0" w:rsidRPr="006325E1" w:rsidRDefault="000076D0" w:rsidP="000076D0">
            <w:pPr>
              <w:spacing w:after="0" w:line="240" w:lineRule="auto"/>
              <w:jc w:val="both"/>
              <w:rPr>
                <w:rFonts w:ascii="Times New Roman" w:hAnsi="Times New Roman" w:cs="Times New Roman"/>
                <w:sz w:val="24"/>
                <w:szCs w:val="17"/>
              </w:rPr>
            </w:pPr>
          </w:p>
        </w:tc>
        <w:tc>
          <w:tcPr>
            <w:tcW w:w="1328" w:type="pct"/>
            <w:tcBorders>
              <w:top w:val="single" w:sz="2" w:space="0" w:color="auto"/>
              <w:left w:val="nil"/>
              <w:bottom w:val="nil"/>
              <w:right w:val="nil"/>
            </w:tcBorders>
            <w:hideMark/>
          </w:tcPr>
          <w:p w14:paraId="55F04D5A" w14:textId="77777777" w:rsidR="000076D0" w:rsidRPr="006325E1" w:rsidRDefault="000076D0" w:rsidP="001B26E4">
            <w:pPr>
              <w:spacing w:after="0" w:line="240" w:lineRule="auto"/>
              <w:jc w:val="center"/>
              <w:rPr>
                <w:rFonts w:ascii="Times New Roman" w:hAnsi="Times New Roman" w:cs="Times New Roman"/>
                <w:sz w:val="24"/>
                <w:szCs w:val="17"/>
              </w:rPr>
            </w:pPr>
            <w:r>
              <w:rPr>
                <w:rFonts w:ascii="Times New Roman" w:hAnsi="Times New Roman"/>
                <w:sz w:val="24"/>
                <w:szCs w:val="17"/>
              </w:rPr>
              <w:t>(date)</w:t>
            </w:r>
          </w:p>
        </w:tc>
        <w:tc>
          <w:tcPr>
            <w:tcW w:w="391" w:type="pct"/>
          </w:tcPr>
          <w:p w14:paraId="7ED466AF" w14:textId="77777777" w:rsidR="000076D0" w:rsidRPr="006325E1" w:rsidRDefault="000076D0" w:rsidP="000076D0">
            <w:pPr>
              <w:spacing w:after="0" w:line="240" w:lineRule="auto"/>
              <w:jc w:val="both"/>
              <w:rPr>
                <w:rFonts w:ascii="Times New Roman" w:hAnsi="Times New Roman" w:cs="Times New Roman"/>
                <w:sz w:val="24"/>
                <w:szCs w:val="17"/>
              </w:rPr>
            </w:pPr>
          </w:p>
        </w:tc>
        <w:tc>
          <w:tcPr>
            <w:tcW w:w="1640" w:type="pct"/>
            <w:tcBorders>
              <w:top w:val="single" w:sz="2" w:space="0" w:color="auto"/>
              <w:left w:val="nil"/>
              <w:bottom w:val="nil"/>
              <w:right w:val="nil"/>
            </w:tcBorders>
            <w:hideMark/>
          </w:tcPr>
          <w:p w14:paraId="3574447B" w14:textId="77777777" w:rsidR="000076D0" w:rsidRPr="006325E1" w:rsidRDefault="000076D0" w:rsidP="001B26E4">
            <w:pPr>
              <w:spacing w:after="0" w:line="240" w:lineRule="auto"/>
              <w:jc w:val="center"/>
              <w:rPr>
                <w:rFonts w:ascii="Times New Roman" w:hAnsi="Times New Roman" w:cs="Times New Roman"/>
                <w:sz w:val="24"/>
                <w:szCs w:val="17"/>
              </w:rPr>
            </w:pPr>
            <w:r>
              <w:rPr>
                <w:rFonts w:ascii="Times New Roman" w:hAnsi="Times New Roman"/>
                <w:sz w:val="24"/>
                <w:szCs w:val="17"/>
              </w:rPr>
              <w:t>(date or indication “for an indefinite time period”)</w:t>
            </w:r>
          </w:p>
        </w:tc>
      </w:tr>
    </w:tbl>
    <w:p w14:paraId="23807FCE" w14:textId="77777777" w:rsidR="000076D0" w:rsidRPr="006325E1" w:rsidRDefault="000076D0" w:rsidP="000076D0">
      <w:pPr>
        <w:spacing w:after="0" w:line="240" w:lineRule="auto"/>
        <w:jc w:val="both"/>
        <w:rPr>
          <w:rFonts w:ascii="Times New Roman" w:hAnsi="Times New Roman"/>
          <w:sz w:val="24"/>
        </w:rPr>
      </w:pPr>
    </w:p>
    <w:tbl>
      <w:tblPr>
        <w:tblW w:w="5000" w:type="pct"/>
        <w:tblCellMar>
          <w:top w:w="28" w:type="dxa"/>
          <w:left w:w="28" w:type="dxa"/>
          <w:bottom w:w="28" w:type="dxa"/>
          <w:right w:w="28" w:type="dxa"/>
        </w:tblCellMar>
        <w:tblLook w:val="01E0" w:firstRow="1" w:lastRow="1" w:firstColumn="1" w:lastColumn="1" w:noHBand="0" w:noVBand="0"/>
      </w:tblPr>
      <w:tblGrid>
        <w:gridCol w:w="3119"/>
        <w:gridCol w:w="5952"/>
      </w:tblGrid>
      <w:tr w:rsidR="000076D0" w:rsidRPr="006325E1" w14:paraId="2407E3B9" w14:textId="77777777" w:rsidTr="000076D0">
        <w:tc>
          <w:tcPr>
            <w:tcW w:w="3119" w:type="dxa"/>
            <w:hideMark/>
          </w:tcPr>
          <w:p w14:paraId="13B3BB75"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 xml:space="preserve">2. Submitter of the guarantee </w:t>
            </w:r>
          </w:p>
        </w:tc>
        <w:tc>
          <w:tcPr>
            <w:tcW w:w="5952" w:type="dxa"/>
            <w:tcBorders>
              <w:top w:val="nil"/>
              <w:left w:val="nil"/>
              <w:bottom w:val="single" w:sz="2" w:space="0" w:color="auto"/>
              <w:right w:val="nil"/>
            </w:tcBorders>
          </w:tcPr>
          <w:p w14:paraId="712B4520" w14:textId="77777777" w:rsidR="000076D0" w:rsidRPr="006325E1" w:rsidRDefault="000076D0" w:rsidP="000076D0">
            <w:pPr>
              <w:spacing w:after="0" w:line="240" w:lineRule="auto"/>
              <w:jc w:val="both"/>
              <w:rPr>
                <w:rFonts w:ascii="Times New Roman" w:hAnsi="Times New Roman" w:cs="Times New Roman"/>
                <w:sz w:val="24"/>
                <w:szCs w:val="24"/>
              </w:rPr>
            </w:pPr>
          </w:p>
        </w:tc>
      </w:tr>
    </w:tbl>
    <w:p w14:paraId="5DB7F6DD" w14:textId="77777777" w:rsidR="000076D0" w:rsidRPr="006325E1" w:rsidRDefault="000076D0" w:rsidP="000076D0">
      <w:pPr>
        <w:spacing w:after="0" w:line="240" w:lineRule="auto"/>
        <w:jc w:val="both"/>
        <w:rPr>
          <w:rFonts w:ascii="Times New Roman" w:hAnsi="Times New Roman"/>
          <w:sz w:val="24"/>
        </w:rPr>
      </w:pPr>
    </w:p>
    <w:tbl>
      <w:tblPr>
        <w:tblW w:w="5000" w:type="pct"/>
        <w:tblCellMar>
          <w:top w:w="28" w:type="dxa"/>
          <w:left w:w="28" w:type="dxa"/>
          <w:bottom w:w="28" w:type="dxa"/>
          <w:right w:w="28" w:type="dxa"/>
        </w:tblCellMar>
        <w:tblLook w:val="01E0" w:firstRow="1" w:lastRow="1" w:firstColumn="1" w:lastColumn="1" w:noHBand="0" w:noVBand="0"/>
      </w:tblPr>
      <w:tblGrid>
        <w:gridCol w:w="4253"/>
        <w:gridCol w:w="4818"/>
      </w:tblGrid>
      <w:tr w:rsidR="000076D0" w:rsidRPr="006325E1" w14:paraId="7E3299FF" w14:textId="77777777" w:rsidTr="000076D0">
        <w:tc>
          <w:tcPr>
            <w:tcW w:w="4253" w:type="dxa"/>
            <w:hideMark/>
          </w:tcPr>
          <w:p w14:paraId="75866123"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3. Taxpayer’s registration code</w:t>
            </w:r>
          </w:p>
        </w:tc>
        <w:tc>
          <w:tcPr>
            <w:tcW w:w="4818" w:type="dxa"/>
            <w:tcBorders>
              <w:top w:val="nil"/>
              <w:left w:val="nil"/>
              <w:bottom w:val="single" w:sz="2" w:space="0" w:color="auto"/>
              <w:right w:val="nil"/>
            </w:tcBorders>
          </w:tcPr>
          <w:p w14:paraId="3F496849" w14:textId="77777777" w:rsidR="000076D0" w:rsidRPr="006325E1" w:rsidRDefault="000076D0" w:rsidP="000076D0">
            <w:pPr>
              <w:spacing w:after="0" w:line="240" w:lineRule="auto"/>
              <w:jc w:val="both"/>
              <w:rPr>
                <w:rFonts w:ascii="Times New Roman" w:hAnsi="Times New Roman" w:cs="Times New Roman"/>
                <w:sz w:val="24"/>
                <w:szCs w:val="24"/>
              </w:rPr>
            </w:pPr>
          </w:p>
        </w:tc>
      </w:tr>
    </w:tbl>
    <w:p w14:paraId="764AD7E6" w14:textId="77777777" w:rsidR="000076D0" w:rsidRPr="006325E1" w:rsidRDefault="000076D0" w:rsidP="000076D0">
      <w:pPr>
        <w:spacing w:after="0" w:line="240" w:lineRule="auto"/>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261"/>
        <w:gridCol w:w="5810"/>
      </w:tblGrid>
      <w:tr w:rsidR="000076D0" w:rsidRPr="006325E1" w14:paraId="3E197F51" w14:textId="77777777" w:rsidTr="000076D0">
        <w:tc>
          <w:tcPr>
            <w:tcW w:w="3261" w:type="dxa"/>
            <w:hideMark/>
          </w:tcPr>
          <w:p w14:paraId="304993F5"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4. Excise identification No.</w:t>
            </w:r>
          </w:p>
        </w:tc>
        <w:tc>
          <w:tcPr>
            <w:tcW w:w="5810" w:type="dxa"/>
            <w:tcBorders>
              <w:top w:val="nil"/>
              <w:left w:val="nil"/>
              <w:bottom w:val="single" w:sz="2" w:space="0" w:color="auto"/>
              <w:right w:val="nil"/>
            </w:tcBorders>
          </w:tcPr>
          <w:p w14:paraId="11BDEC28" w14:textId="77777777" w:rsidR="000076D0" w:rsidRPr="006325E1" w:rsidRDefault="000076D0" w:rsidP="000076D0">
            <w:pPr>
              <w:spacing w:after="0" w:line="240" w:lineRule="auto"/>
              <w:jc w:val="both"/>
              <w:rPr>
                <w:rFonts w:ascii="Times New Roman" w:hAnsi="Times New Roman" w:cs="Times New Roman"/>
                <w:sz w:val="24"/>
                <w:szCs w:val="24"/>
              </w:rPr>
            </w:pPr>
          </w:p>
        </w:tc>
      </w:tr>
    </w:tbl>
    <w:p w14:paraId="73361685" w14:textId="77777777" w:rsidR="000076D0" w:rsidRPr="006325E1" w:rsidRDefault="000076D0" w:rsidP="000076D0">
      <w:pPr>
        <w:spacing w:after="0" w:line="240" w:lineRule="auto"/>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1843"/>
        <w:gridCol w:w="7228"/>
      </w:tblGrid>
      <w:tr w:rsidR="000076D0" w:rsidRPr="006325E1" w14:paraId="7ABC42A4" w14:textId="77777777" w:rsidTr="000076D0">
        <w:tc>
          <w:tcPr>
            <w:tcW w:w="1843" w:type="dxa"/>
            <w:hideMark/>
          </w:tcPr>
          <w:p w14:paraId="7D0AF32F"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5. Guarantor</w:t>
            </w:r>
          </w:p>
        </w:tc>
        <w:tc>
          <w:tcPr>
            <w:tcW w:w="7228" w:type="dxa"/>
            <w:tcBorders>
              <w:top w:val="nil"/>
              <w:left w:val="nil"/>
              <w:bottom w:val="single" w:sz="2" w:space="0" w:color="auto"/>
              <w:right w:val="nil"/>
            </w:tcBorders>
          </w:tcPr>
          <w:p w14:paraId="2820507B" w14:textId="77777777" w:rsidR="000076D0" w:rsidRPr="006325E1" w:rsidRDefault="000076D0" w:rsidP="000076D0">
            <w:pPr>
              <w:spacing w:after="0" w:line="240" w:lineRule="auto"/>
              <w:jc w:val="both"/>
              <w:rPr>
                <w:rFonts w:ascii="Times New Roman" w:hAnsi="Times New Roman" w:cs="Times New Roman"/>
                <w:sz w:val="24"/>
                <w:szCs w:val="24"/>
              </w:rPr>
            </w:pPr>
          </w:p>
        </w:tc>
      </w:tr>
      <w:tr w:rsidR="000076D0" w:rsidRPr="006325E1" w14:paraId="5C6FEAC0" w14:textId="77777777" w:rsidTr="000076D0">
        <w:tc>
          <w:tcPr>
            <w:tcW w:w="1843" w:type="dxa"/>
          </w:tcPr>
          <w:p w14:paraId="2355841E" w14:textId="77777777" w:rsidR="000076D0" w:rsidRPr="006325E1" w:rsidRDefault="000076D0" w:rsidP="000076D0">
            <w:pPr>
              <w:spacing w:after="0" w:line="240" w:lineRule="auto"/>
              <w:jc w:val="both"/>
              <w:rPr>
                <w:rFonts w:ascii="Times New Roman" w:hAnsi="Times New Roman" w:cs="Times New Roman"/>
                <w:sz w:val="24"/>
                <w:szCs w:val="17"/>
              </w:rPr>
            </w:pPr>
          </w:p>
        </w:tc>
        <w:tc>
          <w:tcPr>
            <w:tcW w:w="7228" w:type="dxa"/>
            <w:tcBorders>
              <w:top w:val="single" w:sz="2" w:space="0" w:color="auto"/>
              <w:left w:val="nil"/>
              <w:bottom w:val="nil"/>
              <w:right w:val="nil"/>
            </w:tcBorders>
            <w:hideMark/>
          </w:tcPr>
          <w:p w14:paraId="22BA342A" w14:textId="77777777" w:rsidR="000076D0" w:rsidRPr="006325E1" w:rsidRDefault="000076D0" w:rsidP="000076D0">
            <w:pPr>
              <w:spacing w:after="0" w:line="240" w:lineRule="auto"/>
              <w:jc w:val="center"/>
              <w:rPr>
                <w:rFonts w:ascii="Times New Roman" w:hAnsi="Times New Roman" w:cs="Times New Roman"/>
                <w:sz w:val="24"/>
                <w:szCs w:val="17"/>
              </w:rPr>
            </w:pPr>
            <w:r>
              <w:rPr>
                <w:rFonts w:ascii="Times New Roman" w:hAnsi="Times New Roman"/>
                <w:sz w:val="24"/>
                <w:szCs w:val="17"/>
              </w:rPr>
              <w:t>(name)</w:t>
            </w:r>
          </w:p>
        </w:tc>
      </w:tr>
    </w:tbl>
    <w:p w14:paraId="4C8DAA21" w14:textId="77777777" w:rsidR="000076D0" w:rsidRPr="006325E1" w:rsidRDefault="000076D0" w:rsidP="000076D0">
      <w:pPr>
        <w:spacing w:after="0" w:line="240" w:lineRule="auto"/>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3686"/>
        <w:gridCol w:w="5385"/>
      </w:tblGrid>
      <w:tr w:rsidR="000076D0" w:rsidRPr="006325E1" w14:paraId="36A012BE" w14:textId="77777777" w:rsidTr="000076D0">
        <w:tc>
          <w:tcPr>
            <w:tcW w:w="3686" w:type="dxa"/>
            <w:hideMark/>
          </w:tcPr>
          <w:p w14:paraId="71C4A0C8"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6. Type of use of the guarantee</w:t>
            </w:r>
          </w:p>
        </w:tc>
        <w:tc>
          <w:tcPr>
            <w:tcW w:w="5385" w:type="dxa"/>
            <w:tcBorders>
              <w:top w:val="nil"/>
              <w:left w:val="nil"/>
              <w:bottom w:val="single" w:sz="4" w:space="0" w:color="auto"/>
              <w:right w:val="nil"/>
            </w:tcBorders>
          </w:tcPr>
          <w:p w14:paraId="1F590EF8" w14:textId="77777777" w:rsidR="000076D0" w:rsidRPr="006325E1" w:rsidRDefault="000076D0" w:rsidP="000076D0">
            <w:pPr>
              <w:spacing w:after="0" w:line="240" w:lineRule="auto"/>
              <w:jc w:val="both"/>
              <w:rPr>
                <w:rFonts w:ascii="Times New Roman" w:hAnsi="Times New Roman" w:cs="Times New Roman"/>
                <w:sz w:val="24"/>
                <w:szCs w:val="24"/>
              </w:rPr>
            </w:pPr>
          </w:p>
        </w:tc>
      </w:tr>
    </w:tbl>
    <w:p w14:paraId="35FBC3EA" w14:textId="77777777" w:rsidR="000076D0" w:rsidRPr="006325E1" w:rsidRDefault="000076D0" w:rsidP="000076D0">
      <w:pPr>
        <w:spacing w:after="0" w:line="240" w:lineRule="auto"/>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8787"/>
        <w:gridCol w:w="284"/>
      </w:tblGrid>
      <w:tr w:rsidR="000076D0" w:rsidRPr="006325E1" w14:paraId="52EF61CD" w14:textId="77777777" w:rsidTr="00704E02">
        <w:tc>
          <w:tcPr>
            <w:tcW w:w="9071" w:type="dxa"/>
            <w:gridSpan w:val="2"/>
            <w:hideMark/>
          </w:tcPr>
          <w:p w14:paraId="1697A706"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rPr>
              <w:t xml:space="preserve">7. </w:t>
            </w:r>
            <w:r>
              <w:rPr>
                <w:rFonts w:ascii="Times New Roman" w:hAnsi="Times New Roman"/>
                <w:sz w:val="24"/>
                <w:szCs w:val="24"/>
              </w:rPr>
              <w:t>The submitted</w:t>
            </w:r>
            <w:r>
              <w:rPr>
                <w:rFonts w:ascii="Times New Roman" w:hAnsi="Times New Roman"/>
                <w:sz w:val="24"/>
              </w:rPr>
              <w:t xml:space="preserve"> general guarantee (EUR) and the applied amount of reduction (%)</w:t>
            </w:r>
          </w:p>
        </w:tc>
      </w:tr>
      <w:tr w:rsidR="000076D0" w:rsidRPr="006325E1" w14:paraId="2BB86440" w14:textId="77777777" w:rsidTr="00704E02">
        <w:trPr>
          <w:gridAfter w:val="1"/>
          <w:wAfter w:w="284" w:type="dxa"/>
        </w:trPr>
        <w:tc>
          <w:tcPr>
            <w:tcW w:w="8787" w:type="dxa"/>
            <w:tcBorders>
              <w:top w:val="nil"/>
              <w:left w:val="nil"/>
              <w:bottom w:val="single" w:sz="4" w:space="0" w:color="auto"/>
              <w:right w:val="nil"/>
            </w:tcBorders>
          </w:tcPr>
          <w:p w14:paraId="4487E065" w14:textId="77777777" w:rsidR="000076D0" w:rsidRPr="006325E1" w:rsidRDefault="000076D0" w:rsidP="000076D0">
            <w:pPr>
              <w:spacing w:after="0" w:line="240" w:lineRule="auto"/>
              <w:jc w:val="both"/>
              <w:rPr>
                <w:rFonts w:ascii="Times New Roman" w:hAnsi="Times New Roman" w:cs="Times New Roman"/>
                <w:sz w:val="24"/>
                <w:szCs w:val="24"/>
              </w:rPr>
            </w:pPr>
          </w:p>
        </w:tc>
      </w:tr>
      <w:tr w:rsidR="000076D0" w:rsidRPr="006325E1" w14:paraId="55B23664" w14:textId="77777777" w:rsidTr="00704E02">
        <w:trPr>
          <w:gridAfter w:val="1"/>
          <w:wAfter w:w="284" w:type="dxa"/>
        </w:trPr>
        <w:tc>
          <w:tcPr>
            <w:tcW w:w="8787" w:type="dxa"/>
            <w:tcBorders>
              <w:top w:val="single" w:sz="4" w:space="0" w:color="auto"/>
              <w:left w:val="nil"/>
              <w:bottom w:val="nil"/>
              <w:right w:val="nil"/>
            </w:tcBorders>
            <w:hideMark/>
          </w:tcPr>
          <w:p w14:paraId="5BEAB1C2" w14:textId="77777777" w:rsidR="000076D0" w:rsidRPr="006325E1" w:rsidRDefault="000076D0" w:rsidP="000076D0">
            <w:pPr>
              <w:spacing w:after="0" w:line="240" w:lineRule="auto"/>
              <w:jc w:val="center"/>
              <w:rPr>
                <w:rFonts w:ascii="Times New Roman" w:hAnsi="Times New Roman" w:cs="Times New Roman"/>
                <w:sz w:val="24"/>
                <w:szCs w:val="17"/>
              </w:rPr>
            </w:pPr>
            <w:r>
              <w:rPr>
                <w:rFonts w:ascii="Times New Roman" w:hAnsi="Times New Roman"/>
                <w:sz w:val="24"/>
                <w:szCs w:val="17"/>
              </w:rPr>
              <w:t>(sum in figures and words; amount for figures)</w:t>
            </w:r>
          </w:p>
        </w:tc>
      </w:tr>
    </w:tbl>
    <w:p w14:paraId="30DD8F25" w14:textId="77777777" w:rsidR="000076D0" w:rsidRPr="006325E1" w:rsidRDefault="000076D0" w:rsidP="000076D0">
      <w:pPr>
        <w:spacing w:after="0" w:line="240" w:lineRule="auto"/>
        <w:jc w:val="both"/>
        <w:rPr>
          <w:rFonts w:ascii="Times New Roman" w:hAnsi="Times New Roman" w:cs="Times New Roman"/>
          <w:sz w:val="24"/>
          <w:szCs w:val="24"/>
        </w:rPr>
      </w:pPr>
    </w:p>
    <w:tbl>
      <w:tblPr>
        <w:tblW w:w="5000" w:type="pct"/>
        <w:tblCellMar>
          <w:top w:w="28" w:type="dxa"/>
          <w:left w:w="28" w:type="dxa"/>
          <w:bottom w:w="28" w:type="dxa"/>
          <w:right w:w="28" w:type="dxa"/>
        </w:tblCellMar>
        <w:tblLook w:val="01E0" w:firstRow="1" w:lastRow="1" w:firstColumn="1" w:lastColumn="1" w:noHBand="0" w:noVBand="0"/>
      </w:tblPr>
      <w:tblGrid>
        <w:gridCol w:w="4111"/>
        <w:gridCol w:w="4960"/>
      </w:tblGrid>
      <w:tr w:rsidR="000076D0" w:rsidRPr="006325E1" w14:paraId="3403E170" w14:textId="77777777" w:rsidTr="000076D0">
        <w:tc>
          <w:tcPr>
            <w:tcW w:w="4111" w:type="dxa"/>
            <w:hideMark/>
          </w:tcPr>
          <w:p w14:paraId="3EC938BC"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8. Amount of the general guarantee (EUR)</w:t>
            </w:r>
          </w:p>
        </w:tc>
        <w:tc>
          <w:tcPr>
            <w:tcW w:w="4960" w:type="dxa"/>
            <w:tcBorders>
              <w:top w:val="nil"/>
              <w:left w:val="nil"/>
              <w:bottom w:val="single" w:sz="2" w:space="0" w:color="auto"/>
              <w:right w:val="nil"/>
            </w:tcBorders>
          </w:tcPr>
          <w:p w14:paraId="48926A46" w14:textId="77777777" w:rsidR="000076D0" w:rsidRPr="006325E1" w:rsidRDefault="000076D0" w:rsidP="000076D0">
            <w:pPr>
              <w:spacing w:after="0" w:line="240" w:lineRule="auto"/>
              <w:jc w:val="both"/>
              <w:rPr>
                <w:rFonts w:ascii="Times New Roman" w:hAnsi="Times New Roman" w:cs="Times New Roman"/>
                <w:sz w:val="24"/>
                <w:szCs w:val="24"/>
              </w:rPr>
            </w:pPr>
          </w:p>
        </w:tc>
      </w:tr>
      <w:tr w:rsidR="000076D0" w:rsidRPr="006325E1" w14:paraId="135B880D" w14:textId="77777777" w:rsidTr="000076D0">
        <w:tc>
          <w:tcPr>
            <w:tcW w:w="4111" w:type="dxa"/>
          </w:tcPr>
          <w:p w14:paraId="13EC4FA5" w14:textId="77777777" w:rsidR="000076D0" w:rsidRPr="006325E1" w:rsidRDefault="000076D0" w:rsidP="000076D0">
            <w:pPr>
              <w:spacing w:after="0" w:line="240" w:lineRule="auto"/>
              <w:jc w:val="both"/>
              <w:rPr>
                <w:rFonts w:ascii="Times New Roman" w:hAnsi="Times New Roman" w:cs="Times New Roman"/>
                <w:sz w:val="24"/>
                <w:szCs w:val="17"/>
              </w:rPr>
            </w:pPr>
          </w:p>
        </w:tc>
        <w:tc>
          <w:tcPr>
            <w:tcW w:w="4960" w:type="dxa"/>
            <w:tcBorders>
              <w:top w:val="single" w:sz="2" w:space="0" w:color="auto"/>
              <w:left w:val="nil"/>
              <w:bottom w:val="nil"/>
              <w:right w:val="nil"/>
            </w:tcBorders>
            <w:hideMark/>
          </w:tcPr>
          <w:p w14:paraId="6BB82B21" w14:textId="77777777" w:rsidR="000076D0" w:rsidRPr="006325E1" w:rsidRDefault="000076D0" w:rsidP="000076D0">
            <w:pPr>
              <w:spacing w:after="0" w:line="240" w:lineRule="auto"/>
              <w:jc w:val="center"/>
              <w:rPr>
                <w:rFonts w:ascii="Times New Roman" w:hAnsi="Times New Roman" w:cs="Times New Roman"/>
                <w:sz w:val="24"/>
                <w:szCs w:val="17"/>
              </w:rPr>
            </w:pPr>
            <w:r>
              <w:rPr>
                <w:rFonts w:ascii="Times New Roman" w:hAnsi="Times New Roman"/>
                <w:sz w:val="24"/>
                <w:szCs w:val="17"/>
              </w:rPr>
              <w:t>(sum in figures and words)</w:t>
            </w:r>
          </w:p>
        </w:tc>
      </w:tr>
    </w:tbl>
    <w:p w14:paraId="397F2653" w14:textId="77777777" w:rsidR="000076D0" w:rsidRPr="006325E1" w:rsidRDefault="000076D0" w:rsidP="000076D0">
      <w:pPr>
        <w:spacing w:after="0" w:line="240"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0076D0" w:rsidRPr="006325E1" w14:paraId="00FC3549" w14:textId="77777777" w:rsidTr="00704E02">
        <w:tc>
          <w:tcPr>
            <w:tcW w:w="9067" w:type="dxa"/>
            <w:tcBorders>
              <w:top w:val="single" w:sz="4" w:space="0" w:color="auto"/>
              <w:left w:val="single" w:sz="4" w:space="0" w:color="auto"/>
              <w:bottom w:val="single" w:sz="4" w:space="0" w:color="auto"/>
              <w:right w:val="single" w:sz="4" w:space="0" w:color="auto"/>
            </w:tcBorders>
          </w:tcPr>
          <w:p w14:paraId="5DEE228E" w14:textId="77777777" w:rsidR="000076D0" w:rsidRPr="006325E1" w:rsidRDefault="000076D0" w:rsidP="000076D0">
            <w:pPr>
              <w:spacing w:after="0" w:line="240" w:lineRule="auto"/>
              <w:jc w:val="both"/>
              <w:rPr>
                <w:rFonts w:ascii="Times New Roman" w:hAnsi="Times New Roman" w:cs="Times New Roman"/>
                <w:sz w:val="24"/>
                <w:szCs w:val="24"/>
              </w:rPr>
            </w:pPr>
            <w:r>
              <w:rPr>
                <w:rFonts w:ascii="Times New Roman" w:hAnsi="Times New Roman"/>
                <w:sz w:val="24"/>
                <w:szCs w:val="24"/>
              </w:rPr>
              <w:t>9. Responsible official of the State Revenue Service</w:t>
            </w:r>
          </w:p>
          <w:p w14:paraId="13B08AB7" w14:textId="77777777" w:rsidR="000076D0" w:rsidRPr="006325E1" w:rsidRDefault="000076D0" w:rsidP="000076D0">
            <w:pPr>
              <w:tabs>
                <w:tab w:val="left" w:pos="8962"/>
              </w:tabs>
              <w:spacing w:after="0" w:line="240" w:lineRule="auto"/>
              <w:jc w:val="both"/>
              <w:rPr>
                <w:rFonts w:ascii="Times New Roman" w:hAnsi="Times New Roman" w:cs="Times New Roman"/>
                <w:sz w:val="24"/>
                <w:szCs w:val="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05"/>
            </w:tblGrid>
            <w:tr w:rsidR="000076D0" w:rsidRPr="006325E1" w14:paraId="2DF45027" w14:textId="77777777" w:rsidTr="00704E02">
              <w:tc>
                <w:tcPr>
                  <w:tcW w:w="9510" w:type="dxa"/>
                  <w:tcBorders>
                    <w:bottom w:val="single" w:sz="4" w:space="0" w:color="auto"/>
                  </w:tcBorders>
                </w:tcPr>
                <w:p w14:paraId="76C63BE2" w14:textId="77777777" w:rsidR="000076D0" w:rsidRPr="006325E1" w:rsidRDefault="000076D0" w:rsidP="000076D0">
                  <w:pPr>
                    <w:tabs>
                      <w:tab w:val="left" w:pos="8962"/>
                    </w:tabs>
                    <w:jc w:val="both"/>
                    <w:rPr>
                      <w:rFonts w:cs="Times New Roman"/>
                      <w:szCs w:val="4"/>
                    </w:rPr>
                  </w:pPr>
                </w:p>
              </w:tc>
            </w:tr>
            <w:tr w:rsidR="000076D0" w:rsidRPr="006325E1" w14:paraId="59606CD5" w14:textId="77777777" w:rsidTr="00704E02">
              <w:tc>
                <w:tcPr>
                  <w:tcW w:w="9510" w:type="dxa"/>
                  <w:tcBorders>
                    <w:top w:val="single" w:sz="4" w:space="0" w:color="auto"/>
                  </w:tcBorders>
                </w:tcPr>
                <w:p w14:paraId="10B3B62C" w14:textId="77777777" w:rsidR="000076D0" w:rsidRPr="006325E1" w:rsidRDefault="000076D0" w:rsidP="000076D0">
                  <w:pPr>
                    <w:jc w:val="center"/>
                    <w:rPr>
                      <w:rFonts w:cs="Times New Roman"/>
                      <w:szCs w:val="17"/>
                    </w:rPr>
                  </w:pPr>
                  <w:r>
                    <w:t>(given name, surname, signature)</w:t>
                  </w:r>
                </w:p>
              </w:tc>
            </w:tr>
          </w:tbl>
          <w:p w14:paraId="633BFFB8" w14:textId="77777777" w:rsidR="000076D0" w:rsidRPr="006325E1" w:rsidRDefault="000076D0" w:rsidP="000076D0">
            <w:pPr>
              <w:tabs>
                <w:tab w:val="left" w:pos="8962"/>
              </w:tabs>
              <w:spacing w:after="0" w:line="240" w:lineRule="auto"/>
              <w:jc w:val="both"/>
              <w:rPr>
                <w:rFonts w:ascii="Times New Roman" w:hAnsi="Times New Roman" w:cs="Times New Roman"/>
                <w:sz w:val="24"/>
                <w:szCs w:val="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3"/>
              <w:gridCol w:w="4472"/>
            </w:tblGrid>
            <w:tr w:rsidR="000076D0" w:rsidRPr="006325E1" w14:paraId="067EBDA4" w14:textId="77777777" w:rsidTr="00704E02">
              <w:tc>
                <w:tcPr>
                  <w:tcW w:w="4755" w:type="dxa"/>
                  <w:tcBorders>
                    <w:bottom w:val="single" w:sz="4" w:space="0" w:color="auto"/>
                  </w:tcBorders>
                </w:tcPr>
                <w:p w14:paraId="0FCE159B" w14:textId="77777777" w:rsidR="000076D0" w:rsidRPr="006325E1" w:rsidRDefault="000076D0" w:rsidP="000076D0">
                  <w:pPr>
                    <w:tabs>
                      <w:tab w:val="left" w:pos="8962"/>
                    </w:tabs>
                    <w:jc w:val="both"/>
                    <w:rPr>
                      <w:rFonts w:cs="Times New Roman"/>
                      <w:szCs w:val="4"/>
                    </w:rPr>
                  </w:pPr>
                </w:p>
              </w:tc>
              <w:tc>
                <w:tcPr>
                  <w:tcW w:w="4755" w:type="dxa"/>
                </w:tcPr>
                <w:p w14:paraId="701F9407" w14:textId="77777777" w:rsidR="000076D0" w:rsidRPr="006325E1" w:rsidRDefault="000076D0" w:rsidP="000076D0">
                  <w:pPr>
                    <w:tabs>
                      <w:tab w:val="left" w:pos="8962"/>
                    </w:tabs>
                    <w:jc w:val="both"/>
                    <w:rPr>
                      <w:rFonts w:cs="Times New Roman"/>
                      <w:szCs w:val="4"/>
                    </w:rPr>
                  </w:pPr>
                </w:p>
              </w:tc>
            </w:tr>
            <w:tr w:rsidR="000076D0" w:rsidRPr="006325E1" w14:paraId="4225A3A0" w14:textId="77777777" w:rsidTr="00704E02">
              <w:tc>
                <w:tcPr>
                  <w:tcW w:w="4755" w:type="dxa"/>
                  <w:tcBorders>
                    <w:top w:val="single" w:sz="4" w:space="0" w:color="auto"/>
                  </w:tcBorders>
                </w:tcPr>
                <w:p w14:paraId="473E0209" w14:textId="77777777" w:rsidR="000076D0" w:rsidRPr="006325E1" w:rsidRDefault="000076D0" w:rsidP="000076D0">
                  <w:pPr>
                    <w:jc w:val="center"/>
                    <w:rPr>
                      <w:rFonts w:cs="Times New Roman"/>
                      <w:szCs w:val="17"/>
                    </w:rPr>
                  </w:pPr>
                  <w:r>
                    <w:t>(date of issue of the document)</w:t>
                  </w:r>
                </w:p>
              </w:tc>
              <w:tc>
                <w:tcPr>
                  <w:tcW w:w="4755" w:type="dxa"/>
                </w:tcPr>
                <w:p w14:paraId="30E0FBB9" w14:textId="77777777" w:rsidR="000076D0" w:rsidRPr="006325E1" w:rsidRDefault="000076D0" w:rsidP="000076D0">
                  <w:pPr>
                    <w:tabs>
                      <w:tab w:val="left" w:pos="8962"/>
                    </w:tabs>
                    <w:jc w:val="both"/>
                    <w:rPr>
                      <w:rFonts w:cs="Times New Roman"/>
                      <w:szCs w:val="4"/>
                    </w:rPr>
                  </w:pPr>
                </w:p>
              </w:tc>
            </w:tr>
          </w:tbl>
          <w:p w14:paraId="39030C8A" w14:textId="77777777" w:rsidR="000076D0" w:rsidRPr="006325E1" w:rsidRDefault="000076D0" w:rsidP="000076D0">
            <w:pPr>
              <w:tabs>
                <w:tab w:val="left" w:pos="8962"/>
              </w:tabs>
              <w:spacing w:after="0" w:line="240" w:lineRule="auto"/>
              <w:jc w:val="both"/>
              <w:rPr>
                <w:rFonts w:ascii="Times New Roman" w:hAnsi="Times New Roman" w:cs="Times New Roman"/>
                <w:sz w:val="24"/>
                <w:szCs w:val="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66"/>
            </w:tblGrid>
            <w:tr w:rsidR="000076D0" w:rsidRPr="006325E1" w14:paraId="36A4FEAF" w14:textId="77777777" w:rsidTr="00704E02">
              <w:tc>
                <w:tcPr>
                  <w:tcW w:w="4755" w:type="dxa"/>
                  <w:tcBorders>
                    <w:bottom w:val="single" w:sz="4" w:space="0" w:color="auto"/>
                  </w:tcBorders>
                </w:tcPr>
                <w:p w14:paraId="4504D4B0" w14:textId="77777777" w:rsidR="000076D0" w:rsidRPr="006325E1" w:rsidRDefault="000076D0" w:rsidP="000076D0">
                  <w:pPr>
                    <w:jc w:val="both"/>
                    <w:rPr>
                      <w:rFonts w:cs="Times New Roman"/>
                      <w:szCs w:val="4"/>
                    </w:rPr>
                  </w:pPr>
                </w:p>
              </w:tc>
              <w:tc>
                <w:tcPr>
                  <w:tcW w:w="4755" w:type="dxa"/>
                </w:tcPr>
                <w:p w14:paraId="65603382" w14:textId="77777777" w:rsidR="000076D0" w:rsidRPr="006325E1" w:rsidRDefault="000076D0" w:rsidP="000076D0">
                  <w:pPr>
                    <w:jc w:val="both"/>
                    <w:rPr>
                      <w:rFonts w:cs="Times New Roman"/>
                      <w:szCs w:val="4"/>
                    </w:rPr>
                  </w:pPr>
                </w:p>
              </w:tc>
            </w:tr>
            <w:tr w:rsidR="000076D0" w:rsidRPr="006325E1" w14:paraId="550E8DAF" w14:textId="77777777" w:rsidTr="00704E02">
              <w:tc>
                <w:tcPr>
                  <w:tcW w:w="4755" w:type="dxa"/>
                  <w:tcBorders>
                    <w:top w:val="single" w:sz="4" w:space="0" w:color="auto"/>
                  </w:tcBorders>
                </w:tcPr>
                <w:p w14:paraId="72CB4E19" w14:textId="77777777" w:rsidR="000076D0" w:rsidRPr="006325E1" w:rsidRDefault="000076D0" w:rsidP="000076D0">
                  <w:pPr>
                    <w:jc w:val="center"/>
                    <w:rPr>
                      <w:rFonts w:cs="Times New Roman"/>
                      <w:szCs w:val="17"/>
                    </w:rPr>
                  </w:pPr>
                  <w:r>
                    <w:t>(date of re-registration of the document*)</w:t>
                  </w:r>
                </w:p>
              </w:tc>
              <w:tc>
                <w:tcPr>
                  <w:tcW w:w="4755" w:type="dxa"/>
                </w:tcPr>
                <w:p w14:paraId="7C7FFCB4" w14:textId="77777777" w:rsidR="000076D0" w:rsidRPr="006325E1" w:rsidRDefault="000076D0" w:rsidP="000076D0">
                  <w:pPr>
                    <w:jc w:val="both"/>
                    <w:rPr>
                      <w:rFonts w:cs="Times New Roman"/>
                      <w:szCs w:val="17"/>
                    </w:rPr>
                  </w:pPr>
                </w:p>
              </w:tc>
            </w:tr>
          </w:tbl>
          <w:p w14:paraId="2A5E5C00" w14:textId="77777777" w:rsidR="000076D0" w:rsidRPr="006325E1" w:rsidRDefault="000076D0" w:rsidP="000076D0">
            <w:pPr>
              <w:spacing w:after="0" w:line="240" w:lineRule="auto"/>
              <w:jc w:val="both"/>
              <w:rPr>
                <w:rFonts w:ascii="Times New Roman" w:hAnsi="Times New Roman" w:cs="Times New Roman"/>
                <w:sz w:val="24"/>
                <w:szCs w:val="24"/>
              </w:rPr>
            </w:pPr>
          </w:p>
        </w:tc>
      </w:tr>
    </w:tbl>
    <w:p w14:paraId="4AE20435" w14:textId="77777777" w:rsidR="000076D0" w:rsidRPr="006325E1" w:rsidRDefault="000076D0" w:rsidP="000076D0">
      <w:pPr>
        <w:spacing w:after="0" w:line="240" w:lineRule="auto"/>
        <w:jc w:val="both"/>
        <w:rPr>
          <w:rFonts w:ascii="Times New Roman" w:eastAsia="Times New Roman" w:hAnsi="Times New Roman" w:cs="Times New Roman"/>
          <w:noProof/>
          <w:sz w:val="24"/>
          <w:szCs w:val="24"/>
          <w:lang w:eastAsia="lv-LV"/>
        </w:rPr>
      </w:pPr>
    </w:p>
    <w:p w14:paraId="18F90182" w14:textId="77777777" w:rsidR="000076D0" w:rsidRPr="006325E1" w:rsidRDefault="000076D0" w:rsidP="000076D0">
      <w:pPr>
        <w:spacing w:after="0" w:line="240" w:lineRule="auto"/>
        <w:jc w:val="both"/>
        <w:rPr>
          <w:rFonts w:ascii="Times New Roman" w:eastAsia="Times New Roman" w:hAnsi="Times New Roman" w:cs="Times New Roman"/>
          <w:noProof/>
          <w:sz w:val="24"/>
          <w:szCs w:val="24"/>
          <w:lang w:eastAsia="lv-LV"/>
        </w:rPr>
      </w:pPr>
    </w:p>
    <w:p w14:paraId="35B7EDC5" w14:textId="43406895" w:rsidR="00154E8C" w:rsidRPr="006325E1" w:rsidRDefault="00154E8C" w:rsidP="000076D0">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 * Indicate the date of the coming into effect of the conditions of the last re-registration.</w:t>
      </w:r>
    </w:p>
    <w:p w14:paraId="714977C1" w14:textId="77777777" w:rsidR="000076D0" w:rsidRPr="006325E1" w:rsidRDefault="000076D0" w:rsidP="00811624">
      <w:pPr>
        <w:spacing w:after="0" w:line="240" w:lineRule="auto"/>
        <w:jc w:val="both"/>
        <w:rPr>
          <w:rFonts w:ascii="Times New Roman" w:eastAsia="Times New Roman" w:hAnsi="Times New Roman" w:cs="Times New Roman"/>
          <w:noProof/>
          <w:sz w:val="24"/>
          <w:szCs w:val="24"/>
          <w:lang w:eastAsia="lv-LV"/>
        </w:rPr>
      </w:pPr>
    </w:p>
    <w:p w14:paraId="264D7525" w14:textId="77777777" w:rsidR="000076D0" w:rsidRPr="006325E1" w:rsidRDefault="000076D0" w:rsidP="00811624">
      <w:pPr>
        <w:spacing w:after="0" w:line="240" w:lineRule="auto"/>
        <w:jc w:val="both"/>
        <w:rPr>
          <w:rFonts w:ascii="Times New Roman" w:eastAsia="Times New Roman" w:hAnsi="Times New Roman" w:cs="Times New Roman"/>
          <w:noProof/>
          <w:sz w:val="24"/>
          <w:szCs w:val="24"/>
          <w:lang w:eastAsia="lv-LV"/>
        </w:rPr>
      </w:pPr>
    </w:p>
    <w:p w14:paraId="7282A0FE" w14:textId="1D4C148B" w:rsidR="000076D0" w:rsidRPr="006325E1" w:rsidRDefault="00154E8C" w:rsidP="00FF5976">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2C2EE7">
        <w:rPr>
          <w:rFonts w:ascii="Times New Roman" w:hAnsi="Times New Roman"/>
          <w:sz w:val="24"/>
          <w:szCs w:val="24"/>
        </w:rPr>
        <w:tab/>
      </w:r>
      <w:r>
        <w:rPr>
          <w:rFonts w:ascii="Times New Roman" w:hAnsi="Times New Roman"/>
          <w:sz w:val="24"/>
          <w:szCs w:val="24"/>
        </w:rPr>
        <w:t>E. Rinkēvičs</w:t>
      </w:r>
      <w:r>
        <w:rPr>
          <w:rFonts w:ascii="Times New Roman" w:hAnsi="Times New Roman"/>
          <w:sz w:val="24"/>
          <w:szCs w:val="24"/>
        </w:rPr>
        <w:br w:type="page"/>
      </w:r>
    </w:p>
    <w:p w14:paraId="61559029" w14:textId="77777777" w:rsidR="000076D0" w:rsidRPr="006325E1" w:rsidRDefault="000076D0" w:rsidP="00811624">
      <w:pPr>
        <w:spacing w:after="0" w:line="240" w:lineRule="auto"/>
        <w:jc w:val="both"/>
        <w:rPr>
          <w:rFonts w:ascii="Times New Roman" w:eastAsia="Times New Roman" w:hAnsi="Times New Roman" w:cs="Times New Roman"/>
          <w:noProof/>
          <w:sz w:val="24"/>
          <w:szCs w:val="24"/>
          <w:lang w:eastAsia="lv-LV"/>
        </w:rPr>
      </w:pPr>
    </w:p>
    <w:p w14:paraId="4322EFD2" w14:textId="1C4A8951" w:rsidR="00811624" w:rsidRPr="006325E1" w:rsidRDefault="00154E8C" w:rsidP="00D72F5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3</w:t>
      </w:r>
    </w:p>
    <w:p w14:paraId="5DA8D225" w14:textId="77777777" w:rsidR="00811624" w:rsidRPr="006325E1" w:rsidRDefault="00154E8C" w:rsidP="00D72F5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0DDA8102" w14:textId="44D15552" w:rsidR="00154E8C" w:rsidRPr="006325E1" w:rsidRDefault="00154E8C" w:rsidP="00D72F5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80" w:name="piel-683807"/>
      <w:bookmarkStart w:id="181" w:name="piel3"/>
      <w:bookmarkEnd w:id="180"/>
      <w:bookmarkEnd w:id="181"/>
    </w:p>
    <w:p w14:paraId="2D2C37E7" w14:textId="14696EDD" w:rsidR="00D72F5E" w:rsidRPr="006325E1" w:rsidRDefault="00D72F5E" w:rsidP="00811624">
      <w:pPr>
        <w:spacing w:after="0" w:line="240" w:lineRule="auto"/>
        <w:jc w:val="both"/>
        <w:rPr>
          <w:rFonts w:ascii="Times New Roman" w:eastAsia="Times New Roman" w:hAnsi="Times New Roman" w:cs="Times New Roman"/>
          <w:noProof/>
          <w:sz w:val="24"/>
          <w:szCs w:val="24"/>
          <w:lang w:eastAsia="lv-LV"/>
        </w:rPr>
      </w:pPr>
    </w:p>
    <w:p w14:paraId="2BCED4E0" w14:textId="77777777" w:rsidR="00D72F5E" w:rsidRPr="006325E1" w:rsidRDefault="00D72F5E" w:rsidP="00811624">
      <w:pPr>
        <w:spacing w:after="0" w:line="240" w:lineRule="auto"/>
        <w:jc w:val="both"/>
        <w:rPr>
          <w:rFonts w:ascii="Times New Roman" w:eastAsia="Times New Roman" w:hAnsi="Times New Roman" w:cs="Times New Roman"/>
          <w:noProof/>
          <w:sz w:val="24"/>
          <w:szCs w:val="24"/>
          <w:lang w:eastAsia="lv-LV"/>
        </w:rPr>
      </w:pPr>
    </w:p>
    <w:p w14:paraId="1293E7FF" w14:textId="71B3A98D" w:rsidR="00154E8C" w:rsidRPr="006325E1" w:rsidRDefault="00154E8C" w:rsidP="00D72F5E">
      <w:pPr>
        <w:spacing w:after="0" w:line="240" w:lineRule="auto"/>
        <w:jc w:val="center"/>
        <w:rPr>
          <w:rFonts w:ascii="Times New Roman" w:eastAsia="Times New Roman" w:hAnsi="Times New Roman" w:cs="Times New Roman"/>
          <w:b/>
          <w:bCs/>
          <w:noProof/>
          <w:sz w:val="28"/>
          <w:szCs w:val="28"/>
        </w:rPr>
      </w:pPr>
      <w:bookmarkStart w:id="182" w:name="683808"/>
      <w:bookmarkStart w:id="183" w:name="n-683808"/>
      <w:bookmarkEnd w:id="182"/>
      <w:bookmarkEnd w:id="183"/>
      <w:r>
        <w:rPr>
          <w:rFonts w:ascii="Times New Roman" w:hAnsi="Times New Roman"/>
          <w:b/>
          <w:bCs/>
          <w:sz w:val="28"/>
          <w:szCs w:val="28"/>
        </w:rPr>
        <w:t>Criteria for the Reduction of the Amount of the General Guarantee</w:t>
      </w:r>
    </w:p>
    <w:p w14:paraId="147C738C" w14:textId="056975F0" w:rsidR="00D72F5E" w:rsidRPr="006325E1" w:rsidRDefault="00D72F5E" w:rsidP="00811624">
      <w:pPr>
        <w:spacing w:after="0" w:line="240" w:lineRule="auto"/>
        <w:jc w:val="both"/>
        <w:rPr>
          <w:rFonts w:ascii="Times New Roman" w:eastAsia="Times New Roman" w:hAnsi="Times New Roman" w:cs="Times New Roman"/>
          <w:noProof/>
          <w:sz w:val="24"/>
          <w:szCs w:val="24"/>
          <w:lang w:eastAsia="lv-LV"/>
        </w:rPr>
      </w:pPr>
    </w:p>
    <w:p w14:paraId="39DE34E1" w14:textId="77777777" w:rsidR="00D72F5E" w:rsidRPr="006325E1" w:rsidRDefault="00D72F5E" w:rsidP="00811624">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696"/>
        <w:gridCol w:w="6669"/>
        <w:gridCol w:w="1696"/>
      </w:tblGrid>
      <w:tr w:rsidR="00154E8C" w:rsidRPr="006325E1" w14:paraId="2404F74A" w14:textId="77777777" w:rsidTr="00D72F5E">
        <w:tc>
          <w:tcPr>
            <w:tcW w:w="384" w:type="pct"/>
            <w:hideMark/>
          </w:tcPr>
          <w:p w14:paraId="4F37D2F0" w14:textId="77777777" w:rsidR="00154E8C" w:rsidRPr="006325E1" w:rsidRDefault="00154E8C" w:rsidP="008116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1.</w:t>
            </w:r>
          </w:p>
        </w:tc>
        <w:tc>
          <w:tcPr>
            <w:tcW w:w="3680" w:type="pct"/>
            <w:hideMark/>
          </w:tcPr>
          <w:p w14:paraId="2BA42EF6" w14:textId="77777777" w:rsidR="00154E8C" w:rsidRPr="006325E1" w:rsidRDefault="00154E8C" w:rsidP="008116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General criteria</w:t>
            </w:r>
          </w:p>
        </w:tc>
        <w:tc>
          <w:tcPr>
            <w:tcW w:w="936" w:type="pct"/>
            <w:hideMark/>
          </w:tcPr>
          <w:p w14:paraId="54AA4AD0" w14:textId="77777777" w:rsidR="00154E8C" w:rsidRPr="006325E1" w:rsidRDefault="00154E8C" w:rsidP="00D72F5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Percentage points</w:t>
            </w:r>
          </w:p>
        </w:tc>
      </w:tr>
      <w:tr w:rsidR="00154E8C" w:rsidRPr="006325E1" w14:paraId="4704E4E3" w14:textId="77777777" w:rsidTr="00D72F5E">
        <w:tc>
          <w:tcPr>
            <w:tcW w:w="384" w:type="pct"/>
            <w:hideMark/>
          </w:tcPr>
          <w:p w14:paraId="6D8F90A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w:t>
            </w:r>
          </w:p>
        </w:tc>
        <w:tc>
          <w:tcPr>
            <w:tcW w:w="3680" w:type="pct"/>
            <w:hideMark/>
          </w:tcPr>
          <w:p w14:paraId="37ADF89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composition of the board has not changed within a year prior to submitting the submission</w:t>
            </w:r>
          </w:p>
        </w:tc>
        <w:tc>
          <w:tcPr>
            <w:tcW w:w="936" w:type="pct"/>
            <w:hideMark/>
          </w:tcPr>
          <w:p w14:paraId="2825A3AD"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1982C440" w14:textId="77777777" w:rsidTr="00D72F5E">
        <w:tc>
          <w:tcPr>
            <w:tcW w:w="384" w:type="pct"/>
            <w:hideMark/>
          </w:tcPr>
          <w:p w14:paraId="21CDA56B"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w:t>
            </w:r>
          </w:p>
        </w:tc>
        <w:tc>
          <w:tcPr>
            <w:tcW w:w="3680" w:type="pct"/>
            <w:hideMark/>
          </w:tcPr>
          <w:p w14:paraId="694FC24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not exceeded the deadline for the submission of excise duty returns, reports on the circulation of excise goods, and reports on the circulation of duty stamps by more than two working days</w:t>
            </w:r>
          </w:p>
        </w:tc>
        <w:tc>
          <w:tcPr>
            <w:tcW w:w="936" w:type="pct"/>
            <w:hideMark/>
          </w:tcPr>
          <w:p w14:paraId="33DBFCEC"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504DB108" w14:textId="77777777" w:rsidTr="00D72F5E">
        <w:tc>
          <w:tcPr>
            <w:tcW w:w="384" w:type="pct"/>
            <w:hideMark/>
          </w:tcPr>
          <w:p w14:paraId="48AF8EE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w:t>
            </w:r>
          </w:p>
        </w:tc>
        <w:tc>
          <w:tcPr>
            <w:tcW w:w="3680" w:type="pct"/>
            <w:hideMark/>
          </w:tcPr>
          <w:p w14:paraId="120A5B5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ownership rights to immovable property which is used for the operation of the merchant as an approved warehousekeeper</w:t>
            </w:r>
          </w:p>
        </w:tc>
        <w:tc>
          <w:tcPr>
            <w:tcW w:w="936" w:type="pct"/>
            <w:hideMark/>
          </w:tcPr>
          <w:p w14:paraId="325DB74C"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74AAE020" w14:textId="77777777" w:rsidTr="00D72F5E">
        <w:tc>
          <w:tcPr>
            <w:tcW w:w="384" w:type="pct"/>
            <w:hideMark/>
          </w:tcPr>
          <w:p w14:paraId="4F8D524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w:t>
            </w:r>
          </w:p>
        </w:tc>
        <w:tc>
          <w:tcPr>
            <w:tcW w:w="3680" w:type="pct"/>
            <w:hideMark/>
          </w:tcPr>
          <w:p w14:paraId="7B9952F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been registered in the State Revenue Service Value Added Tax Taxable Persons Register for at least three years</w:t>
            </w:r>
          </w:p>
        </w:tc>
        <w:tc>
          <w:tcPr>
            <w:tcW w:w="936" w:type="pct"/>
            <w:hideMark/>
          </w:tcPr>
          <w:p w14:paraId="4411A9C6"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2A3BC649" w14:textId="77777777" w:rsidTr="00D72F5E">
        <w:tc>
          <w:tcPr>
            <w:tcW w:w="384" w:type="pct"/>
            <w:hideMark/>
          </w:tcPr>
          <w:p w14:paraId="5A652B9A"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w:t>
            </w:r>
          </w:p>
        </w:tc>
        <w:tc>
          <w:tcPr>
            <w:tcW w:w="3680" w:type="pct"/>
            <w:hideMark/>
          </w:tcPr>
          <w:p w14:paraId="7646961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has had the special permit (licence) for the activities of an approved warehousekeeper, for the activities of a registered consignee, or for the activities of a registered consignor for at least five consecutive years and the operation of the abovementioned special permit (licence) has not been suspended</w:t>
            </w:r>
          </w:p>
        </w:tc>
        <w:tc>
          <w:tcPr>
            <w:tcW w:w="936" w:type="pct"/>
            <w:hideMark/>
          </w:tcPr>
          <w:p w14:paraId="0CF83CA9"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06D5D9C5" w14:textId="77777777" w:rsidTr="00D72F5E">
        <w:tc>
          <w:tcPr>
            <w:tcW w:w="384" w:type="pct"/>
            <w:hideMark/>
          </w:tcPr>
          <w:p w14:paraId="52329C6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w:t>
            </w:r>
          </w:p>
        </w:tc>
        <w:tc>
          <w:tcPr>
            <w:tcW w:w="3680" w:type="pct"/>
            <w:hideMark/>
          </w:tcPr>
          <w:p w14:paraId="7AA74354"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complied with the deadlines for the payment of the duty specified in the laws and regulations governing the excise duty</w:t>
            </w:r>
          </w:p>
        </w:tc>
        <w:tc>
          <w:tcPr>
            <w:tcW w:w="936" w:type="pct"/>
            <w:hideMark/>
          </w:tcPr>
          <w:p w14:paraId="7DCEEFE3"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4E730CD6" w14:textId="77777777" w:rsidTr="00D72F5E">
        <w:tc>
          <w:tcPr>
            <w:tcW w:w="384" w:type="pct"/>
            <w:hideMark/>
          </w:tcPr>
          <w:p w14:paraId="5510093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w:t>
            </w:r>
          </w:p>
        </w:tc>
        <w:tc>
          <w:tcPr>
            <w:tcW w:w="3680" w:type="pct"/>
            <w:hideMark/>
          </w:tcPr>
          <w:p w14:paraId="633F95F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the submitter of the guarantee or a person of the executive body thereof who has the right to represent the submitter of the guarantee has not been punished for violations of the laws and regulations governing the circulation of excise goods in the amount of more than EUR 500</w:t>
            </w:r>
          </w:p>
        </w:tc>
        <w:tc>
          <w:tcPr>
            <w:tcW w:w="936" w:type="pct"/>
            <w:hideMark/>
          </w:tcPr>
          <w:p w14:paraId="19683983"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4D2B7E3B" w14:textId="77777777" w:rsidTr="00D72F5E">
        <w:tc>
          <w:tcPr>
            <w:tcW w:w="384" w:type="pct"/>
            <w:hideMark/>
          </w:tcPr>
          <w:p w14:paraId="2EC05B1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w:t>
            </w:r>
          </w:p>
        </w:tc>
        <w:tc>
          <w:tcPr>
            <w:tcW w:w="3680" w:type="pct"/>
            <w:hideMark/>
          </w:tcPr>
          <w:p w14:paraId="24724F2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handed over excise goods for consumption in the Republic of Latvia for at least six months</w:t>
            </w:r>
          </w:p>
        </w:tc>
        <w:tc>
          <w:tcPr>
            <w:tcW w:w="936" w:type="pct"/>
            <w:hideMark/>
          </w:tcPr>
          <w:p w14:paraId="50544D6F"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6938A7A2" w14:textId="77777777" w:rsidTr="00D72F5E">
        <w:tc>
          <w:tcPr>
            <w:tcW w:w="384" w:type="pct"/>
            <w:hideMark/>
          </w:tcPr>
          <w:p w14:paraId="18966E4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w:t>
            </w:r>
          </w:p>
        </w:tc>
        <w:tc>
          <w:tcPr>
            <w:tcW w:w="3680" w:type="pct"/>
            <w:hideMark/>
          </w:tcPr>
          <w:p w14:paraId="5E11999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average monthly labour income of employees in the first three quarters of the year over a period of the last four quarters of the year until submitting the submission is not less than the average labour income of employees in the relevant sector of national economy (according to the two-digit level of the NACE Rev. 2 classification) in the country in the abovementioned period</w:t>
            </w:r>
          </w:p>
        </w:tc>
        <w:tc>
          <w:tcPr>
            <w:tcW w:w="936" w:type="pct"/>
            <w:hideMark/>
          </w:tcPr>
          <w:p w14:paraId="643F3DF4"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76BD815F" w14:textId="77777777" w:rsidTr="00D72F5E">
        <w:tc>
          <w:tcPr>
            <w:tcW w:w="384" w:type="pct"/>
            <w:hideMark/>
          </w:tcPr>
          <w:p w14:paraId="3D83E49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1.10.</w:t>
            </w:r>
          </w:p>
        </w:tc>
        <w:tc>
          <w:tcPr>
            <w:tcW w:w="3680" w:type="pct"/>
            <w:hideMark/>
          </w:tcPr>
          <w:p w14:paraId="07E46C0A"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indicator of liquidity is not less than 0.5</w:t>
            </w:r>
          </w:p>
        </w:tc>
        <w:tc>
          <w:tcPr>
            <w:tcW w:w="936" w:type="pct"/>
            <w:hideMark/>
          </w:tcPr>
          <w:p w14:paraId="61117B8C"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09B62E4A" w14:textId="77777777" w:rsidTr="00D72F5E">
        <w:tc>
          <w:tcPr>
            <w:tcW w:w="384" w:type="pct"/>
            <w:hideMark/>
          </w:tcPr>
          <w:p w14:paraId="5F191FB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1.11.</w:t>
            </w:r>
          </w:p>
        </w:tc>
        <w:tc>
          <w:tcPr>
            <w:tcW w:w="3680" w:type="pct"/>
            <w:hideMark/>
          </w:tcPr>
          <w:p w14:paraId="61E248E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indicator of solvency does not exceed 1</w:t>
            </w:r>
          </w:p>
        </w:tc>
        <w:tc>
          <w:tcPr>
            <w:tcW w:w="936" w:type="pct"/>
            <w:hideMark/>
          </w:tcPr>
          <w:p w14:paraId="4112CFAE"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00698C93" w14:textId="77777777" w:rsidTr="00D72F5E">
        <w:tc>
          <w:tcPr>
            <w:tcW w:w="384" w:type="pct"/>
            <w:hideMark/>
          </w:tcPr>
          <w:p w14:paraId="2D1A8BD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1.12.</w:t>
            </w:r>
          </w:p>
        </w:tc>
        <w:tc>
          <w:tcPr>
            <w:tcW w:w="3680" w:type="pct"/>
            <w:hideMark/>
          </w:tcPr>
          <w:p w14:paraId="6E72E74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at least 100 employees are employed</w:t>
            </w:r>
          </w:p>
        </w:tc>
        <w:tc>
          <w:tcPr>
            <w:tcW w:w="936" w:type="pct"/>
            <w:hideMark/>
          </w:tcPr>
          <w:p w14:paraId="49208A61"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1083E7F8" w14:textId="77777777" w:rsidTr="00D72F5E">
        <w:tc>
          <w:tcPr>
            <w:tcW w:w="384" w:type="pct"/>
            <w:hideMark/>
          </w:tcPr>
          <w:p w14:paraId="6C429501" w14:textId="77777777" w:rsidR="00154E8C" w:rsidRPr="006325E1" w:rsidRDefault="00154E8C" w:rsidP="00512D8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2.</w:t>
            </w:r>
          </w:p>
        </w:tc>
        <w:tc>
          <w:tcPr>
            <w:tcW w:w="3680" w:type="pct"/>
            <w:hideMark/>
          </w:tcPr>
          <w:p w14:paraId="515B2AA5" w14:textId="77777777" w:rsidR="00154E8C" w:rsidRPr="006325E1" w:rsidRDefault="00154E8C" w:rsidP="00512D85">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Criteria for the activity with alcoholic beverages</w:t>
            </w:r>
          </w:p>
        </w:tc>
        <w:tc>
          <w:tcPr>
            <w:tcW w:w="936" w:type="pct"/>
            <w:hideMark/>
          </w:tcPr>
          <w:p w14:paraId="317FD7BB" w14:textId="77777777" w:rsidR="00154E8C" w:rsidRPr="006325E1" w:rsidRDefault="00154E8C" w:rsidP="00512D85">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Percentage points</w:t>
            </w:r>
          </w:p>
        </w:tc>
      </w:tr>
      <w:tr w:rsidR="00154E8C" w:rsidRPr="006325E1" w14:paraId="02068ABC" w14:textId="77777777" w:rsidTr="00D72F5E">
        <w:tc>
          <w:tcPr>
            <w:tcW w:w="384" w:type="pct"/>
            <w:hideMark/>
          </w:tcPr>
          <w:p w14:paraId="2F66D010" w14:textId="77777777" w:rsidR="00154E8C" w:rsidRPr="006325E1" w:rsidRDefault="00154E8C" w:rsidP="00512D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w:t>
            </w:r>
          </w:p>
        </w:tc>
        <w:tc>
          <w:tcPr>
            <w:tcW w:w="3680" w:type="pct"/>
            <w:hideMark/>
          </w:tcPr>
          <w:p w14:paraId="1648CDC8" w14:textId="77777777" w:rsidR="00154E8C" w:rsidRPr="006325E1" w:rsidRDefault="00154E8C" w:rsidP="00512D85">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carried out production, processing, treatment, or packaging of alcoholic beverages for at least six months</w:t>
            </w:r>
          </w:p>
        </w:tc>
        <w:tc>
          <w:tcPr>
            <w:tcW w:w="936" w:type="pct"/>
            <w:hideMark/>
          </w:tcPr>
          <w:p w14:paraId="020B2E94" w14:textId="77777777" w:rsidR="00154E8C" w:rsidRPr="006325E1" w:rsidRDefault="00154E8C" w:rsidP="00512D85">
            <w:pPr>
              <w:keepNext/>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154E8C" w:rsidRPr="006325E1" w14:paraId="29EF4789" w14:textId="77777777" w:rsidTr="00D72F5E">
        <w:tc>
          <w:tcPr>
            <w:tcW w:w="384" w:type="pct"/>
            <w:hideMark/>
          </w:tcPr>
          <w:p w14:paraId="5004ECCB"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w:t>
            </w:r>
          </w:p>
        </w:tc>
        <w:tc>
          <w:tcPr>
            <w:tcW w:w="3680" w:type="pct"/>
            <w:hideMark/>
          </w:tcPr>
          <w:p w14:paraId="67FD15C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exported self-produced alcoholic beverages to a foreign country (also Member State) for at least six months</w:t>
            </w:r>
          </w:p>
        </w:tc>
        <w:tc>
          <w:tcPr>
            <w:tcW w:w="936" w:type="pct"/>
            <w:hideMark/>
          </w:tcPr>
          <w:p w14:paraId="733A983D"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6DAA9151" w14:textId="77777777" w:rsidTr="00D72F5E">
        <w:tc>
          <w:tcPr>
            <w:tcW w:w="384" w:type="pct"/>
            <w:hideMark/>
          </w:tcPr>
          <w:p w14:paraId="5B98117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w:t>
            </w:r>
          </w:p>
        </w:tc>
        <w:tc>
          <w:tcPr>
            <w:tcW w:w="3680" w:type="pct"/>
            <w:hideMark/>
          </w:tcPr>
          <w:p w14:paraId="73E39D28"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each of the previous two calendar years has paid the excise duty for alcoholic beverages in the amount of EUR 100 000–1 000 000</w:t>
            </w:r>
          </w:p>
        </w:tc>
        <w:tc>
          <w:tcPr>
            <w:tcW w:w="936" w:type="pct"/>
            <w:hideMark/>
          </w:tcPr>
          <w:p w14:paraId="7E1102EF"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71390580" w14:textId="77777777" w:rsidTr="00D72F5E">
        <w:tc>
          <w:tcPr>
            <w:tcW w:w="384" w:type="pct"/>
            <w:hideMark/>
          </w:tcPr>
          <w:p w14:paraId="4395D26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w:t>
            </w:r>
          </w:p>
        </w:tc>
        <w:tc>
          <w:tcPr>
            <w:tcW w:w="3680" w:type="pct"/>
            <w:hideMark/>
          </w:tcPr>
          <w:p w14:paraId="65B67F2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each of the previous two calendar years has paid the excise duty for alcoholic beverages in the amount of more than EUR 1 000 000</w:t>
            </w:r>
          </w:p>
        </w:tc>
        <w:tc>
          <w:tcPr>
            <w:tcW w:w="936" w:type="pct"/>
            <w:hideMark/>
          </w:tcPr>
          <w:p w14:paraId="25380588"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154E8C" w:rsidRPr="006325E1" w14:paraId="3EA8F012" w14:textId="77777777" w:rsidTr="00D72F5E">
        <w:tc>
          <w:tcPr>
            <w:tcW w:w="384" w:type="pct"/>
            <w:hideMark/>
          </w:tcPr>
          <w:p w14:paraId="3394EA3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w:t>
            </w:r>
          </w:p>
        </w:tc>
        <w:tc>
          <w:tcPr>
            <w:tcW w:w="3680" w:type="pct"/>
            <w:hideMark/>
          </w:tcPr>
          <w:p w14:paraId="72E9732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according to the special permit (licence) for the activities of an approved warehousekeeper carries out the activity only with the beer produced in its independent small brewery</w:t>
            </w:r>
          </w:p>
        </w:tc>
        <w:tc>
          <w:tcPr>
            <w:tcW w:w="936" w:type="pct"/>
            <w:hideMark/>
          </w:tcPr>
          <w:p w14:paraId="00F47E96"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154E8C" w:rsidRPr="006325E1" w14:paraId="0CDB8DFF" w14:textId="77777777" w:rsidTr="00D72F5E">
        <w:tc>
          <w:tcPr>
            <w:tcW w:w="384" w:type="pct"/>
            <w:hideMark/>
          </w:tcPr>
          <w:p w14:paraId="720EC97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w:t>
            </w:r>
          </w:p>
        </w:tc>
        <w:tc>
          <w:tcPr>
            <w:tcW w:w="3680" w:type="pct"/>
            <w:hideMark/>
          </w:tcPr>
          <w:p w14:paraId="3C54BBB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carried out labelling of alcoholic beverages with the excise duty stamps of the Republic of Latvia at its tax warehouse for at least six months</w:t>
            </w:r>
          </w:p>
        </w:tc>
        <w:tc>
          <w:tcPr>
            <w:tcW w:w="936" w:type="pct"/>
            <w:hideMark/>
          </w:tcPr>
          <w:p w14:paraId="19B34144"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6AB2236C" w14:textId="77777777" w:rsidTr="00D72F5E">
        <w:tc>
          <w:tcPr>
            <w:tcW w:w="384" w:type="pct"/>
            <w:hideMark/>
          </w:tcPr>
          <w:p w14:paraId="5DE31D44" w14:textId="77777777" w:rsidR="00154E8C" w:rsidRPr="006325E1" w:rsidRDefault="00154E8C" w:rsidP="008116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3.</w:t>
            </w:r>
          </w:p>
        </w:tc>
        <w:tc>
          <w:tcPr>
            <w:tcW w:w="3680" w:type="pct"/>
            <w:hideMark/>
          </w:tcPr>
          <w:p w14:paraId="6CE6AB4B" w14:textId="77777777" w:rsidR="00154E8C" w:rsidRPr="006325E1" w:rsidRDefault="00154E8C" w:rsidP="008116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Criteria for the activity with tobacco products</w:t>
            </w:r>
          </w:p>
        </w:tc>
        <w:tc>
          <w:tcPr>
            <w:tcW w:w="936" w:type="pct"/>
            <w:hideMark/>
          </w:tcPr>
          <w:p w14:paraId="6846442B" w14:textId="77777777" w:rsidR="00154E8C" w:rsidRPr="006325E1" w:rsidRDefault="00154E8C" w:rsidP="00D72F5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Percentage points</w:t>
            </w:r>
          </w:p>
        </w:tc>
      </w:tr>
      <w:tr w:rsidR="00154E8C" w:rsidRPr="006325E1" w14:paraId="00C22928" w14:textId="77777777" w:rsidTr="00D72F5E">
        <w:tc>
          <w:tcPr>
            <w:tcW w:w="384" w:type="pct"/>
            <w:hideMark/>
          </w:tcPr>
          <w:p w14:paraId="4F05E57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3.1.</w:t>
            </w:r>
          </w:p>
        </w:tc>
        <w:tc>
          <w:tcPr>
            <w:tcW w:w="3680" w:type="pct"/>
            <w:hideMark/>
          </w:tcPr>
          <w:p w14:paraId="3040CA0B"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carried out production, processing, treatment, or packaging of tobacco products for at least six months</w:t>
            </w:r>
          </w:p>
        </w:tc>
        <w:tc>
          <w:tcPr>
            <w:tcW w:w="936" w:type="pct"/>
            <w:hideMark/>
          </w:tcPr>
          <w:p w14:paraId="4093CA3C"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017618B5" w14:textId="77777777" w:rsidTr="00D72F5E">
        <w:tc>
          <w:tcPr>
            <w:tcW w:w="384" w:type="pct"/>
            <w:hideMark/>
          </w:tcPr>
          <w:p w14:paraId="33B19057"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3.2.</w:t>
            </w:r>
          </w:p>
        </w:tc>
        <w:tc>
          <w:tcPr>
            <w:tcW w:w="3680" w:type="pct"/>
            <w:hideMark/>
          </w:tcPr>
          <w:p w14:paraId="3DFB24E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the amount of self-produced excise goods handed over for consumption in the Republic of Latvia in the previous calendar year constitutes at least 50 per cent of the total amount of excise goods produced</w:t>
            </w:r>
          </w:p>
        </w:tc>
        <w:tc>
          <w:tcPr>
            <w:tcW w:w="936" w:type="pct"/>
            <w:hideMark/>
          </w:tcPr>
          <w:p w14:paraId="66C3D2AD"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154E8C" w:rsidRPr="006325E1" w14:paraId="0761FF05" w14:textId="77777777" w:rsidTr="00D72F5E">
        <w:tc>
          <w:tcPr>
            <w:tcW w:w="384" w:type="pct"/>
            <w:hideMark/>
          </w:tcPr>
          <w:p w14:paraId="2A9E93C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3.3.</w:t>
            </w:r>
          </w:p>
        </w:tc>
        <w:tc>
          <w:tcPr>
            <w:tcW w:w="3680" w:type="pct"/>
            <w:hideMark/>
          </w:tcPr>
          <w:p w14:paraId="2097D95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each of the previous two calendar years has paid the excise duty for tobacco products in the amount of EUR 100 000–1 000 000</w:t>
            </w:r>
          </w:p>
        </w:tc>
        <w:tc>
          <w:tcPr>
            <w:tcW w:w="936" w:type="pct"/>
            <w:hideMark/>
          </w:tcPr>
          <w:p w14:paraId="7C7AA03B"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6E5B15B8" w14:textId="77777777" w:rsidTr="00D72F5E">
        <w:tc>
          <w:tcPr>
            <w:tcW w:w="384" w:type="pct"/>
            <w:hideMark/>
          </w:tcPr>
          <w:p w14:paraId="55811D2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3.4.</w:t>
            </w:r>
          </w:p>
        </w:tc>
        <w:tc>
          <w:tcPr>
            <w:tcW w:w="3680" w:type="pct"/>
            <w:hideMark/>
          </w:tcPr>
          <w:p w14:paraId="5549810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each of the previous two calendar years has paid the excise duty for tobacco products in the amount of more than EUR 1 000 000</w:t>
            </w:r>
          </w:p>
        </w:tc>
        <w:tc>
          <w:tcPr>
            <w:tcW w:w="936" w:type="pct"/>
            <w:hideMark/>
          </w:tcPr>
          <w:p w14:paraId="7FE77AB3"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154E8C" w:rsidRPr="006325E1" w14:paraId="43D0B560" w14:textId="77777777" w:rsidTr="00D72F5E">
        <w:tc>
          <w:tcPr>
            <w:tcW w:w="384" w:type="pct"/>
            <w:hideMark/>
          </w:tcPr>
          <w:p w14:paraId="375D14E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3.5.</w:t>
            </w:r>
          </w:p>
        </w:tc>
        <w:tc>
          <w:tcPr>
            <w:tcW w:w="3680" w:type="pct"/>
            <w:hideMark/>
          </w:tcPr>
          <w:p w14:paraId="08F6B7E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carried out labelling of tobacco products with the excise duty stamps of the Republic of Latvia at its tax warehouse for at least six months (shall not apply to the producers of tobacco)</w:t>
            </w:r>
          </w:p>
        </w:tc>
        <w:tc>
          <w:tcPr>
            <w:tcW w:w="936" w:type="pct"/>
            <w:hideMark/>
          </w:tcPr>
          <w:p w14:paraId="7BFA13A6"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1E8D36BD" w14:textId="77777777" w:rsidTr="00D72F5E">
        <w:tc>
          <w:tcPr>
            <w:tcW w:w="384" w:type="pct"/>
            <w:hideMark/>
          </w:tcPr>
          <w:p w14:paraId="38CAF745" w14:textId="77777777" w:rsidR="00154E8C" w:rsidRPr="006325E1" w:rsidRDefault="00154E8C" w:rsidP="008116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4.</w:t>
            </w:r>
          </w:p>
        </w:tc>
        <w:tc>
          <w:tcPr>
            <w:tcW w:w="3680" w:type="pct"/>
            <w:hideMark/>
          </w:tcPr>
          <w:p w14:paraId="5D7CF246" w14:textId="77777777" w:rsidR="00154E8C" w:rsidRPr="006325E1" w:rsidRDefault="00154E8C" w:rsidP="00811624">
            <w:pPr>
              <w:spacing w:after="0" w:line="240" w:lineRule="auto"/>
              <w:jc w:val="both"/>
              <w:rPr>
                <w:rFonts w:ascii="Times New Roman" w:eastAsia="Times New Roman" w:hAnsi="Times New Roman" w:cs="Times New Roman"/>
                <w:b/>
                <w:bCs/>
                <w:noProof/>
                <w:sz w:val="24"/>
                <w:szCs w:val="24"/>
              </w:rPr>
            </w:pPr>
            <w:r>
              <w:rPr>
                <w:rFonts w:ascii="Times New Roman" w:hAnsi="Times New Roman"/>
                <w:b/>
                <w:bCs/>
                <w:sz w:val="24"/>
                <w:szCs w:val="24"/>
              </w:rPr>
              <w:t>Criteria for the activity with oil products</w:t>
            </w:r>
          </w:p>
        </w:tc>
        <w:tc>
          <w:tcPr>
            <w:tcW w:w="936" w:type="pct"/>
            <w:hideMark/>
          </w:tcPr>
          <w:p w14:paraId="1D6749F6" w14:textId="77777777" w:rsidR="00154E8C" w:rsidRPr="006325E1" w:rsidRDefault="00154E8C" w:rsidP="00D72F5E">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Percentage points</w:t>
            </w:r>
          </w:p>
        </w:tc>
      </w:tr>
      <w:tr w:rsidR="00154E8C" w:rsidRPr="006325E1" w14:paraId="1A1E5F09" w14:textId="77777777" w:rsidTr="00D72F5E">
        <w:tc>
          <w:tcPr>
            <w:tcW w:w="384" w:type="pct"/>
            <w:hideMark/>
          </w:tcPr>
          <w:p w14:paraId="2A79B85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4.1.</w:t>
            </w:r>
          </w:p>
        </w:tc>
        <w:tc>
          <w:tcPr>
            <w:tcW w:w="3680" w:type="pct"/>
            <w:hideMark/>
          </w:tcPr>
          <w:p w14:paraId="1AA2C17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addition to the special permit (licence) for the activities of an approved warehousekeeper with oil products, a special permit (licence) for the retail trade in oil products has been issued in which at least three filling stations indicated are in the ownership of the merchant</w:t>
            </w:r>
          </w:p>
        </w:tc>
        <w:tc>
          <w:tcPr>
            <w:tcW w:w="936" w:type="pct"/>
            <w:hideMark/>
          </w:tcPr>
          <w:p w14:paraId="70E4F1D5"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5</w:t>
            </w:r>
          </w:p>
        </w:tc>
      </w:tr>
      <w:tr w:rsidR="00154E8C" w:rsidRPr="006325E1" w14:paraId="3D3272EC" w14:textId="77777777" w:rsidTr="00D72F5E">
        <w:tc>
          <w:tcPr>
            <w:tcW w:w="384" w:type="pct"/>
            <w:hideMark/>
          </w:tcPr>
          <w:p w14:paraId="1A308A0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4.2.</w:t>
            </w:r>
          </w:p>
        </w:tc>
        <w:tc>
          <w:tcPr>
            <w:tcW w:w="3680" w:type="pct"/>
            <w:hideMark/>
          </w:tcPr>
          <w:p w14:paraId="532CEDE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each of the previous two calendar years has paid the excise duty for oil products in the amount of EUR 100 000–1 000 000</w:t>
            </w:r>
          </w:p>
        </w:tc>
        <w:tc>
          <w:tcPr>
            <w:tcW w:w="936" w:type="pct"/>
            <w:hideMark/>
          </w:tcPr>
          <w:p w14:paraId="7DAEFD25"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r w:rsidR="00154E8C" w:rsidRPr="006325E1" w14:paraId="2A2092FF" w14:textId="77777777" w:rsidTr="00D72F5E">
        <w:tc>
          <w:tcPr>
            <w:tcW w:w="384" w:type="pct"/>
            <w:hideMark/>
          </w:tcPr>
          <w:p w14:paraId="536F929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4.3.</w:t>
            </w:r>
          </w:p>
        </w:tc>
        <w:tc>
          <w:tcPr>
            <w:tcW w:w="3680" w:type="pct"/>
            <w:hideMark/>
          </w:tcPr>
          <w:p w14:paraId="7A576FF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in each of the previous two calendar years has paid the excise duty for oil products in the amount of more than EUR 1 000 000</w:t>
            </w:r>
          </w:p>
        </w:tc>
        <w:tc>
          <w:tcPr>
            <w:tcW w:w="936" w:type="pct"/>
            <w:hideMark/>
          </w:tcPr>
          <w:p w14:paraId="076E362A"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20</w:t>
            </w:r>
          </w:p>
        </w:tc>
      </w:tr>
      <w:tr w:rsidR="00154E8C" w:rsidRPr="006325E1" w14:paraId="5BD68A36" w14:textId="77777777" w:rsidTr="00D72F5E">
        <w:tc>
          <w:tcPr>
            <w:tcW w:w="384" w:type="pct"/>
            <w:hideMark/>
          </w:tcPr>
          <w:p w14:paraId="3EB3FAC8"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4.4.</w:t>
            </w:r>
          </w:p>
        </w:tc>
        <w:tc>
          <w:tcPr>
            <w:tcW w:w="3680" w:type="pct"/>
            <w:hideMark/>
          </w:tcPr>
          <w:p w14:paraId="19A8A2B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carried out labelling (marking) of oil products for at least six months</w:t>
            </w:r>
          </w:p>
        </w:tc>
        <w:tc>
          <w:tcPr>
            <w:tcW w:w="936" w:type="pct"/>
            <w:hideMark/>
          </w:tcPr>
          <w:p w14:paraId="757670E9"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154E8C" w:rsidRPr="006325E1" w14:paraId="56479525" w14:textId="77777777" w:rsidTr="00D72F5E">
        <w:tc>
          <w:tcPr>
            <w:tcW w:w="384" w:type="pct"/>
            <w:hideMark/>
          </w:tcPr>
          <w:p w14:paraId="5081254A"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4.5.</w:t>
            </w:r>
          </w:p>
        </w:tc>
        <w:tc>
          <w:tcPr>
            <w:tcW w:w="3680" w:type="pct"/>
            <w:hideMark/>
          </w:tcPr>
          <w:p w14:paraId="0580626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within a year prior to submitting the submission has carried out production, blending, treatment, processing, or packaging of oil products for at least six months</w:t>
            </w:r>
          </w:p>
        </w:tc>
        <w:tc>
          <w:tcPr>
            <w:tcW w:w="936" w:type="pct"/>
            <w:hideMark/>
          </w:tcPr>
          <w:p w14:paraId="294BA6B7"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15</w:t>
            </w:r>
          </w:p>
        </w:tc>
      </w:tr>
      <w:tr w:rsidR="00154E8C" w:rsidRPr="006325E1" w14:paraId="099AA4C8" w14:textId="77777777" w:rsidTr="00D72F5E">
        <w:tc>
          <w:tcPr>
            <w:tcW w:w="384" w:type="pct"/>
            <w:hideMark/>
          </w:tcPr>
          <w:p w14:paraId="13317E0B"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4.6.</w:t>
            </w:r>
          </w:p>
        </w:tc>
        <w:tc>
          <w:tcPr>
            <w:tcW w:w="3680" w:type="pct"/>
            <w:hideMark/>
          </w:tcPr>
          <w:p w14:paraId="6CBD180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carries out mixing of oil products with biodiesel fuel derived from rapeseed oil</w:t>
            </w:r>
          </w:p>
        </w:tc>
        <w:tc>
          <w:tcPr>
            <w:tcW w:w="936" w:type="pct"/>
            <w:hideMark/>
          </w:tcPr>
          <w:p w14:paraId="2D50A36F" w14:textId="77777777" w:rsidR="00154E8C" w:rsidRPr="006325E1" w:rsidRDefault="00154E8C" w:rsidP="00D72F5E">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10</w:t>
            </w:r>
          </w:p>
        </w:tc>
      </w:tr>
    </w:tbl>
    <w:p w14:paraId="7104F595" w14:textId="77777777" w:rsidR="001A7EAE" w:rsidRPr="006325E1" w:rsidRDefault="001A7EAE" w:rsidP="00811624">
      <w:pPr>
        <w:spacing w:after="0" w:line="240" w:lineRule="auto"/>
        <w:jc w:val="both"/>
        <w:rPr>
          <w:rFonts w:ascii="Times New Roman" w:eastAsia="Times New Roman" w:hAnsi="Times New Roman" w:cs="Times New Roman"/>
          <w:noProof/>
          <w:sz w:val="24"/>
          <w:szCs w:val="24"/>
          <w:lang w:eastAsia="lv-LV"/>
        </w:rPr>
      </w:pPr>
    </w:p>
    <w:p w14:paraId="61ABC38F" w14:textId="77777777" w:rsidR="001A7EAE" w:rsidRPr="006325E1" w:rsidRDefault="001A7EAE" w:rsidP="00811624">
      <w:pPr>
        <w:spacing w:after="0" w:line="240" w:lineRule="auto"/>
        <w:jc w:val="both"/>
        <w:rPr>
          <w:rFonts w:ascii="Times New Roman" w:eastAsia="Times New Roman" w:hAnsi="Times New Roman" w:cs="Times New Roman"/>
          <w:noProof/>
          <w:sz w:val="24"/>
          <w:szCs w:val="24"/>
          <w:lang w:eastAsia="lv-LV"/>
        </w:rPr>
      </w:pPr>
    </w:p>
    <w:p w14:paraId="0CB03CC4" w14:textId="50E11156"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512D85">
        <w:rPr>
          <w:rFonts w:ascii="Times New Roman" w:hAnsi="Times New Roman"/>
          <w:sz w:val="24"/>
          <w:szCs w:val="24"/>
        </w:rPr>
        <w:tab/>
      </w:r>
      <w:r>
        <w:rPr>
          <w:rFonts w:ascii="Times New Roman" w:hAnsi="Times New Roman"/>
          <w:sz w:val="24"/>
          <w:szCs w:val="24"/>
        </w:rPr>
        <w:t>E. Rinkēvičs</w:t>
      </w:r>
    </w:p>
    <w:p w14:paraId="0B7180BC" w14:textId="2542F56D" w:rsidR="001A7EAE" w:rsidRPr="006325E1" w:rsidRDefault="001A7EAE">
      <w:pPr>
        <w:rPr>
          <w:rFonts w:ascii="Times New Roman" w:eastAsia="Times New Roman" w:hAnsi="Times New Roman" w:cs="Times New Roman"/>
          <w:noProof/>
          <w:sz w:val="24"/>
          <w:szCs w:val="24"/>
        </w:rPr>
      </w:pPr>
      <w:r>
        <w:br w:type="page"/>
      </w:r>
    </w:p>
    <w:p w14:paraId="14CE0A87" w14:textId="77777777" w:rsidR="001A7EAE" w:rsidRPr="006325E1" w:rsidRDefault="001A7EAE" w:rsidP="00811624">
      <w:pPr>
        <w:spacing w:after="0" w:line="240" w:lineRule="auto"/>
        <w:jc w:val="both"/>
        <w:rPr>
          <w:rFonts w:ascii="Times New Roman" w:eastAsia="Times New Roman" w:hAnsi="Times New Roman" w:cs="Times New Roman"/>
          <w:noProof/>
          <w:sz w:val="24"/>
          <w:szCs w:val="24"/>
          <w:lang w:eastAsia="lv-LV"/>
        </w:rPr>
      </w:pPr>
    </w:p>
    <w:p w14:paraId="0B1B2564" w14:textId="157A2F33" w:rsidR="00811624" w:rsidRPr="006325E1" w:rsidRDefault="00154E8C" w:rsidP="001A7EAE">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4</w:t>
      </w:r>
    </w:p>
    <w:p w14:paraId="6DBE518A" w14:textId="77777777" w:rsidR="00811624" w:rsidRPr="006325E1" w:rsidRDefault="00154E8C" w:rsidP="001A7E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6017CFD7" w14:textId="5E7FD4E6" w:rsidR="00154E8C" w:rsidRPr="006325E1" w:rsidRDefault="00154E8C" w:rsidP="001A7EAE">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84" w:name="piel-683811"/>
      <w:bookmarkStart w:id="185" w:name="piel4"/>
      <w:bookmarkEnd w:id="184"/>
      <w:bookmarkEnd w:id="185"/>
    </w:p>
    <w:p w14:paraId="3F33D55D" w14:textId="77777777" w:rsidR="001A7EAE" w:rsidRPr="006325E1" w:rsidRDefault="001A7EAE" w:rsidP="00811624">
      <w:pPr>
        <w:spacing w:after="0" w:line="240" w:lineRule="auto"/>
        <w:jc w:val="both"/>
        <w:rPr>
          <w:rFonts w:ascii="Times New Roman" w:eastAsia="Times New Roman" w:hAnsi="Times New Roman" w:cs="Times New Roman"/>
          <w:noProof/>
          <w:sz w:val="24"/>
          <w:szCs w:val="24"/>
        </w:rPr>
      </w:pPr>
      <w:bookmarkStart w:id="186" w:name="683812"/>
      <w:bookmarkStart w:id="187" w:name="n-683812"/>
      <w:bookmarkEnd w:id="186"/>
      <w:bookmarkEnd w:id="187"/>
    </w:p>
    <w:p w14:paraId="3C97CE93" w14:textId="77777777" w:rsidR="001A7EAE" w:rsidRPr="006325E1" w:rsidRDefault="001A7EAE" w:rsidP="00811624">
      <w:pPr>
        <w:spacing w:after="0" w:line="240" w:lineRule="auto"/>
        <w:jc w:val="both"/>
        <w:rPr>
          <w:rFonts w:ascii="Times New Roman" w:eastAsia="Times New Roman" w:hAnsi="Times New Roman" w:cs="Times New Roman"/>
          <w:noProof/>
          <w:sz w:val="24"/>
          <w:szCs w:val="24"/>
          <w:lang w:eastAsia="lv-LV"/>
        </w:rPr>
      </w:pPr>
    </w:p>
    <w:p w14:paraId="0C8D647E" w14:textId="26DCA928" w:rsidR="00154E8C" w:rsidRPr="006325E1" w:rsidRDefault="00154E8C" w:rsidP="001A7EAE">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Submission for the Receipt of the One-time Guarantee Certificate</w:t>
      </w:r>
    </w:p>
    <w:p w14:paraId="7A522F81" w14:textId="0266749E" w:rsidR="001A7EAE" w:rsidRPr="006325E1" w:rsidRDefault="001A7EAE" w:rsidP="00811624">
      <w:pPr>
        <w:spacing w:after="0" w:line="240" w:lineRule="auto"/>
        <w:jc w:val="both"/>
        <w:rPr>
          <w:rFonts w:ascii="Times New Roman" w:eastAsia="Times New Roman" w:hAnsi="Times New Roman" w:cs="Times New Roman"/>
          <w:noProof/>
          <w:sz w:val="24"/>
          <w:szCs w:val="24"/>
          <w:lang w:eastAsia="lv-LV"/>
        </w:rPr>
      </w:pPr>
    </w:p>
    <w:p w14:paraId="359F6125" w14:textId="77777777" w:rsidR="008A42AD" w:rsidRPr="006325E1" w:rsidRDefault="008A42AD" w:rsidP="008A42AD">
      <w:pPr>
        <w:spacing w:after="0" w:line="240" w:lineRule="auto"/>
        <w:jc w:val="both"/>
        <w:rPr>
          <w:rFonts w:ascii="Times New Roman" w:hAnsi="Times New Roman" w:cs="Times New Roman"/>
          <w:sz w:val="24"/>
          <w:szCs w:val="10"/>
        </w:rPr>
      </w:pPr>
    </w:p>
    <w:tbl>
      <w:tblPr>
        <w:tblW w:w="5000" w:type="pct"/>
        <w:tblCellMar>
          <w:top w:w="30" w:type="dxa"/>
          <w:left w:w="30" w:type="dxa"/>
          <w:bottom w:w="30" w:type="dxa"/>
          <w:right w:w="30" w:type="dxa"/>
        </w:tblCellMar>
        <w:tblLook w:val="04A0" w:firstRow="1" w:lastRow="0" w:firstColumn="1" w:lastColumn="0" w:noHBand="0" w:noVBand="1"/>
      </w:tblPr>
      <w:tblGrid>
        <w:gridCol w:w="348"/>
        <w:gridCol w:w="8715"/>
      </w:tblGrid>
      <w:tr w:rsidR="008A42AD" w:rsidRPr="006325E1" w14:paraId="49164A74" w14:textId="77777777" w:rsidTr="008A42AD">
        <w:tc>
          <w:tcPr>
            <w:tcW w:w="192" w:type="pct"/>
            <w:tcBorders>
              <w:top w:val="single" w:sz="6" w:space="0" w:color="auto"/>
              <w:left w:val="single" w:sz="6" w:space="0" w:color="auto"/>
              <w:bottom w:val="single" w:sz="6" w:space="0" w:color="auto"/>
              <w:right w:val="single" w:sz="6" w:space="0" w:color="auto"/>
            </w:tcBorders>
          </w:tcPr>
          <w:p w14:paraId="3E5EA44E"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4808" w:type="pct"/>
            <w:hideMark/>
          </w:tcPr>
          <w:p w14:paraId="4FD21256" w14:textId="77777777" w:rsidR="008A42AD" w:rsidRPr="006325E1" w:rsidRDefault="008A42AD" w:rsidP="008A42AD">
            <w:pPr>
              <w:spacing w:after="0" w:line="240" w:lineRule="auto"/>
              <w:jc w:val="both"/>
              <w:rPr>
                <w:rFonts w:ascii="Times New Roman" w:hAnsi="Times New Roman" w:cs="Times New Roman"/>
                <w:b/>
                <w:bCs/>
                <w:sz w:val="24"/>
                <w:szCs w:val="24"/>
              </w:rPr>
            </w:pPr>
            <w:r>
              <w:rPr>
                <w:rFonts w:ascii="Times New Roman" w:hAnsi="Times New Roman"/>
                <w:b/>
                <w:bCs/>
                <w:sz w:val="24"/>
                <w:szCs w:val="24"/>
              </w:rPr>
              <w:t>of the Excise Duty</w:t>
            </w:r>
          </w:p>
        </w:tc>
      </w:tr>
    </w:tbl>
    <w:p w14:paraId="77331C7A" w14:textId="77777777" w:rsidR="008A42AD" w:rsidRPr="006325E1" w:rsidRDefault="008A42AD" w:rsidP="008A42AD">
      <w:pPr>
        <w:spacing w:after="0" w:line="240" w:lineRule="auto"/>
        <w:jc w:val="both"/>
        <w:rPr>
          <w:rFonts w:ascii="Times New Roman" w:hAnsi="Times New Roman"/>
          <w:sz w:val="24"/>
          <w:szCs w:val="4"/>
        </w:rPr>
      </w:pPr>
    </w:p>
    <w:tbl>
      <w:tblPr>
        <w:tblW w:w="5000" w:type="pct"/>
        <w:tblCellMar>
          <w:top w:w="30" w:type="dxa"/>
          <w:left w:w="30" w:type="dxa"/>
          <w:bottom w:w="30" w:type="dxa"/>
          <w:right w:w="30" w:type="dxa"/>
        </w:tblCellMar>
        <w:tblLook w:val="04A0" w:firstRow="1" w:lastRow="0" w:firstColumn="1" w:lastColumn="0" w:noHBand="0" w:noVBand="1"/>
      </w:tblPr>
      <w:tblGrid>
        <w:gridCol w:w="348"/>
        <w:gridCol w:w="8715"/>
      </w:tblGrid>
      <w:tr w:rsidR="008A42AD" w:rsidRPr="006325E1" w14:paraId="51896543" w14:textId="77777777" w:rsidTr="008A42AD">
        <w:tc>
          <w:tcPr>
            <w:tcW w:w="192" w:type="pct"/>
            <w:tcBorders>
              <w:top w:val="single" w:sz="6" w:space="0" w:color="auto"/>
              <w:left w:val="single" w:sz="6" w:space="0" w:color="auto"/>
              <w:bottom w:val="single" w:sz="6" w:space="0" w:color="auto"/>
              <w:right w:val="single" w:sz="6" w:space="0" w:color="auto"/>
            </w:tcBorders>
          </w:tcPr>
          <w:p w14:paraId="7ED87A70"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4808" w:type="pct"/>
            <w:hideMark/>
          </w:tcPr>
          <w:p w14:paraId="51DE2049" w14:textId="7DE4A8C0" w:rsidR="008A42AD" w:rsidRPr="006325E1" w:rsidRDefault="008A42AD" w:rsidP="008A42AD">
            <w:pPr>
              <w:tabs>
                <w:tab w:val="left" w:leader="underscore" w:pos="7020"/>
              </w:tabs>
              <w:spacing w:after="0" w:line="240" w:lineRule="auto"/>
              <w:jc w:val="both"/>
              <w:rPr>
                <w:rFonts w:ascii="Times New Roman" w:hAnsi="Times New Roman" w:cs="Times New Roman"/>
                <w:sz w:val="24"/>
                <w:szCs w:val="24"/>
              </w:rPr>
            </w:pPr>
            <w:r>
              <w:rPr>
                <w:rFonts w:ascii="Times New Roman" w:hAnsi="Times New Roman"/>
                <w:b/>
                <w:bCs/>
                <w:sz w:val="24"/>
                <w:szCs w:val="24"/>
              </w:rPr>
              <w:t>No. ______</w:t>
            </w:r>
            <w:r>
              <w:rPr>
                <w:rFonts w:ascii="Times New Roman" w:hAnsi="Times New Roman"/>
                <w:sz w:val="24"/>
                <w:szCs w:val="24"/>
              </w:rPr>
              <w:t xml:space="preserve"> </w:t>
            </w:r>
            <w:r>
              <w:rPr>
                <w:rFonts w:ascii="Times New Roman" w:hAnsi="Times New Roman"/>
                <w:b/>
                <w:bCs/>
                <w:sz w:val="24"/>
                <w:szCs w:val="24"/>
              </w:rPr>
              <w:t xml:space="preserve">for re-registration due to: </w:t>
            </w:r>
            <w:r>
              <w:rPr>
                <w:rFonts w:ascii="Times New Roman" w:hAnsi="Times New Roman"/>
                <w:b/>
                <w:bCs/>
                <w:sz w:val="24"/>
                <w:szCs w:val="24"/>
              </w:rPr>
              <w:tab/>
            </w:r>
          </w:p>
        </w:tc>
      </w:tr>
    </w:tbl>
    <w:p w14:paraId="1EFEA5E4" w14:textId="77777777" w:rsidR="008A42AD" w:rsidRPr="006325E1" w:rsidRDefault="008A42AD" w:rsidP="008A42AD">
      <w:pPr>
        <w:spacing w:after="0" w:line="240" w:lineRule="auto"/>
        <w:jc w:val="both"/>
        <w:rPr>
          <w:rFonts w:ascii="Times New Roman" w:hAnsi="Times New Roman"/>
          <w:sz w:val="24"/>
          <w:szCs w:val="4"/>
        </w:rPr>
      </w:pPr>
    </w:p>
    <w:tbl>
      <w:tblPr>
        <w:tblW w:w="5000" w:type="pct"/>
        <w:tblCellMar>
          <w:top w:w="30" w:type="dxa"/>
          <w:left w:w="30" w:type="dxa"/>
          <w:bottom w:w="30" w:type="dxa"/>
          <w:right w:w="30" w:type="dxa"/>
        </w:tblCellMar>
        <w:tblLook w:val="04A0" w:firstRow="1" w:lastRow="0" w:firstColumn="1" w:lastColumn="0" w:noHBand="0" w:noVBand="1"/>
      </w:tblPr>
      <w:tblGrid>
        <w:gridCol w:w="348"/>
        <w:gridCol w:w="8715"/>
      </w:tblGrid>
      <w:tr w:rsidR="008A42AD" w:rsidRPr="006325E1" w14:paraId="5215F2B7" w14:textId="77777777" w:rsidTr="008A42AD">
        <w:tc>
          <w:tcPr>
            <w:tcW w:w="192" w:type="pct"/>
            <w:tcBorders>
              <w:top w:val="single" w:sz="6" w:space="0" w:color="auto"/>
              <w:left w:val="single" w:sz="6" w:space="0" w:color="auto"/>
              <w:bottom w:val="single" w:sz="6" w:space="0" w:color="auto"/>
              <w:right w:val="single" w:sz="6" w:space="0" w:color="auto"/>
            </w:tcBorders>
          </w:tcPr>
          <w:p w14:paraId="2A2EDA8B"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4808" w:type="pct"/>
            <w:hideMark/>
          </w:tcPr>
          <w:p w14:paraId="6282E19B" w14:textId="77777777" w:rsidR="008A42AD" w:rsidRPr="006325E1" w:rsidRDefault="008A42AD" w:rsidP="008A42AD">
            <w:pPr>
              <w:spacing w:after="0" w:line="240" w:lineRule="auto"/>
              <w:jc w:val="both"/>
              <w:rPr>
                <w:rFonts w:ascii="Times New Roman" w:hAnsi="Times New Roman" w:cs="Times New Roman"/>
                <w:b/>
                <w:bCs/>
                <w:sz w:val="24"/>
                <w:szCs w:val="24"/>
              </w:rPr>
            </w:pPr>
            <w:r>
              <w:rPr>
                <w:rFonts w:ascii="Times New Roman" w:hAnsi="Times New Roman"/>
                <w:b/>
                <w:bCs/>
                <w:sz w:val="24"/>
                <w:szCs w:val="24"/>
              </w:rPr>
              <w:t>No. _______</w:t>
            </w:r>
            <w:r>
              <w:rPr>
                <w:rFonts w:ascii="Times New Roman" w:hAnsi="Times New Roman"/>
                <w:sz w:val="24"/>
                <w:szCs w:val="28"/>
              </w:rPr>
              <w:t xml:space="preserve"> </w:t>
            </w:r>
            <w:r>
              <w:rPr>
                <w:rFonts w:ascii="Times New Roman" w:hAnsi="Times New Roman"/>
                <w:b/>
                <w:bCs/>
                <w:sz w:val="24"/>
                <w:szCs w:val="24"/>
              </w:rPr>
              <w:t>for cancellation or extinguishing of the guarantee</w:t>
            </w:r>
          </w:p>
        </w:tc>
      </w:tr>
    </w:tbl>
    <w:p w14:paraId="2F0D368A" w14:textId="77777777" w:rsidR="008A42AD" w:rsidRPr="006325E1" w:rsidRDefault="008A42AD" w:rsidP="008A42AD">
      <w:pPr>
        <w:spacing w:after="0" w:line="240" w:lineRule="auto"/>
        <w:jc w:val="both"/>
        <w:rPr>
          <w:rFonts w:ascii="Times New Roman" w:hAnsi="Times New Roman" w:cs="Times New Roman"/>
          <w:bCs/>
          <w:sz w:val="24"/>
          <w:szCs w:val="24"/>
          <w:lang w:eastAsia="lv-LV"/>
        </w:rPr>
      </w:pPr>
    </w:p>
    <w:p w14:paraId="28F220BB" w14:textId="77777777" w:rsidR="008A42AD" w:rsidRPr="006325E1" w:rsidRDefault="008A42AD" w:rsidP="008A42AD">
      <w:pPr>
        <w:spacing w:after="0" w:line="240" w:lineRule="auto"/>
        <w:jc w:val="both"/>
        <w:rPr>
          <w:rFonts w:ascii="Times New Roman" w:hAnsi="Times New Roman" w:cs="Times New Roman"/>
          <w:b/>
          <w:bCs/>
          <w:sz w:val="24"/>
          <w:szCs w:val="24"/>
        </w:rPr>
      </w:pPr>
      <w:r>
        <w:rPr>
          <w:rFonts w:ascii="Times New Roman" w:hAnsi="Times New Roman"/>
          <w:b/>
          <w:bCs/>
          <w:sz w:val="24"/>
          <w:szCs w:val="24"/>
        </w:rPr>
        <w:t>1. Recipient</w:t>
      </w:r>
    </w:p>
    <w:p w14:paraId="6BDE5C2E" w14:textId="77777777" w:rsidR="008A42AD" w:rsidRPr="006325E1" w:rsidRDefault="008A42AD" w:rsidP="008A42AD">
      <w:pPr>
        <w:spacing w:after="0" w:line="240" w:lineRule="auto"/>
        <w:jc w:val="both"/>
        <w:rPr>
          <w:rFonts w:ascii="Times New Roman" w:hAnsi="Times New Roman" w:cs="Times New Roman"/>
          <w:bCs/>
          <w:sz w:val="2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8"/>
        <w:gridCol w:w="4213"/>
      </w:tblGrid>
      <w:tr w:rsidR="008A42AD" w:rsidRPr="006325E1" w14:paraId="3EF47A06" w14:textId="77777777" w:rsidTr="008A42AD">
        <w:tc>
          <w:tcPr>
            <w:tcW w:w="2675" w:type="pct"/>
            <w:shd w:val="clear" w:color="auto" w:fill="E0E0E0"/>
            <w:hideMark/>
          </w:tcPr>
          <w:p w14:paraId="4C833E08"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Name</w:t>
            </w:r>
          </w:p>
        </w:tc>
        <w:tc>
          <w:tcPr>
            <w:tcW w:w="2325" w:type="pct"/>
            <w:vAlign w:val="center"/>
          </w:tcPr>
          <w:p w14:paraId="61EF9358"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43FA16F7"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52"/>
        <w:gridCol w:w="385"/>
        <w:gridCol w:w="383"/>
        <w:gridCol w:w="383"/>
        <w:gridCol w:w="383"/>
        <w:gridCol w:w="383"/>
        <w:gridCol w:w="382"/>
        <w:gridCol w:w="382"/>
        <w:gridCol w:w="382"/>
        <w:gridCol w:w="382"/>
        <w:gridCol w:w="382"/>
        <w:gridCol w:w="382"/>
      </w:tblGrid>
      <w:tr w:rsidR="008A42AD" w:rsidRPr="006325E1" w14:paraId="3E6FFA3B" w14:textId="77777777" w:rsidTr="008A42AD">
        <w:tc>
          <w:tcPr>
            <w:tcW w:w="2675" w:type="pct"/>
            <w:shd w:val="clear" w:color="auto" w:fill="E0E0E0"/>
            <w:hideMark/>
          </w:tcPr>
          <w:p w14:paraId="6C4FD2F3"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Taxpayer’s registration code</w:t>
            </w:r>
          </w:p>
        </w:tc>
        <w:tc>
          <w:tcPr>
            <w:tcW w:w="212" w:type="pct"/>
            <w:vAlign w:val="center"/>
          </w:tcPr>
          <w:p w14:paraId="4D5CB095"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77EF2B27"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2D576E01"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0E23F981"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152774E0"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25BB72E5"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2333738A"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07E43F64"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5A609307"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45F55A1F"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1" w:type="pct"/>
            <w:vAlign w:val="center"/>
          </w:tcPr>
          <w:p w14:paraId="708F2449"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68DF910F"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8"/>
        <w:gridCol w:w="4213"/>
      </w:tblGrid>
      <w:tr w:rsidR="008A42AD" w:rsidRPr="006325E1" w14:paraId="5AA52146" w14:textId="77777777" w:rsidTr="008A42AD">
        <w:tc>
          <w:tcPr>
            <w:tcW w:w="2675" w:type="pct"/>
            <w:shd w:val="clear" w:color="auto" w:fill="E0E0E0"/>
            <w:hideMark/>
          </w:tcPr>
          <w:p w14:paraId="63CCCE4E"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Telephone</w:t>
            </w:r>
          </w:p>
        </w:tc>
        <w:tc>
          <w:tcPr>
            <w:tcW w:w="2325" w:type="pct"/>
            <w:vAlign w:val="center"/>
          </w:tcPr>
          <w:p w14:paraId="431368B8"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0BFA70BF"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848"/>
        <w:gridCol w:w="4213"/>
      </w:tblGrid>
      <w:tr w:rsidR="008A42AD" w:rsidRPr="006325E1" w14:paraId="3A0CD600" w14:textId="77777777" w:rsidTr="008A42AD">
        <w:tc>
          <w:tcPr>
            <w:tcW w:w="2675" w:type="pct"/>
            <w:shd w:val="clear" w:color="auto" w:fill="E0E0E0"/>
            <w:hideMark/>
          </w:tcPr>
          <w:p w14:paraId="21C3FB99"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Series and number of the special permit (licence), permit, or statement</w:t>
            </w:r>
          </w:p>
        </w:tc>
        <w:tc>
          <w:tcPr>
            <w:tcW w:w="2325" w:type="pct"/>
            <w:vAlign w:val="center"/>
          </w:tcPr>
          <w:p w14:paraId="7697D680"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197A8E40" w14:textId="77777777" w:rsidR="008A42AD" w:rsidRPr="006325E1" w:rsidRDefault="008A42AD" w:rsidP="008A42AD">
      <w:pPr>
        <w:spacing w:after="0" w:line="240" w:lineRule="auto"/>
        <w:jc w:val="both"/>
        <w:rPr>
          <w:rFonts w:ascii="Times New Roman" w:hAnsi="Times New Roman" w:cs="Times New Roman"/>
          <w:bCs/>
          <w:sz w:val="24"/>
          <w:szCs w:val="24"/>
          <w:lang w:eastAsia="lv-LV"/>
        </w:rPr>
      </w:pPr>
    </w:p>
    <w:p w14:paraId="0DAFF556" w14:textId="77777777" w:rsidR="008A42AD" w:rsidRPr="006325E1" w:rsidRDefault="008A42AD" w:rsidP="008A42AD">
      <w:pPr>
        <w:spacing w:after="0" w:line="240" w:lineRule="auto"/>
        <w:jc w:val="both"/>
        <w:rPr>
          <w:rFonts w:ascii="Times New Roman" w:hAnsi="Times New Roman" w:cs="Times New Roman"/>
          <w:b/>
          <w:bCs/>
          <w:sz w:val="24"/>
          <w:szCs w:val="24"/>
        </w:rPr>
      </w:pPr>
      <w:r>
        <w:rPr>
          <w:rFonts w:ascii="Times New Roman" w:hAnsi="Times New Roman"/>
          <w:b/>
          <w:bCs/>
          <w:sz w:val="24"/>
          <w:szCs w:val="24"/>
        </w:rPr>
        <w:t>2. Consignor</w:t>
      </w:r>
    </w:p>
    <w:p w14:paraId="32638DAE" w14:textId="77777777" w:rsidR="008A42AD" w:rsidRPr="006325E1" w:rsidRDefault="008A42AD" w:rsidP="008A42AD">
      <w:pPr>
        <w:spacing w:after="0" w:line="240" w:lineRule="auto"/>
        <w:jc w:val="both"/>
        <w:rPr>
          <w:rFonts w:ascii="Times New Roman" w:hAnsi="Times New Roman" w:cs="Times New Roman"/>
          <w:bCs/>
          <w:sz w:val="2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88"/>
        <w:gridCol w:w="4373"/>
      </w:tblGrid>
      <w:tr w:rsidR="008A42AD" w:rsidRPr="006325E1" w14:paraId="135CF707" w14:textId="77777777" w:rsidTr="00704E02">
        <w:tc>
          <w:tcPr>
            <w:tcW w:w="4722" w:type="dxa"/>
            <w:shd w:val="clear" w:color="auto" w:fill="E0E0E0"/>
            <w:hideMark/>
          </w:tcPr>
          <w:p w14:paraId="303F10D9"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Name</w:t>
            </w:r>
          </w:p>
        </w:tc>
        <w:tc>
          <w:tcPr>
            <w:tcW w:w="4410" w:type="dxa"/>
            <w:vAlign w:val="center"/>
          </w:tcPr>
          <w:p w14:paraId="7E7616FD"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707D789E"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87"/>
        <w:gridCol w:w="396"/>
        <w:gridCol w:w="397"/>
        <w:gridCol w:w="397"/>
        <w:gridCol w:w="397"/>
        <w:gridCol w:w="399"/>
        <w:gridCol w:w="399"/>
        <w:gridCol w:w="399"/>
        <w:gridCol w:w="399"/>
        <w:gridCol w:w="399"/>
        <w:gridCol w:w="399"/>
        <w:gridCol w:w="393"/>
      </w:tblGrid>
      <w:tr w:rsidR="008A42AD" w:rsidRPr="006325E1" w14:paraId="1A3A8B35" w14:textId="77777777" w:rsidTr="008A42AD">
        <w:tc>
          <w:tcPr>
            <w:tcW w:w="2587" w:type="pct"/>
            <w:vMerge w:val="restart"/>
            <w:shd w:val="clear" w:color="auto" w:fill="E0E0E0"/>
            <w:hideMark/>
          </w:tcPr>
          <w:p w14:paraId="188944A1"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Taxpayer’s registration code</w:t>
            </w:r>
          </w:p>
          <w:p w14:paraId="651A9872"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(for a merchant registered in the Republic of Latvia)</w:t>
            </w:r>
          </w:p>
        </w:tc>
        <w:tc>
          <w:tcPr>
            <w:tcW w:w="219" w:type="pct"/>
            <w:vAlign w:val="center"/>
          </w:tcPr>
          <w:p w14:paraId="485743F3"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9" w:type="pct"/>
            <w:vAlign w:val="center"/>
          </w:tcPr>
          <w:p w14:paraId="56D6A8C1"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9" w:type="pct"/>
            <w:vAlign w:val="center"/>
          </w:tcPr>
          <w:p w14:paraId="0414C809"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19" w:type="pct"/>
            <w:vAlign w:val="center"/>
          </w:tcPr>
          <w:p w14:paraId="2C4AC588"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4B88B817"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570B2159"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610B28C0"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04272A4A"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6D8E18DE"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7F5D017E"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20" w:type="pct"/>
            <w:vAlign w:val="center"/>
          </w:tcPr>
          <w:p w14:paraId="2E0F40ED"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r w:rsidR="008A42AD" w:rsidRPr="006325E1" w14:paraId="58FF7E98" w14:textId="77777777" w:rsidTr="008A42AD">
        <w:tc>
          <w:tcPr>
            <w:tcW w:w="2587" w:type="pct"/>
            <w:vMerge/>
            <w:vAlign w:val="center"/>
            <w:hideMark/>
          </w:tcPr>
          <w:p w14:paraId="52FB3231"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413" w:type="pct"/>
            <w:gridSpan w:val="11"/>
            <w:vAlign w:val="center"/>
          </w:tcPr>
          <w:p w14:paraId="09C155A6"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5CA87D63"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689"/>
        <w:gridCol w:w="338"/>
        <w:gridCol w:w="336"/>
        <w:gridCol w:w="335"/>
        <w:gridCol w:w="335"/>
        <w:gridCol w:w="337"/>
        <w:gridCol w:w="335"/>
        <w:gridCol w:w="335"/>
        <w:gridCol w:w="335"/>
        <w:gridCol w:w="337"/>
        <w:gridCol w:w="335"/>
        <w:gridCol w:w="335"/>
        <w:gridCol w:w="335"/>
        <w:gridCol w:w="344"/>
      </w:tblGrid>
      <w:tr w:rsidR="008A42AD" w:rsidRPr="006325E1" w14:paraId="6D9DCBE0" w14:textId="77777777" w:rsidTr="008A42AD">
        <w:tc>
          <w:tcPr>
            <w:tcW w:w="2587" w:type="pct"/>
            <w:vMerge w:val="restart"/>
            <w:shd w:val="clear" w:color="auto" w:fill="E0E0E0"/>
            <w:hideMark/>
          </w:tcPr>
          <w:p w14:paraId="46DF1595"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Excise identification No.</w:t>
            </w:r>
          </w:p>
          <w:p w14:paraId="774BCE11"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(for a tax warehousekeeper approved in the European Union)</w:t>
            </w:r>
          </w:p>
        </w:tc>
        <w:tc>
          <w:tcPr>
            <w:tcW w:w="186" w:type="pct"/>
            <w:vAlign w:val="center"/>
          </w:tcPr>
          <w:p w14:paraId="322D5352"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0FE22F0F"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733403C0"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2D80CA85"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6" w:type="pct"/>
            <w:vAlign w:val="center"/>
          </w:tcPr>
          <w:p w14:paraId="40E62E34"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59874B38"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365D8460"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3CAC3955"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6" w:type="pct"/>
            <w:vAlign w:val="center"/>
          </w:tcPr>
          <w:p w14:paraId="36203F48"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0E2878FD"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41B62E7E"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5" w:type="pct"/>
            <w:vAlign w:val="center"/>
          </w:tcPr>
          <w:p w14:paraId="0522748A"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186" w:type="pct"/>
            <w:vAlign w:val="center"/>
          </w:tcPr>
          <w:p w14:paraId="15DD80AB"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r w:rsidR="008A42AD" w:rsidRPr="006325E1" w14:paraId="06FB8094" w14:textId="77777777" w:rsidTr="008A42AD">
        <w:tc>
          <w:tcPr>
            <w:tcW w:w="2587" w:type="pct"/>
            <w:vMerge/>
            <w:vAlign w:val="center"/>
            <w:hideMark/>
          </w:tcPr>
          <w:p w14:paraId="59A35393"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c>
          <w:tcPr>
            <w:tcW w:w="2413" w:type="pct"/>
            <w:gridSpan w:val="13"/>
            <w:vAlign w:val="center"/>
          </w:tcPr>
          <w:p w14:paraId="69CA0A56" w14:textId="77777777" w:rsidR="008A42AD" w:rsidRPr="006325E1" w:rsidRDefault="008A42AD" w:rsidP="008A42AD">
            <w:pPr>
              <w:spacing w:after="0" w:line="240" w:lineRule="auto"/>
              <w:jc w:val="both"/>
              <w:rPr>
                <w:rFonts w:ascii="Times New Roman" w:hAnsi="Times New Roman" w:cs="Times New Roman"/>
                <w:sz w:val="24"/>
                <w:szCs w:val="24"/>
                <w:lang w:eastAsia="lv-LV"/>
              </w:rPr>
            </w:pPr>
          </w:p>
        </w:tc>
      </w:tr>
    </w:tbl>
    <w:p w14:paraId="4D029A7D" w14:textId="482AD991" w:rsidR="008A42AD" w:rsidRPr="006325E1" w:rsidRDefault="008A42AD" w:rsidP="008A42AD">
      <w:pPr>
        <w:spacing w:after="0" w:line="240" w:lineRule="auto"/>
        <w:jc w:val="both"/>
        <w:rPr>
          <w:rFonts w:ascii="Times New Roman" w:hAnsi="Times New Roman"/>
          <w:sz w:val="24"/>
        </w:rPr>
      </w:pPr>
    </w:p>
    <w:p w14:paraId="77ED89A5" w14:textId="77777777" w:rsidR="008A42AD" w:rsidRPr="006325E1" w:rsidRDefault="008A42AD" w:rsidP="008A42AD">
      <w:pPr>
        <w:spacing w:after="0" w:line="240" w:lineRule="auto"/>
        <w:jc w:val="both"/>
        <w:rPr>
          <w:rFonts w:ascii="Times New Roman" w:hAnsi="Times New Roman" w:cs="Times New Roman"/>
          <w:b/>
          <w:bCs/>
          <w:sz w:val="24"/>
          <w:szCs w:val="24"/>
        </w:rPr>
      </w:pPr>
      <w:r>
        <w:rPr>
          <w:rFonts w:ascii="Times New Roman" w:hAnsi="Times New Roman"/>
          <w:b/>
          <w:bCs/>
          <w:sz w:val="24"/>
          <w:szCs w:val="24"/>
        </w:rPr>
        <w:t>3. Information on excise goods</w:t>
      </w:r>
    </w:p>
    <w:p w14:paraId="6EC66FC8" w14:textId="77777777" w:rsidR="008A42AD" w:rsidRPr="006325E1" w:rsidRDefault="008A42AD" w:rsidP="008A42AD">
      <w:pPr>
        <w:spacing w:after="0" w:line="240" w:lineRule="auto"/>
        <w:jc w:val="both"/>
        <w:rPr>
          <w:rFonts w:ascii="Times New Roman" w:hAnsi="Times New Roman" w:cs="Times New Roman"/>
          <w:bCs/>
          <w:sz w:val="24"/>
          <w:szCs w:val="4"/>
          <w:lang w:eastAsia="lv-LV"/>
        </w:rPr>
      </w:pPr>
    </w:p>
    <w:tbl>
      <w:tblPr>
        <w:tblW w:w="5000" w:type="pct"/>
        <w:tblBorders>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0"/>
        <w:gridCol w:w="1143"/>
        <w:gridCol w:w="1416"/>
        <w:gridCol w:w="1336"/>
        <w:gridCol w:w="963"/>
        <w:gridCol w:w="696"/>
        <w:gridCol w:w="1065"/>
        <w:gridCol w:w="1056"/>
        <w:gridCol w:w="976"/>
      </w:tblGrid>
      <w:tr w:rsidR="008A42AD" w:rsidRPr="006325E1" w14:paraId="182FF6C1" w14:textId="77777777" w:rsidTr="008A42AD">
        <w:tc>
          <w:tcPr>
            <w:tcW w:w="263" w:type="pct"/>
            <w:tcBorders>
              <w:top w:val="single" w:sz="4" w:space="0" w:color="auto"/>
              <w:left w:val="single" w:sz="4" w:space="0" w:color="auto"/>
              <w:bottom w:val="single" w:sz="4" w:space="0" w:color="auto"/>
              <w:right w:val="single" w:sz="4" w:space="0" w:color="auto"/>
            </w:tcBorders>
            <w:vAlign w:val="center"/>
            <w:hideMark/>
          </w:tcPr>
          <w:p w14:paraId="4DBB3AC6" w14:textId="4B31423F"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No.</w:t>
            </w:r>
          </w:p>
        </w:tc>
        <w:tc>
          <w:tcPr>
            <w:tcW w:w="767" w:type="pct"/>
            <w:tcBorders>
              <w:top w:val="single" w:sz="4" w:space="0" w:color="auto"/>
              <w:left w:val="single" w:sz="4" w:space="0" w:color="auto"/>
              <w:bottom w:val="single" w:sz="4" w:space="0" w:color="auto"/>
              <w:right w:val="single" w:sz="4" w:space="0" w:color="auto"/>
            </w:tcBorders>
            <w:vAlign w:val="center"/>
            <w:hideMark/>
          </w:tcPr>
          <w:p w14:paraId="22CAA628"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Type</w:t>
            </w:r>
            <w:r>
              <w:rPr>
                <w:rFonts w:ascii="Times New Roman" w:hAnsi="Times New Roman"/>
                <w:sz w:val="24"/>
                <w:szCs w:val="24"/>
                <w:vertAlign w:val="superscript"/>
              </w:rPr>
              <w:t>1</w:t>
            </w:r>
            <w:r>
              <w:rPr>
                <w:rFonts w:ascii="Times New Roman" w:hAnsi="Times New Roman"/>
                <w:sz w:val="24"/>
                <w:szCs w:val="24"/>
              </w:rPr>
              <w:t>, name of the excise goods</w:t>
            </w:r>
          </w:p>
        </w:tc>
        <w:tc>
          <w:tcPr>
            <w:tcW w:w="642" w:type="pct"/>
            <w:tcBorders>
              <w:top w:val="single" w:sz="4" w:space="0" w:color="auto"/>
              <w:left w:val="single" w:sz="4" w:space="0" w:color="auto"/>
              <w:bottom w:val="single" w:sz="4" w:space="0" w:color="auto"/>
              <w:right w:val="single" w:sz="4" w:space="0" w:color="auto"/>
            </w:tcBorders>
            <w:vAlign w:val="center"/>
            <w:hideMark/>
          </w:tcPr>
          <w:p w14:paraId="53551968" w14:textId="77E2D89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European Union Combined Nomenclature code</w:t>
            </w:r>
          </w:p>
        </w:tc>
        <w:tc>
          <w:tcPr>
            <w:tcW w:w="678" w:type="pct"/>
            <w:tcBorders>
              <w:top w:val="single" w:sz="4" w:space="0" w:color="auto"/>
              <w:left w:val="single" w:sz="4" w:space="0" w:color="auto"/>
              <w:bottom w:val="single" w:sz="4" w:space="0" w:color="auto"/>
              <w:right w:val="single" w:sz="4" w:space="0" w:color="auto"/>
            </w:tcBorders>
            <w:vAlign w:val="center"/>
            <w:hideMark/>
          </w:tcPr>
          <w:p w14:paraId="02BC9290"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Quantity, units of measurement of the excise goods</w:t>
            </w:r>
          </w:p>
        </w:tc>
        <w:tc>
          <w:tcPr>
            <w:tcW w:w="502" w:type="pct"/>
            <w:tcBorders>
              <w:top w:val="single" w:sz="4" w:space="0" w:color="auto"/>
              <w:left w:val="single" w:sz="4" w:space="0" w:color="auto"/>
              <w:bottom w:val="single" w:sz="4" w:space="0" w:color="auto"/>
              <w:right w:val="single" w:sz="4" w:space="0" w:color="auto"/>
            </w:tcBorders>
            <w:vAlign w:val="center"/>
            <w:hideMark/>
          </w:tcPr>
          <w:p w14:paraId="174F4162" w14:textId="03DEC1C0"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Excise duty rate (except for the rate for tobacco products) (EUR)</w:t>
            </w:r>
          </w:p>
        </w:tc>
        <w:tc>
          <w:tcPr>
            <w:tcW w:w="458" w:type="pct"/>
            <w:tcBorders>
              <w:top w:val="single" w:sz="4" w:space="0" w:color="auto"/>
              <w:left w:val="single" w:sz="4" w:space="0" w:color="auto"/>
              <w:bottom w:val="single" w:sz="4" w:space="0" w:color="auto"/>
              <w:right w:val="single" w:sz="4" w:space="0" w:color="auto"/>
            </w:tcBorders>
            <w:vAlign w:val="center"/>
            <w:hideMark/>
          </w:tcPr>
          <w:p w14:paraId="568C0061"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Sum of the excise duty (EUR)</w:t>
            </w:r>
          </w:p>
        </w:tc>
        <w:tc>
          <w:tcPr>
            <w:tcW w:w="686" w:type="pct"/>
            <w:tcBorders>
              <w:top w:val="single" w:sz="4" w:space="0" w:color="auto"/>
              <w:left w:val="single" w:sz="4" w:space="0" w:color="auto"/>
              <w:bottom w:val="single" w:sz="4" w:space="0" w:color="auto"/>
              <w:right w:val="single" w:sz="4" w:space="0" w:color="auto"/>
            </w:tcBorders>
            <w:vAlign w:val="center"/>
            <w:hideMark/>
          </w:tcPr>
          <w:p w14:paraId="53F7676C" w14:textId="1C263BC6"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Strength</w:t>
            </w:r>
            <w:r>
              <w:rPr>
                <w:rFonts w:ascii="Times New Roman" w:hAnsi="Times New Roman"/>
                <w:sz w:val="24"/>
                <w:szCs w:val="24"/>
                <w:vertAlign w:val="superscript"/>
              </w:rPr>
              <w:t>2</w:t>
            </w:r>
            <w:r>
              <w:rPr>
                <w:rFonts w:ascii="Times New Roman" w:hAnsi="Times New Roman"/>
                <w:sz w:val="24"/>
                <w:szCs w:val="24"/>
              </w:rPr>
              <w:t xml:space="preserve"> of alcoholic beverages in per cent by volume</w:t>
            </w:r>
          </w:p>
        </w:tc>
        <w:tc>
          <w:tcPr>
            <w:tcW w:w="502" w:type="pct"/>
            <w:tcBorders>
              <w:top w:val="single" w:sz="4" w:space="0" w:color="auto"/>
              <w:left w:val="single" w:sz="4" w:space="0" w:color="auto"/>
              <w:bottom w:val="single" w:sz="4" w:space="0" w:color="auto"/>
              <w:right w:val="single" w:sz="4" w:space="0" w:color="auto"/>
            </w:tcBorders>
            <w:vAlign w:val="center"/>
            <w:hideMark/>
          </w:tcPr>
          <w:p w14:paraId="55478070" w14:textId="395435AB"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Maximum retail price of cigarettes</w:t>
            </w:r>
          </w:p>
        </w:tc>
        <w:tc>
          <w:tcPr>
            <w:tcW w:w="502" w:type="pct"/>
            <w:tcBorders>
              <w:top w:val="single" w:sz="4" w:space="0" w:color="auto"/>
              <w:left w:val="single" w:sz="4" w:space="0" w:color="auto"/>
              <w:bottom w:val="single" w:sz="4" w:space="0" w:color="auto"/>
              <w:right w:val="single" w:sz="4" w:space="0" w:color="auto"/>
            </w:tcBorders>
            <w:vAlign w:val="center"/>
            <w:hideMark/>
          </w:tcPr>
          <w:p w14:paraId="3317193D"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Number of cigarettes in a package</w:t>
            </w:r>
          </w:p>
        </w:tc>
      </w:tr>
      <w:tr w:rsidR="008A42AD" w:rsidRPr="006325E1" w14:paraId="6E3545B8" w14:textId="77777777" w:rsidTr="008A42AD">
        <w:tc>
          <w:tcPr>
            <w:tcW w:w="263"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1A096F"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1</w:t>
            </w: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88719"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2</w:t>
            </w:r>
          </w:p>
        </w:tc>
        <w:tc>
          <w:tcPr>
            <w:tcW w:w="642" w:type="pct"/>
            <w:tcBorders>
              <w:top w:val="single" w:sz="4" w:space="0" w:color="auto"/>
              <w:left w:val="single" w:sz="4" w:space="0" w:color="auto"/>
              <w:bottom w:val="single" w:sz="4" w:space="0" w:color="auto"/>
              <w:right w:val="single" w:sz="4" w:space="0" w:color="auto"/>
            </w:tcBorders>
            <w:vAlign w:val="center"/>
            <w:hideMark/>
          </w:tcPr>
          <w:p w14:paraId="2B937E29"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3</w:t>
            </w:r>
          </w:p>
        </w:tc>
        <w:tc>
          <w:tcPr>
            <w:tcW w:w="678" w:type="pct"/>
            <w:tcBorders>
              <w:top w:val="single" w:sz="4" w:space="0" w:color="auto"/>
              <w:left w:val="single" w:sz="4" w:space="0" w:color="auto"/>
              <w:bottom w:val="single" w:sz="4" w:space="0" w:color="auto"/>
              <w:right w:val="single" w:sz="4" w:space="0" w:color="auto"/>
            </w:tcBorders>
            <w:vAlign w:val="center"/>
            <w:hideMark/>
          </w:tcPr>
          <w:p w14:paraId="545BBE97"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4</w:t>
            </w:r>
          </w:p>
        </w:tc>
        <w:tc>
          <w:tcPr>
            <w:tcW w:w="502" w:type="pct"/>
            <w:tcBorders>
              <w:top w:val="single" w:sz="4" w:space="0" w:color="auto"/>
              <w:left w:val="single" w:sz="4" w:space="0" w:color="auto"/>
              <w:bottom w:val="single" w:sz="4" w:space="0" w:color="auto"/>
              <w:right w:val="single" w:sz="4" w:space="0" w:color="auto"/>
            </w:tcBorders>
            <w:vAlign w:val="center"/>
            <w:hideMark/>
          </w:tcPr>
          <w:p w14:paraId="5EAB7C92"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73D6E572"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6</w:t>
            </w:r>
          </w:p>
        </w:tc>
        <w:tc>
          <w:tcPr>
            <w:tcW w:w="686" w:type="pct"/>
            <w:tcBorders>
              <w:top w:val="single" w:sz="4" w:space="0" w:color="auto"/>
              <w:left w:val="single" w:sz="4" w:space="0" w:color="auto"/>
              <w:bottom w:val="single" w:sz="4" w:space="0" w:color="auto"/>
              <w:right w:val="single" w:sz="4" w:space="0" w:color="auto"/>
            </w:tcBorders>
            <w:vAlign w:val="center"/>
            <w:hideMark/>
          </w:tcPr>
          <w:p w14:paraId="162D42A6"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7</w:t>
            </w:r>
          </w:p>
        </w:tc>
        <w:tc>
          <w:tcPr>
            <w:tcW w:w="502" w:type="pct"/>
            <w:tcBorders>
              <w:top w:val="single" w:sz="4" w:space="0" w:color="auto"/>
              <w:left w:val="single" w:sz="4" w:space="0" w:color="auto"/>
              <w:bottom w:val="single" w:sz="4" w:space="0" w:color="auto"/>
              <w:right w:val="single" w:sz="4" w:space="0" w:color="auto"/>
            </w:tcBorders>
            <w:vAlign w:val="center"/>
            <w:hideMark/>
          </w:tcPr>
          <w:p w14:paraId="61629413"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8</w:t>
            </w:r>
          </w:p>
        </w:tc>
        <w:tc>
          <w:tcPr>
            <w:tcW w:w="502" w:type="pct"/>
            <w:tcBorders>
              <w:top w:val="single" w:sz="4" w:space="0" w:color="auto"/>
              <w:left w:val="single" w:sz="4" w:space="0" w:color="auto"/>
              <w:bottom w:val="single" w:sz="4" w:space="0" w:color="auto"/>
              <w:right w:val="single" w:sz="4" w:space="0" w:color="auto"/>
            </w:tcBorders>
            <w:vAlign w:val="center"/>
            <w:hideMark/>
          </w:tcPr>
          <w:p w14:paraId="1DD77878" w14:textId="77777777" w:rsidR="008A42AD" w:rsidRPr="006325E1" w:rsidRDefault="008A42AD" w:rsidP="008A42AD">
            <w:pPr>
              <w:spacing w:after="0" w:line="240" w:lineRule="auto"/>
              <w:jc w:val="center"/>
              <w:rPr>
                <w:rFonts w:ascii="Times New Roman" w:hAnsi="Times New Roman" w:cs="Times New Roman"/>
                <w:sz w:val="24"/>
                <w:szCs w:val="24"/>
              </w:rPr>
            </w:pPr>
            <w:r>
              <w:rPr>
                <w:rFonts w:ascii="Times New Roman" w:hAnsi="Times New Roman"/>
                <w:sz w:val="24"/>
                <w:szCs w:val="24"/>
              </w:rPr>
              <w:t>9</w:t>
            </w:r>
          </w:p>
        </w:tc>
      </w:tr>
      <w:tr w:rsidR="008A42AD" w:rsidRPr="006325E1" w14:paraId="720A24FA" w14:textId="77777777" w:rsidTr="008A42AD">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14:paraId="0CC0918B"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529C31F9"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642" w:type="pct"/>
            <w:tcBorders>
              <w:top w:val="single" w:sz="4" w:space="0" w:color="auto"/>
              <w:left w:val="single" w:sz="4" w:space="0" w:color="auto"/>
              <w:bottom w:val="single" w:sz="4" w:space="0" w:color="auto"/>
              <w:right w:val="single" w:sz="4" w:space="0" w:color="auto"/>
            </w:tcBorders>
            <w:vAlign w:val="center"/>
          </w:tcPr>
          <w:p w14:paraId="4D360B4D"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678" w:type="pct"/>
            <w:tcBorders>
              <w:top w:val="single" w:sz="4" w:space="0" w:color="auto"/>
              <w:left w:val="single" w:sz="4" w:space="0" w:color="auto"/>
              <w:bottom w:val="single" w:sz="4" w:space="0" w:color="auto"/>
              <w:right w:val="single" w:sz="4" w:space="0" w:color="auto"/>
            </w:tcBorders>
            <w:vAlign w:val="center"/>
          </w:tcPr>
          <w:p w14:paraId="2D5C6DC1"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502" w:type="pct"/>
            <w:tcBorders>
              <w:top w:val="single" w:sz="4" w:space="0" w:color="auto"/>
              <w:left w:val="single" w:sz="4" w:space="0" w:color="auto"/>
              <w:bottom w:val="single" w:sz="4" w:space="0" w:color="auto"/>
              <w:right w:val="single" w:sz="4" w:space="0" w:color="auto"/>
            </w:tcBorders>
            <w:vAlign w:val="center"/>
          </w:tcPr>
          <w:p w14:paraId="4DEB445A"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458" w:type="pct"/>
            <w:tcBorders>
              <w:top w:val="single" w:sz="4" w:space="0" w:color="auto"/>
              <w:left w:val="single" w:sz="4" w:space="0" w:color="auto"/>
              <w:bottom w:val="single" w:sz="4" w:space="0" w:color="auto"/>
              <w:right w:val="single" w:sz="4" w:space="0" w:color="auto"/>
            </w:tcBorders>
            <w:vAlign w:val="center"/>
          </w:tcPr>
          <w:p w14:paraId="55AA1639"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686" w:type="pct"/>
            <w:tcBorders>
              <w:top w:val="single" w:sz="4" w:space="0" w:color="auto"/>
              <w:left w:val="single" w:sz="4" w:space="0" w:color="auto"/>
              <w:bottom w:val="single" w:sz="4" w:space="0" w:color="auto"/>
              <w:right w:val="single" w:sz="4" w:space="0" w:color="auto"/>
            </w:tcBorders>
            <w:vAlign w:val="center"/>
          </w:tcPr>
          <w:p w14:paraId="79236743"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502" w:type="pct"/>
            <w:tcBorders>
              <w:top w:val="single" w:sz="4" w:space="0" w:color="auto"/>
              <w:left w:val="single" w:sz="4" w:space="0" w:color="auto"/>
              <w:bottom w:val="single" w:sz="4" w:space="0" w:color="auto"/>
              <w:right w:val="single" w:sz="4" w:space="0" w:color="auto"/>
            </w:tcBorders>
            <w:vAlign w:val="center"/>
          </w:tcPr>
          <w:p w14:paraId="5E3D7E62"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502" w:type="pct"/>
            <w:tcBorders>
              <w:top w:val="single" w:sz="4" w:space="0" w:color="auto"/>
              <w:left w:val="single" w:sz="4" w:space="0" w:color="auto"/>
              <w:bottom w:val="single" w:sz="4" w:space="0" w:color="auto"/>
              <w:right w:val="single" w:sz="4" w:space="0" w:color="auto"/>
            </w:tcBorders>
            <w:vAlign w:val="center"/>
          </w:tcPr>
          <w:p w14:paraId="782657FB"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r>
      <w:tr w:rsidR="008A42AD" w:rsidRPr="006325E1" w14:paraId="058C3DA7" w14:textId="77777777" w:rsidTr="008A42AD">
        <w:tc>
          <w:tcPr>
            <w:tcW w:w="263" w:type="pct"/>
            <w:tcBorders>
              <w:top w:val="single" w:sz="4" w:space="0" w:color="auto"/>
              <w:left w:val="single" w:sz="4" w:space="0" w:color="auto"/>
              <w:bottom w:val="single" w:sz="4" w:space="0" w:color="auto"/>
              <w:right w:val="single" w:sz="4" w:space="0" w:color="auto"/>
            </w:tcBorders>
            <w:shd w:val="clear" w:color="auto" w:fill="FFFFFF"/>
            <w:vAlign w:val="center"/>
          </w:tcPr>
          <w:p w14:paraId="0A398123"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767" w:type="pct"/>
            <w:tcBorders>
              <w:top w:val="single" w:sz="4" w:space="0" w:color="auto"/>
              <w:left w:val="single" w:sz="4" w:space="0" w:color="auto"/>
              <w:bottom w:val="single" w:sz="4" w:space="0" w:color="auto"/>
              <w:right w:val="single" w:sz="4" w:space="0" w:color="auto"/>
            </w:tcBorders>
            <w:shd w:val="clear" w:color="auto" w:fill="FFFFFF"/>
            <w:vAlign w:val="center"/>
          </w:tcPr>
          <w:p w14:paraId="5B1BC7FF"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642" w:type="pct"/>
            <w:tcBorders>
              <w:top w:val="single" w:sz="4" w:space="0" w:color="auto"/>
              <w:left w:val="single" w:sz="4" w:space="0" w:color="auto"/>
              <w:bottom w:val="single" w:sz="4" w:space="0" w:color="auto"/>
              <w:right w:val="single" w:sz="4" w:space="0" w:color="auto"/>
            </w:tcBorders>
            <w:vAlign w:val="center"/>
          </w:tcPr>
          <w:p w14:paraId="53D468E3"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678" w:type="pct"/>
            <w:tcBorders>
              <w:top w:val="single" w:sz="4" w:space="0" w:color="auto"/>
              <w:left w:val="single" w:sz="4" w:space="0" w:color="auto"/>
              <w:bottom w:val="single" w:sz="4" w:space="0" w:color="auto"/>
              <w:right w:val="single" w:sz="4" w:space="0" w:color="auto"/>
            </w:tcBorders>
            <w:vAlign w:val="center"/>
          </w:tcPr>
          <w:p w14:paraId="16C8B1D8"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502" w:type="pct"/>
            <w:tcBorders>
              <w:top w:val="single" w:sz="4" w:space="0" w:color="auto"/>
              <w:left w:val="single" w:sz="4" w:space="0" w:color="auto"/>
              <w:bottom w:val="single" w:sz="4" w:space="0" w:color="auto"/>
              <w:right w:val="single" w:sz="4" w:space="0" w:color="auto"/>
            </w:tcBorders>
            <w:vAlign w:val="center"/>
          </w:tcPr>
          <w:p w14:paraId="2C5B7C18"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458" w:type="pct"/>
            <w:tcBorders>
              <w:top w:val="single" w:sz="4" w:space="0" w:color="auto"/>
              <w:left w:val="single" w:sz="4" w:space="0" w:color="auto"/>
              <w:bottom w:val="single" w:sz="4" w:space="0" w:color="auto"/>
              <w:right w:val="single" w:sz="4" w:space="0" w:color="auto"/>
            </w:tcBorders>
            <w:vAlign w:val="center"/>
          </w:tcPr>
          <w:p w14:paraId="4CB46947"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686" w:type="pct"/>
            <w:tcBorders>
              <w:top w:val="single" w:sz="4" w:space="0" w:color="auto"/>
              <w:left w:val="single" w:sz="4" w:space="0" w:color="auto"/>
              <w:bottom w:val="single" w:sz="4" w:space="0" w:color="auto"/>
              <w:right w:val="single" w:sz="4" w:space="0" w:color="auto"/>
            </w:tcBorders>
            <w:vAlign w:val="center"/>
          </w:tcPr>
          <w:p w14:paraId="4037AA5A"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502" w:type="pct"/>
            <w:tcBorders>
              <w:top w:val="single" w:sz="4" w:space="0" w:color="auto"/>
              <w:left w:val="single" w:sz="4" w:space="0" w:color="auto"/>
              <w:bottom w:val="single" w:sz="4" w:space="0" w:color="auto"/>
              <w:right w:val="single" w:sz="4" w:space="0" w:color="auto"/>
            </w:tcBorders>
            <w:vAlign w:val="center"/>
          </w:tcPr>
          <w:p w14:paraId="328F0534"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c>
          <w:tcPr>
            <w:tcW w:w="502" w:type="pct"/>
            <w:tcBorders>
              <w:top w:val="single" w:sz="4" w:space="0" w:color="auto"/>
              <w:left w:val="single" w:sz="4" w:space="0" w:color="auto"/>
              <w:bottom w:val="single" w:sz="4" w:space="0" w:color="auto"/>
              <w:right w:val="single" w:sz="4" w:space="0" w:color="auto"/>
            </w:tcBorders>
            <w:vAlign w:val="center"/>
          </w:tcPr>
          <w:p w14:paraId="33C772CF" w14:textId="77777777" w:rsidR="008A42AD" w:rsidRPr="006325E1" w:rsidRDefault="008A42AD" w:rsidP="008A42AD">
            <w:pPr>
              <w:spacing w:after="0" w:line="240" w:lineRule="auto"/>
              <w:jc w:val="center"/>
              <w:rPr>
                <w:rFonts w:ascii="Times New Roman" w:hAnsi="Times New Roman" w:cs="Times New Roman"/>
                <w:sz w:val="24"/>
                <w:szCs w:val="24"/>
                <w:lang w:eastAsia="lv-LV"/>
              </w:rPr>
            </w:pPr>
          </w:p>
        </w:tc>
      </w:tr>
      <w:tr w:rsidR="008A42AD" w:rsidRPr="006325E1" w14:paraId="7950ECD6" w14:textId="77777777" w:rsidTr="008A42AD">
        <w:tc>
          <w:tcPr>
            <w:tcW w:w="2852"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7025E9F6" w14:textId="77777777" w:rsidR="008A42AD" w:rsidRPr="006325E1" w:rsidRDefault="008A42AD" w:rsidP="008A42AD">
            <w:pPr>
              <w:spacing w:after="0" w:line="240" w:lineRule="auto"/>
              <w:jc w:val="center"/>
              <w:rPr>
                <w:rFonts w:ascii="Times New Roman" w:hAnsi="Times New Roman" w:cs="Times New Roman"/>
                <w:sz w:val="24"/>
              </w:rPr>
            </w:pPr>
            <w:r>
              <w:rPr>
                <w:rFonts w:ascii="Times New Roman" w:hAnsi="Times New Roman"/>
                <w:sz w:val="24"/>
              </w:rPr>
              <w:t>Total</w:t>
            </w:r>
          </w:p>
        </w:tc>
        <w:tc>
          <w:tcPr>
            <w:tcW w:w="458" w:type="pct"/>
            <w:tcBorders>
              <w:top w:val="single" w:sz="4" w:space="0" w:color="auto"/>
              <w:left w:val="single" w:sz="4" w:space="0" w:color="auto"/>
              <w:bottom w:val="single" w:sz="4" w:space="0" w:color="auto"/>
              <w:right w:val="single" w:sz="4" w:space="0" w:color="auto"/>
            </w:tcBorders>
            <w:vAlign w:val="center"/>
          </w:tcPr>
          <w:p w14:paraId="798D6857" w14:textId="77777777" w:rsidR="008A42AD" w:rsidRPr="006325E1" w:rsidRDefault="008A42AD" w:rsidP="008A42AD">
            <w:pPr>
              <w:spacing w:after="0" w:line="240" w:lineRule="auto"/>
              <w:jc w:val="center"/>
              <w:rPr>
                <w:rFonts w:ascii="Times New Roman" w:hAnsi="Times New Roman" w:cs="Times New Roman"/>
                <w:sz w:val="24"/>
                <w:lang w:eastAsia="lv-LV"/>
              </w:rPr>
            </w:pPr>
          </w:p>
        </w:tc>
        <w:tc>
          <w:tcPr>
            <w:tcW w:w="686" w:type="pct"/>
            <w:tcBorders>
              <w:top w:val="single" w:sz="4" w:space="0" w:color="auto"/>
              <w:left w:val="single" w:sz="4" w:space="0" w:color="auto"/>
              <w:bottom w:val="single" w:sz="4" w:space="0" w:color="auto"/>
              <w:right w:val="single" w:sz="4" w:space="0" w:color="auto"/>
            </w:tcBorders>
            <w:vAlign w:val="center"/>
            <w:hideMark/>
          </w:tcPr>
          <w:p w14:paraId="40E8DA0D" w14:textId="77777777" w:rsidR="008A42AD" w:rsidRPr="006325E1" w:rsidRDefault="008A42AD" w:rsidP="008A42AD">
            <w:pPr>
              <w:spacing w:after="0" w:line="240" w:lineRule="auto"/>
              <w:jc w:val="center"/>
              <w:rPr>
                <w:rFonts w:ascii="Times New Roman" w:hAnsi="Times New Roman" w:cs="Times New Roman"/>
                <w:sz w:val="24"/>
              </w:rPr>
            </w:pPr>
            <w:r>
              <w:rPr>
                <w:rFonts w:ascii="Times New Roman" w:hAnsi="Times New Roman"/>
                <w:sz w:val="24"/>
              </w:rPr>
              <w:t>X</w:t>
            </w:r>
          </w:p>
        </w:tc>
        <w:tc>
          <w:tcPr>
            <w:tcW w:w="502" w:type="pct"/>
            <w:tcBorders>
              <w:top w:val="single" w:sz="4" w:space="0" w:color="auto"/>
              <w:left w:val="single" w:sz="4" w:space="0" w:color="auto"/>
              <w:bottom w:val="single" w:sz="4" w:space="0" w:color="auto"/>
              <w:right w:val="single" w:sz="4" w:space="0" w:color="auto"/>
            </w:tcBorders>
            <w:vAlign w:val="center"/>
            <w:hideMark/>
          </w:tcPr>
          <w:p w14:paraId="4001F5B8" w14:textId="77777777" w:rsidR="008A42AD" w:rsidRPr="006325E1" w:rsidRDefault="008A42AD" w:rsidP="008A42AD">
            <w:pPr>
              <w:spacing w:after="0" w:line="240" w:lineRule="auto"/>
              <w:jc w:val="center"/>
              <w:rPr>
                <w:rFonts w:ascii="Times New Roman" w:hAnsi="Times New Roman" w:cs="Times New Roman"/>
                <w:sz w:val="24"/>
              </w:rPr>
            </w:pPr>
            <w:r>
              <w:rPr>
                <w:rFonts w:ascii="Times New Roman" w:hAnsi="Times New Roman"/>
                <w:sz w:val="24"/>
              </w:rPr>
              <w:t>X</w:t>
            </w:r>
          </w:p>
        </w:tc>
        <w:tc>
          <w:tcPr>
            <w:tcW w:w="502" w:type="pct"/>
            <w:tcBorders>
              <w:top w:val="single" w:sz="4" w:space="0" w:color="auto"/>
              <w:left w:val="single" w:sz="4" w:space="0" w:color="auto"/>
              <w:bottom w:val="single" w:sz="4" w:space="0" w:color="auto"/>
              <w:right w:val="single" w:sz="4" w:space="0" w:color="auto"/>
            </w:tcBorders>
            <w:vAlign w:val="center"/>
            <w:hideMark/>
          </w:tcPr>
          <w:p w14:paraId="263C7B3F" w14:textId="77777777" w:rsidR="008A42AD" w:rsidRPr="006325E1" w:rsidRDefault="008A42AD" w:rsidP="008A42AD">
            <w:pPr>
              <w:spacing w:after="0" w:line="240" w:lineRule="auto"/>
              <w:jc w:val="center"/>
              <w:rPr>
                <w:rFonts w:ascii="Times New Roman" w:hAnsi="Times New Roman" w:cs="Times New Roman"/>
                <w:sz w:val="24"/>
              </w:rPr>
            </w:pPr>
            <w:r>
              <w:rPr>
                <w:rFonts w:ascii="Times New Roman" w:hAnsi="Times New Roman"/>
                <w:sz w:val="24"/>
              </w:rPr>
              <w:t>X</w:t>
            </w:r>
          </w:p>
        </w:tc>
      </w:tr>
    </w:tbl>
    <w:p w14:paraId="309ABC7D" w14:textId="77777777" w:rsidR="008A42AD" w:rsidRPr="006325E1" w:rsidRDefault="008A42AD" w:rsidP="008A42AD">
      <w:pPr>
        <w:spacing w:after="0" w:line="240" w:lineRule="auto"/>
        <w:jc w:val="both"/>
        <w:rPr>
          <w:rFonts w:ascii="Times New Roman" w:hAnsi="Times New Roman" w:cs="Times New Roman"/>
          <w:bCs/>
          <w:sz w:val="24"/>
          <w:szCs w:val="24"/>
          <w:lang w:eastAsia="lv-LV"/>
        </w:rPr>
      </w:pPr>
    </w:p>
    <w:p w14:paraId="3B3DCCDF" w14:textId="77777777" w:rsidR="008A42AD" w:rsidRPr="006325E1" w:rsidRDefault="008A42AD" w:rsidP="008A42AD">
      <w:pPr>
        <w:tabs>
          <w:tab w:val="left" w:pos="284"/>
        </w:tabs>
        <w:spacing w:after="0" w:line="240" w:lineRule="auto"/>
        <w:jc w:val="both"/>
        <w:rPr>
          <w:rFonts w:ascii="Times New Roman" w:hAnsi="Times New Roman" w:cs="Times New Roman"/>
          <w:b/>
          <w:bCs/>
          <w:sz w:val="24"/>
          <w:szCs w:val="24"/>
        </w:rPr>
      </w:pPr>
      <w:r>
        <w:rPr>
          <w:rFonts w:ascii="Times New Roman" w:hAnsi="Times New Roman"/>
          <w:b/>
          <w:bCs/>
          <w:sz w:val="24"/>
          <w:szCs w:val="24"/>
        </w:rPr>
        <w:t>4. Information for the cancellation of the one-time guarantee certificate or the extinguishing of the guarantee of the excise duty</w:t>
      </w:r>
    </w:p>
    <w:p w14:paraId="4CE94919" w14:textId="77777777" w:rsidR="008A42AD" w:rsidRPr="006325E1" w:rsidRDefault="008A42AD" w:rsidP="008A42AD">
      <w:pPr>
        <w:spacing w:after="0" w:line="240" w:lineRule="auto"/>
        <w:jc w:val="both"/>
        <w:rPr>
          <w:rFonts w:ascii="Times New Roman" w:hAnsi="Times New Roman" w:cs="Times New Roman"/>
          <w:bCs/>
          <w:sz w:val="2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97"/>
        <w:gridCol w:w="4449"/>
        <w:gridCol w:w="1415"/>
      </w:tblGrid>
      <w:tr w:rsidR="008A42AD" w:rsidRPr="006325E1" w14:paraId="13E966C8" w14:textId="77777777" w:rsidTr="008A42AD">
        <w:tc>
          <w:tcPr>
            <w:tcW w:w="1764" w:type="pct"/>
            <w:vMerge w:val="restart"/>
            <w:tcBorders>
              <w:top w:val="single" w:sz="4" w:space="0" w:color="auto"/>
              <w:left w:val="single" w:sz="4" w:space="0" w:color="auto"/>
              <w:bottom w:val="single" w:sz="4" w:space="0" w:color="auto"/>
              <w:right w:val="single" w:sz="4" w:space="0" w:color="auto"/>
            </w:tcBorders>
            <w:hideMark/>
          </w:tcPr>
          <w:p w14:paraId="2CA625DD"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Place of dispatch of excise goods</w:t>
            </w:r>
          </w:p>
        </w:tc>
        <w:tc>
          <w:tcPr>
            <w:tcW w:w="2455" w:type="pct"/>
            <w:tcBorders>
              <w:top w:val="single" w:sz="4" w:space="0" w:color="auto"/>
              <w:left w:val="single" w:sz="4" w:space="0" w:color="auto"/>
              <w:bottom w:val="single" w:sz="4" w:space="0" w:color="auto"/>
              <w:right w:val="single" w:sz="4" w:space="0" w:color="auto"/>
            </w:tcBorders>
            <w:vAlign w:val="center"/>
          </w:tcPr>
          <w:p w14:paraId="7D076AB2"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20951F95" w14:textId="77777777" w:rsidR="008A42AD" w:rsidRPr="006325E1" w:rsidRDefault="008A42AD" w:rsidP="008A42AD">
            <w:pPr>
              <w:spacing w:after="0" w:line="240" w:lineRule="auto"/>
              <w:jc w:val="both"/>
              <w:rPr>
                <w:rFonts w:ascii="Times New Roman" w:hAnsi="Times New Roman" w:cs="Times New Roman"/>
                <w:sz w:val="24"/>
                <w:szCs w:val="24"/>
              </w:rPr>
            </w:pPr>
          </w:p>
        </w:tc>
      </w:tr>
      <w:tr w:rsidR="008A42AD" w:rsidRPr="006325E1" w14:paraId="23EDC6DB" w14:textId="77777777" w:rsidTr="008A42AD">
        <w:tc>
          <w:tcPr>
            <w:tcW w:w="1764" w:type="pct"/>
            <w:vMerge/>
            <w:tcBorders>
              <w:top w:val="single" w:sz="4" w:space="0" w:color="auto"/>
              <w:left w:val="single" w:sz="4" w:space="0" w:color="auto"/>
              <w:bottom w:val="single" w:sz="4" w:space="0" w:color="auto"/>
              <w:right w:val="single" w:sz="4" w:space="0" w:color="auto"/>
            </w:tcBorders>
            <w:vAlign w:val="center"/>
            <w:hideMark/>
          </w:tcPr>
          <w:p w14:paraId="7C18BD5A"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455" w:type="pct"/>
            <w:tcBorders>
              <w:top w:val="single" w:sz="4" w:space="0" w:color="auto"/>
              <w:left w:val="single" w:sz="4" w:space="0" w:color="auto"/>
              <w:bottom w:val="single" w:sz="4" w:space="0" w:color="auto"/>
              <w:right w:val="single" w:sz="4" w:space="0" w:color="auto"/>
            </w:tcBorders>
            <w:vAlign w:val="center"/>
            <w:hideMark/>
          </w:tcPr>
          <w:p w14:paraId="5C251676" w14:textId="77777777" w:rsidR="008A42AD" w:rsidRPr="006325E1" w:rsidRDefault="008A42AD" w:rsidP="008A42AD">
            <w:pPr>
              <w:spacing w:after="0" w:line="240" w:lineRule="auto"/>
              <w:jc w:val="center"/>
              <w:rPr>
                <w:rFonts w:ascii="Times New Roman" w:hAnsi="Times New Roman" w:cs="Times New Roman"/>
                <w:sz w:val="24"/>
                <w:szCs w:val="17"/>
              </w:rPr>
            </w:pPr>
            <w:r>
              <w:rPr>
                <w:rFonts w:ascii="Times New Roman" w:hAnsi="Times New Roman"/>
                <w:sz w:val="24"/>
                <w:szCs w:val="17"/>
              </w:rPr>
              <w:t>(address)</w:t>
            </w:r>
          </w:p>
        </w:tc>
        <w:tc>
          <w:tcPr>
            <w:tcW w:w="781" w:type="pct"/>
            <w:tcBorders>
              <w:top w:val="single" w:sz="4" w:space="0" w:color="auto"/>
              <w:left w:val="single" w:sz="4" w:space="0" w:color="auto"/>
              <w:bottom w:val="single" w:sz="4" w:space="0" w:color="auto"/>
              <w:right w:val="single" w:sz="4" w:space="0" w:color="auto"/>
            </w:tcBorders>
            <w:vAlign w:val="center"/>
            <w:hideMark/>
          </w:tcPr>
          <w:p w14:paraId="15DB94F2" w14:textId="77777777" w:rsidR="008A42AD" w:rsidRPr="006325E1" w:rsidRDefault="008A42AD" w:rsidP="008A42AD">
            <w:pPr>
              <w:spacing w:after="0" w:line="240" w:lineRule="auto"/>
              <w:jc w:val="center"/>
              <w:rPr>
                <w:rFonts w:ascii="Times New Roman" w:hAnsi="Times New Roman" w:cs="Times New Roman"/>
                <w:sz w:val="24"/>
                <w:szCs w:val="17"/>
              </w:rPr>
            </w:pPr>
            <w:r>
              <w:rPr>
                <w:rFonts w:ascii="Times New Roman" w:hAnsi="Times New Roman"/>
                <w:sz w:val="24"/>
                <w:szCs w:val="17"/>
              </w:rPr>
              <w:t>(date)</w:t>
            </w:r>
          </w:p>
        </w:tc>
      </w:tr>
    </w:tbl>
    <w:p w14:paraId="73F28936" w14:textId="77777777" w:rsidR="008A42AD" w:rsidRPr="006325E1" w:rsidRDefault="008A42AD" w:rsidP="008A42AD">
      <w:pPr>
        <w:spacing w:after="0" w:line="240" w:lineRule="auto"/>
        <w:jc w:val="both"/>
        <w:rPr>
          <w:rFonts w:ascii="Times New Roman" w:hAnsi="Times New Roman"/>
          <w:sz w:val="24"/>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98"/>
        <w:gridCol w:w="4448"/>
        <w:gridCol w:w="1415"/>
      </w:tblGrid>
      <w:tr w:rsidR="008A42AD" w:rsidRPr="006325E1" w14:paraId="19B2B10D" w14:textId="77777777" w:rsidTr="008A42AD">
        <w:tc>
          <w:tcPr>
            <w:tcW w:w="1764" w:type="pct"/>
            <w:vMerge w:val="restart"/>
            <w:tcBorders>
              <w:top w:val="single" w:sz="4" w:space="0" w:color="auto"/>
              <w:left w:val="single" w:sz="4" w:space="0" w:color="auto"/>
              <w:bottom w:val="single" w:sz="4" w:space="0" w:color="auto"/>
              <w:right w:val="single" w:sz="4" w:space="0" w:color="auto"/>
            </w:tcBorders>
            <w:hideMark/>
          </w:tcPr>
          <w:p w14:paraId="3A86CBA9"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Place of receipt of excise goods</w:t>
            </w:r>
          </w:p>
        </w:tc>
        <w:tc>
          <w:tcPr>
            <w:tcW w:w="2454" w:type="pct"/>
            <w:tcBorders>
              <w:top w:val="single" w:sz="4" w:space="0" w:color="auto"/>
              <w:left w:val="single" w:sz="4" w:space="0" w:color="auto"/>
              <w:bottom w:val="single" w:sz="4" w:space="0" w:color="auto"/>
              <w:right w:val="single" w:sz="4" w:space="0" w:color="auto"/>
            </w:tcBorders>
            <w:vAlign w:val="center"/>
          </w:tcPr>
          <w:p w14:paraId="603FF3BA"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781" w:type="pct"/>
            <w:tcBorders>
              <w:top w:val="single" w:sz="4" w:space="0" w:color="auto"/>
              <w:left w:val="single" w:sz="4" w:space="0" w:color="auto"/>
              <w:bottom w:val="single" w:sz="4" w:space="0" w:color="auto"/>
              <w:right w:val="single" w:sz="4" w:space="0" w:color="auto"/>
            </w:tcBorders>
            <w:vAlign w:val="center"/>
          </w:tcPr>
          <w:p w14:paraId="1075FE8A" w14:textId="77777777" w:rsidR="008A42AD" w:rsidRPr="006325E1" w:rsidRDefault="008A42AD" w:rsidP="008A42AD">
            <w:pPr>
              <w:spacing w:after="0" w:line="240" w:lineRule="auto"/>
              <w:jc w:val="both"/>
              <w:rPr>
                <w:rFonts w:ascii="Times New Roman" w:hAnsi="Times New Roman" w:cs="Times New Roman"/>
                <w:sz w:val="24"/>
                <w:szCs w:val="24"/>
              </w:rPr>
            </w:pPr>
          </w:p>
        </w:tc>
      </w:tr>
      <w:tr w:rsidR="008A42AD" w:rsidRPr="006325E1" w14:paraId="214BC96C" w14:textId="77777777" w:rsidTr="008A42AD">
        <w:tc>
          <w:tcPr>
            <w:tcW w:w="1764" w:type="pct"/>
            <w:vMerge/>
            <w:tcBorders>
              <w:top w:val="single" w:sz="4" w:space="0" w:color="auto"/>
              <w:left w:val="single" w:sz="4" w:space="0" w:color="auto"/>
              <w:bottom w:val="single" w:sz="4" w:space="0" w:color="auto"/>
              <w:right w:val="single" w:sz="4" w:space="0" w:color="auto"/>
            </w:tcBorders>
            <w:vAlign w:val="center"/>
            <w:hideMark/>
          </w:tcPr>
          <w:p w14:paraId="773F0D0C"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454" w:type="pct"/>
            <w:tcBorders>
              <w:top w:val="single" w:sz="4" w:space="0" w:color="auto"/>
              <w:left w:val="single" w:sz="4" w:space="0" w:color="auto"/>
              <w:bottom w:val="single" w:sz="4" w:space="0" w:color="auto"/>
              <w:right w:val="single" w:sz="4" w:space="0" w:color="auto"/>
            </w:tcBorders>
            <w:vAlign w:val="center"/>
            <w:hideMark/>
          </w:tcPr>
          <w:p w14:paraId="48E47095" w14:textId="77777777" w:rsidR="008A42AD" w:rsidRPr="006325E1" w:rsidRDefault="008A42AD" w:rsidP="008A42AD">
            <w:pPr>
              <w:spacing w:after="0" w:line="240" w:lineRule="auto"/>
              <w:jc w:val="center"/>
              <w:rPr>
                <w:rFonts w:ascii="Times New Roman" w:hAnsi="Times New Roman" w:cs="Times New Roman"/>
                <w:sz w:val="24"/>
                <w:szCs w:val="17"/>
              </w:rPr>
            </w:pPr>
            <w:r>
              <w:rPr>
                <w:rFonts w:ascii="Times New Roman" w:hAnsi="Times New Roman"/>
                <w:sz w:val="24"/>
                <w:szCs w:val="17"/>
              </w:rPr>
              <w:t>(address)</w:t>
            </w:r>
          </w:p>
        </w:tc>
        <w:tc>
          <w:tcPr>
            <w:tcW w:w="781" w:type="pct"/>
            <w:tcBorders>
              <w:top w:val="single" w:sz="4" w:space="0" w:color="auto"/>
              <w:left w:val="single" w:sz="4" w:space="0" w:color="auto"/>
              <w:bottom w:val="single" w:sz="4" w:space="0" w:color="auto"/>
              <w:right w:val="single" w:sz="4" w:space="0" w:color="auto"/>
            </w:tcBorders>
            <w:vAlign w:val="center"/>
            <w:hideMark/>
          </w:tcPr>
          <w:p w14:paraId="7EBFDB44" w14:textId="77777777" w:rsidR="008A42AD" w:rsidRPr="006325E1" w:rsidRDefault="008A42AD" w:rsidP="008A42AD">
            <w:pPr>
              <w:spacing w:after="0" w:line="240" w:lineRule="auto"/>
              <w:jc w:val="center"/>
              <w:rPr>
                <w:rFonts w:ascii="Times New Roman" w:hAnsi="Times New Roman" w:cs="Times New Roman"/>
                <w:sz w:val="24"/>
                <w:szCs w:val="17"/>
              </w:rPr>
            </w:pPr>
            <w:r>
              <w:rPr>
                <w:rFonts w:ascii="Times New Roman" w:hAnsi="Times New Roman"/>
                <w:sz w:val="24"/>
                <w:szCs w:val="17"/>
              </w:rPr>
              <w:t>(date)</w:t>
            </w:r>
          </w:p>
        </w:tc>
      </w:tr>
    </w:tbl>
    <w:p w14:paraId="737B08AD" w14:textId="77777777" w:rsidR="008A42AD" w:rsidRPr="006325E1" w:rsidRDefault="008A42AD" w:rsidP="008A42AD">
      <w:pPr>
        <w:spacing w:after="0" w:line="240" w:lineRule="auto"/>
        <w:jc w:val="both"/>
        <w:rPr>
          <w:rFonts w:ascii="Times New Roman" w:hAnsi="Times New Roman"/>
          <w:sz w:val="24"/>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256"/>
        <w:gridCol w:w="229"/>
        <w:gridCol w:w="229"/>
        <w:gridCol w:w="230"/>
        <w:gridCol w:w="229"/>
        <w:gridCol w:w="230"/>
        <w:gridCol w:w="229"/>
        <w:gridCol w:w="230"/>
        <w:gridCol w:w="229"/>
        <w:gridCol w:w="230"/>
        <w:gridCol w:w="229"/>
        <w:gridCol w:w="230"/>
        <w:gridCol w:w="229"/>
        <w:gridCol w:w="230"/>
        <w:gridCol w:w="229"/>
        <w:gridCol w:w="230"/>
        <w:gridCol w:w="229"/>
        <w:gridCol w:w="230"/>
        <w:gridCol w:w="229"/>
        <w:gridCol w:w="230"/>
        <w:gridCol w:w="229"/>
        <w:gridCol w:w="230"/>
        <w:gridCol w:w="986"/>
      </w:tblGrid>
      <w:tr w:rsidR="008A42AD" w:rsidRPr="006325E1" w14:paraId="6DB951D1" w14:textId="77777777" w:rsidTr="008F7F5B">
        <w:tc>
          <w:tcPr>
            <w:tcW w:w="3256" w:type="dxa"/>
            <w:tcBorders>
              <w:top w:val="single" w:sz="4" w:space="0" w:color="auto"/>
              <w:left w:val="single" w:sz="4" w:space="0" w:color="auto"/>
              <w:bottom w:val="single" w:sz="4" w:space="0" w:color="auto"/>
              <w:right w:val="single" w:sz="4" w:space="0" w:color="auto"/>
            </w:tcBorders>
            <w:vAlign w:val="center"/>
            <w:hideMark/>
          </w:tcPr>
          <w:p w14:paraId="5208C9E3"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The number of the accompanying document of the excise goods</w:t>
            </w:r>
          </w:p>
        </w:tc>
        <w:tc>
          <w:tcPr>
            <w:tcW w:w="229" w:type="dxa"/>
            <w:tcBorders>
              <w:top w:val="single" w:sz="4" w:space="0" w:color="auto"/>
              <w:left w:val="single" w:sz="4" w:space="0" w:color="auto"/>
              <w:bottom w:val="single" w:sz="4" w:space="0" w:color="auto"/>
              <w:right w:val="single" w:sz="4" w:space="0" w:color="auto"/>
            </w:tcBorders>
            <w:vAlign w:val="center"/>
          </w:tcPr>
          <w:p w14:paraId="3635D8D1"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4ACB8B1D"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7DA4B26B"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325DBFBD"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51917BB8"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55441550"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2FF2853D"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05EE5393"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2308DCC9"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260ACF35"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07BBE2F9"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4DFF1F35"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4F5D094C"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3F3A88AB"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4399DCB7"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00B53519"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42C2A0AD"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3F9AE736"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34A4EA2B"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29" w:type="dxa"/>
            <w:tcBorders>
              <w:top w:val="single" w:sz="4" w:space="0" w:color="auto"/>
              <w:left w:val="single" w:sz="4" w:space="0" w:color="auto"/>
              <w:bottom w:val="single" w:sz="4" w:space="0" w:color="auto"/>
              <w:right w:val="single" w:sz="4" w:space="0" w:color="auto"/>
            </w:tcBorders>
            <w:vAlign w:val="center"/>
          </w:tcPr>
          <w:p w14:paraId="35B84E83"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230" w:type="dxa"/>
            <w:tcBorders>
              <w:top w:val="single" w:sz="4" w:space="0" w:color="auto"/>
              <w:left w:val="single" w:sz="4" w:space="0" w:color="auto"/>
              <w:bottom w:val="single" w:sz="4" w:space="0" w:color="auto"/>
              <w:right w:val="single" w:sz="4" w:space="0" w:color="auto"/>
            </w:tcBorders>
            <w:vAlign w:val="center"/>
          </w:tcPr>
          <w:p w14:paraId="7AA8B7BA"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986" w:type="dxa"/>
            <w:tcBorders>
              <w:top w:val="single" w:sz="4" w:space="0" w:color="auto"/>
              <w:left w:val="single" w:sz="4" w:space="0" w:color="auto"/>
              <w:bottom w:val="single" w:sz="4" w:space="0" w:color="auto"/>
              <w:right w:val="single" w:sz="4" w:space="0" w:color="auto"/>
            </w:tcBorders>
            <w:vAlign w:val="center"/>
          </w:tcPr>
          <w:p w14:paraId="359D46FE" w14:textId="77777777" w:rsidR="008A42AD" w:rsidRPr="006325E1" w:rsidRDefault="008A42AD" w:rsidP="008A42AD">
            <w:pPr>
              <w:spacing w:after="0" w:line="240" w:lineRule="auto"/>
              <w:jc w:val="both"/>
              <w:rPr>
                <w:rFonts w:ascii="Times New Roman" w:hAnsi="Times New Roman" w:cs="Times New Roman"/>
                <w:sz w:val="24"/>
                <w:szCs w:val="24"/>
              </w:rPr>
            </w:pPr>
          </w:p>
        </w:tc>
      </w:tr>
      <w:tr w:rsidR="008A42AD" w:rsidRPr="006325E1" w14:paraId="2E850AF4" w14:textId="77777777" w:rsidTr="008F7F5B">
        <w:tc>
          <w:tcPr>
            <w:tcW w:w="8075" w:type="dxa"/>
            <w:gridSpan w:val="22"/>
            <w:tcBorders>
              <w:top w:val="single" w:sz="4" w:space="0" w:color="auto"/>
              <w:left w:val="single" w:sz="4" w:space="0" w:color="auto"/>
              <w:bottom w:val="single" w:sz="4" w:space="0" w:color="auto"/>
              <w:right w:val="single" w:sz="4" w:space="0" w:color="auto"/>
            </w:tcBorders>
            <w:vAlign w:val="center"/>
          </w:tcPr>
          <w:p w14:paraId="7984AD11" w14:textId="77777777" w:rsidR="008A42AD" w:rsidRPr="006325E1" w:rsidRDefault="008A42AD" w:rsidP="008A42AD">
            <w:pPr>
              <w:spacing w:after="0" w:line="240" w:lineRule="auto"/>
              <w:jc w:val="both"/>
              <w:rPr>
                <w:rFonts w:ascii="Times New Roman" w:hAnsi="Times New Roman" w:cs="Times New Roman"/>
                <w:sz w:val="24"/>
                <w:szCs w:val="20"/>
              </w:rPr>
            </w:pPr>
          </w:p>
        </w:tc>
        <w:tc>
          <w:tcPr>
            <w:tcW w:w="986" w:type="dxa"/>
            <w:tcBorders>
              <w:top w:val="single" w:sz="4" w:space="0" w:color="auto"/>
              <w:left w:val="single" w:sz="4" w:space="0" w:color="auto"/>
              <w:bottom w:val="single" w:sz="4" w:space="0" w:color="auto"/>
              <w:right w:val="single" w:sz="4" w:space="0" w:color="auto"/>
            </w:tcBorders>
            <w:vAlign w:val="center"/>
            <w:hideMark/>
          </w:tcPr>
          <w:p w14:paraId="71F065FA" w14:textId="77777777" w:rsidR="008A42AD" w:rsidRPr="006325E1" w:rsidRDefault="008A42AD" w:rsidP="008A42AD">
            <w:pPr>
              <w:spacing w:after="0" w:line="240" w:lineRule="auto"/>
              <w:jc w:val="center"/>
              <w:rPr>
                <w:rFonts w:ascii="Times New Roman" w:hAnsi="Times New Roman" w:cs="Times New Roman"/>
                <w:sz w:val="24"/>
                <w:szCs w:val="17"/>
              </w:rPr>
            </w:pPr>
            <w:r>
              <w:rPr>
                <w:rFonts w:ascii="Times New Roman" w:hAnsi="Times New Roman"/>
                <w:sz w:val="24"/>
                <w:szCs w:val="17"/>
              </w:rPr>
              <w:t>(date)</w:t>
            </w:r>
          </w:p>
        </w:tc>
      </w:tr>
    </w:tbl>
    <w:p w14:paraId="4101F21B" w14:textId="77777777" w:rsidR="008A42AD" w:rsidRPr="006325E1" w:rsidRDefault="008A42AD" w:rsidP="008A42AD">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3"/>
        <w:gridCol w:w="8648"/>
      </w:tblGrid>
      <w:tr w:rsidR="008A42AD" w:rsidRPr="006325E1" w14:paraId="396A4AA2" w14:textId="77777777" w:rsidTr="008A42AD">
        <w:tc>
          <w:tcPr>
            <w:tcW w:w="228" w:type="pct"/>
            <w:vAlign w:val="center"/>
          </w:tcPr>
          <w:p w14:paraId="02B1C9E2"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4772" w:type="pct"/>
            <w:vAlign w:val="center"/>
            <w:hideMark/>
          </w:tcPr>
          <w:p w14:paraId="799A8EEE"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I hereby certify the accuracy of the data referred to in this document</w:t>
            </w:r>
          </w:p>
        </w:tc>
      </w:tr>
    </w:tbl>
    <w:p w14:paraId="3DBDF14F"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13"/>
        <w:gridCol w:w="8648"/>
      </w:tblGrid>
      <w:tr w:rsidR="008A42AD" w:rsidRPr="006325E1" w14:paraId="03B7E205" w14:textId="77777777" w:rsidTr="008A42AD">
        <w:tc>
          <w:tcPr>
            <w:tcW w:w="228" w:type="pct"/>
            <w:vAlign w:val="center"/>
          </w:tcPr>
          <w:p w14:paraId="3ADF2FFA" w14:textId="77777777" w:rsidR="008A42AD" w:rsidRPr="006325E1" w:rsidRDefault="008A42AD" w:rsidP="008A42AD">
            <w:pPr>
              <w:spacing w:after="0" w:line="240" w:lineRule="auto"/>
              <w:jc w:val="both"/>
              <w:rPr>
                <w:rFonts w:ascii="Times New Roman" w:hAnsi="Times New Roman" w:cs="Times New Roman"/>
                <w:sz w:val="24"/>
                <w:szCs w:val="24"/>
              </w:rPr>
            </w:pPr>
          </w:p>
        </w:tc>
        <w:tc>
          <w:tcPr>
            <w:tcW w:w="4772" w:type="pct"/>
            <w:vAlign w:val="center"/>
            <w:hideMark/>
          </w:tcPr>
          <w:p w14:paraId="1F406037"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The one-time guarantee certificate issued was not used</w:t>
            </w:r>
          </w:p>
        </w:tc>
      </w:tr>
    </w:tbl>
    <w:p w14:paraId="40668A98" w14:textId="77777777" w:rsidR="008A42AD" w:rsidRPr="006325E1" w:rsidRDefault="008A42AD" w:rsidP="008A42AD">
      <w:pPr>
        <w:spacing w:after="0" w:line="240" w:lineRule="auto"/>
        <w:jc w:val="both"/>
        <w:rPr>
          <w:rFonts w:ascii="Times New Roman" w:hAnsi="Times New Roman" w:cs="Times New Roman"/>
          <w:bCs/>
          <w:sz w:val="24"/>
          <w:szCs w:val="24"/>
          <w:lang w:eastAsia="lv-LV"/>
        </w:rPr>
      </w:pPr>
    </w:p>
    <w:p w14:paraId="65AD03D7" w14:textId="77777777" w:rsidR="008A42AD" w:rsidRPr="006325E1" w:rsidRDefault="008A42AD" w:rsidP="008A42AD">
      <w:pPr>
        <w:spacing w:after="0" w:line="240" w:lineRule="auto"/>
        <w:jc w:val="both"/>
        <w:rPr>
          <w:rFonts w:ascii="Times New Roman" w:hAnsi="Times New Roman" w:cs="Times New Roman"/>
          <w:b/>
          <w:bCs/>
          <w:sz w:val="24"/>
          <w:szCs w:val="24"/>
        </w:rPr>
      </w:pPr>
      <w:r>
        <w:rPr>
          <w:rFonts w:ascii="Times New Roman" w:hAnsi="Times New Roman"/>
          <w:b/>
          <w:bCs/>
          <w:sz w:val="24"/>
          <w:szCs w:val="24"/>
        </w:rPr>
        <w:t>5. Submitter of the documents</w:t>
      </w:r>
    </w:p>
    <w:p w14:paraId="7CB7F7B1" w14:textId="7E53889E" w:rsidR="008A42AD" w:rsidRPr="006325E1" w:rsidRDefault="008A42AD" w:rsidP="008A42AD">
      <w:pPr>
        <w:spacing w:after="0" w:line="240" w:lineRule="auto"/>
        <w:jc w:val="both"/>
        <w:rPr>
          <w:rFonts w:ascii="Times New Roman" w:hAnsi="Times New Roman" w:cs="Times New Roman"/>
          <w:bCs/>
          <w:sz w:val="24"/>
          <w:szCs w:val="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3"/>
        <w:gridCol w:w="6798"/>
      </w:tblGrid>
      <w:tr w:rsidR="008A42AD" w:rsidRPr="006325E1" w14:paraId="31A86ECF" w14:textId="77777777" w:rsidTr="00326754">
        <w:tc>
          <w:tcPr>
            <w:tcW w:w="1249" w:type="pct"/>
            <w:shd w:val="clear" w:color="auto" w:fill="E0E0E0"/>
            <w:hideMark/>
          </w:tcPr>
          <w:p w14:paraId="38A64EC4" w14:textId="77777777" w:rsidR="008A42AD" w:rsidRPr="006325E1" w:rsidRDefault="008A42AD" w:rsidP="008A42AD">
            <w:pPr>
              <w:spacing w:after="0" w:line="240" w:lineRule="auto"/>
              <w:jc w:val="both"/>
              <w:rPr>
                <w:rFonts w:ascii="Times New Roman" w:hAnsi="Times New Roman" w:cs="Times New Roman"/>
                <w:sz w:val="24"/>
                <w:szCs w:val="24"/>
              </w:rPr>
            </w:pPr>
            <w:r>
              <w:rPr>
                <w:rFonts w:ascii="Times New Roman" w:hAnsi="Times New Roman"/>
                <w:sz w:val="24"/>
                <w:szCs w:val="24"/>
              </w:rPr>
              <w:t>Given name, surname</w:t>
            </w:r>
          </w:p>
        </w:tc>
        <w:tc>
          <w:tcPr>
            <w:tcW w:w="3751" w:type="pct"/>
            <w:vAlign w:val="center"/>
            <w:hideMark/>
          </w:tcPr>
          <w:p w14:paraId="5F288CA5" w14:textId="77777777" w:rsidR="008A42AD" w:rsidRPr="006325E1" w:rsidRDefault="008A42AD" w:rsidP="008A42AD">
            <w:pPr>
              <w:spacing w:after="0" w:line="240" w:lineRule="auto"/>
              <w:jc w:val="both"/>
              <w:rPr>
                <w:rFonts w:ascii="Times New Roman" w:hAnsi="Times New Roman"/>
                <w:sz w:val="24"/>
              </w:rPr>
            </w:pPr>
          </w:p>
        </w:tc>
      </w:tr>
    </w:tbl>
    <w:p w14:paraId="25AFBF03" w14:textId="77777777" w:rsidR="008A42AD" w:rsidRPr="006325E1" w:rsidRDefault="008A42AD" w:rsidP="008A42AD">
      <w:pPr>
        <w:spacing w:after="0" w:line="240" w:lineRule="auto"/>
        <w:jc w:val="both"/>
        <w:rPr>
          <w:rFonts w:ascii="Times New Roman" w:hAnsi="Times New Roman"/>
          <w:sz w:val="24"/>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263"/>
        <w:gridCol w:w="6798"/>
      </w:tblGrid>
      <w:tr w:rsidR="008A42AD" w:rsidRPr="006325E1" w14:paraId="36A6192F" w14:textId="77777777" w:rsidTr="00326754">
        <w:tc>
          <w:tcPr>
            <w:tcW w:w="1249" w:type="pct"/>
            <w:shd w:val="clear" w:color="auto" w:fill="D9D9D9" w:themeFill="background1" w:themeFillShade="D9"/>
            <w:hideMark/>
          </w:tcPr>
          <w:p w14:paraId="623F9853" w14:textId="4DE3D8E9" w:rsidR="008A42AD" w:rsidRPr="006325E1" w:rsidRDefault="008A42AD" w:rsidP="008A42AD">
            <w:pPr>
              <w:spacing w:after="0" w:line="240" w:lineRule="auto"/>
              <w:jc w:val="both"/>
              <w:rPr>
                <w:rFonts w:ascii="Times New Roman" w:eastAsia="Calibri" w:hAnsi="Times New Roman" w:cs="Times New Roman"/>
                <w:sz w:val="24"/>
                <w:szCs w:val="24"/>
              </w:rPr>
            </w:pPr>
            <w:r>
              <w:rPr>
                <w:rFonts w:ascii="Times New Roman" w:hAnsi="Times New Roman"/>
                <w:sz w:val="24"/>
                <w:szCs w:val="24"/>
              </w:rPr>
              <w:t>Position</w:t>
            </w:r>
          </w:p>
        </w:tc>
        <w:tc>
          <w:tcPr>
            <w:tcW w:w="3751" w:type="pct"/>
            <w:vAlign w:val="center"/>
            <w:hideMark/>
          </w:tcPr>
          <w:p w14:paraId="3CC397DF" w14:textId="77777777" w:rsidR="008A42AD" w:rsidRPr="006325E1" w:rsidRDefault="008A42AD" w:rsidP="008A42AD">
            <w:pPr>
              <w:spacing w:after="0" w:line="240" w:lineRule="auto"/>
              <w:jc w:val="both"/>
              <w:rPr>
                <w:rFonts w:ascii="Times New Roman" w:hAnsi="Times New Roman"/>
                <w:sz w:val="24"/>
              </w:rPr>
            </w:pPr>
          </w:p>
        </w:tc>
      </w:tr>
    </w:tbl>
    <w:p w14:paraId="02298651" w14:textId="0E12801C" w:rsidR="008A42AD" w:rsidRPr="006325E1" w:rsidRDefault="008A42AD" w:rsidP="008A42AD">
      <w:pPr>
        <w:spacing w:after="0" w:line="240" w:lineRule="auto"/>
        <w:jc w:val="both"/>
        <w:rPr>
          <w:rFonts w:ascii="Times New Roman" w:eastAsia="Times New Roman" w:hAnsi="Times New Roman" w:cs="Times New Roman"/>
          <w:noProof/>
          <w:sz w:val="24"/>
          <w:szCs w:val="24"/>
          <w:lang w:eastAsia="lv-LV"/>
        </w:rPr>
      </w:pPr>
    </w:p>
    <w:p w14:paraId="1E5C25C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Notes.</w:t>
      </w:r>
    </w:p>
    <w:p w14:paraId="50215FA3" w14:textId="75392B9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1</w:t>
      </w:r>
      <w:r>
        <w:rPr>
          <w:rFonts w:ascii="Times New Roman" w:hAnsi="Times New Roman"/>
          <w:sz w:val="24"/>
          <w:szCs w:val="24"/>
        </w:rPr>
        <w:t xml:space="preserve"> In accordance with the division of excise duty rates specified in the law On Excise Duties.</w:t>
      </w:r>
    </w:p>
    <w:p w14:paraId="2B5EDA17"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vertAlign w:val="superscript"/>
        </w:rPr>
        <w:t>2</w:t>
      </w:r>
      <w:r>
        <w:rPr>
          <w:rFonts w:ascii="Times New Roman" w:hAnsi="Times New Roman"/>
          <w:sz w:val="24"/>
          <w:szCs w:val="24"/>
        </w:rPr>
        <w:t xml:space="preserve"> To be indicated only for beer, intermediate products, and other alcoholic beverages.</w:t>
      </w:r>
    </w:p>
    <w:p w14:paraId="7882C142" w14:textId="77777777" w:rsidR="008A42AD" w:rsidRPr="006325E1" w:rsidRDefault="008A42AD" w:rsidP="00811624">
      <w:pPr>
        <w:spacing w:after="0" w:line="240" w:lineRule="auto"/>
        <w:jc w:val="both"/>
        <w:rPr>
          <w:rFonts w:ascii="Times New Roman" w:eastAsia="Times New Roman" w:hAnsi="Times New Roman" w:cs="Times New Roman"/>
          <w:noProof/>
          <w:sz w:val="24"/>
          <w:szCs w:val="24"/>
          <w:lang w:eastAsia="lv-LV"/>
        </w:rPr>
      </w:pPr>
    </w:p>
    <w:p w14:paraId="7ACE1CA2" w14:textId="77777777" w:rsidR="008A42AD" w:rsidRPr="006325E1" w:rsidRDefault="008A42AD" w:rsidP="00811624">
      <w:pPr>
        <w:spacing w:after="0" w:line="240" w:lineRule="auto"/>
        <w:jc w:val="both"/>
        <w:rPr>
          <w:rFonts w:ascii="Times New Roman" w:eastAsia="Times New Roman" w:hAnsi="Times New Roman" w:cs="Times New Roman"/>
          <w:noProof/>
          <w:sz w:val="24"/>
          <w:szCs w:val="24"/>
          <w:lang w:eastAsia="lv-LV"/>
        </w:rPr>
      </w:pPr>
    </w:p>
    <w:p w14:paraId="70E17114" w14:textId="0770D0F0"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326754">
        <w:rPr>
          <w:rFonts w:ascii="Times New Roman" w:hAnsi="Times New Roman"/>
          <w:sz w:val="24"/>
          <w:szCs w:val="24"/>
        </w:rPr>
        <w:tab/>
      </w:r>
      <w:r>
        <w:rPr>
          <w:rFonts w:ascii="Times New Roman" w:hAnsi="Times New Roman"/>
          <w:sz w:val="24"/>
          <w:szCs w:val="24"/>
        </w:rPr>
        <w:t>E. Rinkēvičs</w:t>
      </w:r>
    </w:p>
    <w:p w14:paraId="2F8F9F50" w14:textId="77777777" w:rsidR="008A42AD" w:rsidRPr="006325E1" w:rsidRDefault="008A42AD" w:rsidP="00811624">
      <w:pPr>
        <w:spacing w:after="0" w:line="240" w:lineRule="auto"/>
        <w:jc w:val="both"/>
        <w:rPr>
          <w:rFonts w:ascii="Times New Roman" w:eastAsia="Times New Roman" w:hAnsi="Times New Roman" w:cs="Times New Roman"/>
          <w:noProof/>
          <w:sz w:val="24"/>
          <w:szCs w:val="24"/>
          <w:lang w:eastAsia="lv-LV"/>
        </w:rPr>
      </w:pPr>
    </w:p>
    <w:p w14:paraId="23E9670D" w14:textId="62F52848" w:rsidR="008A42AD" w:rsidRPr="006325E1" w:rsidRDefault="008A42AD">
      <w:pPr>
        <w:rPr>
          <w:rFonts w:ascii="Times New Roman" w:eastAsia="Times New Roman" w:hAnsi="Times New Roman" w:cs="Times New Roman"/>
          <w:noProof/>
          <w:sz w:val="24"/>
          <w:szCs w:val="24"/>
        </w:rPr>
      </w:pPr>
      <w:r>
        <w:br w:type="page"/>
      </w:r>
    </w:p>
    <w:p w14:paraId="7217495D" w14:textId="77777777" w:rsidR="008A42AD" w:rsidRPr="006325E1" w:rsidRDefault="008A42AD" w:rsidP="00811624">
      <w:pPr>
        <w:spacing w:after="0" w:line="240" w:lineRule="auto"/>
        <w:jc w:val="both"/>
        <w:rPr>
          <w:rFonts w:ascii="Times New Roman" w:eastAsia="Times New Roman" w:hAnsi="Times New Roman" w:cs="Times New Roman"/>
          <w:noProof/>
          <w:sz w:val="24"/>
          <w:szCs w:val="24"/>
          <w:lang w:eastAsia="lv-LV"/>
        </w:rPr>
      </w:pPr>
    </w:p>
    <w:p w14:paraId="47D7059D" w14:textId="33DF987B" w:rsidR="00811624" w:rsidRPr="006325E1" w:rsidRDefault="00154E8C" w:rsidP="00FC4C1A">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5</w:t>
      </w:r>
    </w:p>
    <w:p w14:paraId="3E9C5662" w14:textId="77777777" w:rsidR="00811624" w:rsidRPr="006325E1" w:rsidRDefault="00154E8C" w:rsidP="00FC4C1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13BC0C79" w14:textId="3592D6CE" w:rsidR="00154E8C" w:rsidRPr="006325E1" w:rsidRDefault="00154E8C" w:rsidP="00FC4C1A">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88" w:name="piel-683815"/>
      <w:bookmarkStart w:id="189" w:name="piel5"/>
      <w:bookmarkEnd w:id="188"/>
      <w:bookmarkEnd w:id="189"/>
    </w:p>
    <w:p w14:paraId="045BD65E" w14:textId="77777777" w:rsidR="00FC4C1A" w:rsidRPr="006325E1" w:rsidRDefault="00FC4C1A" w:rsidP="00811624">
      <w:pPr>
        <w:spacing w:after="0" w:line="240" w:lineRule="auto"/>
        <w:jc w:val="both"/>
        <w:rPr>
          <w:rFonts w:ascii="Times New Roman" w:eastAsia="Times New Roman" w:hAnsi="Times New Roman" w:cs="Times New Roman"/>
          <w:noProof/>
          <w:sz w:val="24"/>
          <w:szCs w:val="24"/>
        </w:rPr>
      </w:pPr>
      <w:bookmarkStart w:id="190" w:name="683816"/>
      <w:bookmarkStart w:id="191" w:name="n-683816"/>
      <w:bookmarkEnd w:id="190"/>
      <w:bookmarkEnd w:id="191"/>
    </w:p>
    <w:p w14:paraId="505BDBF8" w14:textId="77777777" w:rsidR="00FC4C1A" w:rsidRPr="006325E1" w:rsidRDefault="00FC4C1A" w:rsidP="00811624">
      <w:pPr>
        <w:spacing w:after="0" w:line="240" w:lineRule="auto"/>
        <w:jc w:val="both"/>
        <w:rPr>
          <w:rFonts w:ascii="Times New Roman" w:eastAsia="Times New Roman" w:hAnsi="Times New Roman" w:cs="Times New Roman"/>
          <w:noProof/>
          <w:sz w:val="24"/>
          <w:szCs w:val="24"/>
          <w:lang w:eastAsia="lv-LV"/>
        </w:rPr>
      </w:pPr>
    </w:p>
    <w:p w14:paraId="30372958" w14:textId="715DC18F" w:rsidR="00154E8C" w:rsidRPr="006325E1" w:rsidRDefault="00154E8C" w:rsidP="00FC4C1A">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One-time Excise Duty Guarantee Certificate for the Movement of Excise Goods No. ________</w:t>
      </w:r>
    </w:p>
    <w:p w14:paraId="34D78FDF" w14:textId="4CB740D7" w:rsidR="00FC4C1A" w:rsidRPr="006325E1" w:rsidRDefault="00FC4C1A" w:rsidP="00811624">
      <w:pPr>
        <w:spacing w:after="0" w:line="240" w:lineRule="auto"/>
        <w:jc w:val="both"/>
        <w:rPr>
          <w:rFonts w:ascii="Times New Roman" w:eastAsia="Times New Roman" w:hAnsi="Times New Roman" w:cs="Times New Roman"/>
          <w:noProof/>
          <w:sz w:val="24"/>
          <w:szCs w:val="24"/>
          <w:lang w:eastAsia="lv-LV"/>
        </w:rPr>
      </w:pPr>
    </w:p>
    <w:p w14:paraId="2D3F6859" w14:textId="71DD1C81" w:rsidR="00FC4C1A" w:rsidRPr="006325E1" w:rsidRDefault="00FC4C1A" w:rsidP="00454836">
      <w:pPr>
        <w:spacing w:after="0" w:line="240" w:lineRule="auto"/>
        <w:jc w:val="both"/>
        <w:rPr>
          <w:rFonts w:ascii="Times New Roman" w:eastAsia="Times New Roman" w:hAnsi="Times New Roman" w:cs="Times New Roman"/>
          <w:noProof/>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4"/>
        <w:gridCol w:w="3401"/>
        <w:gridCol w:w="4246"/>
      </w:tblGrid>
      <w:tr w:rsidR="00454836" w:rsidRPr="006325E1" w14:paraId="40B874AD" w14:textId="77777777" w:rsidTr="004C6CFE">
        <w:trPr>
          <w:cantSplit/>
        </w:trPr>
        <w:tc>
          <w:tcPr>
            <w:tcW w:w="780" w:type="pct"/>
            <w:vMerge w:val="restart"/>
            <w:hideMark/>
          </w:tcPr>
          <w:p w14:paraId="2B3501BB" w14:textId="77777777" w:rsidR="00454836" w:rsidRPr="006325E1" w:rsidRDefault="00454836" w:rsidP="00454836">
            <w:pPr>
              <w:spacing w:after="0" w:line="240" w:lineRule="auto"/>
              <w:jc w:val="both"/>
              <w:rPr>
                <w:rFonts w:ascii="Times New Roman" w:hAnsi="Times New Roman" w:cs="Times New Roman"/>
                <w:bCs/>
                <w:sz w:val="24"/>
                <w:szCs w:val="24"/>
              </w:rPr>
            </w:pPr>
            <w:r>
              <w:rPr>
                <w:rFonts w:ascii="Times New Roman" w:hAnsi="Times New Roman"/>
                <w:sz w:val="24"/>
                <w:szCs w:val="24"/>
              </w:rPr>
              <w:t>1. Recipient</w:t>
            </w:r>
          </w:p>
        </w:tc>
        <w:tc>
          <w:tcPr>
            <w:tcW w:w="1877" w:type="pct"/>
            <w:hideMark/>
          </w:tcPr>
          <w:p w14:paraId="2B90386E" w14:textId="77777777" w:rsidR="00454836" w:rsidRPr="006325E1" w:rsidRDefault="00454836" w:rsidP="00454836">
            <w:pPr>
              <w:spacing w:after="0" w:line="240" w:lineRule="auto"/>
              <w:jc w:val="both"/>
              <w:rPr>
                <w:rFonts w:ascii="Times New Roman" w:hAnsi="Times New Roman" w:cs="Times New Roman"/>
                <w:bCs/>
                <w:sz w:val="24"/>
                <w:szCs w:val="24"/>
              </w:rPr>
            </w:pPr>
            <w:r>
              <w:rPr>
                <w:rFonts w:ascii="Times New Roman" w:hAnsi="Times New Roman"/>
                <w:sz w:val="24"/>
                <w:szCs w:val="24"/>
              </w:rPr>
              <w:t>name of the person</w:t>
            </w:r>
          </w:p>
        </w:tc>
        <w:tc>
          <w:tcPr>
            <w:tcW w:w="2343" w:type="pct"/>
          </w:tcPr>
          <w:p w14:paraId="56D1911A" w14:textId="77777777" w:rsidR="00454836" w:rsidRPr="006325E1" w:rsidRDefault="00454836" w:rsidP="00454836">
            <w:pPr>
              <w:spacing w:after="0" w:line="240" w:lineRule="auto"/>
              <w:jc w:val="both"/>
              <w:rPr>
                <w:rFonts w:ascii="Times New Roman" w:hAnsi="Times New Roman" w:cs="Times New Roman"/>
                <w:bCs/>
                <w:sz w:val="24"/>
                <w:szCs w:val="24"/>
              </w:rPr>
            </w:pPr>
          </w:p>
        </w:tc>
      </w:tr>
      <w:tr w:rsidR="00454836" w:rsidRPr="006325E1" w14:paraId="16772E7F" w14:textId="77777777" w:rsidTr="004C6CFE">
        <w:trPr>
          <w:cantSplit/>
        </w:trPr>
        <w:tc>
          <w:tcPr>
            <w:tcW w:w="780" w:type="pct"/>
            <w:vMerge/>
            <w:vAlign w:val="center"/>
            <w:hideMark/>
          </w:tcPr>
          <w:p w14:paraId="7F60EFB4" w14:textId="77777777" w:rsidR="00454836" w:rsidRPr="006325E1" w:rsidRDefault="00454836" w:rsidP="00454836">
            <w:pPr>
              <w:spacing w:after="0" w:line="240" w:lineRule="auto"/>
              <w:jc w:val="both"/>
              <w:rPr>
                <w:rFonts w:ascii="Times New Roman" w:hAnsi="Times New Roman" w:cs="Times New Roman"/>
                <w:bCs/>
                <w:sz w:val="24"/>
                <w:szCs w:val="24"/>
              </w:rPr>
            </w:pPr>
          </w:p>
        </w:tc>
        <w:tc>
          <w:tcPr>
            <w:tcW w:w="1877" w:type="pct"/>
            <w:hideMark/>
          </w:tcPr>
          <w:p w14:paraId="44D8CAF2" w14:textId="77777777" w:rsidR="00454836" w:rsidRPr="006325E1" w:rsidRDefault="00454836" w:rsidP="00454836">
            <w:pPr>
              <w:spacing w:after="0" w:line="240" w:lineRule="auto"/>
              <w:jc w:val="both"/>
              <w:rPr>
                <w:rFonts w:ascii="Times New Roman" w:hAnsi="Times New Roman" w:cs="Times New Roman"/>
                <w:bCs/>
                <w:sz w:val="24"/>
                <w:szCs w:val="24"/>
              </w:rPr>
            </w:pPr>
            <w:r>
              <w:rPr>
                <w:rFonts w:ascii="Times New Roman" w:hAnsi="Times New Roman"/>
                <w:sz w:val="24"/>
                <w:szCs w:val="24"/>
              </w:rPr>
              <w:t>excise duty identification number</w:t>
            </w:r>
          </w:p>
        </w:tc>
        <w:tc>
          <w:tcPr>
            <w:tcW w:w="2343" w:type="pct"/>
          </w:tcPr>
          <w:p w14:paraId="4BEE77CF" w14:textId="77777777" w:rsidR="00454836" w:rsidRPr="006325E1" w:rsidRDefault="00454836" w:rsidP="00454836">
            <w:pPr>
              <w:spacing w:after="0" w:line="240" w:lineRule="auto"/>
              <w:jc w:val="both"/>
              <w:rPr>
                <w:rFonts w:ascii="Times New Roman" w:hAnsi="Times New Roman" w:cs="Times New Roman"/>
                <w:bCs/>
                <w:sz w:val="24"/>
                <w:szCs w:val="24"/>
              </w:rPr>
            </w:pPr>
          </w:p>
        </w:tc>
      </w:tr>
    </w:tbl>
    <w:p w14:paraId="753F7FFF" w14:textId="77777777" w:rsidR="00454836" w:rsidRPr="006325E1" w:rsidRDefault="00454836" w:rsidP="00454836">
      <w:pPr>
        <w:spacing w:after="0" w:line="240"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413"/>
        <w:gridCol w:w="3402"/>
        <w:gridCol w:w="4246"/>
      </w:tblGrid>
      <w:tr w:rsidR="00454836" w:rsidRPr="006325E1" w14:paraId="6F249580" w14:textId="77777777" w:rsidTr="004C6CFE">
        <w:trPr>
          <w:cantSplit/>
        </w:trPr>
        <w:tc>
          <w:tcPr>
            <w:tcW w:w="1413" w:type="dxa"/>
            <w:vMerge w:val="restart"/>
            <w:hideMark/>
          </w:tcPr>
          <w:p w14:paraId="201E4CE1" w14:textId="77777777" w:rsidR="00454836" w:rsidRPr="006325E1" w:rsidRDefault="00454836" w:rsidP="00454836">
            <w:pPr>
              <w:spacing w:after="0" w:line="240" w:lineRule="auto"/>
              <w:jc w:val="both"/>
              <w:rPr>
                <w:rFonts w:ascii="Times New Roman" w:hAnsi="Times New Roman" w:cs="Times New Roman"/>
                <w:bCs/>
                <w:sz w:val="24"/>
                <w:szCs w:val="24"/>
              </w:rPr>
            </w:pPr>
            <w:r>
              <w:rPr>
                <w:rFonts w:ascii="Times New Roman" w:hAnsi="Times New Roman"/>
                <w:sz w:val="24"/>
                <w:szCs w:val="24"/>
              </w:rPr>
              <w:t>2. Consignor</w:t>
            </w:r>
          </w:p>
        </w:tc>
        <w:tc>
          <w:tcPr>
            <w:tcW w:w="3402" w:type="dxa"/>
            <w:hideMark/>
          </w:tcPr>
          <w:p w14:paraId="4578154D" w14:textId="77777777" w:rsidR="00454836" w:rsidRPr="006325E1" w:rsidRDefault="00454836" w:rsidP="00454836">
            <w:pPr>
              <w:spacing w:after="0" w:line="240" w:lineRule="auto"/>
              <w:jc w:val="both"/>
              <w:rPr>
                <w:rFonts w:ascii="Times New Roman" w:hAnsi="Times New Roman" w:cs="Times New Roman"/>
                <w:bCs/>
                <w:sz w:val="24"/>
                <w:szCs w:val="24"/>
              </w:rPr>
            </w:pPr>
            <w:r>
              <w:rPr>
                <w:rFonts w:ascii="Times New Roman" w:hAnsi="Times New Roman"/>
                <w:sz w:val="24"/>
                <w:szCs w:val="24"/>
              </w:rPr>
              <w:t>name of the person</w:t>
            </w:r>
          </w:p>
        </w:tc>
        <w:tc>
          <w:tcPr>
            <w:tcW w:w="4246" w:type="dxa"/>
          </w:tcPr>
          <w:p w14:paraId="2AD60257" w14:textId="77777777" w:rsidR="00454836" w:rsidRPr="006325E1" w:rsidRDefault="00454836" w:rsidP="00454836">
            <w:pPr>
              <w:spacing w:after="0" w:line="240" w:lineRule="auto"/>
              <w:jc w:val="both"/>
              <w:rPr>
                <w:rFonts w:ascii="Times New Roman" w:hAnsi="Times New Roman" w:cs="Times New Roman"/>
                <w:bCs/>
                <w:sz w:val="24"/>
                <w:szCs w:val="24"/>
              </w:rPr>
            </w:pPr>
          </w:p>
        </w:tc>
      </w:tr>
      <w:tr w:rsidR="00454836" w:rsidRPr="006325E1" w14:paraId="713889A7" w14:textId="77777777" w:rsidTr="004C6CFE">
        <w:trPr>
          <w:cantSplit/>
        </w:trPr>
        <w:tc>
          <w:tcPr>
            <w:tcW w:w="1413" w:type="dxa"/>
            <w:vMerge/>
            <w:vAlign w:val="center"/>
            <w:hideMark/>
          </w:tcPr>
          <w:p w14:paraId="69883DCB" w14:textId="77777777" w:rsidR="00454836" w:rsidRPr="006325E1" w:rsidRDefault="00454836" w:rsidP="00454836">
            <w:pPr>
              <w:spacing w:after="0" w:line="240" w:lineRule="auto"/>
              <w:jc w:val="both"/>
              <w:rPr>
                <w:rFonts w:ascii="Times New Roman" w:hAnsi="Times New Roman" w:cs="Times New Roman"/>
                <w:bCs/>
                <w:sz w:val="24"/>
                <w:szCs w:val="24"/>
              </w:rPr>
            </w:pPr>
          </w:p>
        </w:tc>
        <w:tc>
          <w:tcPr>
            <w:tcW w:w="3402" w:type="dxa"/>
            <w:hideMark/>
          </w:tcPr>
          <w:p w14:paraId="2AB77CF9" w14:textId="77777777" w:rsidR="00454836" w:rsidRPr="006325E1" w:rsidRDefault="00454836" w:rsidP="00454836">
            <w:pPr>
              <w:spacing w:after="0" w:line="240" w:lineRule="auto"/>
              <w:jc w:val="both"/>
              <w:rPr>
                <w:rFonts w:ascii="Times New Roman" w:hAnsi="Times New Roman" w:cs="Times New Roman"/>
                <w:bCs/>
                <w:sz w:val="24"/>
                <w:szCs w:val="24"/>
              </w:rPr>
            </w:pPr>
            <w:r>
              <w:rPr>
                <w:rFonts w:ascii="Times New Roman" w:hAnsi="Times New Roman"/>
                <w:sz w:val="24"/>
                <w:szCs w:val="24"/>
              </w:rPr>
              <w:t>excise duty identification number</w:t>
            </w:r>
          </w:p>
        </w:tc>
        <w:tc>
          <w:tcPr>
            <w:tcW w:w="4246" w:type="dxa"/>
          </w:tcPr>
          <w:p w14:paraId="5C422955" w14:textId="77777777" w:rsidR="00454836" w:rsidRPr="006325E1" w:rsidRDefault="00454836" w:rsidP="00454836">
            <w:pPr>
              <w:spacing w:after="0" w:line="240" w:lineRule="auto"/>
              <w:jc w:val="both"/>
              <w:rPr>
                <w:rFonts w:ascii="Times New Roman" w:hAnsi="Times New Roman" w:cs="Times New Roman"/>
                <w:bCs/>
                <w:sz w:val="24"/>
                <w:szCs w:val="24"/>
              </w:rPr>
            </w:pPr>
          </w:p>
        </w:tc>
      </w:tr>
    </w:tbl>
    <w:p w14:paraId="2105BB77" w14:textId="77777777" w:rsidR="00454836" w:rsidRPr="006325E1" w:rsidRDefault="00454836" w:rsidP="00454836">
      <w:pPr>
        <w:spacing w:after="0" w:line="240"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46"/>
        <w:gridCol w:w="3541"/>
        <w:gridCol w:w="1416"/>
        <w:gridCol w:w="1558"/>
        <w:gridCol w:w="1700"/>
      </w:tblGrid>
      <w:tr w:rsidR="00454836" w:rsidRPr="006325E1" w14:paraId="75BC5F99" w14:textId="77777777" w:rsidTr="00704E02">
        <w:trPr>
          <w:cantSplit/>
        </w:trPr>
        <w:tc>
          <w:tcPr>
            <w:tcW w:w="846" w:type="dxa"/>
            <w:hideMark/>
          </w:tcPr>
          <w:p w14:paraId="73F57801" w14:textId="7D7297C6" w:rsidR="00454836" w:rsidRPr="006325E1" w:rsidRDefault="00454836" w:rsidP="004C6CFE">
            <w:pPr>
              <w:spacing w:after="0" w:line="240" w:lineRule="auto"/>
              <w:jc w:val="center"/>
              <w:rPr>
                <w:rFonts w:ascii="Times New Roman" w:hAnsi="Times New Roman" w:cs="Times New Roman"/>
                <w:bCs/>
                <w:sz w:val="24"/>
                <w:szCs w:val="24"/>
              </w:rPr>
            </w:pPr>
            <w:r>
              <w:rPr>
                <w:rFonts w:ascii="Times New Roman" w:hAnsi="Times New Roman"/>
                <w:sz w:val="24"/>
                <w:szCs w:val="24"/>
              </w:rPr>
              <w:t>3. No.</w:t>
            </w:r>
          </w:p>
        </w:tc>
        <w:tc>
          <w:tcPr>
            <w:tcW w:w="3544" w:type="dxa"/>
            <w:hideMark/>
          </w:tcPr>
          <w:p w14:paraId="2B09ABE9" w14:textId="77777777" w:rsidR="00454836" w:rsidRPr="006325E1" w:rsidRDefault="00454836" w:rsidP="00454836">
            <w:pPr>
              <w:spacing w:after="0" w:line="240" w:lineRule="auto"/>
              <w:jc w:val="center"/>
              <w:rPr>
                <w:rFonts w:ascii="Times New Roman" w:hAnsi="Times New Roman" w:cs="Times New Roman"/>
                <w:bCs/>
                <w:sz w:val="24"/>
                <w:szCs w:val="24"/>
              </w:rPr>
            </w:pPr>
            <w:r>
              <w:rPr>
                <w:rFonts w:ascii="Times New Roman" w:hAnsi="Times New Roman"/>
                <w:sz w:val="24"/>
                <w:szCs w:val="24"/>
              </w:rPr>
              <w:t>4. Type, name, and the European Union Combined Nomenclature code of the excise goods</w:t>
            </w:r>
          </w:p>
        </w:tc>
        <w:tc>
          <w:tcPr>
            <w:tcW w:w="1417" w:type="dxa"/>
            <w:hideMark/>
          </w:tcPr>
          <w:p w14:paraId="2D14D2B3" w14:textId="77777777" w:rsidR="00454836" w:rsidRPr="006325E1" w:rsidRDefault="00454836" w:rsidP="00454836">
            <w:pPr>
              <w:spacing w:after="0" w:line="240" w:lineRule="auto"/>
              <w:jc w:val="center"/>
              <w:rPr>
                <w:rFonts w:ascii="Times New Roman" w:hAnsi="Times New Roman" w:cs="Times New Roman"/>
                <w:bCs/>
                <w:sz w:val="24"/>
                <w:szCs w:val="24"/>
              </w:rPr>
            </w:pPr>
            <w:r>
              <w:rPr>
                <w:rFonts w:ascii="Times New Roman" w:hAnsi="Times New Roman"/>
                <w:sz w:val="24"/>
                <w:szCs w:val="24"/>
              </w:rPr>
              <w:t>5. Quantity of the excise goods</w:t>
            </w:r>
          </w:p>
        </w:tc>
        <w:tc>
          <w:tcPr>
            <w:tcW w:w="1559" w:type="dxa"/>
            <w:hideMark/>
          </w:tcPr>
          <w:p w14:paraId="0039FCBC" w14:textId="77777777" w:rsidR="00454836" w:rsidRPr="006325E1" w:rsidRDefault="00454836" w:rsidP="00454836">
            <w:pPr>
              <w:spacing w:after="0" w:line="240" w:lineRule="auto"/>
              <w:jc w:val="center"/>
              <w:rPr>
                <w:rFonts w:ascii="Times New Roman" w:hAnsi="Times New Roman" w:cs="Times New Roman"/>
                <w:sz w:val="24"/>
                <w:szCs w:val="24"/>
              </w:rPr>
            </w:pPr>
            <w:r>
              <w:rPr>
                <w:rFonts w:ascii="Times New Roman" w:hAnsi="Times New Roman"/>
                <w:sz w:val="24"/>
                <w:szCs w:val="24"/>
              </w:rPr>
              <w:t>6. Rate of the excise duty</w:t>
            </w:r>
          </w:p>
          <w:p w14:paraId="12E3FAB1" w14:textId="2D751882" w:rsidR="00454836" w:rsidRPr="006325E1" w:rsidRDefault="00454836" w:rsidP="00454836">
            <w:pPr>
              <w:spacing w:after="0" w:line="240" w:lineRule="auto"/>
              <w:jc w:val="center"/>
              <w:rPr>
                <w:rFonts w:ascii="Times New Roman" w:hAnsi="Times New Roman" w:cs="Times New Roman"/>
                <w:bCs/>
                <w:sz w:val="24"/>
                <w:szCs w:val="24"/>
              </w:rPr>
            </w:pPr>
            <w:r>
              <w:rPr>
                <w:rFonts w:ascii="Times New Roman" w:hAnsi="Times New Roman"/>
                <w:sz w:val="24"/>
                <w:szCs w:val="24"/>
              </w:rPr>
              <w:t>(EUR)</w:t>
            </w:r>
          </w:p>
        </w:tc>
        <w:tc>
          <w:tcPr>
            <w:tcW w:w="1701" w:type="dxa"/>
            <w:hideMark/>
          </w:tcPr>
          <w:p w14:paraId="0BC73010" w14:textId="77777777" w:rsidR="00454836" w:rsidRPr="006325E1" w:rsidRDefault="00454836" w:rsidP="00454836">
            <w:pPr>
              <w:spacing w:after="0" w:line="240" w:lineRule="auto"/>
              <w:jc w:val="center"/>
              <w:rPr>
                <w:rFonts w:ascii="Times New Roman" w:hAnsi="Times New Roman" w:cs="Times New Roman"/>
                <w:sz w:val="24"/>
                <w:szCs w:val="24"/>
              </w:rPr>
            </w:pPr>
            <w:r>
              <w:rPr>
                <w:rFonts w:ascii="Times New Roman" w:hAnsi="Times New Roman"/>
                <w:sz w:val="24"/>
                <w:szCs w:val="24"/>
              </w:rPr>
              <w:t>7. Sum of the excise duty</w:t>
            </w:r>
          </w:p>
          <w:p w14:paraId="4F150DB9" w14:textId="4BA1730A" w:rsidR="00454836" w:rsidRPr="006325E1" w:rsidRDefault="00454836" w:rsidP="00454836">
            <w:pPr>
              <w:spacing w:after="0" w:line="240" w:lineRule="auto"/>
              <w:jc w:val="center"/>
              <w:rPr>
                <w:rFonts w:ascii="Times New Roman" w:hAnsi="Times New Roman" w:cs="Times New Roman"/>
                <w:bCs/>
                <w:sz w:val="24"/>
                <w:szCs w:val="24"/>
              </w:rPr>
            </w:pPr>
            <w:r>
              <w:rPr>
                <w:rFonts w:ascii="Times New Roman" w:hAnsi="Times New Roman"/>
                <w:sz w:val="24"/>
                <w:szCs w:val="24"/>
              </w:rPr>
              <w:t>(EUR)</w:t>
            </w:r>
          </w:p>
        </w:tc>
      </w:tr>
      <w:tr w:rsidR="00454836" w:rsidRPr="006325E1" w14:paraId="3E04F51A" w14:textId="77777777" w:rsidTr="00704E02">
        <w:trPr>
          <w:cantSplit/>
        </w:trPr>
        <w:tc>
          <w:tcPr>
            <w:tcW w:w="846" w:type="dxa"/>
          </w:tcPr>
          <w:p w14:paraId="56AC7847"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3544" w:type="dxa"/>
          </w:tcPr>
          <w:p w14:paraId="318F13D6"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417" w:type="dxa"/>
          </w:tcPr>
          <w:p w14:paraId="58F8BCA0"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559" w:type="dxa"/>
          </w:tcPr>
          <w:p w14:paraId="596935B1"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701" w:type="dxa"/>
          </w:tcPr>
          <w:p w14:paraId="343DB2E6" w14:textId="77777777" w:rsidR="00454836" w:rsidRPr="006325E1" w:rsidRDefault="00454836" w:rsidP="00454836">
            <w:pPr>
              <w:spacing w:after="0" w:line="240" w:lineRule="auto"/>
              <w:jc w:val="center"/>
              <w:rPr>
                <w:rFonts w:ascii="Times New Roman" w:hAnsi="Times New Roman" w:cs="Times New Roman"/>
                <w:bCs/>
                <w:sz w:val="24"/>
                <w:szCs w:val="24"/>
              </w:rPr>
            </w:pPr>
          </w:p>
        </w:tc>
      </w:tr>
      <w:tr w:rsidR="00454836" w:rsidRPr="006325E1" w14:paraId="7B3B9822" w14:textId="77777777" w:rsidTr="00704E02">
        <w:trPr>
          <w:cantSplit/>
        </w:trPr>
        <w:tc>
          <w:tcPr>
            <w:tcW w:w="846" w:type="dxa"/>
          </w:tcPr>
          <w:p w14:paraId="5F3BAE3A"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3544" w:type="dxa"/>
          </w:tcPr>
          <w:p w14:paraId="0F97C15D"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417" w:type="dxa"/>
          </w:tcPr>
          <w:p w14:paraId="4BE1BB8A"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559" w:type="dxa"/>
          </w:tcPr>
          <w:p w14:paraId="2DE48429"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701" w:type="dxa"/>
          </w:tcPr>
          <w:p w14:paraId="32AEE95E" w14:textId="77777777" w:rsidR="00454836" w:rsidRPr="006325E1" w:rsidRDefault="00454836" w:rsidP="00454836">
            <w:pPr>
              <w:spacing w:after="0" w:line="240" w:lineRule="auto"/>
              <w:jc w:val="center"/>
              <w:rPr>
                <w:rFonts w:ascii="Times New Roman" w:hAnsi="Times New Roman" w:cs="Times New Roman"/>
                <w:bCs/>
                <w:sz w:val="24"/>
                <w:szCs w:val="24"/>
              </w:rPr>
            </w:pPr>
          </w:p>
        </w:tc>
      </w:tr>
      <w:tr w:rsidR="00454836" w:rsidRPr="006325E1" w14:paraId="216E11C0" w14:textId="77777777" w:rsidTr="00704E02">
        <w:trPr>
          <w:cantSplit/>
        </w:trPr>
        <w:tc>
          <w:tcPr>
            <w:tcW w:w="5807" w:type="dxa"/>
            <w:gridSpan w:val="3"/>
          </w:tcPr>
          <w:p w14:paraId="38483A27" w14:textId="77777777" w:rsidR="00454836" w:rsidRPr="006325E1" w:rsidRDefault="00454836" w:rsidP="00454836">
            <w:pPr>
              <w:spacing w:after="0" w:line="240" w:lineRule="auto"/>
              <w:jc w:val="center"/>
              <w:rPr>
                <w:rFonts w:ascii="Times New Roman" w:hAnsi="Times New Roman" w:cs="Times New Roman"/>
                <w:bCs/>
                <w:sz w:val="24"/>
                <w:szCs w:val="24"/>
              </w:rPr>
            </w:pPr>
          </w:p>
        </w:tc>
        <w:tc>
          <w:tcPr>
            <w:tcW w:w="1559" w:type="dxa"/>
            <w:hideMark/>
          </w:tcPr>
          <w:p w14:paraId="45EBAFED" w14:textId="77777777" w:rsidR="00454836" w:rsidRPr="006325E1" w:rsidRDefault="00454836" w:rsidP="00454836">
            <w:pPr>
              <w:spacing w:after="0" w:line="240" w:lineRule="auto"/>
              <w:jc w:val="center"/>
              <w:rPr>
                <w:rFonts w:ascii="Times New Roman" w:hAnsi="Times New Roman" w:cs="Times New Roman"/>
                <w:bCs/>
                <w:sz w:val="24"/>
                <w:szCs w:val="24"/>
              </w:rPr>
            </w:pPr>
            <w:r>
              <w:rPr>
                <w:rFonts w:ascii="Times New Roman" w:hAnsi="Times New Roman"/>
                <w:sz w:val="24"/>
                <w:szCs w:val="24"/>
              </w:rPr>
              <w:t>8. In total (EUR)</w:t>
            </w:r>
          </w:p>
        </w:tc>
        <w:tc>
          <w:tcPr>
            <w:tcW w:w="1701" w:type="dxa"/>
          </w:tcPr>
          <w:p w14:paraId="7DC8F50E" w14:textId="77777777" w:rsidR="00454836" w:rsidRPr="006325E1" w:rsidRDefault="00454836" w:rsidP="00454836">
            <w:pPr>
              <w:spacing w:after="0" w:line="240" w:lineRule="auto"/>
              <w:jc w:val="center"/>
              <w:rPr>
                <w:rFonts w:ascii="Times New Roman" w:hAnsi="Times New Roman" w:cs="Times New Roman"/>
                <w:bCs/>
                <w:sz w:val="24"/>
                <w:szCs w:val="24"/>
              </w:rPr>
            </w:pPr>
          </w:p>
        </w:tc>
      </w:tr>
    </w:tbl>
    <w:p w14:paraId="16ABA960" w14:textId="77777777" w:rsidR="00454836" w:rsidRPr="006325E1" w:rsidRDefault="00454836" w:rsidP="00454836">
      <w:pPr>
        <w:spacing w:after="0" w:line="240" w:lineRule="auto"/>
        <w:jc w:val="both"/>
        <w:rPr>
          <w:rFonts w:ascii="Times New Roman" w:hAnsi="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454836" w:rsidRPr="006325E1" w14:paraId="00DCAA1C" w14:textId="77777777" w:rsidTr="00704E02">
        <w:tc>
          <w:tcPr>
            <w:tcW w:w="9067" w:type="dxa"/>
            <w:tcBorders>
              <w:top w:val="single" w:sz="4" w:space="0" w:color="auto"/>
              <w:left w:val="single" w:sz="4" w:space="0" w:color="auto"/>
              <w:bottom w:val="single" w:sz="4" w:space="0" w:color="auto"/>
              <w:right w:val="single" w:sz="4" w:space="0" w:color="auto"/>
            </w:tcBorders>
          </w:tcPr>
          <w:p w14:paraId="528D8B4F" w14:textId="77777777" w:rsidR="00454836" w:rsidRPr="006325E1" w:rsidRDefault="00454836" w:rsidP="00454836">
            <w:pPr>
              <w:spacing w:after="0" w:line="240" w:lineRule="auto"/>
              <w:jc w:val="both"/>
              <w:rPr>
                <w:rFonts w:ascii="Times New Roman" w:hAnsi="Times New Roman" w:cs="Times New Roman"/>
                <w:sz w:val="24"/>
                <w:szCs w:val="24"/>
              </w:rPr>
            </w:pPr>
            <w:r>
              <w:rPr>
                <w:rFonts w:ascii="Times New Roman" w:hAnsi="Times New Roman"/>
                <w:sz w:val="24"/>
                <w:szCs w:val="24"/>
              </w:rPr>
              <w:t>9. Responsible official of the State Revenue Service</w:t>
            </w:r>
          </w:p>
          <w:p w14:paraId="1B2641D3" w14:textId="77777777" w:rsidR="00454836" w:rsidRPr="006325E1" w:rsidRDefault="00454836" w:rsidP="00454836">
            <w:pPr>
              <w:tabs>
                <w:tab w:val="left" w:pos="8962"/>
              </w:tabs>
              <w:spacing w:after="0" w:line="240" w:lineRule="auto"/>
              <w:jc w:val="both"/>
              <w:rPr>
                <w:rFonts w:ascii="Times New Roman" w:hAnsi="Times New Roman" w:cs="Times New Roman"/>
                <w:sz w:val="24"/>
                <w:szCs w:val="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9005"/>
            </w:tblGrid>
            <w:tr w:rsidR="00454836" w:rsidRPr="006325E1" w14:paraId="1CFBAF8D" w14:textId="77777777" w:rsidTr="00704E02">
              <w:tc>
                <w:tcPr>
                  <w:tcW w:w="9510" w:type="dxa"/>
                  <w:tcBorders>
                    <w:bottom w:val="single" w:sz="4" w:space="0" w:color="auto"/>
                  </w:tcBorders>
                </w:tcPr>
                <w:p w14:paraId="25B7F340" w14:textId="77777777" w:rsidR="00454836" w:rsidRPr="006325E1" w:rsidRDefault="00454836" w:rsidP="00454836">
                  <w:pPr>
                    <w:tabs>
                      <w:tab w:val="left" w:pos="8962"/>
                    </w:tabs>
                    <w:jc w:val="both"/>
                    <w:rPr>
                      <w:rFonts w:cs="Times New Roman"/>
                      <w:szCs w:val="4"/>
                    </w:rPr>
                  </w:pPr>
                </w:p>
              </w:tc>
            </w:tr>
            <w:tr w:rsidR="00454836" w:rsidRPr="006325E1" w14:paraId="1F2EEA66" w14:textId="77777777" w:rsidTr="00704E02">
              <w:tc>
                <w:tcPr>
                  <w:tcW w:w="9510" w:type="dxa"/>
                  <w:tcBorders>
                    <w:top w:val="single" w:sz="4" w:space="0" w:color="auto"/>
                  </w:tcBorders>
                </w:tcPr>
                <w:p w14:paraId="7E8A6AC4" w14:textId="77777777" w:rsidR="00454836" w:rsidRPr="006325E1" w:rsidRDefault="00454836" w:rsidP="00454836">
                  <w:pPr>
                    <w:jc w:val="center"/>
                    <w:rPr>
                      <w:rFonts w:cs="Times New Roman"/>
                      <w:szCs w:val="17"/>
                    </w:rPr>
                  </w:pPr>
                  <w:r>
                    <w:t>(given name, surname, signature)</w:t>
                  </w:r>
                </w:p>
              </w:tc>
            </w:tr>
          </w:tbl>
          <w:p w14:paraId="65E31502" w14:textId="77777777" w:rsidR="00454836" w:rsidRPr="006325E1" w:rsidRDefault="00454836" w:rsidP="00454836">
            <w:pPr>
              <w:tabs>
                <w:tab w:val="left" w:pos="8962"/>
              </w:tabs>
              <w:spacing w:after="0" w:line="240" w:lineRule="auto"/>
              <w:jc w:val="both"/>
              <w:rPr>
                <w:rFonts w:ascii="Times New Roman" w:hAnsi="Times New Roman" w:cs="Times New Roman"/>
                <w:sz w:val="24"/>
                <w:szCs w:val="4"/>
              </w:rPr>
            </w:pPr>
          </w:p>
          <w:tbl>
            <w:tblPr>
              <w:tblStyle w:val="Reatab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4533"/>
              <w:gridCol w:w="4472"/>
            </w:tblGrid>
            <w:tr w:rsidR="00454836" w:rsidRPr="006325E1" w14:paraId="31FC7116" w14:textId="77777777" w:rsidTr="00704E02">
              <w:tc>
                <w:tcPr>
                  <w:tcW w:w="4755" w:type="dxa"/>
                  <w:tcBorders>
                    <w:bottom w:val="single" w:sz="4" w:space="0" w:color="auto"/>
                  </w:tcBorders>
                </w:tcPr>
                <w:p w14:paraId="53A9D248" w14:textId="77777777" w:rsidR="00454836" w:rsidRPr="006325E1" w:rsidRDefault="00454836" w:rsidP="00454836">
                  <w:pPr>
                    <w:tabs>
                      <w:tab w:val="left" w:pos="8962"/>
                    </w:tabs>
                    <w:jc w:val="both"/>
                    <w:rPr>
                      <w:rFonts w:cs="Times New Roman"/>
                      <w:szCs w:val="4"/>
                    </w:rPr>
                  </w:pPr>
                </w:p>
              </w:tc>
              <w:tc>
                <w:tcPr>
                  <w:tcW w:w="4755" w:type="dxa"/>
                </w:tcPr>
                <w:p w14:paraId="34F4E4DB" w14:textId="77777777" w:rsidR="00454836" w:rsidRPr="006325E1" w:rsidRDefault="00454836" w:rsidP="00454836">
                  <w:pPr>
                    <w:tabs>
                      <w:tab w:val="left" w:pos="8962"/>
                    </w:tabs>
                    <w:jc w:val="both"/>
                    <w:rPr>
                      <w:rFonts w:cs="Times New Roman"/>
                      <w:szCs w:val="4"/>
                    </w:rPr>
                  </w:pPr>
                </w:p>
              </w:tc>
            </w:tr>
            <w:tr w:rsidR="00454836" w:rsidRPr="006325E1" w14:paraId="66C591DD" w14:textId="77777777" w:rsidTr="00704E02">
              <w:tc>
                <w:tcPr>
                  <w:tcW w:w="4755" w:type="dxa"/>
                  <w:tcBorders>
                    <w:top w:val="single" w:sz="4" w:space="0" w:color="auto"/>
                  </w:tcBorders>
                </w:tcPr>
                <w:p w14:paraId="3C8B366E" w14:textId="77777777" w:rsidR="00454836" w:rsidRPr="006325E1" w:rsidRDefault="00454836" w:rsidP="00454836">
                  <w:pPr>
                    <w:jc w:val="center"/>
                    <w:rPr>
                      <w:rFonts w:cs="Times New Roman"/>
                      <w:szCs w:val="17"/>
                    </w:rPr>
                  </w:pPr>
                  <w:r>
                    <w:t>(date of issue of the document)</w:t>
                  </w:r>
                </w:p>
              </w:tc>
              <w:tc>
                <w:tcPr>
                  <w:tcW w:w="4755" w:type="dxa"/>
                </w:tcPr>
                <w:p w14:paraId="43B3E0D8" w14:textId="77777777" w:rsidR="00454836" w:rsidRPr="006325E1" w:rsidRDefault="00454836" w:rsidP="00454836">
                  <w:pPr>
                    <w:tabs>
                      <w:tab w:val="left" w:pos="8962"/>
                    </w:tabs>
                    <w:jc w:val="both"/>
                    <w:rPr>
                      <w:rFonts w:cs="Times New Roman"/>
                      <w:szCs w:val="4"/>
                    </w:rPr>
                  </w:pPr>
                </w:p>
              </w:tc>
            </w:tr>
          </w:tbl>
          <w:p w14:paraId="4479AB7E" w14:textId="77777777" w:rsidR="00454836" w:rsidRPr="006325E1" w:rsidRDefault="00454836" w:rsidP="00454836">
            <w:pPr>
              <w:tabs>
                <w:tab w:val="left" w:pos="8962"/>
              </w:tabs>
              <w:spacing w:after="0" w:line="240" w:lineRule="auto"/>
              <w:jc w:val="both"/>
              <w:rPr>
                <w:rFonts w:ascii="Times New Roman" w:hAnsi="Times New Roman" w:cs="Times New Roman"/>
                <w:sz w:val="24"/>
                <w:szCs w:val="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66"/>
            </w:tblGrid>
            <w:tr w:rsidR="00454836" w:rsidRPr="006325E1" w14:paraId="67451675" w14:textId="77777777" w:rsidTr="00704E02">
              <w:tc>
                <w:tcPr>
                  <w:tcW w:w="4755" w:type="dxa"/>
                  <w:tcBorders>
                    <w:bottom w:val="single" w:sz="4" w:space="0" w:color="auto"/>
                  </w:tcBorders>
                </w:tcPr>
                <w:p w14:paraId="0AB4E34F" w14:textId="77777777" w:rsidR="00454836" w:rsidRPr="006325E1" w:rsidRDefault="00454836" w:rsidP="00454836">
                  <w:pPr>
                    <w:jc w:val="both"/>
                    <w:rPr>
                      <w:rFonts w:cs="Times New Roman"/>
                      <w:szCs w:val="4"/>
                    </w:rPr>
                  </w:pPr>
                </w:p>
              </w:tc>
              <w:tc>
                <w:tcPr>
                  <w:tcW w:w="4755" w:type="dxa"/>
                </w:tcPr>
                <w:p w14:paraId="5880FBB4" w14:textId="77777777" w:rsidR="00454836" w:rsidRPr="006325E1" w:rsidRDefault="00454836" w:rsidP="00454836">
                  <w:pPr>
                    <w:jc w:val="both"/>
                    <w:rPr>
                      <w:rFonts w:cs="Times New Roman"/>
                      <w:szCs w:val="4"/>
                    </w:rPr>
                  </w:pPr>
                </w:p>
              </w:tc>
            </w:tr>
            <w:tr w:rsidR="00454836" w:rsidRPr="006325E1" w14:paraId="5961F580" w14:textId="77777777" w:rsidTr="00704E02">
              <w:tc>
                <w:tcPr>
                  <w:tcW w:w="4755" w:type="dxa"/>
                  <w:tcBorders>
                    <w:top w:val="single" w:sz="4" w:space="0" w:color="auto"/>
                  </w:tcBorders>
                </w:tcPr>
                <w:p w14:paraId="607B8030" w14:textId="77777777" w:rsidR="00454836" w:rsidRPr="006325E1" w:rsidRDefault="00454836" w:rsidP="00454836">
                  <w:pPr>
                    <w:jc w:val="center"/>
                    <w:rPr>
                      <w:rFonts w:cs="Times New Roman"/>
                      <w:szCs w:val="17"/>
                    </w:rPr>
                  </w:pPr>
                  <w:r>
                    <w:t>(date of re-registration of the document*)</w:t>
                  </w:r>
                </w:p>
              </w:tc>
              <w:tc>
                <w:tcPr>
                  <w:tcW w:w="4755" w:type="dxa"/>
                </w:tcPr>
                <w:p w14:paraId="7CF18AAC" w14:textId="77777777" w:rsidR="00454836" w:rsidRPr="006325E1" w:rsidRDefault="00454836" w:rsidP="00454836">
                  <w:pPr>
                    <w:jc w:val="both"/>
                    <w:rPr>
                      <w:rFonts w:cs="Times New Roman"/>
                      <w:szCs w:val="17"/>
                    </w:rPr>
                  </w:pPr>
                </w:p>
              </w:tc>
            </w:tr>
          </w:tbl>
          <w:p w14:paraId="1E1403A6" w14:textId="77777777" w:rsidR="00454836" w:rsidRPr="006325E1" w:rsidRDefault="00454836" w:rsidP="00454836">
            <w:pPr>
              <w:spacing w:after="0" w:line="240" w:lineRule="auto"/>
              <w:jc w:val="both"/>
              <w:rPr>
                <w:rFonts w:ascii="Times New Roman" w:hAnsi="Times New Roman" w:cs="Times New Roman"/>
                <w:sz w:val="24"/>
                <w:szCs w:val="24"/>
              </w:rPr>
            </w:pPr>
          </w:p>
        </w:tc>
      </w:tr>
    </w:tbl>
    <w:p w14:paraId="2C76AD7E" w14:textId="77777777" w:rsidR="00454836" w:rsidRPr="006325E1" w:rsidRDefault="00454836" w:rsidP="00454836">
      <w:pPr>
        <w:spacing w:after="0" w:line="240" w:lineRule="auto"/>
        <w:jc w:val="both"/>
        <w:rPr>
          <w:rFonts w:ascii="Times New Roman" w:hAnsi="Times New Roman" w:cs="Times New Roman"/>
          <w:sz w:val="24"/>
          <w:szCs w:val="24"/>
        </w:rPr>
      </w:pPr>
    </w:p>
    <w:p w14:paraId="5FEA92E3" w14:textId="77777777" w:rsidR="00454836" w:rsidRPr="006325E1" w:rsidRDefault="00454836" w:rsidP="00454836">
      <w:pPr>
        <w:tabs>
          <w:tab w:val="left" w:pos="3735"/>
        </w:tabs>
        <w:spacing w:after="0" w:line="240" w:lineRule="auto"/>
        <w:jc w:val="both"/>
        <w:rPr>
          <w:rFonts w:ascii="Times New Roman" w:hAnsi="Times New Roman"/>
          <w:sz w:val="24"/>
          <w:szCs w:val="17"/>
        </w:rPr>
      </w:pPr>
      <w:r>
        <w:rPr>
          <w:rFonts w:ascii="Times New Roman" w:hAnsi="Times New Roman"/>
          <w:sz w:val="24"/>
          <w:szCs w:val="17"/>
        </w:rPr>
        <w:t>Note. * Indicate the date of the coming into effect of the conditions of the last re-registration.</w:t>
      </w:r>
    </w:p>
    <w:p w14:paraId="4A9B80EA" w14:textId="4AAD7B2E" w:rsidR="00454836" w:rsidRPr="006325E1" w:rsidRDefault="00454836" w:rsidP="00454836">
      <w:pPr>
        <w:spacing w:after="0" w:line="240" w:lineRule="auto"/>
        <w:jc w:val="both"/>
        <w:rPr>
          <w:rFonts w:ascii="Times New Roman" w:eastAsia="Times New Roman" w:hAnsi="Times New Roman" w:cs="Times New Roman"/>
          <w:b/>
          <w:bCs/>
          <w:noProof/>
          <w:sz w:val="24"/>
          <w:szCs w:val="24"/>
          <w:lang w:eastAsia="lv-LV"/>
        </w:rPr>
      </w:pPr>
    </w:p>
    <w:p w14:paraId="7C5B7C4F"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lang w:eastAsia="lv-LV"/>
        </w:rPr>
      </w:pPr>
    </w:p>
    <w:p w14:paraId="6899304A" w14:textId="4DFEEE3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4C6CFE">
        <w:rPr>
          <w:rFonts w:ascii="Times New Roman" w:hAnsi="Times New Roman"/>
          <w:sz w:val="24"/>
          <w:szCs w:val="24"/>
        </w:rPr>
        <w:tab/>
      </w:r>
      <w:r>
        <w:rPr>
          <w:rFonts w:ascii="Times New Roman" w:hAnsi="Times New Roman"/>
          <w:sz w:val="24"/>
          <w:szCs w:val="24"/>
        </w:rPr>
        <w:t>E. Rinkēvičs</w:t>
      </w:r>
    </w:p>
    <w:p w14:paraId="28389F65" w14:textId="1F47B950" w:rsidR="00454836" w:rsidRPr="006325E1" w:rsidRDefault="00454836">
      <w:pPr>
        <w:rPr>
          <w:rFonts w:ascii="Times New Roman" w:eastAsia="Times New Roman" w:hAnsi="Times New Roman" w:cs="Times New Roman"/>
          <w:noProof/>
          <w:sz w:val="24"/>
          <w:szCs w:val="24"/>
        </w:rPr>
      </w:pPr>
      <w:r>
        <w:br w:type="page"/>
      </w:r>
    </w:p>
    <w:p w14:paraId="1D9D00D1"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lang w:eastAsia="lv-LV"/>
        </w:rPr>
      </w:pPr>
    </w:p>
    <w:p w14:paraId="4139FC88" w14:textId="22801F2C" w:rsidR="00811624" w:rsidRPr="006325E1" w:rsidRDefault="00154E8C" w:rsidP="00454836">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6</w:t>
      </w:r>
    </w:p>
    <w:p w14:paraId="6F1BA671" w14:textId="77777777" w:rsidR="00811624" w:rsidRPr="006325E1" w:rsidRDefault="00154E8C" w:rsidP="004548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57DE6BA9" w14:textId="385F226E" w:rsidR="00154E8C" w:rsidRPr="006325E1" w:rsidRDefault="00154E8C" w:rsidP="00454836">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92" w:name="piel-683819"/>
      <w:bookmarkStart w:id="193" w:name="piel6"/>
      <w:bookmarkEnd w:id="192"/>
      <w:bookmarkEnd w:id="193"/>
    </w:p>
    <w:p w14:paraId="2A5FF29D"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rPr>
      </w:pPr>
      <w:bookmarkStart w:id="194" w:name="683820"/>
      <w:bookmarkStart w:id="195" w:name="n-683820"/>
      <w:bookmarkEnd w:id="194"/>
      <w:bookmarkEnd w:id="195"/>
    </w:p>
    <w:p w14:paraId="059BD0F3"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lang w:eastAsia="lv-LV"/>
        </w:rPr>
      </w:pPr>
    </w:p>
    <w:p w14:paraId="0AD51800" w14:textId="6577DF52" w:rsidR="00154E8C" w:rsidRPr="006325E1" w:rsidRDefault="00154E8C" w:rsidP="00454836">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Guarantee from a Credit Institution No. _______ for the General Guarantee of Excise Duty</w:t>
      </w:r>
    </w:p>
    <w:p w14:paraId="3AACBAFD"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lang w:eastAsia="lv-LV"/>
        </w:rPr>
      </w:pPr>
    </w:p>
    <w:p w14:paraId="60B64CDB"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lang w:eastAsia="lv-LV"/>
        </w:rPr>
      </w:pPr>
    </w:p>
    <w:p w14:paraId="2C06772B" w14:textId="452D7C9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Guarantor:</w:t>
      </w:r>
    </w:p>
    <w:tbl>
      <w:tblPr>
        <w:tblW w:w="5000" w:type="pct"/>
        <w:tblCellMar>
          <w:top w:w="28" w:type="dxa"/>
          <w:left w:w="28" w:type="dxa"/>
          <w:bottom w:w="28" w:type="dxa"/>
          <w:right w:w="28" w:type="dxa"/>
        </w:tblCellMar>
        <w:tblLook w:val="04A0" w:firstRow="1" w:lastRow="0" w:firstColumn="1" w:lastColumn="0" w:noHBand="0" w:noVBand="1"/>
      </w:tblPr>
      <w:tblGrid>
        <w:gridCol w:w="1843"/>
        <w:gridCol w:w="152"/>
        <w:gridCol w:w="1974"/>
        <w:gridCol w:w="5102"/>
      </w:tblGrid>
      <w:tr w:rsidR="00154E8C" w:rsidRPr="006325E1" w14:paraId="0653849E" w14:textId="77777777" w:rsidTr="00454836">
        <w:tc>
          <w:tcPr>
            <w:tcW w:w="1016" w:type="pct"/>
            <w:hideMark/>
          </w:tcPr>
          <w:p w14:paraId="0F1664D2"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name</w:t>
            </w:r>
          </w:p>
        </w:tc>
        <w:tc>
          <w:tcPr>
            <w:tcW w:w="3984" w:type="pct"/>
            <w:gridSpan w:val="3"/>
            <w:tcBorders>
              <w:bottom w:val="single" w:sz="4" w:space="0" w:color="auto"/>
            </w:tcBorders>
            <w:hideMark/>
          </w:tcPr>
          <w:p w14:paraId="6926889B" w14:textId="0923EFD9"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ECDBF41" w14:textId="77777777" w:rsidTr="00454836">
        <w:tc>
          <w:tcPr>
            <w:tcW w:w="1100" w:type="pct"/>
            <w:gridSpan w:val="2"/>
            <w:hideMark/>
          </w:tcPr>
          <w:p w14:paraId="4D1360D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legal address</w:t>
            </w:r>
          </w:p>
        </w:tc>
        <w:tc>
          <w:tcPr>
            <w:tcW w:w="3900" w:type="pct"/>
            <w:gridSpan w:val="2"/>
            <w:tcBorders>
              <w:bottom w:val="single" w:sz="4" w:space="0" w:color="auto"/>
            </w:tcBorders>
            <w:hideMark/>
          </w:tcPr>
          <w:p w14:paraId="7B77D25A" w14:textId="42B5196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2906434D" w14:textId="77777777" w:rsidTr="00454836">
        <w:tc>
          <w:tcPr>
            <w:tcW w:w="2188" w:type="pct"/>
            <w:gridSpan w:val="3"/>
            <w:hideMark/>
          </w:tcPr>
          <w:p w14:paraId="762F047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taxpayer’s registration code</w:t>
            </w:r>
          </w:p>
        </w:tc>
        <w:tc>
          <w:tcPr>
            <w:tcW w:w="2812" w:type="pct"/>
            <w:tcBorders>
              <w:bottom w:val="single" w:sz="4" w:space="0" w:color="auto"/>
            </w:tcBorders>
            <w:hideMark/>
          </w:tcPr>
          <w:p w14:paraId="04CC347D" w14:textId="389C0F0F"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06B41244" w14:textId="77777777" w:rsidR="00454836" w:rsidRPr="006325E1" w:rsidRDefault="00454836" w:rsidP="00811624">
      <w:pPr>
        <w:spacing w:after="0" w:line="240" w:lineRule="auto"/>
        <w:jc w:val="both"/>
        <w:rPr>
          <w:rFonts w:ascii="Times New Roman" w:eastAsia="Times New Roman" w:hAnsi="Times New Roman" w:cs="Times New Roman"/>
          <w:noProof/>
          <w:sz w:val="24"/>
          <w:szCs w:val="24"/>
          <w:lang w:eastAsia="lv-LV"/>
        </w:rPr>
      </w:pPr>
    </w:p>
    <w:p w14:paraId="7050BB09" w14:textId="55FA8458"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Guarantee holder:</w:t>
      </w:r>
    </w:p>
    <w:tbl>
      <w:tblPr>
        <w:tblW w:w="5000" w:type="pct"/>
        <w:tblCellMar>
          <w:top w:w="28" w:type="dxa"/>
          <w:left w:w="28" w:type="dxa"/>
          <w:bottom w:w="28" w:type="dxa"/>
          <w:right w:w="28" w:type="dxa"/>
        </w:tblCellMar>
        <w:tblLook w:val="04A0" w:firstRow="1" w:lastRow="0" w:firstColumn="1" w:lastColumn="0" w:noHBand="0" w:noVBand="1"/>
      </w:tblPr>
      <w:tblGrid>
        <w:gridCol w:w="1723"/>
        <w:gridCol w:w="363"/>
        <w:gridCol w:w="1883"/>
        <w:gridCol w:w="5102"/>
      </w:tblGrid>
      <w:tr w:rsidR="00154E8C" w:rsidRPr="006325E1" w14:paraId="5D0B3224" w14:textId="77777777" w:rsidTr="00625809">
        <w:tc>
          <w:tcPr>
            <w:tcW w:w="950" w:type="pct"/>
            <w:hideMark/>
          </w:tcPr>
          <w:p w14:paraId="64242ED8"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name</w:t>
            </w:r>
          </w:p>
        </w:tc>
        <w:tc>
          <w:tcPr>
            <w:tcW w:w="4050" w:type="pct"/>
            <w:gridSpan w:val="3"/>
            <w:tcBorders>
              <w:bottom w:val="single" w:sz="4" w:space="0" w:color="auto"/>
            </w:tcBorders>
            <w:hideMark/>
          </w:tcPr>
          <w:p w14:paraId="5B2607EF" w14:textId="69BF31A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016D5E65" w14:textId="77777777" w:rsidTr="00625809">
        <w:tc>
          <w:tcPr>
            <w:tcW w:w="1150" w:type="pct"/>
            <w:gridSpan w:val="2"/>
            <w:hideMark/>
          </w:tcPr>
          <w:p w14:paraId="118F728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legal address</w:t>
            </w:r>
          </w:p>
        </w:tc>
        <w:tc>
          <w:tcPr>
            <w:tcW w:w="3850" w:type="pct"/>
            <w:gridSpan w:val="2"/>
            <w:tcBorders>
              <w:bottom w:val="single" w:sz="4" w:space="0" w:color="auto"/>
            </w:tcBorders>
            <w:hideMark/>
          </w:tcPr>
          <w:p w14:paraId="4728C07D" w14:textId="2F6250B6"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E082A0E" w14:textId="77777777" w:rsidTr="00625809">
        <w:tc>
          <w:tcPr>
            <w:tcW w:w="2188" w:type="pct"/>
            <w:gridSpan w:val="3"/>
            <w:hideMark/>
          </w:tcPr>
          <w:p w14:paraId="5BCAFA2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taxpayer’s registration code</w:t>
            </w:r>
          </w:p>
        </w:tc>
        <w:tc>
          <w:tcPr>
            <w:tcW w:w="2812" w:type="pct"/>
            <w:tcBorders>
              <w:top w:val="single" w:sz="4" w:space="0" w:color="auto"/>
              <w:bottom w:val="single" w:sz="4" w:space="0" w:color="auto"/>
            </w:tcBorders>
            <w:hideMark/>
          </w:tcPr>
          <w:p w14:paraId="14EB32CA" w14:textId="260881A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4769DA67" w14:textId="77777777" w:rsidR="00625809" w:rsidRPr="006325E1" w:rsidRDefault="00625809" w:rsidP="00811624">
      <w:pPr>
        <w:spacing w:after="0" w:line="240" w:lineRule="auto"/>
        <w:jc w:val="both"/>
        <w:rPr>
          <w:rFonts w:ascii="Times New Roman" w:eastAsia="Times New Roman" w:hAnsi="Times New Roman" w:cs="Times New Roman"/>
          <w:noProof/>
          <w:sz w:val="24"/>
          <w:szCs w:val="24"/>
          <w:lang w:eastAsia="lv-LV"/>
        </w:rPr>
      </w:pPr>
    </w:p>
    <w:p w14:paraId="3A42172E" w14:textId="64485EC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guarantor hereby assumes responsibility to account for the possible excise duty debt of the guarantee holder as the debtor itself if the guarantee holder does not perform the liabilities in relation to covering the excise duty debt.</w:t>
      </w:r>
    </w:p>
    <w:p w14:paraId="1A139ACA"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14800D1D" w14:textId="7477877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guarantee holder agrees that the guarantor may obtain any information from the State Revenue Service in relation to the general guarantee of the excise duty.</w:t>
      </w:r>
    </w:p>
    <w:p w14:paraId="289465DA"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36"/>
        <w:gridCol w:w="2514"/>
        <w:gridCol w:w="887"/>
        <w:gridCol w:w="1134"/>
        <w:gridCol w:w="1145"/>
        <w:gridCol w:w="555"/>
      </w:tblGrid>
      <w:tr w:rsidR="00154E8C" w:rsidRPr="006325E1" w14:paraId="585EE1B2" w14:textId="77777777" w:rsidTr="003C4AE1">
        <w:tc>
          <w:tcPr>
            <w:tcW w:w="4063" w:type="pct"/>
            <w:gridSpan w:val="4"/>
            <w:hideMark/>
          </w:tcPr>
          <w:p w14:paraId="0F83DD5E" w14:textId="7D25EA8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Guarantee has been issued for the general guarantee to be submitted up to</w:t>
            </w:r>
          </w:p>
        </w:tc>
        <w:tc>
          <w:tcPr>
            <w:tcW w:w="937" w:type="pct"/>
            <w:gridSpan w:val="2"/>
            <w:tcBorders>
              <w:bottom w:val="single" w:sz="4" w:space="0" w:color="auto"/>
            </w:tcBorders>
            <w:hideMark/>
          </w:tcPr>
          <w:p w14:paraId="50D00BBB" w14:textId="3951069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FAAA7BD" w14:textId="77777777" w:rsidTr="00704E02">
        <w:tc>
          <w:tcPr>
            <w:tcW w:w="4694" w:type="pct"/>
            <w:gridSpan w:val="5"/>
            <w:tcBorders>
              <w:bottom w:val="single" w:sz="4" w:space="0" w:color="auto"/>
            </w:tcBorders>
            <w:hideMark/>
          </w:tcPr>
          <w:p w14:paraId="233DC613" w14:textId="6408B832"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6" w:type="pct"/>
            <w:hideMark/>
          </w:tcPr>
          <w:p w14:paraId="13E47D6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w:t>
            </w:r>
          </w:p>
        </w:tc>
      </w:tr>
      <w:tr w:rsidR="00154E8C" w:rsidRPr="006325E1" w14:paraId="271EEF9B" w14:textId="77777777" w:rsidTr="00454836">
        <w:tc>
          <w:tcPr>
            <w:tcW w:w="0" w:type="auto"/>
            <w:gridSpan w:val="6"/>
            <w:hideMark/>
          </w:tcPr>
          <w:p w14:paraId="10F1CBAA" w14:textId="77777777" w:rsidR="00154E8C" w:rsidRPr="006325E1" w:rsidRDefault="00154E8C" w:rsidP="00704E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(sum in figures and words)</w:t>
            </w:r>
          </w:p>
        </w:tc>
      </w:tr>
      <w:tr w:rsidR="00154E8C" w:rsidRPr="006325E1" w14:paraId="30A8F110" w14:textId="77777777" w:rsidTr="00454836">
        <w:tc>
          <w:tcPr>
            <w:tcW w:w="0" w:type="auto"/>
            <w:gridSpan w:val="6"/>
            <w:hideMark/>
          </w:tcPr>
          <w:p w14:paraId="68DAE5A6" w14:textId="3D8F30D4"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B46C4F4" w14:textId="77777777" w:rsidTr="003C4AE1">
        <w:tc>
          <w:tcPr>
            <w:tcW w:w="1563" w:type="pct"/>
            <w:vMerge w:val="restart"/>
            <w:hideMark/>
          </w:tcPr>
          <w:p w14:paraId="71652B4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Guarantee is valid from</w:t>
            </w:r>
          </w:p>
        </w:tc>
        <w:tc>
          <w:tcPr>
            <w:tcW w:w="1386" w:type="pct"/>
            <w:tcBorders>
              <w:bottom w:val="single" w:sz="4" w:space="0" w:color="auto"/>
            </w:tcBorders>
            <w:hideMark/>
          </w:tcPr>
          <w:p w14:paraId="513A7B57" w14:textId="601427A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489" w:type="pct"/>
            <w:vMerge w:val="restart"/>
            <w:hideMark/>
          </w:tcPr>
          <w:p w14:paraId="4B9AA12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w:t>
            </w:r>
          </w:p>
        </w:tc>
        <w:tc>
          <w:tcPr>
            <w:tcW w:w="1562" w:type="pct"/>
            <w:gridSpan w:val="3"/>
            <w:tcBorders>
              <w:bottom w:val="single" w:sz="4" w:space="0" w:color="auto"/>
            </w:tcBorders>
            <w:hideMark/>
          </w:tcPr>
          <w:p w14:paraId="062457BE" w14:textId="0041E1C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3CFC3B0" w14:textId="77777777" w:rsidTr="003C4AE1">
        <w:tc>
          <w:tcPr>
            <w:tcW w:w="1563" w:type="pct"/>
            <w:vMerge/>
            <w:hideMark/>
          </w:tcPr>
          <w:p w14:paraId="24FE8F92"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386" w:type="pct"/>
            <w:tcBorders>
              <w:top w:val="single" w:sz="4" w:space="0" w:color="auto"/>
            </w:tcBorders>
            <w:hideMark/>
          </w:tcPr>
          <w:p w14:paraId="54D6A017" w14:textId="77777777" w:rsidR="00154E8C" w:rsidRPr="006325E1" w:rsidRDefault="00154E8C" w:rsidP="00704E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489" w:type="pct"/>
            <w:vMerge/>
            <w:hideMark/>
          </w:tcPr>
          <w:p w14:paraId="48C87A3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562" w:type="pct"/>
            <w:gridSpan w:val="3"/>
            <w:tcBorders>
              <w:top w:val="single" w:sz="4" w:space="0" w:color="auto"/>
            </w:tcBorders>
            <w:hideMark/>
          </w:tcPr>
          <w:p w14:paraId="4E0513A7" w14:textId="77777777" w:rsidR="00154E8C" w:rsidRPr="006325E1" w:rsidRDefault="00154E8C" w:rsidP="00704E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7CF82AD8"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4492FE7E" w14:textId="098642BC"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Guarantee in the form of an electronic document has been issued to the guarantee holder.</w:t>
      </w:r>
    </w:p>
    <w:p w14:paraId="7EBAD5F3"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60"/>
        <w:gridCol w:w="709"/>
        <w:gridCol w:w="5102"/>
      </w:tblGrid>
      <w:tr w:rsidR="00154E8C" w:rsidRPr="006325E1" w14:paraId="15709604" w14:textId="77777777" w:rsidTr="00704E02">
        <w:tc>
          <w:tcPr>
            <w:tcW w:w="1797" w:type="pct"/>
            <w:hideMark/>
          </w:tcPr>
          <w:p w14:paraId="563A1385" w14:textId="57909295"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Place of issue of the guarantee</w:t>
            </w:r>
          </w:p>
        </w:tc>
        <w:tc>
          <w:tcPr>
            <w:tcW w:w="3203" w:type="pct"/>
            <w:gridSpan w:val="2"/>
            <w:tcBorders>
              <w:bottom w:val="single" w:sz="4" w:space="0" w:color="auto"/>
            </w:tcBorders>
            <w:hideMark/>
          </w:tcPr>
          <w:p w14:paraId="0D0BB6CD" w14:textId="1DA2CC59"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576D35FE" w14:textId="77777777" w:rsidTr="00704E02">
        <w:tc>
          <w:tcPr>
            <w:tcW w:w="1797" w:type="pct"/>
            <w:hideMark/>
          </w:tcPr>
          <w:p w14:paraId="1B37CC21" w14:textId="2A039EF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203" w:type="pct"/>
            <w:gridSpan w:val="2"/>
            <w:tcBorders>
              <w:top w:val="single" w:sz="4" w:space="0" w:color="auto"/>
            </w:tcBorders>
            <w:hideMark/>
          </w:tcPr>
          <w:p w14:paraId="469EDC10" w14:textId="60AEB932"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70193BF5" w14:textId="77777777" w:rsidTr="003C4AE1">
        <w:tc>
          <w:tcPr>
            <w:tcW w:w="2188" w:type="pct"/>
            <w:gridSpan w:val="2"/>
            <w:hideMark/>
          </w:tcPr>
          <w:p w14:paraId="5A5432E8"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guarantor</w:t>
            </w:r>
          </w:p>
        </w:tc>
        <w:tc>
          <w:tcPr>
            <w:tcW w:w="2812" w:type="pct"/>
            <w:tcBorders>
              <w:bottom w:val="single" w:sz="4" w:space="0" w:color="auto"/>
            </w:tcBorders>
            <w:hideMark/>
          </w:tcPr>
          <w:p w14:paraId="6B31C9D7" w14:textId="746D7856"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2D99CC42" w14:textId="77777777" w:rsidTr="003C4AE1">
        <w:tc>
          <w:tcPr>
            <w:tcW w:w="2188" w:type="pct"/>
            <w:gridSpan w:val="2"/>
            <w:hideMark/>
          </w:tcPr>
          <w:p w14:paraId="131E13C7" w14:textId="26AE6498"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812" w:type="pct"/>
            <w:tcBorders>
              <w:top w:val="single" w:sz="4" w:space="0" w:color="auto"/>
            </w:tcBorders>
            <w:hideMark/>
          </w:tcPr>
          <w:p w14:paraId="03E970D2" w14:textId="77777777" w:rsidR="00154E8C" w:rsidRPr="006325E1" w:rsidRDefault="00154E8C" w:rsidP="00704E02">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bl>
    <w:p w14:paraId="6D9DFAC3" w14:textId="7DCE8EFF"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7850BE4D"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15B6CC76" w14:textId="4C44AFAB"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3C4AE1">
        <w:rPr>
          <w:rFonts w:ascii="Times New Roman" w:hAnsi="Times New Roman"/>
          <w:sz w:val="24"/>
          <w:szCs w:val="24"/>
        </w:rPr>
        <w:tab/>
      </w:r>
      <w:r>
        <w:rPr>
          <w:rFonts w:ascii="Times New Roman" w:hAnsi="Times New Roman"/>
          <w:sz w:val="24"/>
          <w:szCs w:val="24"/>
        </w:rPr>
        <w:t>E. Rinkēvičs</w:t>
      </w:r>
    </w:p>
    <w:p w14:paraId="5367B09D" w14:textId="4BEF5033" w:rsidR="00704E02" w:rsidRPr="006325E1" w:rsidRDefault="00704E02">
      <w:pPr>
        <w:rPr>
          <w:rFonts w:ascii="Times New Roman" w:eastAsia="Times New Roman" w:hAnsi="Times New Roman" w:cs="Times New Roman"/>
          <w:noProof/>
          <w:sz w:val="24"/>
          <w:szCs w:val="24"/>
        </w:rPr>
      </w:pPr>
      <w:r>
        <w:br w:type="page"/>
      </w:r>
    </w:p>
    <w:p w14:paraId="36E49436"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49B2D475" w14:textId="0CC096D9" w:rsidR="00811624" w:rsidRPr="006325E1" w:rsidRDefault="00154E8C" w:rsidP="00704E02">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7</w:t>
      </w:r>
    </w:p>
    <w:p w14:paraId="05BEE51D" w14:textId="77777777" w:rsidR="00811624" w:rsidRPr="006325E1" w:rsidRDefault="00154E8C" w:rsidP="00704E0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20CE7EB8" w14:textId="5B2635B3" w:rsidR="00154E8C" w:rsidRPr="006325E1" w:rsidRDefault="00154E8C" w:rsidP="00704E02">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196" w:name="piel-683823"/>
      <w:bookmarkStart w:id="197" w:name="piel7"/>
      <w:bookmarkEnd w:id="196"/>
      <w:bookmarkEnd w:id="197"/>
    </w:p>
    <w:p w14:paraId="31BB1BB8"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rPr>
      </w:pPr>
      <w:bookmarkStart w:id="198" w:name="683824"/>
      <w:bookmarkStart w:id="199" w:name="n-683824"/>
      <w:bookmarkEnd w:id="198"/>
      <w:bookmarkEnd w:id="199"/>
    </w:p>
    <w:p w14:paraId="4D7051D7"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2CE026FF" w14:textId="4E988A72" w:rsidR="00154E8C" w:rsidRPr="006325E1" w:rsidRDefault="00154E8C" w:rsidP="000B5A10">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Guarantee from a Credit Institution No. _______ for the One-time Guarantee of Excise Duty</w:t>
      </w:r>
    </w:p>
    <w:p w14:paraId="4D040723" w14:textId="2E92ADBF"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4C203EAB" w14:textId="77777777" w:rsidR="00704E02" w:rsidRPr="006325E1" w:rsidRDefault="00704E02" w:rsidP="00811624">
      <w:pPr>
        <w:spacing w:after="0" w:line="240" w:lineRule="auto"/>
        <w:jc w:val="both"/>
        <w:rPr>
          <w:rFonts w:ascii="Times New Roman" w:eastAsia="Times New Roman" w:hAnsi="Times New Roman" w:cs="Times New Roman"/>
          <w:noProof/>
          <w:sz w:val="24"/>
          <w:szCs w:val="24"/>
          <w:lang w:eastAsia="lv-LV"/>
        </w:rPr>
      </w:pPr>
    </w:p>
    <w:p w14:paraId="2E44C96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Guarantor: </w:t>
      </w:r>
    </w:p>
    <w:tbl>
      <w:tblPr>
        <w:tblW w:w="5000" w:type="pct"/>
        <w:tblCellMar>
          <w:top w:w="28" w:type="dxa"/>
          <w:left w:w="28" w:type="dxa"/>
          <w:bottom w:w="28" w:type="dxa"/>
          <w:right w:w="28" w:type="dxa"/>
        </w:tblCellMar>
        <w:tblLook w:val="04A0" w:firstRow="1" w:lastRow="0" w:firstColumn="1" w:lastColumn="0" w:noHBand="0" w:noVBand="1"/>
      </w:tblPr>
      <w:tblGrid>
        <w:gridCol w:w="1701"/>
        <w:gridCol w:w="294"/>
        <w:gridCol w:w="1974"/>
        <w:gridCol w:w="5102"/>
      </w:tblGrid>
      <w:tr w:rsidR="00154E8C" w:rsidRPr="006325E1" w14:paraId="031EDB02" w14:textId="77777777" w:rsidTr="000B5A10">
        <w:tc>
          <w:tcPr>
            <w:tcW w:w="938" w:type="pct"/>
            <w:hideMark/>
          </w:tcPr>
          <w:p w14:paraId="1FF0045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name</w:t>
            </w:r>
          </w:p>
        </w:tc>
        <w:tc>
          <w:tcPr>
            <w:tcW w:w="4062" w:type="pct"/>
            <w:gridSpan w:val="3"/>
            <w:tcBorders>
              <w:bottom w:val="single" w:sz="4" w:space="0" w:color="auto"/>
            </w:tcBorders>
            <w:hideMark/>
          </w:tcPr>
          <w:p w14:paraId="55E31163" w14:textId="03D88F9E"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58EB0DC2" w14:textId="77777777" w:rsidTr="000B5A10">
        <w:tc>
          <w:tcPr>
            <w:tcW w:w="1100" w:type="pct"/>
            <w:gridSpan w:val="2"/>
            <w:hideMark/>
          </w:tcPr>
          <w:p w14:paraId="51C49F9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legal address</w:t>
            </w:r>
          </w:p>
        </w:tc>
        <w:tc>
          <w:tcPr>
            <w:tcW w:w="3900" w:type="pct"/>
            <w:gridSpan w:val="2"/>
            <w:tcBorders>
              <w:bottom w:val="single" w:sz="4" w:space="0" w:color="auto"/>
            </w:tcBorders>
            <w:hideMark/>
          </w:tcPr>
          <w:p w14:paraId="7F2C133D" w14:textId="260A627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451C8CCC" w14:textId="77777777" w:rsidTr="000B5A10">
        <w:tc>
          <w:tcPr>
            <w:tcW w:w="2188" w:type="pct"/>
            <w:gridSpan w:val="3"/>
            <w:hideMark/>
          </w:tcPr>
          <w:p w14:paraId="4C7BBC6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taxpayer’s registration code</w:t>
            </w:r>
          </w:p>
        </w:tc>
        <w:tc>
          <w:tcPr>
            <w:tcW w:w="2812" w:type="pct"/>
            <w:tcBorders>
              <w:top w:val="single" w:sz="4" w:space="0" w:color="auto"/>
              <w:bottom w:val="single" w:sz="4" w:space="0" w:color="auto"/>
            </w:tcBorders>
            <w:hideMark/>
          </w:tcPr>
          <w:p w14:paraId="41F73E44" w14:textId="160309C2"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5DB50047"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73523CA2" w14:textId="7CB8EEFB"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Guarantee holder:</w:t>
      </w:r>
    </w:p>
    <w:tbl>
      <w:tblPr>
        <w:tblW w:w="5000" w:type="pct"/>
        <w:tblCellMar>
          <w:top w:w="28" w:type="dxa"/>
          <w:left w:w="28" w:type="dxa"/>
          <w:bottom w:w="28" w:type="dxa"/>
          <w:right w:w="28" w:type="dxa"/>
        </w:tblCellMar>
        <w:tblLook w:val="04A0" w:firstRow="1" w:lastRow="0" w:firstColumn="1" w:lastColumn="0" w:noHBand="0" w:noVBand="1"/>
      </w:tblPr>
      <w:tblGrid>
        <w:gridCol w:w="1541"/>
        <w:gridCol w:w="455"/>
        <w:gridCol w:w="2115"/>
        <w:gridCol w:w="4960"/>
      </w:tblGrid>
      <w:tr w:rsidR="00154E8C" w:rsidRPr="006325E1" w14:paraId="1E470C9A" w14:textId="77777777" w:rsidTr="000B5A10">
        <w:tc>
          <w:tcPr>
            <w:tcW w:w="849" w:type="pct"/>
            <w:hideMark/>
          </w:tcPr>
          <w:p w14:paraId="34ECFA7A"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name</w:t>
            </w:r>
          </w:p>
        </w:tc>
        <w:tc>
          <w:tcPr>
            <w:tcW w:w="4151" w:type="pct"/>
            <w:gridSpan w:val="3"/>
            <w:tcBorders>
              <w:bottom w:val="single" w:sz="4" w:space="0" w:color="auto"/>
            </w:tcBorders>
            <w:hideMark/>
          </w:tcPr>
          <w:p w14:paraId="0251FC41" w14:textId="44D5E580"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F667752" w14:textId="77777777" w:rsidTr="000B5A10">
        <w:tc>
          <w:tcPr>
            <w:tcW w:w="1100" w:type="pct"/>
            <w:gridSpan w:val="2"/>
            <w:hideMark/>
          </w:tcPr>
          <w:p w14:paraId="26BB324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legal address</w:t>
            </w:r>
          </w:p>
        </w:tc>
        <w:tc>
          <w:tcPr>
            <w:tcW w:w="3900" w:type="pct"/>
            <w:gridSpan w:val="2"/>
            <w:tcBorders>
              <w:bottom w:val="single" w:sz="4" w:space="0" w:color="auto"/>
            </w:tcBorders>
            <w:hideMark/>
          </w:tcPr>
          <w:p w14:paraId="7683F54D" w14:textId="5EA55A08"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748DE986" w14:textId="77777777" w:rsidTr="000B5A10">
        <w:tc>
          <w:tcPr>
            <w:tcW w:w="2266" w:type="pct"/>
            <w:gridSpan w:val="3"/>
            <w:hideMark/>
          </w:tcPr>
          <w:p w14:paraId="58FC517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taxpayer’s registration code</w:t>
            </w:r>
          </w:p>
        </w:tc>
        <w:tc>
          <w:tcPr>
            <w:tcW w:w="2734" w:type="pct"/>
            <w:tcBorders>
              <w:top w:val="single" w:sz="4" w:space="0" w:color="auto"/>
              <w:bottom w:val="single" w:sz="4" w:space="0" w:color="auto"/>
            </w:tcBorders>
            <w:hideMark/>
          </w:tcPr>
          <w:p w14:paraId="62CD2EEB" w14:textId="29948D9E"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51C44798"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0344B910" w14:textId="60D4761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guarantor hereby assumes responsibility to account for the possible excise duty debt of the guarantee holder as the debtor itself if the guarantee holder does not perform the liabilities in relation to covering the excise duty debt.</w:t>
      </w:r>
    </w:p>
    <w:p w14:paraId="593321AB"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7E7C4631" w14:textId="199F7311"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guarantee holder agrees that the guarantor may obtain any information from the State Revenue Service in relation to the one-time guarantee of the excise duty.</w:t>
      </w:r>
    </w:p>
    <w:p w14:paraId="150E13C4"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35"/>
        <w:gridCol w:w="2694"/>
        <w:gridCol w:w="140"/>
        <w:gridCol w:w="568"/>
        <w:gridCol w:w="2279"/>
        <w:gridCol w:w="555"/>
      </w:tblGrid>
      <w:tr w:rsidR="00154E8C" w:rsidRPr="006325E1" w14:paraId="0A061552" w14:textId="77777777" w:rsidTr="003132EB">
        <w:tc>
          <w:tcPr>
            <w:tcW w:w="3125" w:type="pct"/>
            <w:gridSpan w:val="3"/>
            <w:hideMark/>
          </w:tcPr>
          <w:p w14:paraId="009DCC87"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Guarantee has been issued for the one-time guarantee up to</w:t>
            </w:r>
          </w:p>
        </w:tc>
        <w:tc>
          <w:tcPr>
            <w:tcW w:w="1875" w:type="pct"/>
            <w:gridSpan w:val="3"/>
            <w:tcBorders>
              <w:bottom w:val="single" w:sz="4" w:space="0" w:color="auto"/>
            </w:tcBorders>
            <w:hideMark/>
          </w:tcPr>
          <w:p w14:paraId="40BC11DD" w14:textId="1BC8A21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7E52E9FC" w14:textId="77777777" w:rsidTr="003132EB">
        <w:tc>
          <w:tcPr>
            <w:tcW w:w="4694" w:type="pct"/>
            <w:gridSpan w:val="5"/>
            <w:tcBorders>
              <w:bottom w:val="single" w:sz="4" w:space="0" w:color="auto"/>
            </w:tcBorders>
            <w:hideMark/>
          </w:tcPr>
          <w:p w14:paraId="2E9ED849" w14:textId="7AFEBAD2"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6" w:type="pct"/>
            <w:hideMark/>
          </w:tcPr>
          <w:p w14:paraId="1EDC23B7"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w:t>
            </w:r>
          </w:p>
        </w:tc>
      </w:tr>
      <w:tr w:rsidR="00154E8C" w:rsidRPr="006325E1" w14:paraId="413A4477" w14:textId="77777777" w:rsidTr="000B5A10">
        <w:tc>
          <w:tcPr>
            <w:tcW w:w="0" w:type="auto"/>
            <w:gridSpan w:val="6"/>
            <w:hideMark/>
          </w:tcPr>
          <w:p w14:paraId="4DE765D4" w14:textId="77777777" w:rsidR="00154E8C" w:rsidRPr="006325E1" w:rsidRDefault="00154E8C" w:rsidP="003132E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(sum in figures and words)</w:t>
            </w:r>
          </w:p>
        </w:tc>
      </w:tr>
      <w:tr w:rsidR="00154E8C" w:rsidRPr="006325E1" w14:paraId="7B280F70" w14:textId="77777777" w:rsidTr="000B5A10">
        <w:tc>
          <w:tcPr>
            <w:tcW w:w="0" w:type="auto"/>
            <w:gridSpan w:val="6"/>
            <w:hideMark/>
          </w:tcPr>
          <w:p w14:paraId="736169E3" w14:textId="519BD284"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47196E29" w14:textId="77777777" w:rsidTr="00D66918">
        <w:tc>
          <w:tcPr>
            <w:tcW w:w="1563" w:type="pct"/>
            <w:vMerge w:val="restart"/>
            <w:hideMark/>
          </w:tcPr>
          <w:p w14:paraId="58739D5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Guarantee is valid from</w:t>
            </w:r>
          </w:p>
        </w:tc>
        <w:tc>
          <w:tcPr>
            <w:tcW w:w="1485" w:type="pct"/>
            <w:tcBorders>
              <w:bottom w:val="single" w:sz="4" w:space="0" w:color="auto"/>
            </w:tcBorders>
            <w:hideMark/>
          </w:tcPr>
          <w:p w14:paraId="666846BB" w14:textId="62FCB4C3"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90" w:type="pct"/>
            <w:gridSpan w:val="2"/>
            <w:vMerge w:val="restart"/>
            <w:hideMark/>
          </w:tcPr>
          <w:p w14:paraId="496E673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w:t>
            </w:r>
          </w:p>
        </w:tc>
        <w:tc>
          <w:tcPr>
            <w:tcW w:w="1562" w:type="pct"/>
            <w:gridSpan w:val="2"/>
            <w:tcBorders>
              <w:bottom w:val="single" w:sz="4" w:space="0" w:color="auto"/>
            </w:tcBorders>
            <w:hideMark/>
          </w:tcPr>
          <w:p w14:paraId="2B7BCAA2" w14:textId="13AF92B4"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3D4123F" w14:textId="77777777" w:rsidTr="00D66918">
        <w:tc>
          <w:tcPr>
            <w:tcW w:w="1563" w:type="pct"/>
            <w:vMerge/>
            <w:hideMark/>
          </w:tcPr>
          <w:p w14:paraId="35A3F56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485" w:type="pct"/>
            <w:tcBorders>
              <w:top w:val="single" w:sz="4" w:space="0" w:color="auto"/>
            </w:tcBorders>
            <w:hideMark/>
          </w:tcPr>
          <w:p w14:paraId="6E0A80CD" w14:textId="77777777" w:rsidR="00154E8C" w:rsidRPr="006325E1" w:rsidRDefault="00154E8C" w:rsidP="003132E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390" w:type="pct"/>
            <w:gridSpan w:val="2"/>
            <w:vMerge/>
            <w:hideMark/>
          </w:tcPr>
          <w:p w14:paraId="23FC398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562" w:type="pct"/>
            <w:gridSpan w:val="2"/>
            <w:tcBorders>
              <w:top w:val="single" w:sz="4" w:space="0" w:color="auto"/>
            </w:tcBorders>
            <w:hideMark/>
          </w:tcPr>
          <w:p w14:paraId="1E36B540" w14:textId="77777777" w:rsidR="00154E8C" w:rsidRPr="006325E1" w:rsidRDefault="00154E8C" w:rsidP="003132E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547C73DC"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69CCC4FD" w14:textId="4575A859"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Guarantee in the form of an electronic document has been issued to the guarantee holder.</w:t>
      </w:r>
    </w:p>
    <w:p w14:paraId="4DC8279D"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266"/>
        <w:gridCol w:w="562"/>
        <w:gridCol w:w="5243"/>
      </w:tblGrid>
      <w:tr w:rsidR="00154E8C" w:rsidRPr="006325E1" w14:paraId="4612E8BA" w14:textId="77777777" w:rsidTr="003132EB">
        <w:tc>
          <w:tcPr>
            <w:tcW w:w="1800" w:type="pct"/>
            <w:hideMark/>
          </w:tcPr>
          <w:p w14:paraId="6FAE106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Place of issue of the guarantee</w:t>
            </w:r>
          </w:p>
        </w:tc>
        <w:tc>
          <w:tcPr>
            <w:tcW w:w="3200" w:type="pct"/>
            <w:gridSpan w:val="2"/>
            <w:tcBorders>
              <w:bottom w:val="single" w:sz="4" w:space="0" w:color="auto"/>
            </w:tcBorders>
          </w:tcPr>
          <w:p w14:paraId="03B807E1" w14:textId="61E7E499"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6939E2D" w14:textId="77777777" w:rsidTr="003132EB">
        <w:tc>
          <w:tcPr>
            <w:tcW w:w="1800" w:type="pct"/>
            <w:hideMark/>
          </w:tcPr>
          <w:p w14:paraId="5E7704EE" w14:textId="770ED8C1"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200" w:type="pct"/>
            <w:gridSpan w:val="2"/>
            <w:tcBorders>
              <w:top w:val="single" w:sz="4" w:space="0" w:color="auto"/>
            </w:tcBorders>
          </w:tcPr>
          <w:p w14:paraId="170504BE" w14:textId="1839A8D6"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6F3C2C3" w14:textId="77777777" w:rsidTr="00D66918">
        <w:tc>
          <w:tcPr>
            <w:tcW w:w="2110" w:type="pct"/>
            <w:gridSpan w:val="2"/>
            <w:hideMark/>
          </w:tcPr>
          <w:p w14:paraId="12353EC4"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guarantor</w:t>
            </w:r>
          </w:p>
        </w:tc>
        <w:tc>
          <w:tcPr>
            <w:tcW w:w="2890" w:type="pct"/>
            <w:tcBorders>
              <w:bottom w:val="single" w:sz="4" w:space="0" w:color="auto"/>
            </w:tcBorders>
            <w:hideMark/>
          </w:tcPr>
          <w:p w14:paraId="1FB5A7D1" w14:textId="0F9E5B1A"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0BADE74B" w14:textId="77777777" w:rsidTr="00D66918">
        <w:tc>
          <w:tcPr>
            <w:tcW w:w="2110" w:type="pct"/>
            <w:gridSpan w:val="2"/>
            <w:hideMark/>
          </w:tcPr>
          <w:p w14:paraId="20837168" w14:textId="4919B901"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890" w:type="pct"/>
            <w:tcBorders>
              <w:top w:val="single" w:sz="4" w:space="0" w:color="auto"/>
            </w:tcBorders>
            <w:hideMark/>
          </w:tcPr>
          <w:p w14:paraId="6DA26FF4" w14:textId="77777777" w:rsidR="00154E8C" w:rsidRPr="006325E1" w:rsidRDefault="00154E8C" w:rsidP="003132EB">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bl>
    <w:p w14:paraId="3209F213" w14:textId="47BCF03E"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36595184"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5B984209" w14:textId="5897689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D66918">
        <w:rPr>
          <w:rFonts w:ascii="Times New Roman" w:hAnsi="Times New Roman"/>
          <w:sz w:val="24"/>
          <w:szCs w:val="24"/>
        </w:rPr>
        <w:tab/>
      </w:r>
      <w:r>
        <w:rPr>
          <w:rFonts w:ascii="Times New Roman" w:hAnsi="Times New Roman"/>
          <w:sz w:val="24"/>
          <w:szCs w:val="24"/>
        </w:rPr>
        <w:t>E. Rinkēvičs</w:t>
      </w:r>
    </w:p>
    <w:p w14:paraId="6FF66268"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1B74D6DA" w14:textId="1B990A60" w:rsidR="003132EB" w:rsidRPr="006325E1" w:rsidRDefault="003132EB">
      <w:pPr>
        <w:rPr>
          <w:rFonts w:ascii="Times New Roman" w:eastAsia="Times New Roman" w:hAnsi="Times New Roman" w:cs="Times New Roman"/>
          <w:noProof/>
          <w:sz w:val="24"/>
          <w:szCs w:val="24"/>
        </w:rPr>
      </w:pPr>
      <w:r>
        <w:br w:type="page"/>
      </w:r>
    </w:p>
    <w:p w14:paraId="592FBB0C" w14:textId="77777777" w:rsidR="000B5A10" w:rsidRPr="006325E1" w:rsidRDefault="000B5A10" w:rsidP="00811624">
      <w:pPr>
        <w:spacing w:after="0" w:line="240" w:lineRule="auto"/>
        <w:jc w:val="both"/>
        <w:rPr>
          <w:rFonts w:ascii="Times New Roman" w:eastAsia="Times New Roman" w:hAnsi="Times New Roman" w:cs="Times New Roman"/>
          <w:noProof/>
          <w:sz w:val="24"/>
          <w:szCs w:val="24"/>
          <w:lang w:eastAsia="lv-LV"/>
        </w:rPr>
      </w:pPr>
    </w:p>
    <w:p w14:paraId="232EF6CE" w14:textId="5A2A1502" w:rsidR="00811624" w:rsidRPr="006325E1" w:rsidRDefault="00154E8C" w:rsidP="003132EB">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8</w:t>
      </w:r>
    </w:p>
    <w:p w14:paraId="47EAB52A" w14:textId="77777777" w:rsidR="00811624" w:rsidRPr="006325E1" w:rsidRDefault="00154E8C" w:rsidP="003132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7B2A3D37" w14:textId="74F50E76" w:rsidR="00154E8C" w:rsidRPr="006325E1" w:rsidRDefault="00154E8C" w:rsidP="003132EB">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200" w:name="piel-683827"/>
      <w:bookmarkStart w:id="201" w:name="piel8"/>
      <w:bookmarkEnd w:id="200"/>
      <w:bookmarkEnd w:id="201"/>
    </w:p>
    <w:p w14:paraId="36404607"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rPr>
      </w:pPr>
      <w:bookmarkStart w:id="202" w:name="683828"/>
      <w:bookmarkStart w:id="203" w:name="n-683828"/>
      <w:bookmarkEnd w:id="202"/>
      <w:bookmarkEnd w:id="203"/>
    </w:p>
    <w:p w14:paraId="428B66A4"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1E7B610B" w14:textId="47EF9D33" w:rsidR="00154E8C" w:rsidRPr="006325E1" w:rsidRDefault="00154E8C" w:rsidP="003132EB">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Insurance Policy for the Performance of Liabilities No. ____ for the General Guarantee of Excise Duty</w:t>
      </w:r>
    </w:p>
    <w:p w14:paraId="03235D9D"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4F74B1B1"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7E46926C" w14:textId="7ECB11BE"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Insurer: </w:t>
      </w:r>
    </w:p>
    <w:tbl>
      <w:tblPr>
        <w:tblW w:w="5000" w:type="pct"/>
        <w:tblCellMar>
          <w:top w:w="28" w:type="dxa"/>
          <w:left w:w="28" w:type="dxa"/>
          <w:bottom w:w="28" w:type="dxa"/>
          <w:right w:w="28" w:type="dxa"/>
        </w:tblCellMar>
        <w:tblLook w:val="04A0" w:firstRow="1" w:lastRow="0" w:firstColumn="1" w:lastColumn="0" w:noHBand="0" w:noVBand="1"/>
      </w:tblPr>
      <w:tblGrid>
        <w:gridCol w:w="1556"/>
        <w:gridCol w:w="539"/>
        <w:gridCol w:w="2016"/>
        <w:gridCol w:w="4960"/>
      </w:tblGrid>
      <w:tr w:rsidR="00154E8C" w:rsidRPr="006325E1" w14:paraId="72BEC916" w14:textId="77777777" w:rsidTr="003132EB">
        <w:tc>
          <w:tcPr>
            <w:tcW w:w="858" w:type="pct"/>
            <w:hideMark/>
          </w:tcPr>
          <w:p w14:paraId="746C389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name</w:t>
            </w:r>
          </w:p>
        </w:tc>
        <w:tc>
          <w:tcPr>
            <w:tcW w:w="4142" w:type="pct"/>
            <w:gridSpan w:val="3"/>
            <w:tcBorders>
              <w:bottom w:val="single" w:sz="4" w:space="0" w:color="auto"/>
            </w:tcBorders>
            <w:hideMark/>
          </w:tcPr>
          <w:p w14:paraId="76C4B0C7" w14:textId="7D3A804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6F0C1BAF" w14:textId="77777777" w:rsidTr="003132EB">
        <w:tc>
          <w:tcPr>
            <w:tcW w:w="1155" w:type="pct"/>
            <w:gridSpan w:val="2"/>
            <w:hideMark/>
          </w:tcPr>
          <w:p w14:paraId="1C35488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legal address</w:t>
            </w:r>
          </w:p>
        </w:tc>
        <w:tc>
          <w:tcPr>
            <w:tcW w:w="3845" w:type="pct"/>
            <w:gridSpan w:val="2"/>
            <w:tcBorders>
              <w:bottom w:val="single" w:sz="4" w:space="0" w:color="auto"/>
            </w:tcBorders>
            <w:hideMark/>
          </w:tcPr>
          <w:p w14:paraId="432B4BEA" w14:textId="48580F9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CA23E63" w14:textId="77777777" w:rsidTr="003132EB">
        <w:tc>
          <w:tcPr>
            <w:tcW w:w="2266" w:type="pct"/>
            <w:gridSpan w:val="3"/>
            <w:hideMark/>
          </w:tcPr>
          <w:p w14:paraId="3E8EF3F2"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taxpayer’s registration code</w:t>
            </w:r>
          </w:p>
        </w:tc>
        <w:tc>
          <w:tcPr>
            <w:tcW w:w="2734" w:type="pct"/>
            <w:tcBorders>
              <w:top w:val="single" w:sz="4" w:space="0" w:color="auto"/>
              <w:bottom w:val="single" w:sz="4" w:space="0" w:color="auto"/>
            </w:tcBorders>
            <w:hideMark/>
          </w:tcPr>
          <w:p w14:paraId="0D316FFF" w14:textId="755BE28F"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34E87D56"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37403102" w14:textId="0133A25D"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Insurance policy holder:</w:t>
      </w:r>
    </w:p>
    <w:tbl>
      <w:tblPr>
        <w:tblW w:w="5000" w:type="pct"/>
        <w:tblCellMar>
          <w:top w:w="28" w:type="dxa"/>
          <w:left w:w="28" w:type="dxa"/>
          <w:bottom w:w="28" w:type="dxa"/>
          <w:right w:w="28" w:type="dxa"/>
        </w:tblCellMar>
        <w:tblLook w:val="04A0" w:firstRow="1" w:lastRow="0" w:firstColumn="1" w:lastColumn="0" w:noHBand="0" w:noVBand="1"/>
      </w:tblPr>
      <w:tblGrid>
        <w:gridCol w:w="1556"/>
        <w:gridCol w:w="539"/>
        <w:gridCol w:w="2016"/>
        <w:gridCol w:w="4960"/>
      </w:tblGrid>
      <w:tr w:rsidR="00154E8C" w:rsidRPr="006325E1" w14:paraId="422D2BA6" w14:textId="77777777" w:rsidTr="003132EB">
        <w:tc>
          <w:tcPr>
            <w:tcW w:w="858" w:type="pct"/>
            <w:hideMark/>
          </w:tcPr>
          <w:p w14:paraId="34A4F9C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name</w:t>
            </w:r>
          </w:p>
        </w:tc>
        <w:tc>
          <w:tcPr>
            <w:tcW w:w="4142" w:type="pct"/>
            <w:gridSpan w:val="3"/>
            <w:tcBorders>
              <w:bottom w:val="single" w:sz="4" w:space="0" w:color="auto"/>
            </w:tcBorders>
            <w:hideMark/>
          </w:tcPr>
          <w:p w14:paraId="380F689D" w14:textId="16EDAB22"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3A59F7B" w14:textId="77777777" w:rsidTr="003132EB">
        <w:tc>
          <w:tcPr>
            <w:tcW w:w="1155" w:type="pct"/>
            <w:gridSpan w:val="2"/>
            <w:hideMark/>
          </w:tcPr>
          <w:p w14:paraId="59F0464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legal address</w:t>
            </w:r>
          </w:p>
        </w:tc>
        <w:tc>
          <w:tcPr>
            <w:tcW w:w="3845" w:type="pct"/>
            <w:gridSpan w:val="2"/>
            <w:tcBorders>
              <w:bottom w:val="single" w:sz="4" w:space="0" w:color="auto"/>
            </w:tcBorders>
            <w:hideMark/>
          </w:tcPr>
          <w:p w14:paraId="71C452B3" w14:textId="36CAF5C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481835BA" w14:textId="77777777" w:rsidTr="003132EB">
        <w:tc>
          <w:tcPr>
            <w:tcW w:w="2266" w:type="pct"/>
            <w:gridSpan w:val="3"/>
            <w:hideMark/>
          </w:tcPr>
          <w:p w14:paraId="53E3EE4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taxpayer’s registration code</w:t>
            </w:r>
          </w:p>
        </w:tc>
        <w:tc>
          <w:tcPr>
            <w:tcW w:w="2734" w:type="pct"/>
            <w:tcBorders>
              <w:top w:val="single" w:sz="4" w:space="0" w:color="auto"/>
              <w:bottom w:val="single" w:sz="4" w:space="0" w:color="auto"/>
            </w:tcBorders>
            <w:hideMark/>
          </w:tcPr>
          <w:p w14:paraId="6A39D7C9" w14:textId="234345CF"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371CD2DF"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63D1F623" w14:textId="561D24E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insurer hereby assumes responsibility to account for the possible excise duty debt of the insurance policy holder as the debtor itself if the insurance policy holder does not perform the liabilities in relation to the covering of excise duty debts.</w:t>
      </w:r>
    </w:p>
    <w:p w14:paraId="14406D0D" w14:textId="77777777" w:rsidR="003132EB" w:rsidRPr="006325E1" w:rsidRDefault="003132EB" w:rsidP="00811624">
      <w:pPr>
        <w:spacing w:after="0" w:line="240" w:lineRule="auto"/>
        <w:jc w:val="both"/>
        <w:rPr>
          <w:rFonts w:ascii="Times New Roman" w:eastAsia="Times New Roman" w:hAnsi="Times New Roman" w:cs="Times New Roman"/>
          <w:noProof/>
          <w:sz w:val="24"/>
          <w:szCs w:val="24"/>
          <w:lang w:eastAsia="lv-LV"/>
        </w:rPr>
      </w:pPr>
    </w:p>
    <w:p w14:paraId="08DC8731" w14:textId="60742D3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insurance policy holder agrees that the insurer may obtain any information from the State Revenue Service in relation to the general guarantee of the excise duty.</w:t>
      </w:r>
    </w:p>
    <w:p w14:paraId="63F6B20D" w14:textId="77777777" w:rsidR="00C14DE0" w:rsidRPr="006325E1" w:rsidRDefault="00C14DE0"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16"/>
        <w:gridCol w:w="3521"/>
        <w:gridCol w:w="2279"/>
        <w:gridCol w:w="555"/>
      </w:tblGrid>
      <w:tr w:rsidR="00154E8C" w:rsidRPr="006325E1" w14:paraId="7A520962" w14:textId="77777777" w:rsidTr="00C14DE0">
        <w:tc>
          <w:tcPr>
            <w:tcW w:w="3438" w:type="pct"/>
            <w:gridSpan w:val="2"/>
            <w:hideMark/>
          </w:tcPr>
          <w:p w14:paraId="0F3B1A8D" w14:textId="06A4451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Insurance sum (for the amount of the general guarantee)</w:t>
            </w:r>
          </w:p>
        </w:tc>
        <w:tc>
          <w:tcPr>
            <w:tcW w:w="1562" w:type="pct"/>
            <w:gridSpan w:val="2"/>
            <w:tcBorders>
              <w:bottom w:val="single" w:sz="4" w:space="0" w:color="auto"/>
            </w:tcBorders>
            <w:hideMark/>
          </w:tcPr>
          <w:p w14:paraId="69764C17" w14:textId="0A19833A"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277A17E0" w14:textId="77777777" w:rsidTr="00C14DE0">
        <w:tc>
          <w:tcPr>
            <w:tcW w:w="4694" w:type="pct"/>
            <w:gridSpan w:val="3"/>
            <w:tcBorders>
              <w:bottom w:val="single" w:sz="4" w:space="0" w:color="auto"/>
            </w:tcBorders>
            <w:hideMark/>
          </w:tcPr>
          <w:p w14:paraId="63B803C5" w14:textId="6145C95C"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6" w:type="pct"/>
            <w:hideMark/>
          </w:tcPr>
          <w:p w14:paraId="25757E46"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w:t>
            </w:r>
          </w:p>
        </w:tc>
      </w:tr>
      <w:tr w:rsidR="00154E8C" w:rsidRPr="006325E1" w14:paraId="27FEB0EC" w14:textId="77777777" w:rsidTr="000B5A10">
        <w:tc>
          <w:tcPr>
            <w:tcW w:w="0" w:type="auto"/>
            <w:gridSpan w:val="4"/>
            <w:hideMark/>
          </w:tcPr>
          <w:p w14:paraId="11F2BB0E" w14:textId="77777777" w:rsidR="00154E8C" w:rsidRPr="006325E1" w:rsidRDefault="00154E8C" w:rsidP="00C14D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(sum in figures and words)</w:t>
            </w:r>
          </w:p>
        </w:tc>
      </w:tr>
      <w:tr w:rsidR="00154E8C" w:rsidRPr="006325E1" w14:paraId="79A5EC81" w14:textId="77777777" w:rsidTr="00C14DE0">
        <w:tc>
          <w:tcPr>
            <w:tcW w:w="1497" w:type="pct"/>
            <w:vMerge w:val="restart"/>
            <w:hideMark/>
          </w:tcPr>
          <w:p w14:paraId="518DC8B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Insurance premium</w:t>
            </w:r>
          </w:p>
        </w:tc>
        <w:tc>
          <w:tcPr>
            <w:tcW w:w="3197" w:type="pct"/>
            <w:gridSpan w:val="2"/>
            <w:tcBorders>
              <w:bottom w:val="single" w:sz="4" w:space="0" w:color="auto"/>
            </w:tcBorders>
            <w:hideMark/>
          </w:tcPr>
          <w:p w14:paraId="475AA67E" w14:textId="47FA17E9"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6" w:type="pct"/>
            <w:vMerge w:val="restart"/>
            <w:hideMark/>
          </w:tcPr>
          <w:p w14:paraId="7BB2139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w:t>
            </w:r>
          </w:p>
        </w:tc>
      </w:tr>
      <w:tr w:rsidR="00154E8C" w:rsidRPr="006325E1" w14:paraId="14AA83E0" w14:textId="77777777" w:rsidTr="00C14DE0">
        <w:tc>
          <w:tcPr>
            <w:tcW w:w="0" w:type="auto"/>
            <w:vMerge/>
            <w:tcBorders>
              <w:top w:val="single" w:sz="4" w:space="0" w:color="auto"/>
            </w:tcBorders>
            <w:hideMark/>
          </w:tcPr>
          <w:p w14:paraId="6D6F05A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197" w:type="pct"/>
            <w:gridSpan w:val="2"/>
            <w:tcBorders>
              <w:top w:val="single" w:sz="4" w:space="0" w:color="auto"/>
            </w:tcBorders>
            <w:hideMark/>
          </w:tcPr>
          <w:p w14:paraId="57399E94" w14:textId="77777777" w:rsidR="00154E8C" w:rsidRPr="006325E1" w:rsidRDefault="00154E8C" w:rsidP="00C14D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(sum in figures and words)</w:t>
            </w:r>
          </w:p>
        </w:tc>
        <w:tc>
          <w:tcPr>
            <w:tcW w:w="0" w:type="auto"/>
            <w:vMerge/>
            <w:hideMark/>
          </w:tcPr>
          <w:p w14:paraId="588580C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0DFD298E" w14:textId="77777777" w:rsidR="00154E8C" w:rsidRPr="006325E1" w:rsidRDefault="00154E8C" w:rsidP="0081162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5533"/>
        <w:gridCol w:w="3538"/>
      </w:tblGrid>
      <w:tr w:rsidR="00154E8C" w:rsidRPr="006325E1" w14:paraId="6B384726" w14:textId="77777777" w:rsidTr="00C14DE0">
        <w:tc>
          <w:tcPr>
            <w:tcW w:w="3050" w:type="pct"/>
            <w:vMerge w:val="restart"/>
            <w:hideMark/>
          </w:tcPr>
          <w:p w14:paraId="442FD3E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Insurance premium paid in full amount</w:t>
            </w:r>
          </w:p>
        </w:tc>
        <w:tc>
          <w:tcPr>
            <w:tcW w:w="1950" w:type="pct"/>
            <w:tcBorders>
              <w:bottom w:val="single" w:sz="4" w:space="0" w:color="auto"/>
            </w:tcBorders>
            <w:hideMark/>
          </w:tcPr>
          <w:p w14:paraId="79E1EC6F" w14:textId="6E24343C"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EAD16BD" w14:textId="77777777" w:rsidTr="00C14DE0">
        <w:tc>
          <w:tcPr>
            <w:tcW w:w="0" w:type="auto"/>
            <w:vMerge/>
            <w:hideMark/>
          </w:tcPr>
          <w:p w14:paraId="690E5B2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950" w:type="pct"/>
            <w:tcBorders>
              <w:top w:val="single" w:sz="4" w:space="0" w:color="auto"/>
            </w:tcBorders>
            <w:hideMark/>
          </w:tcPr>
          <w:p w14:paraId="66CB41ED" w14:textId="77777777" w:rsidR="00154E8C" w:rsidRPr="006325E1" w:rsidRDefault="00154E8C" w:rsidP="00C14D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359BDA89" w14:textId="77777777" w:rsidR="00154E8C" w:rsidRPr="006325E1" w:rsidRDefault="00154E8C" w:rsidP="0081162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543"/>
        <w:gridCol w:w="2413"/>
        <w:gridCol w:w="550"/>
        <w:gridCol w:w="2565"/>
      </w:tblGrid>
      <w:tr w:rsidR="00154E8C" w:rsidRPr="006325E1" w14:paraId="4EAE5EFA" w14:textId="77777777" w:rsidTr="0085066C">
        <w:tc>
          <w:tcPr>
            <w:tcW w:w="1953" w:type="pct"/>
            <w:vMerge w:val="restart"/>
            <w:hideMark/>
          </w:tcPr>
          <w:p w14:paraId="371B7BA2"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insurance policy is valid from</w:t>
            </w:r>
          </w:p>
        </w:tc>
        <w:tc>
          <w:tcPr>
            <w:tcW w:w="1330" w:type="pct"/>
            <w:tcBorders>
              <w:bottom w:val="single" w:sz="4" w:space="0" w:color="auto"/>
            </w:tcBorders>
            <w:hideMark/>
          </w:tcPr>
          <w:p w14:paraId="3462C2BB" w14:textId="366C6D4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3" w:type="pct"/>
            <w:vMerge w:val="restart"/>
            <w:hideMark/>
          </w:tcPr>
          <w:p w14:paraId="4BD54158"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w:t>
            </w:r>
          </w:p>
        </w:tc>
        <w:tc>
          <w:tcPr>
            <w:tcW w:w="1414" w:type="pct"/>
            <w:tcBorders>
              <w:bottom w:val="single" w:sz="4" w:space="0" w:color="auto"/>
            </w:tcBorders>
            <w:hideMark/>
          </w:tcPr>
          <w:p w14:paraId="4F38BCC3" w14:textId="78A9E821"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6C2E6FB7" w14:textId="77777777" w:rsidTr="0085066C">
        <w:tc>
          <w:tcPr>
            <w:tcW w:w="1953" w:type="pct"/>
            <w:vMerge/>
            <w:hideMark/>
          </w:tcPr>
          <w:p w14:paraId="127E8A5E"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330" w:type="pct"/>
            <w:tcBorders>
              <w:top w:val="single" w:sz="4" w:space="0" w:color="auto"/>
            </w:tcBorders>
            <w:hideMark/>
          </w:tcPr>
          <w:p w14:paraId="1B8F010E" w14:textId="77777777" w:rsidR="00154E8C" w:rsidRPr="006325E1" w:rsidRDefault="00154E8C" w:rsidP="00C14D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0" w:type="auto"/>
            <w:vMerge/>
            <w:hideMark/>
          </w:tcPr>
          <w:p w14:paraId="582845C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414" w:type="pct"/>
            <w:tcBorders>
              <w:top w:val="single" w:sz="4" w:space="0" w:color="auto"/>
            </w:tcBorders>
            <w:hideMark/>
          </w:tcPr>
          <w:p w14:paraId="1C0AFA3B" w14:textId="77777777" w:rsidR="00154E8C" w:rsidRPr="006325E1" w:rsidRDefault="00154E8C" w:rsidP="00C14D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5E377283" w14:textId="77777777" w:rsidR="00C14DE0" w:rsidRPr="006325E1" w:rsidRDefault="00C14DE0" w:rsidP="00811624">
      <w:pPr>
        <w:spacing w:after="0" w:line="240" w:lineRule="auto"/>
        <w:jc w:val="both"/>
        <w:rPr>
          <w:rFonts w:ascii="Times New Roman" w:eastAsia="Times New Roman" w:hAnsi="Times New Roman" w:cs="Times New Roman"/>
          <w:noProof/>
          <w:sz w:val="24"/>
          <w:szCs w:val="24"/>
          <w:lang w:eastAsia="lv-LV"/>
        </w:rPr>
      </w:pPr>
    </w:p>
    <w:p w14:paraId="4C80A7DB" w14:textId="10CC3182"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insurance policy in the form of an electronic document has been issued to the insurance policy holder.</w:t>
      </w:r>
    </w:p>
    <w:p w14:paraId="04940359" w14:textId="77777777" w:rsidR="00C14DE0" w:rsidRPr="006325E1" w:rsidRDefault="00C14DE0"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154E8C" w:rsidRPr="006325E1" w14:paraId="71297B6D" w14:textId="77777777" w:rsidTr="00C14DE0">
        <w:tc>
          <w:tcPr>
            <w:tcW w:w="2500" w:type="pct"/>
            <w:hideMark/>
          </w:tcPr>
          <w:p w14:paraId="7EB45771"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Place of issue of the insurance policy</w:t>
            </w:r>
          </w:p>
        </w:tc>
        <w:tc>
          <w:tcPr>
            <w:tcW w:w="2500" w:type="pct"/>
            <w:tcBorders>
              <w:bottom w:val="single" w:sz="4" w:space="0" w:color="auto"/>
            </w:tcBorders>
            <w:hideMark/>
          </w:tcPr>
          <w:p w14:paraId="678B96EA" w14:textId="3D512CDF"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2EB441DE" w14:textId="77777777" w:rsidTr="00C14DE0">
        <w:tc>
          <w:tcPr>
            <w:tcW w:w="2500" w:type="pct"/>
            <w:hideMark/>
          </w:tcPr>
          <w:p w14:paraId="5F70FE6E" w14:textId="3F79BACC"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500" w:type="pct"/>
            <w:tcBorders>
              <w:top w:val="single" w:sz="4" w:space="0" w:color="auto"/>
            </w:tcBorders>
            <w:hideMark/>
          </w:tcPr>
          <w:p w14:paraId="0CDDA94A" w14:textId="6E33420C"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544FAE26" w14:textId="77777777" w:rsidR="00154E8C" w:rsidRPr="006325E1" w:rsidRDefault="00154E8C" w:rsidP="0081162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86"/>
        <w:gridCol w:w="142"/>
        <w:gridCol w:w="5243"/>
      </w:tblGrid>
      <w:tr w:rsidR="00154E8C" w:rsidRPr="006325E1" w14:paraId="5F2CC8F3" w14:textId="77777777" w:rsidTr="00C14DE0">
        <w:tc>
          <w:tcPr>
            <w:tcW w:w="2032" w:type="pct"/>
            <w:hideMark/>
          </w:tcPr>
          <w:p w14:paraId="0FD8D31B"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insurer</w:t>
            </w:r>
          </w:p>
        </w:tc>
        <w:tc>
          <w:tcPr>
            <w:tcW w:w="2968" w:type="pct"/>
            <w:gridSpan w:val="2"/>
            <w:tcBorders>
              <w:bottom w:val="single" w:sz="4" w:space="0" w:color="auto"/>
            </w:tcBorders>
            <w:hideMark/>
          </w:tcPr>
          <w:p w14:paraId="0C276A7C" w14:textId="3C000870"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F754BF6" w14:textId="77777777" w:rsidTr="00C14DE0">
        <w:tc>
          <w:tcPr>
            <w:tcW w:w="2110" w:type="pct"/>
            <w:gridSpan w:val="2"/>
            <w:hideMark/>
          </w:tcPr>
          <w:p w14:paraId="5425EB11" w14:textId="006236C3"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890" w:type="pct"/>
            <w:tcBorders>
              <w:top w:val="single" w:sz="4" w:space="0" w:color="auto"/>
            </w:tcBorders>
            <w:hideMark/>
          </w:tcPr>
          <w:p w14:paraId="4DB7CE61" w14:textId="77777777" w:rsidR="00154E8C" w:rsidRPr="006325E1" w:rsidRDefault="00154E8C" w:rsidP="00C14DE0">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bl>
    <w:p w14:paraId="75748455"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007E17C3"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42A9EC2A" w14:textId="2FC99E4F"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74274D">
        <w:rPr>
          <w:rFonts w:ascii="Times New Roman" w:hAnsi="Times New Roman"/>
          <w:sz w:val="24"/>
          <w:szCs w:val="24"/>
        </w:rPr>
        <w:tab/>
      </w:r>
      <w:r>
        <w:rPr>
          <w:rFonts w:ascii="Times New Roman" w:hAnsi="Times New Roman"/>
          <w:sz w:val="24"/>
          <w:szCs w:val="24"/>
        </w:rPr>
        <w:t>E. Rinkēvičs</w:t>
      </w:r>
    </w:p>
    <w:p w14:paraId="093CE339"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2B6FF1B8" w14:textId="0098F9B0" w:rsidR="009B48B7" w:rsidRPr="006325E1" w:rsidRDefault="009B48B7">
      <w:pPr>
        <w:rPr>
          <w:rFonts w:ascii="Times New Roman" w:eastAsia="Times New Roman" w:hAnsi="Times New Roman" w:cs="Times New Roman"/>
          <w:noProof/>
          <w:sz w:val="24"/>
          <w:szCs w:val="24"/>
        </w:rPr>
      </w:pPr>
      <w:r>
        <w:br w:type="page"/>
      </w:r>
    </w:p>
    <w:p w14:paraId="07AF8040"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160806BD" w14:textId="7FE5BC26" w:rsidR="00811624" w:rsidRPr="006325E1" w:rsidRDefault="00154E8C" w:rsidP="009B48B7">
      <w:pPr>
        <w:spacing w:after="0" w:line="240" w:lineRule="auto"/>
        <w:jc w:val="right"/>
        <w:rPr>
          <w:rFonts w:ascii="Times New Roman" w:eastAsia="Times New Roman" w:hAnsi="Times New Roman" w:cs="Times New Roman"/>
          <w:b/>
          <w:bCs/>
          <w:noProof/>
          <w:sz w:val="24"/>
          <w:szCs w:val="24"/>
        </w:rPr>
      </w:pPr>
      <w:r>
        <w:rPr>
          <w:rFonts w:ascii="Times New Roman" w:hAnsi="Times New Roman"/>
          <w:b/>
          <w:bCs/>
          <w:sz w:val="24"/>
          <w:szCs w:val="24"/>
        </w:rPr>
        <w:t>Annex 9</w:t>
      </w:r>
    </w:p>
    <w:p w14:paraId="436FA1B1" w14:textId="77777777" w:rsidR="00811624" w:rsidRPr="006325E1" w:rsidRDefault="00154E8C" w:rsidP="009B48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Cabinet Regulation No. 72</w:t>
      </w:r>
    </w:p>
    <w:p w14:paraId="0BD5D4E3" w14:textId="59B41EA6" w:rsidR="00154E8C" w:rsidRPr="006325E1" w:rsidRDefault="00154E8C" w:rsidP="009B48B7">
      <w:pPr>
        <w:spacing w:after="0" w:line="240" w:lineRule="auto"/>
        <w:jc w:val="right"/>
        <w:rPr>
          <w:rFonts w:ascii="Times New Roman" w:eastAsia="Times New Roman" w:hAnsi="Times New Roman" w:cs="Times New Roman"/>
          <w:noProof/>
          <w:sz w:val="24"/>
          <w:szCs w:val="24"/>
        </w:rPr>
      </w:pPr>
      <w:r>
        <w:rPr>
          <w:rFonts w:ascii="Times New Roman" w:hAnsi="Times New Roman"/>
          <w:sz w:val="24"/>
          <w:szCs w:val="24"/>
        </w:rPr>
        <w:t>12 February 2019</w:t>
      </w:r>
      <w:bookmarkStart w:id="204" w:name="piel-683831"/>
      <w:bookmarkStart w:id="205" w:name="piel9"/>
      <w:bookmarkEnd w:id="204"/>
      <w:bookmarkEnd w:id="205"/>
    </w:p>
    <w:p w14:paraId="5B77DF85"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rPr>
      </w:pPr>
      <w:bookmarkStart w:id="206" w:name="683832"/>
      <w:bookmarkStart w:id="207" w:name="n-683832"/>
      <w:bookmarkEnd w:id="206"/>
      <w:bookmarkEnd w:id="207"/>
    </w:p>
    <w:p w14:paraId="05838E2C"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2554C2D6" w14:textId="3520F501" w:rsidR="00154E8C" w:rsidRPr="006325E1" w:rsidRDefault="00154E8C" w:rsidP="009B48B7">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Insurance Policy for the Performance of Liabilities No. ____ for the One-time Guarantee of Excise Duty</w:t>
      </w:r>
    </w:p>
    <w:p w14:paraId="32F9804A"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376D9713"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3FC35253" w14:textId="28BB6064"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 xml:space="preserve">1. Insurer: </w:t>
      </w:r>
    </w:p>
    <w:tbl>
      <w:tblPr>
        <w:tblW w:w="5000" w:type="pct"/>
        <w:tblCellMar>
          <w:top w:w="28" w:type="dxa"/>
          <w:left w:w="28" w:type="dxa"/>
          <w:bottom w:w="28" w:type="dxa"/>
          <w:right w:w="28" w:type="dxa"/>
        </w:tblCellMar>
        <w:tblLook w:val="04A0" w:firstRow="1" w:lastRow="0" w:firstColumn="1" w:lastColumn="0" w:noHBand="0" w:noVBand="1"/>
      </w:tblPr>
      <w:tblGrid>
        <w:gridCol w:w="1556"/>
        <w:gridCol w:w="539"/>
        <w:gridCol w:w="2016"/>
        <w:gridCol w:w="4960"/>
      </w:tblGrid>
      <w:tr w:rsidR="00154E8C" w:rsidRPr="006325E1" w14:paraId="228D1B67" w14:textId="77777777" w:rsidTr="001E370C">
        <w:tc>
          <w:tcPr>
            <w:tcW w:w="858" w:type="pct"/>
            <w:hideMark/>
          </w:tcPr>
          <w:p w14:paraId="433A180A"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name</w:t>
            </w:r>
          </w:p>
        </w:tc>
        <w:tc>
          <w:tcPr>
            <w:tcW w:w="4142" w:type="pct"/>
            <w:gridSpan w:val="3"/>
            <w:tcBorders>
              <w:bottom w:val="single" w:sz="4" w:space="0" w:color="auto"/>
            </w:tcBorders>
            <w:hideMark/>
          </w:tcPr>
          <w:p w14:paraId="26B901F7" w14:textId="6E08A8FC"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B051C1A" w14:textId="77777777" w:rsidTr="001E370C">
        <w:tc>
          <w:tcPr>
            <w:tcW w:w="1155" w:type="pct"/>
            <w:gridSpan w:val="2"/>
            <w:hideMark/>
          </w:tcPr>
          <w:p w14:paraId="1A60FA8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legal address</w:t>
            </w:r>
          </w:p>
        </w:tc>
        <w:tc>
          <w:tcPr>
            <w:tcW w:w="3845" w:type="pct"/>
            <w:gridSpan w:val="2"/>
            <w:tcBorders>
              <w:bottom w:val="single" w:sz="4" w:space="0" w:color="auto"/>
            </w:tcBorders>
            <w:hideMark/>
          </w:tcPr>
          <w:p w14:paraId="157740FE" w14:textId="5D47ADDA"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0F562041" w14:textId="77777777" w:rsidTr="001E370C">
        <w:tc>
          <w:tcPr>
            <w:tcW w:w="2266" w:type="pct"/>
            <w:gridSpan w:val="3"/>
            <w:hideMark/>
          </w:tcPr>
          <w:p w14:paraId="2E13E464"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taxpayer’s registration code</w:t>
            </w:r>
          </w:p>
        </w:tc>
        <w:tc>
          <w:tcPr>
            <w:tcW w:w="2734" w:type="pct"/>
            <w:tcBorders>
              <w:top w:val="single" w:sz="4" w:space="0" w:color="auto"/>
              <w:bottom w:val="single" w:sz="4" w:space="0" w:color="auto"/>
            </w:tcBorders>
            <w:hideMark/>
          </w:tcPr>
          <w:p w14:paraId="4C2DAD17" w14:textId="4E91F00A"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113962A6"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7620095E" w14:textId="4FB29636"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Insurance policy holder:</w:t>
      </w:r>
    </w:p>
    <w:tbl>
      <w:tblPr>
        <w:tblW w:w="5000" w:type="pct"/>
        <w:tblCellMar>
          <w:top w:w="28" w:type="dxa"/>
          <w:left w:w="28" w:type="dxa"/>
          <w:bottom w:w="28" w:type="dxa"/>
          <w:right w:w="28" w:type="dxa"/>
        </w:tblCellMar>
        <w:tblLook w:val="04A0" w:firstRow="1" w:lastRow="0" w:firstColumn="1" w:lastColumn="0" w:noHBand="0" w:noVBand="1"/>
      </w:tblPr>
      <w:tblGrid>
        <w:gridCol w:w="1556"/>
        <w:gridCol w:w="539"/>
        <w:gridCol w:w="2016"/>
        <w:gridCol w:w="4960"/>
      </w:tblGrid>
      <w:tr w:rsidR="00154E8C" w:rsidRPr="006325E1" w14:paraId="086B240A" w14:textId="77777777" w:rsidTr="001E370C">
        <w:tc>
          <w:tcPr>
            <w:tcW w:w="858" w:type="pct"/>
            <w:hideMark/>
          </w:tcPr>
          <w:p w14:paraId="46145E5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name</w:t>
            </w:r>
          </w:p>
        </w:tc>
        <w:tc>
          <w:tcPr>
            <w:tcW w:w="4142" w:type="pct"/>
            <w:gridSpan w:val="3"/>
            <w:tcBorders>
              <w:bottom w:val="single" w:sz="4" w:space="0" w:color="auto"/>
            </w:tcBorders>
            <w:hideMark/>
          </w:tcPr>
          <w:p w14:paraId="16745846" w14:textId="4C1A7F9E"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7911EAF3" w14:textId="77777777" w:rsidTr="001E370C">
        <w:tc>
          <w:tcPr>
            <w:tcW w:w="1155" w:type="pct"/>
            <w:gridSpan w:val="2"/>
            <w:hideMark/>
          </w:tcPr>
          <w:p w14:paraId="1152465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legal address</w:t>
            </w:r>
          </w:p>
        </w:tc>
        <w:tc>
          <w:tcPr>
            <w:tcW w:w="3845" w:type="pct"/>
            <w:gridSpan w:val="2"/>
            <w:tcBorders>
              <w:bottom w:val="single" w:sz="4" w:space="0" w:color="auto"/>
            </w:tcBorders>
            <w:hideMark/>
          </w:tcPr>
          <w:p w14:paraId="1C621024" w14:textId="30D53E3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6FCF7C9A" w14:textId="77777777" w:rsidTr="001E370C">
        <w:tc>
          <w:tcPr>
            <w:tcW w:w="2266" w:type="pct"/>
            <w:gridSpan w:val="3"/>
            <w:hideMark/>
          </w:tcPr>
          <w:p w14:paraId="3F6F5D1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taxpayer’s registration code</w:t>
            </w:r>
          </w:p>
        </w:tc>
        <w:tc>
          <w:tcPr>
            <w:tcW w:w="2734" w:type="pct"/>
            <w:tcBorders>
              <w:top w:val="single" w:sz="4" w:space="0" w:color="auto"/>
              <w:bottom w:val="single" w:sz="4" w:space="0" w:color="auto"/>
            </w:tcBorders>
            <w:hideMark/>
          </w:tcPr>
          <w:p w14:paraId="2E543705" w14:textId="2F9EB374"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0B78B570" w14:textId="77777777" w:rsidR="009B48B7" w:rsidRPr="006325E1" w:rsidRDefault="009B48B7" w:rsidP="00811624">
      <w:pPr>
        <w:spacing w:after="0" w:line="240" w:lineRule="auto"/>
        <w:jc w:val="both"/>
        <w:rPr>
          <w:rFonts w:ascii="Times New Roman" w:eastAsia="Times New Roman" w:hAnsi="Times New Roman" w:cs="Times New Roman"/>
          <w:noProof/>
          <w:sz w:val="24"/>
          <w:szCs w:val="24"/>
          <w:lang w:eastAsia="lv-LV"/>
        </w:rPr>
      </w:pPr>
    </w:p>
    <w:p w14:paraId="05EC0C38" w14:textId="618A234A"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The insurer hereby assumes responsibility to account for the possible excise duty debt of the insurance policy holder as the debtor itself if the insurance policy holder does not perform the liabilities in relation to the covering of excise duty debts.</w:t>
      </w:r>
    </w:p>
    <w:p w14:paraId="1694546C" w14:textId="77777777" w:rsidR="001D4D8A" w:rsidRPr="006325E1" w:rsidRDefault="001D4D8A" w:rsidP="00811624">
      <w:pPr>
        <w:spacing w:after="0" w:line="240" w:lineRule="auto"/>
        <w:jc w:val="both"/>
        <w:rPr>
          <w:rFonts w:ascii="Times New Roman" w:eastAsia="Times New Roman" w:hAnsi="Times New Roman" w:cs="Times New Roman"/>
          <w:noProof/>
          <w:sz w:val="24"/>
          <w:szCs w:val="24"/>
          <w:lang w:eastAsia="lv-LV"/>
        </w:rPr>
      </w:pPr>
    </w:p>
    <w:p w14:paraId="4B9D85F4" w14:textId="20580B08"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insurance policy holder agrees that the insurer may obtain any information from the State Revenue Service in relation to the one-time guarantee of the excise duty.</w:t>
      </w:r>
    </w:p>
    <w:p w14:paraId="6CAC042D" w14:textId="77777777" w:rsidR="001D4D8A" w:rsidRPr="006325E1" w:rsidRDefault="001D4D8A"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53"/>
        <w:gridCol w:w="2126"/>
        <w:gridCol w:w="3837"/>
        <w:gridCol w:w="555"/>
      </w:tblGrid>
      <w:tr w:rsidR="00154E8C" w:rsidRPr="006325E1" w14:paraId="3EF65FD9" w14:textId="77777777" w:rsidTr="0074274D">
        <w:tc>
          <w:tcPr>
            <w:tcW w:w="2579" w:type="pct"/>
            <w:gridSpan w:val="2"/>
            <w:hideMark/>
          </w:tcPr>
          <w:p w14:paraId="7528B1A9"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5. Insurance sum (for one-time guarantee)</w:t>
            </w:r>
          </w:p>
        </w:tc>
        <w:tc>
          <w:tcPr>
            <w:tcW w:w="2421" w:type="pct"/>
            <w:gridSpan w:val="2"/>
            <w:tcBorders>
              <w:bottom w:val="single" w:sz="4" w:space="0" w:color="auto"/>
            </w:tcBorders>
            <w:hideMark/>
          </w:tcPr>
          <w:p w14:paraId="3534A04C" w14:textId="1E291D1F"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2B0ACA65" w14:textId="77777777" w:rsidTr="001D4D8A">
        <w:tc>
          <w:tcPr>
            <w:tcW w:w="4694" w:type="pct"/>
            <w:gridSpan w:val="3"/>
            <w:tcBorders>
              <w:bottom w:val="single" w:sz="4" w:space="0" w:color="auto"/>
            </w:tcBorders>
            <w:hideMark/>
          </w:tcPr>
          <w:p w14:paraId="68DC0FAA" w14:textId="2A4F01F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6" w:type="pct"/>
            <w:hideMark/>
          </w:tcPr>
          <w:p w14:paraId="5D51ED5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w:t>
            </w:r>
          </w:p>
        </w:tc>
      </w:tr>
      <w:tr w:rsidR="00154E8C" w:rsidRPr="006325E1" w14:paraId="11269D6C" w14:textId="77777777" w:rsidTr="000B5A10">
        <w:tc>
          <w:tcPr>
            <w:tcW w:w="0" w:type="auto"/>
            <w:gridSpan w:val="4"/>
            <w:hideMark/>
          </w:tcPr>
          <w:p w14:paraId="58034979" w14:textId="77777777" w:rsidR="00154E8C" w:rsidRPr="006325E1" w:rsidRDefault="00154E8C" w:rsidP="001D4D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(sum in figures and words)</w:t>
            </w:r>
          </w:p>
        </w:tc>
      </w:tr>
      <w:tr w:rsidR="00154E8C" w:rsidRPr="006325E1" w14:paraId="5B6C4B47" w14:textId="77777777" w:rsidTr="000B5A10">
        <w:tc>
          <w:tcPr>
            <w:tcW w:w="0" w:type="auto"/>
            <w:gridSpan w:val="4"/>
            <w:hideMark/>
          </w:tcPr>
          <w:p w14:paraId="1171F262" w14:textId="21B53041"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73BBAC4" w14:textId="77777777" w:rsidTr="0074274D">
        <w:tc>
          <w:tcPr>
            <w:tcW w:w="1407" w:type="pct"/>
            <w:vMerge w:val="restart"/>
            <w:hideMark/>
          </w:tcPr>
          <w:p w14:paraId="2216E834"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Insurance premium</w:t>
            </w:r>
          </w:p>
        </w:tc>
        <w:tc>
          <w:tcPr>
            <w:tcW w:w="3287" w:type="pct"/>
            <w:gridSpan w:val="2"/>
            <w:tcBorders>
              <w:bottom w:val="single" w:sz="4" w:space="0" w:color="auto"/>
            </w:tcBorders>
            <w:hideMark/>
          </w:tcPr>
          <w:p w14:paraId="63D6D81F" w14:textId="340AE9B9"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6" w:type="pct"/>
            <w:vMerge w:val="restart"/>
            <w:hideMark/>
          </w:tcPr>
          <w:p w14:paraId="442E172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EUR</w:t>
            </w:r>
          </w:p>
        </w:tc>
      </w:tr>
      <w:tr w:rsidR="00154E8C" w:rsidRPr="006325E1" w14:paraId="5604AC1B" w14:textId="77777777" w:rsidTr="0074274D">
        <w:tc>
          <w:tcPr>
            <w:tcW w:w="1407" w:type="pct"/>
            <w:vMerge/>
            <w:hideMark/>
          </w:tcPr>
          <w:p w14:paraId="0978CB7F"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287" w:type="pct"/>
            <w:gridSpan w:val="2"/>
            <w:tcBorders>
              <w:top w:val="single" w:sz="4" w:space="0" w:color="auto"/>
            </w:tcBorders>
            <w:hideMark/>
          </w:tcPr>
          <w:p w14:paraId="7A2375E4" w14:textId="77777777" w:rsidR="00154E8C" w:rsidRPr="006325E1" w:rsidRDefault="00154E8C" w:rsidP="001D4D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(sum in figures and words)</w:t>
            </w:r>
          </w:p>
        </w:tc>
        <w:tc>
          <w:tcPr>
            <w:tcW w:w="0" w:type="auto"/>
            <w:vMerge/>
            <w:hideMark/>
          </w:tcPr>
          <w:p w14:paraId="3D6E92DB"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bl>
    <w:p w14:paraId="79001F36" w14:textId="77777777" w:rsidR="00154E8C" w:rsidRPr="006325E1" w:rsidRDefault="00154E8C" w:rsidP="0081162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35"/>
        <w:gridCol w:w="4536"/>
      </w:tblGrid>
      <w:tr w:rsidR="00154E8C" w:rsidRPr="006325E1" w14:paraId="09BB860E" w14:textId="77777777" w:rsidTr="0074274D">
        <w:tc>
          <w:tcPr>
            <w:tcW w:w="2500" w:type="pct"/>
            <w:vMerge w:val="restart"/>
            <w:hideMark/>
          </w:tcPr>
          <w:p w14:paraId="14BA640A"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Insurance premium paid in full amount</w:t>
            </w:r>
          </w:p>
        </w:tc>
        <w:tc>
          <w:tcPr>
            <w:tcW w:w="2500" w:type="pct"/>
            <w:tcBorders>
              <w:bottom w:val="single" w:sz="4" w:space="0" w:color="auto"/>
            </w:tcBorders>
            <w:hideMark/>
          </w:tcPr>
          <w:p w14:paraId="4D9C8C34" w14:textId="77CC910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4BB415A6" w14:textId="77777777" w:rsidTr="0074274D">
        <w:tc>
          <w:tcPr>
            <w:tcW w:w="2500" w:type="pct"/>
            <w:vMerge/>
            <w:hideMark/>
          </w:tcPr>
          <w:p w14:paraId="7A126E6C"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500" w:type="pct"/>
            <w:tcBorders>
              <w:top w:val="single" w:sz="4" w:space="0" w:color="auto"/>
            </w:tcBorders>
            <w:hideMark/>
          </w:tcPr>
          <w:p w14:paraId="30230CF0" w14:textId="77777777" w:rsidR="00154E8C" w:rsidRPr="006325E1" w:rsidRDefault="00154E8C" w:rsidP="001D4D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24E4674A" w14:textId="77777777" w:rsidR="00154E8C" w:rsidRPr="006325E1" w:rsidRDefault="00154E8C" w:rsidP="00811624">
      <w:pPr>
        <w:spacing w:after="0" w:line="240" w:lineRule="auto"/>
        <w:jc w:val="both"/>
        <w:rPr>
          <w:rFonts w:ascii="Times New Roman" w:eastAsia="Times New Roman" w:hAnsi="Times New Roman" w:cs="Times New Roman"/>
          <w:noProof/>
          <w:vanish/>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686"/>
        <w:gridCol w:w="2270"/>
        <w:gridCol w:w="550"/>
        <w:gridCol w:w="2565"/>
      </w:tblGrid>
      <w:tr w:rsidR="00154E8C" w:rsidRPr="006325E1" w14:paraId="3623FC02" w14:textId="77777777" w:rsidTr="0074274D">
        <w:tc>
          <w:tcPr>
            <w:tcW w:w="2032" w:type="pct"/>
            <w:vMerge w:val="restart"/>
            <w:hideMark/>
          </w:tcPr>
          <w:p w14:paraId="695B3DC0"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The insurance policy is valid from</w:t>
            </w:r>
          </w:p>
        </w:tc>
        <w:tc>
          <w:tcPr>
            <w:tcW w:w="1251" w:type="pct"/>
            <w:tcBorders>
              <w:bottom w:val="single" w:sz="4" w:space="0" w:color="auto"/>
            </w:tcBorders>
            <w:hideMark/>
          </w:tcPr>
          <w:p w14:paraId="6C5CCD9B" w14:textId="5E3E857A"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303" w:type="pct"/>
            <w:vMerge w:val="restart"/>
            <w:hideMark/>
          </w:tcPr>
          <w:p w14:paraId="3F48B1DD"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until</w:t>
            </w:r>
          </w:p>
        </w:tc>
        <w:tc>
          <w:tcPr>
            <w:tcW w:w="1414" w:type="pct"/>
            <w:tcBorders>
              <w:bottom w:val="single" w:sz="4" w:space="0" w:color="auto"/>
            </w:tcBorders>
            <w:hideMark/>
          </w:tcPr>
          <w:p w14:paraId="62DC3D2E" w14:textId="1F937A6E"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3E8B17F2" w14:textId="77777777" w:rsidTr="0074274D">
        <w:tc>
          <w:tcPr>
            <w:tcW w:w="2032" w:type="pct"/>
            <w:vMerge/>
            <w:hideMark/>
          </w:tcPr>
          <w:p w14:paraId="1D879A97"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251" w:type="pct"/>
            <w:tcBorders>
              <w:top w:val="single" w:sz="4" w:space="0" w:color="auto"/>
            </w:tcBorders>
            <w:hideMark/>
          </w:tcPr>
          <w:p w14:paraId="76425FBB" w14:textId="77777777" w:rsidR="00154E8C" w:rsidRPr="006325E1" w:rsidRDefault="00154E8C" w:rsidP="001D4D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c>
          <w:tcPr>
            <w:tcW w:w="0" w:type="auto"/>
            <w:vMerge/>
            <w:hideMark/>
          </w:tcPr>
          <w:p w14:paraId="6B5F70B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1414" w:type="pct"/>
            <w:tcBorders>
              <w:top w:val="single" w:sz="4" w:space="0" w:color="auto"/>
            </w:tcBorders>
            <w:hideMark/>
          </w:tcPr>
          <w:p w14:paraId="4773BF9F" w14:textId="77777777" w:rsidR="00154E8C" w:rsidRPr="006325E1" w:rsidRDefault="00154E8C" w:rsidP="001D4D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(date)</w:t>
            </w:r>
          </w:p>
        </w:tc>
      </w:tr>
    </w:tbl>
    <w:p w14:paraId="3CBBE738" w14:textId="77777777" w:rsidR="001D4D8A" w:rsidRPr="006325E1" w:rsidRDefault="001D4D8A" w:rsidP="00811624">
      <w:pPr>
        <w:spacing w:after="0" w:line="240" w:lineRule="auto"/>
        <w:jc w:val="both"/>
        <w:rPr>
          <w:rFonts w:ascii="Times New Roman" w:eastAsia="Times New Roman" w:hAnsi="Times New Roman" w:cs="Times New Roman"/>
          <w:noProof/>
          <w:sz w:val="24"/>
          <w:szCs w:val="24"/>
          <w:lang w:eastAsia="lv-LV"/>
        </w:rPr>
      </w:pPr>
    </w:p>
    <w:p w14:paraId="792268F1" w14:textId="0FA22CC8"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The insurance policy in the form of an electronic document has been issued to the insurance policy holder.</w:t>
      </w:r>
    </w:p>
    <w:p w14:paraId="5B9CBB89" w14:textId="77777777" w:rsidR="001D4D8A" w:rsidRPr="006325E1" w:rsidRDefault="001D4D8A" w:rsidP="00811624">
      <w:pPr>
        <w:spacing w:after="0" w:line="240" w:lineRule="auto"/>
        <w:jc w:val="both"/>
        <w:rPr>
          <w:rFonts w:ascii="Times New Roman" w:eastAsia="Times New Roman" w:hAnsi="Times New Roman" w:cs="Times New Roman"/>
          <w:noProof/>
          <w:sz w:val="24"/>
          <w:szCs w:val="24"/>
          <w:lang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719"/>
        <w:gridCol w:w="91"/>
        <w:gridCol w:w="586"/>
        <w:gridCol w:w="4675"/>
      </w:tblGrid>
      <w:tr w:rsidR="00154E8C" w:rsidRPr="006325E1" w14:paraId="7D602474" w14:textId="77777777" w:rsidTr="001D4D8A">
        <w:tc>
          <w:tcPr>
            <w:tcW w:w="2423" w:type="pct"/>
            <w:gridSpan w:val="3"/>
            <w:hideMark/>
          </w:tcPr>
          <w:p w14:paraId="3820D113"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Place of issue of the insurance policy</w:t>
            </w:r>
          </w:p>
        </w:tc>
        <w:tc>
          <w:tcPr>
            <w:tcW w:w="2577" w:type="pct"/>
            <w:tcBorders>
              <w:bottom w:val="single" w:sz="4" w:space="0" w:color="auto"/>
            </w:tcBorders>
            <w:hideMark/>
          </w:tcPr>
          <w:p w14:paraId="5E01928D" w14:textId="1D12CC9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1F1BF9D2" w14:textId="77777777" w:rsidTr="000B5A10">
        <w:tc>
          <w:tcPr>
            <w:tcW w:w="2100" w:type="pct"/>
            <w:gridSpan w:val="2"/>
            <w:hideMark/>
          </w:tcPr>
          <w:p w14:paraId="6C63724B" w14:textId="434BCE58"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900" w:type="pct"/>
            <w:gridSpan w:val="2"/>
            <w:hideMark/>
          </w:tcPr>
          <w:p w14:paraId="3E24A6B3" w14:textId="75406ABD"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060FA8C7" w14:textId="77777777" w:rsidTr="001D4D8A">
        <w:tc>
          <w:tcPr>
            <w:tcW w:w="2050" w:type="pct"/>
            <w:hideMark/>
          </w:tcPr>
          <w:p w14:paraId="64CAA0B5" w14:textId="77777777"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Responsible official of the insurer</w:t>
            </w:r>
          </w:p>
        </w:tc>
        <w:tc>
          <w:tcPr>
            <w:tcW w:w="2950" w:type="pct"/>
            <w:gridSpan w:val="3"/>
            <w:tcBorders>
              <w:bottom w:val="single" w:sz="4" w:space="0" w:color="auto"/>
            </w:tcBorders>
            <w:hideMark/>
          </w:tcPr>
          <w:p w14:paraId="4C842F19" w14:textId="4E37DF35"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r>
      <w:tr w:rsidR="00154E8C" w:rsidRPr="006325E1" w14:paraId="6BCACEB1" w14:textId="77777777" w:rsidTr="001D4D8A">
        <w:tc>
          <w:tcPr>
            <w:tcW w:w="2050" w:type="pct"/>
            <w:hideMark/>
          </w:tcPr>
          <w:p w14:paraId="21CA93D7" w14:textId="05BFAFC9" w:rsidR="00154E8C" w:rsidRPr="006325E1" w:rsidRDefault="00154E8C" w:rsidP="00811624">
            <w:pPr>
              <w:spacing w:after="0" w:line="240" w:lineRule="auto"/>
              <w:jc w:val="both"/>
              <w:rPr>
                <w:rFonts w:ascii="Times New Roman" w:eastAsia="Times New Roman" w:hAnsi="Times New Roman" w:cs="Times New Roman"/>
                <w:noProof/>
                <w:sz w:val="24"/>
                <w:szCs w:val="24"/>
                <w:lang w:eastAsia="lv-LV"/>
              </w:rPr>
            </w:pPr>
          </w:p>
        </w:tc>
        <w:tc>
          <w:tcPr>
            <w:tcW w:w="2950" w:type="pct"/>
            <w:gridSpan w:val="3"/>
            <w:tcBorders>
              <w:top w:val="single" w:sz="4" w:space="0" w:color="auto"/>
            </w:tcBorders>
            <w:hideMark/>
          </w:tcPr>
          <w:p w14:paraId="739665C3" w14:textId="77777777" w:rsidR="00154E8C" w:rsidRPr="006325E1" w:rsidRDefault="00154E8C" w:rsidP="001D4D8A">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(position, given name, surname)</w:t>
            </w:r>
          </w:p>
        </w:tc>
      </w:tr>
    </w:tbl>
    <w:p w14:paraId="0ABD90CB" w14:textId="77777777" w:rsidR="006325E1" w:rsidRPr="006325E1" w:rsidRDefault="006325E1" w:rsidP="00811624">
      <w:pPr>
        <w:spacing w:after="0" w:line="240" w:lineRule="auto"/>
        <w:jc w:val="both"/>
        <w:rPr>
          <w:rFonts w:ascii="Times New Roman" w:eastAsia="Times New Roman" w:hAnsi="Times New Roman" w:cs="Times New Roman"/>
          <w:noProof/>
          <w:sz w:val="24"/>
          <w:szCs w:val="24"/>
          <w:lang w:eastAsia="lv-LV"/>
        </w:rPr>
      </w:pPr>
    </w:p>
    <w:p w14:paraId="339F2273" w14:textId="77777777" w:rsidR="006325E1" w:rsidRPr="006325E1" w:rsidRDefault="006325E1" w:rsidP="00811624">
      <w:pPr>
        <w:spacing w:after="0" w:line="240" w:lineRule="auto"/>
        <w:jc w:val="both"/>
        <w:rPr>
          <w:rFonts w:ascii="Times New Roman" w:eastAsia="Times New Roman" w:hAnsi="Times New Roman" w:cs="Times New Roman"/>
          <w:noProof/>
          <w:sz w:val="24"/>
          <w:szCs w:val="24"/>
          <w:lang w:eastAsia="lv-LV"/>
        </w:rPr>
      </w:pPr>
    </w:p>
    <w:p w14:paraId="0BCEBF76" w14:textId="3191E35C" w:rsidR="00154E8C" w:rsidRPr="006325E1" w:rsidRDefault="00154E8C" w:rsidP="00811624">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Acting for the Minister for Finance – the Minister for Foreign Affairs</w:t>
      </w:r>
      <w:r w:rsidR="0074274D">
        <w:rPr>
          <w:rFonts w:ascii="Times New Roman" w:hAnsi="Times New Roman"/>
          <w:sz w:val="24"/>
          <w:szCs w:val="24"/>
        </w:rPr>
        <w:tab/>
      </w:r>
      <w:r>
        <w:rPr>
          <w:rFonts w:ascii="Times New Roman" w:hAnsi="Times New Roman"/>
          <w:sz w:val="24"/>
          <w:szCs w:val="24"/>
        </w:rPr>
        <w:t>E. Rinkēvičs</w:t>
      </w:r>
    </w:p>
    <w:p w14:paraId="1593C74B" w14:textId="77777777" w:rsidR="00154E8C" w:rsidRPr="006325E1" w:rsidRDefault="00154E8C" w:rsidP="00811624">
      <w:pPr>
        <w:spacing w:after="0" w:line="240" w:lineRule="auto"/>
        <w:jc w:val="both"/>
        <w:rPr>
          <w:rFonts w:ascii="Times New Roman" w:eastAsia="Times New Roman" w:hAnsi="Times New Roman" w:cs="Times New Roman"/>
          <w:i/>
          <w:iCs/>
          <w:noProof/>
          <w:sz w:val="24"/>
          <w:szCs w:val="24"/>
        </w:rPr>
      </w:pPr>
    </w:p>
    <w:sectPr w:rsidR="00154E8C" w:rsidRPr="006325E1" w:rsidSect="00811624">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3E985" w14:textId="77777777" w:rsidR="00704E02" w:rsidRPr="00154E8C" w:rsidRDefault="00704E02" w:rsidP="00154E8C">
      <w:pPr>
        <w:spacing w:after="0" w:line="240" w:lineRule="auto"/>
        <w:rPr>
          <w:noProof/>
          <w:lang w:val="en-US"/>
        </w:rPr>
      </w:pPr>
      <w:r w:rsidRPr="00154E8C">
        <w:rPr>
          <w:noProof/>
          <w:lang w:val="en-US"/>
        </w:rPr>
        <w:separator/>
      </w:r>
    </w:p>
  </w:endnote>
  <w:endnote w:type="continuationSeparator" w:id="0">
    <w:p w14:paraId="086AC9D4" w14:textId="77777777" w:rsidR="00704E02" w:rsidRPr="00154E8C" w:rsidRDefault="00704E02" w:rsidP="00154E8C">
      <w:pPr>
        <w:spacing w:after="0" w:line="240" w:lineRule="auto"/>
        <w:rPr>
          <w:noProof/>
          <w:lang w:val="en-US"/>
        </w:rPr>
      </w:pPr>
      <w:r w:rsidRPr="00154E8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3FA5" w14:textId="77777777" w:rsidR="000D504B" w:rsidRPr="00750961" w:rsidRDefault="000D504B" w:rsidP="000D504B">
    <w:pPr>
      <w:pStyle w:val="Kjene"/>
      <w:tabs>
        <w:tab w:val="clear" w:pos="4153"/>
        <w:tab w:val="clear" w:pos="8306"/>
        <w:tab w:val="right" w:pos="9072"/>
      </w:tabs>
      <w:rPr>
        <w:rFonts w:ascii="Times New Roman" w:hAnsi="Times New Roman"/>
        <w:sz w:val="20"/>
      </w:rPr>
    </w:pPr>
  </w:p>
  <w:p w14:paraId="590E8C5C" w14:textId="0650986B" w:rsidR="000D504B" w:rsidRPr="000523BF" w:rsidRDefault="000D504B" w:rsidP="000D504B">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ED256" w14:textId="77777777" w:rsidR="000D504B" w:rsidRPr="00750961" w:rsidRDefault="000D504B" w:rsidP="000D504B">
    <w:pPr>
      <w:pStyle w:val="Kjene"/>
      <w:rPr>
        <w:rFonts w:ascii="Times New Roman" w:hAnsi="Times New Roman"/>
        <w:sz w:val="20"/>
      </w:rPr>
    </w:pPr>
  </w:p>
  <w:p w14:paraId="3998092E" w14:textId="6F03182C" w:rsidR="000D504B" w:rsidRPr="000523BF" w:rsidRDefault="000D504B" w:rsidP="000D504B">
    <w:pPr>
      <w:pStyle w:val="Kjene"/>
      <w:rPr>
        <w:rFonts w:ascii="Times New Roman" w:hAnsi="Times New Roman"/>
        <w:sz w:val="20"/>
      </w:rPr>
    </w:pPr>
    <w:bookmarkStart w:id="208" w:name="_Hlk31896922"/>
    <w:bookmarkStart w:id="209"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w:t>
    </w:r>
    <w:r>
      <w:rPr>
        <w:rFonts w:ascii="Times New Roman" w:hAnsi="Times New Roman"/>
        <w:sz w:val="20"/>
      </w:rPr>
      <w:t>1</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08"/>
    <w:bookmarkEnd w:id="20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0A88E" w14:textId="77777777" w:rsidR="00704E02" w:rsidRPr="00154E8C" w:rsidRDefault="00704E02" w:rsidP="00154E8C">
      <w:pPr>
        <w:spacing w:after="0" w:line="240" w:lineRule="auto"/>
        <w:rPr>
          <w:noProof/>
          <w:lang w:val="en-US"/>
        </w:rPr>
      </w:pPr>
      <w:r w:rsidRPr="00154E8C">
        <w:rPr>
          <w:noProof/>
          <w:lang w:val="en-US"/>
        </w:rPr>
        <w:separator/>
      </w:r>
    </w:p>
  </w:footnote>
  <w:footnote w:type="continuationSeparator" w:id="0">
    <w:p w14:paraId="6FD036CD" w14:textId="77777777" w:rsidR="00704E02" w:rsidRPr="00154E8C" w:rsidRDefault="00704E02" w:rsidP="00154E8C">
      <w:pPr>
        <w:spacing w:after="0" w:line="240" w:lineRule="auto"/>
        <w:rPr>
          <w:noProof/>
          <w:lang w:val="en-US"/>
        </w:rPr>
      </w:pPr>
      <w:r w:rsidRPr="00154E8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CDD"/>
    <w:rsid w:val="000076D0"/>
    <w:rsid w:val="000B5A10"/>
    <w:rsid w:val="000D0CDD"/>
    <w:rsid w:val="000D504B"/>
    <w:rsid w:val="00154E8C"/>
    <w:rsid w:val="001743C4"/>
    <w:rsid w:val="001A7EAE"/>
    <w:rsid w:val="001B26E4"/>
    <w:rsid w:val="001D4D8A"/>
    <w:rsid w:val="001E370C"/>
    <w:rsid w:val="002A2E24"/>
    <w:rsid w:val="002C2EE7"/>
    <w:rsid w:val="003132EB"/>
    <w:rsid w:val="00326754"/>
    <w:rsid w:val="00333630"/>
    <w:rsid w:val="003C4AE1"/>
    <w:rsid w:val="00454836"/>
    <w:rsid w:val="00454944"/>
    <w:rsid w:val="004C6CFE"/>
    <w:rsid w:val="00512D85"/>
    <w:rsid w:val="005936A1"/>
    <w:rsid w:val="00625809"/>
    <w:rsid w:val="006325E1"/>
    <w:rsid w:val="006E756D"/>
    <w:rsid w:val="00704E02"/>
    <w:rsid w:val="0074274D"/>
    <w:rsid w:val="00796DE4"/>
    <w:rsid w:val="00811624"/>
    <w:rsid w:val="0085066C"/>
    <w:rsid w:val="008A42AD"/>
    <w:rsid w:val="008F7F5B"/>
    <w:rsid w:val="00960BD4"/>
    <w:rsid w:val="009850D2"/>
    <w:rsid w:val="009B48B7"/>
    <w:rsid w:val="009D1A82"/>
    <w:rsid w:val="00B81F0D"/>
    <w:rsid w:val="00BF75D4"/>
    <w:rsid w:val="00C14DE0"/>
    <w:rsid w:val="00D04AD7"/>
    <w:rsid w:val="00D66918"/>
    <w:rsid w:val="00D72F5E"/>
    <w:rsid w:val="00EB0F3C"/>
    <w:rsid w:val="00FB705E"/>
    <w:rsid w:val="00FC4C1A"/>
    <w:rsid w:val="00FF59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E1FD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54E8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54E8C"/>
  </w:style>
  <w:style w:type="paragraph" w:styleId="Kjene">
    <w:name w:val="footer"/>
    <w:basedOn w:val="Parasts"/>
    <w:link w:val="KjeneRakstz"/>
    <w:unhideWhenUsed/>
    <w:rsid w:val="00154E8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54E8C"/>
  </w:style>
  <w:style w:type="paragraph" w:styleId="Paraststmeklis">
    <w:name w:val="Normal (Web)"/>
    <w:basedOn w:val="Parasts"/>
    <w:uiPriority w:val="99"/>
    <w:unhideWhenUsed/>
    <w:rsid w:val="001743C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Parasts"/>
    <w:uiPriority w:val="99"/>
    <w:rsid w:val="001743C4"/>
    <w:pPr>
      <w:spacing w:before="75" w:after="75" w:line="240" w:lineRule="auto"/>
      <w:ind w:firstLine="375"/>
      <w:jc w:val="both"/>
    </w:pPr>
    <w:rPr>
      <w:rFonts w:ascii="Times New Roman" w:eastAsia="Times New Roman" w:hAnsi="Times New Roman" w:cs="Times New Roman"/>
      <w:sz w:val="24"/>
      <w:szCs w:val="24"/>
      <w:lang w:eastAsia="lv-LV"/>
    </w:rPr>
  </w:style>
  <w:style w:type="table" w:styleId="Reatabula">
    <w:name w:val="Table Grid"/>
    <w:basedOn w:val="Parastatabula"/>
    <w:uiPriority w:val="39"/>
    <w:rsid w:val="001743C4"/>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ppusesnumurs">
    <w:name w:val="page number"/>
    <w:rsid w:val="000D5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0588402">
      <w:bodyDiv w:val="1"/>
      <w:marLeft w:val="0"/>
      <w:marRight w:val="0"/>
      <w:marTop w:val="0"/>
      <w:marBottom w:val="0"/>
      <w:divBdr>
        <w:top w:val="none" w:sz="0" w:space="0" w:color="auto"/>
        <w:left w:val="none" w:sz="0" w:space="0" w:color="auto"/>
        <w:bottom w:val="none" w:sz="0" w:space="0" w:color="auto"/>
        <w:right w:val="none" w:sz="0" w:space="0" w:color="auto"/>
      </w:divBdr>
      <w:divsChild>
        <w:div w:id="1906911985">
          <w:marLeft w:val="0"/>
          <w:marRight w:val="0"/>
          <w:marTop w:val="0"/>
          <w:marBottom w:val="0"/>
          <w:divBdr>
            <w:top w:val="none" w:sz="0" w:space="0" w:color="auto"/>
            <w:left w:val="none" w:sz="0" w:space="0" w:color="auto"/>
            <w:bottom w:val="none" w:sz="0" w:space="0" w:color="auto"/>
            <w:right w:val="none" w:sz="0" w:space="0" w:color="auto"/>
          </w:divBdr>
          <w:divsChild>
            <w:div w:id="855115263">
              <w:marLeft w:val="0"/>
              <w:marRight w:val="0"/>
              <w:marTop w:val="0"/>
              <w:marBottom w:val="0"/>
              <w:divBdr>
                <w:top w:val="none" w:sz="0" w:space="0" w:color="auto"/>
                <w:left w:val="none" w:sz="0" w:space="0" w:color="auto"/>
                <w:bottom w:val="none" w:sz="0" w:space="0" w:color="auto"/>
                <w:right w:val="none" w:sz="0" w:space="0" w:color="auto"/>
              </w:divBdr>
            </w:div>
            <w:div w:id="382369305">
              <w:marLeft w:val="0"/>
              <w:marRight w:val="0"/>
              <w:marTop w:val="0"/>
              <w:marBottom w:val="0"/>
              <w:divBdr>
                <w:top w:val="none" w:sz="0" w:space="0" w:color="auto"/>
                <w:left w:val="none" w:sz="0" w:space="0" w:color="auto"/>
                <w:bottom w:val="none" w:sz="0" w:space="0" w:color="auto"/>
                <w:right w:val="none" w:sz="0" w:space="0" w:color="auto"/>
              </w:divBdr>
            </w:div>
            <w:div w:id="1147235821">
              <w:marLeft w:val="0"/>
              <w:marRight w:val="0"/>
              <w:marTop w:val="0"/>
              <w:marBottom w:val="0"/>
              <w:divBdr>
                <w:top w:val="none" w:sz="0" w:space="0" w:color="auto"/>
                <w:left w:val="none" w:sz="0" w:space="0" w:color="auto"/>
                <w:bottom w:val="none" w:sz="0" w:space="0" w:color="auto"/>
                <w:right w:val="none" w:sz="0" w:space="0" w:color="auto"/>
              </w:divBdr>
            </w:div>
            <w:div w:id="1105731151">
              <w:marLeft w:val="0"/>
              <w:marRight w:val="0"/>
              <w:marTop w:val="0"/>
              <w:marBottom w:val="0"/>
              <w:divBdr>
                <w:top w:val="none" w:sz="0" w:space="0" w:color="auto"/>
                <w:left w:val="none" w:sz="0" w:space="0" w:color="auto"/>
                <w:bottom w:val="none" w:sz="0" w:space="0" w:color="auto"/>
                <w:right w:val="none" w:sz="0" w:space="0" w:color="auto"/>
              </w:divBdr>
            </w:div>
            <w:div w:id="1583831783">
              <w:marLeft w:val="0"/>
              <w:marRight w:val="0"/>
              <w:marTop w:val="0"/>
              <w:marBottom w:val="0"/>
              <w:divBdr>
                <w:top w:val="none" w:sz="0" w:space="0" w:color="auto"/>
                <w:left w:val="none" w:sz="0" w:space="0" w:color="auto"/>
                <w:bottom w:val="none" w:sz="0" w:space="0" w:color="auto"/>
                <w:right w:val="none" w:sz="0" w:space="0" w:color="auto"/>
              </w:divBdr>
            </w:div>
            <w:div w:id="2089767365">
              <w:marLeft w:val="0"/>
              <w:marRight w:val="0"/>
              <w:marTop w:val="0"/>
              <w:marBottom w:val="0"/>
              <w:divBdr>
                <w:top w:val="none" w:sz="0" w:space="0" w:color="auto"/>
                <w:left w:val="none" w:sz="0" w:space="0" w:color="auto"/>
                <w:bottom w:val="none" w:sz="0" w:space="0" w:color="auto"/>
                <w:right w:val="none" w:sz="0" w:space="0" w:color="auto"/>
              </w:divBdr>
            </w:div>
            <w:div w:id="612522790">
              <w:marLeft w:val="0"/>
              <w:marRight w:val="0"/>
              <w:marTop w:val="0"/>
              <w:marBottom w:val="0"/>
              <w:divBdr>
                <w:top w:val="none" w:sz="0" w:space="0" w:color="auto"/>
                <w:left w:val="none" w:sz="0" w:space="0" w:color="auto"/>
                <w:bottom w:val="none" w:sz="0" w:space="0" w:color="auto"/>
                <w:right w:val="none" w:sz="0" w:space="0" w:color="auto"/>
              </w:divBdr>
            </w:div>
            <w:div w:id="1915242726">
              <w:marLeft w:val="0"/>
              <w:marRight w:val="0"/>
              <w:marTop w:val="0"/>
              <w:marBottom w:val="0"/>
              <w:divBdr>
                <w:top w:val="none" w:sz="0" w:space="0" w:color="auto"/>
                <w:left w:val="none" w:sz="0" w:space="0" w:color="auto"/>
                <w:bottom w:val="none" w:sz="0" w:space="0" w:color="auto"/>
                <w:right w:val="none" w:sz="0" w:space="0" w:color="auto"/>
              </w:divBdr>
            </w:div>
            <w:div w:id="1007052204">
              <w:marLeft w:val="0"/>
              <w:marRight w:val="0"/>
              <w:marTop w:val="0"/>
              <w:marBottom w:val="0"/>
              <w:divBdr>
                <w:top w:val="none" w:sz="0" w:space="0" w:color="auto"/>
                <w:left w:val="none" w:sz="0" w:space="0" w:color="auto"/>
                <w:bottom w:val="none" w:sz="0" w:space="0" w:color="auto"/>
                <w:right w:val="none" w:sz="0" w:space="0" w:color="auto"/>
              </w:divBdr>
            </w:div>
            <w:div w:id="296109099">
              <w:marLeft w:val="0"/>
              <w:marRight w:val="0"/>
              <w:marTop w:val="0"/>
              <w:marBottom w:val="0"/>
              <w:divBdr>
                <w:top w:val="none" w:sz="0" w:space="0" w:color="auto"/>
                <w:left w:val="none" w:sz="0" w:space="0" w:color="auto"/>
                <w:bottom w:val="none" w:sz="0" w:space="0" w:color="auto"/>
                <w:right w:val="none" w:sz="0" w:space="0" w:color="auto"/>
              </w:divBdr>
            </w:div>
            <w:div w:id="1028680058">
              <w:marLeft w:val="0"/>
              <w:marRight w:val="0"/>
              <w:marTop w:val="0"/>
              <w:marBottom w:val="0"/>
              <w:divBdr>
                <w:top w:val="none" w:sz="0" w:space="0" w:color="auto"/>
                <w:left w:val="none" w:sz="0" w:space="0" w:color="auto"/>
                <w:bottom w:val="none" w:sz="0" w:space="0" w:color="auto"/>
                <w:right w:val="none" w:sz="0" w:space="0" w:color="auto"/>
              </w:divBdr>
            </w:div>
            <w:div w:id="560559816">
              <w:marLeft w:val="0"/>
              <w:marRight w:val="0"/>
              <w:marTop w:val="0"/>
              <w:marBottom w:val="0"/>
              <w:divBdr>
                <w:top w:val="none" w:sz="0" w:space="0" w:color="auto"/>
                <w:left w:val="none" w:sz="0" w:space="0" w:color="auto"/>
                <w:bottom w:val="none" w:sz="0" w:space="0" w:color="auto"/>
                <w:right w:val="none" w:sz="0" w:space="0" w:color="auto"/>
              </w:divBdr>
            </w:div>
            <w:div w:id="195774433">
              <w:marLeft w:val="0"/>
              <w:marRight w:val="0"/>
              <w:marTop w:val="0"/>
              <w:marBottom w:val="0"/>
              <w:divBdr>
                <w:top w:val="none" w:sz="0" w:space="0" w:color="auto"/>
                <w:left w:val="none" w:sz="0" w:space="0" w:color="auto"/>
                <w:bottom w:val="none" w:sz="0" w:space="0" w:color="auto"/>
                <w:right w:val="none" w:sz="0" w:space="0" w:color="auto"/>
              </w:divBdr>
            </w:div>
            <w:div w:id="520123083">
              <w:marLeft w:val="0"/>
              <w:marRight w:val="0"/>
              <w:marTop w:val="0"/>
              <w:marBottom w:val="0"/>
              <w:divBdr>
                <w:top w:val="none" w:sz="0" w:space="0" w:color="auto"/>
                <w:left w:val="none" w:sz="0" w:space="0" w:color="auto"/>
                <w:bottom w:val="none" w:sz="0" w:space="0" w:color="auto"/>
                <w:right w:val="none" w:sz="0" w:space="0" w:color="auto"/>
              </w:divBdr>
            </w:div>
            <w:div w:id="225069896">
              <w:marLeft w:val="0"/>
              <w:marRight w:val="0"/>
              <w:marTop w:val="0"/>
              <w:marBottom w:val="0"/>
              <w:divBdr>
                <w:top w:val="none" w:sz="0" w:space="0" w:color="auto"/>
                <w:left w:val="none" w:sz="0" w:space="0" w:color="auto"/>
                <w:bottom w:val="none" w:sz="0" w:space="0" w:color="auto"/>
                <w:right w:val="none" w:sz="0" w:space="0" w:color="auto"/>
              </w:divBdr>
            </w:div>
            <w:div w:id="552036004">
              <w:marLeft w:val="0"/>
              <w:marRight w:val="0"/>
              <w:marTop w:val="0"/>
              <w:marBottom w:val="0"/>
              <w:divBdr>
                <w:top w:val="none" w:sz="0" w:space="0" w:color="auto"/>
                <w:left w:val="none" w:sz="0" w:space="0" w:color="auto"/>
                <w:bottom w:val="none" w:sz="0" w:space="0" w:color="auto"/>
                <w:right w:val="none" w:sz="0" w:space="0" w:color="auto"/>
              </w:divBdr>
            </w:div>
            <w:div w:id="897977227">
              <w:marLeft w:val="0"/>
              <w:marRight w:val="0"/>
              <w:marTop w:val="0"/>
              <w:marBottom w:val="0"/>
              <w:divBdr>
                <w:top w:val="none" w:sz="0" w:space="0" w:color="auto"/>
                <w:left w:val="none" w:sz="0" w:space="0" w:color="auto"/>
                <w:bottom w:val="none" w:sz="0" w:space="0" w:color="auto"/>
                <w:right w:val="none" w:sz="0" w:space="0" w:color="auto"/>
              </w:divBdr>
            </w:div>
            <w:div w:id="1447309080">
              <w:marLeft w:val="0"/>
              <w:marRight w:val="0"/>
              <w:marTop w:val="0"/>
              <w:marBottom w:val="0"/>
              <w:divBdr>
                <w:top w:val="none" w:sz="0" w:space="0" w:color="auto"/>
                <w:left w:val="none" w:sz="0" w:space="0" w:color="auto"/>
                <w:bottom w:val="none" w:sz="0" w:space="0" w:color="auto"/>
                <w:right w:val="none" w:sz="0" w:space="0" w:color="auto"/>
              </w:divBdr>
            </w:div>
            <w:div w:id="1087388179">
              <w:marLeft w:val="0"/>
              <w:marRight w:val="0"/>
              <w:marTop w:val="0"/>
              <w:marBottom w:val="0"/>
              <w:divBdr>
                <w:top w:val="none" w:sz="0" w:space="0" w:color="auto"/>
                <w:left w:val="none" w:sz="0" w:space="0" w:color="auto"/>
                <w:bottom w:val="none" w:sz="0" w:space="0" w:color="auto"/>
                <w:right w:val="none" w:sz="0" w:space="0" w:color="auto"/>
              </w:divBdr>
            </w:div>
            <w:div w:id="302855860">
              <w:marLeft w:val="0"/>
              <w:marRight w:val="0"/>
              <w:marTop w:val="0"/>
              <w:marBottom w:val="0"/>
              <w:divBdr>
                <w:top w:val="none" w:sz="0" w:space="0" w:color="auto"/>
                <w:left w:val="none" w:sz="0" w:space="0" w:color="auto"/>
                <w:bottom w:val="none" w:sz="0" w:space="0" w:color="auto"/>
                <w:right w:val="none" w:sz="0" w:space="0" w:color="auto"/>
              </w:divBdr>
            </w:div>
            <w:div w:id="485128857">
              <w:marLeft w:val="0"/>
              <w:marRight w:val="0"/>
              <w:marTop w:val="0"/>
              <w:marBottom w:val="0"/>
              <w:divBdr>
                <w:top w:val="none" w:sz="0" w:space="0" w:color="auto"/>
                <w:left w:val="none" w:sz="0" w:space="0" w:color="auto"/>
                <w:bottom w:val="none" w:sz="0" w:space="0" w:color="auto"/>
                <w:right w:val="none" w:sz="0" w:space="0" w:color="auto"/>
              </w:divBdr>
            </w:div>
            <w:div w:id="1774128330">
              <w:marLeft w:val="0"/>
              <w:marRight w:val="0"/>
              <w:marTop w:val="0"/>
              <w:marBottom w:val="0"/>
              <w:divBdr>
                <w:top w:val="none" w:sz="0" w:space="0" w:color="auto"/>
                <w:left w:val="none" w:sz="0" w:space="0" w:color="auto"/>
                <w:bottom w:val="none" w:sz="0" w:space="0" w:color="auto"/>
                <w:right w:val="none" w:sz="0" w:space="0" w:color="auto"/>
              </w:divBdr>
            </w:div>
            <w:div w:id="899442550">
              <w:marLeft w:val="0"/>
              <w:marRight w:val="0"/>
              <w:marTop w:val="0"/>
              <w:marBottom w:val="0"/>
              <w:divBdr>
                <w:top w:val="none" w:sz="0" w:space="0" w:color="auto"/>
                <w:left w:val="none" w:sz="0" w:space="0" w:color="auto"/>
                <w:bottom w:val="none" w:sz="0" w:space="0" w:color="auto"/>
                <w:right w:val="none" w:sz="0" w:space="0" w:color="auto"/>
              </w:divBdr>
            </w:div>
            <w:div w:id="1292442095">
              <w:marLeft w:val="0"/>
              <w:marRight w:val="0"/>
              <w:marTop w:val="0"/>
              <w:marBottom w:val="0"/>
              <w:divBdr>
                <w:top w:val="none" w:sz="0" w:space="0" w:color="auto"/>
                <w:left w:val="none" w:sz="0" w:space="0" w:color="auto"/>
                <w:bottom w:val="none" w:sz="0" w:space="0" w:color="auto"/>
                <w:right w:val="none" w:sz="0" w:space="0" w:color="auto"/>
              </w:divBdr>
            </w:div>
            <w:div w:id="1959793508">
              <w:marLeft w:val="0"/>
              <w:marRight w:val="0"/>
              <w:marTop w:val="0"/>
              <w:marBottom w:val="0"/>
              <w:divBdr>
                <w:top w:val="none" w:sz="0" w:space="0" w:color="auto"/>
                <w:left w:val="none" w:sz="0" w:space="0" w:color="auto"/>
                <w:bottom w:val="none" w:sz="0" w:space="0" w:color="auto"/>
                <w:right w:val="none" w:sz="0" w:space="0" w:color="auto"/>
              </w:divBdr>
            </w:div>
            <w:div w:id="1976566874">
              <w:marLeft w:val="0"/>
              <w:marRight w:val="0"/>
              <w:marTop w:val="0"/>
              <w:marBottom w:val="0"/>
              <w:divBdr>
                <w:top w:val="none" w:sz="0" w:space="0" w:color="auto"/>
                <w:left w:val="none" w:sz="0" w:space="0" w:color="auto"/>
                <w:bottom w:val="none" w:sz="0" w:space="0" w:color="auto"/>
                <w:right w:val="none" w:sz="0" w:space="0" w:color="auto"/>
              </w:divBdr>
            </w:div>
            <w:div w:id="28385887">
              <w:marLeft w:val="0"/>
              <w:marRight w:val="0"/>
              <w:marTop w:val="0"/>
              <w:marBottom w:val="0"/>
              <w:divBdr>
                <w:top w:val="none" w:sz="0" w:space="0" w:color="auto"/>
                <w:left w:val="none" w:sz="0" w:space="0" w:color="auto"/>
                <w:bottom w:val="none" w:sz="0" w:space="0" w:color="auto"/>
                <w:right w:val="none" w:sz="0" w:space="0" w:color="auto"/>
              </w:divBdr>
            </w:div>
            <w:div w:id="962926704">
              <w:marLeft w:val="0"/>
              <w:marRight w:val="0"/>
              <w:marTop w:val="0"/>
              <w:marBottom w:val="0"/>
              <w:divBdr>
                <w:top w:val="none" w:sz="0" w:space="0" w:color="auto"/>
                <w:left w:val="none" w:sz="0" w:space="0" w:color="auto"/>
                <w:bottom w:val="none" w:sz="0" w:space="0" w:color="auto"/>
                <w:right w:val="none" w:sz="0" w:space="0" w:color="auto"/>
              </w:divBdr>
            </w:div>
            <w:div w:id="231239345">
              <w:marLeft w:val="0"/>
              <w:marRight w:val="0"/>
              <w:marTop w:val="0"/>
              <w:marBottom w:val="0"/>
              <w:divBdr>
                <w:top w:val="none" w:sz="0" w:space="0" w:color="auto"/>
                <w:left w:val="none" w:sz="0" w:space="0" w:color="auto"/>
                <w:bottom w:val="none" w:sz="0" w:space="0" w:color="auto"/>
                <w:right w:val="none" w:sz="0" w:space="0" w:color="auto"/>
              </w:divBdr>
            </w:div>
            <w:div w:id="514148709">
              <w:marLeft w:val="0"/>
              <w:marRight w:val="0"/>
              <w:marTop w:val="0"/>
              <w:marBottom w:val="0"/>
              <w:divBdr>
                <w:top w:val="none" w:sz="0" w:space="0" w:color="auto"/>
                <w:left w:val="none" w:sz="0" w:space="0" w:color="auto"/>
                <w:bottom w:val="none" w:sz="0" w:space="0" w:color="auto"/>
                <w:right w:val="none" w:sz="0" w:space="0" w:color="auto"/>
              </w:divBdr>
            </w:div>
            <w:div w:id="1381397770">
              <w:marLeft w:val="0"/>
              <w:marRight w:val="0"/>
              <w:marTop w:val="0"/>
              <w:marBottom w:val="0"/>
              <w:divBdr>
                <w:top w:val="none" w:sz="0" w:space="0" w:color="auto"/>
                <w:left w:val="none" w:sz="0" w:space="0" w:color="auto"/>
                <w:bottom w:val="none" w:sz="0" w:space="0" w:color="auto"/>
                <w:right w:val="none" w:sz="0" w:space="0" w:color="auto"/>
              </w:divBdr>
            </w:div>
            <w:div w:id="497504511">
              <w:marLeft w:val="0"/>
              <w:marRight w:val="0"/>
              <w:marTop w:val="0"/>
              <w:marBottom w:val="0"/>
              <w:divBdr>
                <w:top w:val="none" w:sz="0" w:space="0" w:color="auto"/>
                <w:left w:val="none" w:sz="0" w:space="0" w:color="auto"/>
                <w:bottom w:val="none" w:sz="0" w:space="0" w:color="auto"/>
                <w:right w:val="none" w:sz="0" w:space="0" w:color="auto"/>
              </w:divBdr>
            </w:div>
            <w:div w:id="1873151547">
              <w:marLeft w:val="0"/>
              <w:marRight w:val="0"/>
              <w:marTop w:val="0"/>
              <w:marBottom w:val="0"/>
              <w:divBdr>
                <w:top w:val="none" w:sz="0" w:space="0" w:color="auto"/>
                <w:left w:val="none" w:sz="0" w:space="0" w:color="auto"/>
                <w:bottom w:val="none" w:sz="0" w:space="0" w:color="auto"/>
                <w:right w:val="none" w:sz="0" w:space="0" w:color="auto"/>
              </w:divBdr>
            </w:div>
            <w:div w:id="233980066">
              <w:marLeft w:val="0"/>
              <w:marRight w:val="0"/>
              <w:marTop w:val="0"/>
              <w:marBottom w:val="0"/>
              <w:divBdr>
                <w:top w:val="none" w:sz="0" w:space="0" w:color="auto"/>
                <w:left w:val="none" w:sz="0" w:space="0" w:color="auto"/>
                <w:bottom w:val="none" w:sz="0" w:space="0" w:color="auto"/>
                <w:right w:val="none" w:sz="0" w:space="0" w:color="auto"/>
              </w:divBdr>
            </w:div>
            <w:div w:id="637608267">
              <w:marLeft w:val="0"/>
              <w:marRight w:val="0"/>
              <w:marTop w:val="0"/>
              <w:marBottom w:val="0"/>
              <w:divBdr>
                <w:top w:val="none" w:sz="0" w:space="0" w:color="auto"/>
                <w:left w:val="none" w:sz="0" w:space="0" w:color="auto"/>
                <w:bottom w:val="none" w:sz="0" w:space="0" w:color="auto"/>
                <w:right w:val="none" w:sz="0" w:space="0" w:color="auto"/>
              </w:divBdr>
            </w:div>
            <w:div w:id="1439637825">
              <w:marLeft w:val="0"/>
              <w:marRight w:val="0"/>
              <w:marTop w:val="0"/>
              <w:marBottom w:val="0"/>
              <w:divBdr>
                <w:top w:val="none" w:sz="0" w:space="0" w:color="auto"/>
                <w:left w:val="none" w:sz="0" w:space="0" w:color="auto"/>
                <w:bottom w:val="none" w:sz="0" w:space="0" w:color="auto"/>
                <w:right w:val="none" w:sz="0" w:space="0" w:color="auto"/>
              </w:divBdr>
            </w:div>
            <w:div w:id="998071279">
              <w:marLeft w:val="0"/>
              <w:marRight w:val="0"/>
              <w:marTop w:val="0"/>
              <w:marBottom w:val="0"/>
              <w:divBdr>
                <w:top w:val="none" w:sz="0" w:space="0" w:color="auto"/>
                <w:left w:val="none" w:sz="0" w:space="0" w:color="auto"/>
                <w:bottom w:val="none" w:sz="0" w:space="0" w:color="auto"/>
                <w:right w:val="none" w:sz="0" w:space="0" w:color="auto"/>
              </w:divBdr>
            </w:div>
            <w:div w:id="233439506">
              <w:marLeft w:val="0"/>
              <w:marRight w:val="0"/>
              <w:marTop w:val="0"/>
              <w:marBottom w:val="0"/>
              <w:divBdr>
                <w:top w:val="none" w:sz="0" w:space="0" w:color="auto"/>
                <w:left w:val="none" w:sz="0" w:space="0" w:color="auto"/>
                <w:bottom w:val="none" w:sz="0" w:space="0" w:color="auto"/>
                <w:right w:val="none" w:sz="0" w:space="0" w:color="auto"/>
              </w:divBdr>
            </w:div>
            <w:div w:id="458033570">
              <w:marLeft w:val="0"/>
              <w:marRight w:val="0"/>
              <w:marTop w:val="0"/>
              <w:marBottom w:val="0"/>
              <w:divBdr>
                <w:top w:val="none" w:sz="0" w:space="0" w:color="auto"/>
                <w:left w:val="none" w:sz="0" w:space="0" w:color="auto"/>
                <w:bottom w:val="none" w:sz="0" w:space="0" w:color="auto"/>
                <w:right w:val="none" w:sz="0" w:space="0" w:color="auto"/>
              </w:divBdr>
            </w:div>
            <w:div w:id="450788503">
              <w:marLeft w:val="0"/>
              <w:marRight w:val="0"/>
              <w:marTop w:val="0"/>
              <w:marBottom w:val="0"/>
              <w:divBdr>
                <w:top w:val="none" w:sz="0" w:space="0" w:color="auto"/>
                <w:left w:val="none" w:sz="0" w:space="0" w:color="auto"/>
                <w:bottom w:val="none" w:sz="0" w:space="0" w:color="auto"/>
                <w:right w:val="none" w:sz="0" w:space="0" w:color="auto"/>
              </w:divBdr>
            </w:div>
            <w:div w:id="1230308736">
              <w:marLeft w:val="0"/>
              <w:marRight w:val="0"/>
              <w:marTop w:val="0"/>
              <w:marBottom w:val="0"/>
              <w:divBdr>
                <w:top w:val="none" w:sz="0" w:space="0" w:color="auto"/>
                <w:left w:val="none" w:sz="0" w:space="0" w:color="auto"/>
                <w:bottom w:val="none" w:sz="0" w:space="0" w:color="auto"/>
                <w:right w:val="none" w:sz="0" w:space="0" w:color="auto"/>
              </w:divBdr>
            </w:div>
            <w:div w:id="195894711">
              <w:marLeft w:val="0"/>
              <w:marRight w:val="0"/>
              <w:marTop w:val="0"/>
              <w:marBottom w:val="0"/>
              <w:divBdr>
                <w:top w:val="none" w:sz="0" w:space="0" w:color="auto"/>
                <w:left w:val="none" w:sz="0" w:space="0" w:color="auto"/>
                <w:bottom w:val="none" w:sz="0" w:space="0" w:color="auto"/>
                <w:right w:val="none" w:sz="0" w:space="0" w:color="auto"/>
              </w:divBdr>
            </w:div>
            <w:div w:id="1975255816">
              <w:marLeft w:val="0"/>
              <w:marRight w:val="0"/>
              <w:marTop w:val="0"/>
              <w:marBottom w:val="0"/>
              <w:divBdr>
                <w:top w:val="none" w:sz="0" w:space="0" w:color="auto"/>
                <w:left w:val="none" w:sz="0" w:space="0" w:color="auto"/>
                <w:bottom w:val="none" w:sz="0" w:space="0" w:color="auto"/>
                <w:right w:val="none" w:sz="0" w:space="0" w:color="auto"/>
              </w:divBdr>
            </w:div>
            <w:div w:id="1163163800">
              <w:marLeft w:val="0"/>
              <w:marRight w:val="0"/>
              <w:marTop w:val="0"/>
              <w:marBottom w:val="0"/>
              <w:divBdr>
                <w:top w:val="none" w:sz="0" w:space="0" w:color="auto"/>
                <w:left w:val="none" w:sz="0" w:space="0" w:color="auto"/>
                <w:bottom w:val="none" w:sz="0" w:space="0" w:color="auto"/>
                <w:right w:val="none" w:sz="0" w:space="0" w:color="auto"/>
              </w:divBdr>
            </w:div>
            <w:div w:id="2093891166">
              <w:marLeft w:val="0"/>
              <w:marRight w:val="0"/>
              <w:marTop w:val="0"/>
              <w:marBottom w:val="0"/>
              <w:divBdr>
                <w:top w:val="none" w:sz="0" w:space="0" w:color="auto"/>
                <w:left w:val="none" w:sz="0" w:space="0" w:color="auto"/>
                <w:bottom w:val="none" w:sz="0" w:space="0" w:color="auto"/>
                <w:right w:val="none" w:sz="0" w:space="0" w:color="auto"/>
              </w:divBdr>
            </w:div>
            <w:div w:id="781803166">
              <w:marLeft w:val="0"/>
              <w:marRight w:val="0"/>
              <w:marTop w:val="0"/>
              <w:marBottom w:val="0"/>
              <w:divBdr>
                <w:top w:val="none" w:sz="0" w:space="0" w:color="auto"/>
                <w:left w:val="none" w:sz="0" w:space="0" w:color="auto"/>
                <w:bottom w:val="none" w:sz="0" w:space="0" w:color="auto"/>
                <w:right w:val="none" w:sz="0" w:space="0" w:color="auto"/>
              </w:divBdr>
            </w:div>
            <w:div w:id="2056006350">
              <w:marLeft w:val="0"/>
              <w:marRight w:val="0"/>
              <w:marTop w:val="0"/>
              <w:marBottom w:val="0"/>
              <w:divBdr>
                <w:top w:val="none" w:sz="0" w:space="0" w:color="auto"/>
                <w:left w:val="none" w:sz="0" w:space="0" w:color="auto"/>
                <w:bottom w:val="none" w:sz="0" w:space="0" w:color="auto"/>
                <w:right w:val="none" w:sz="0" w:space="0" w:color="auto"/>
              </w:divBdr>
            </w:div>
            <w:div w:id="648020196">
              <w:marLeft w:val="0"/>
              <w:marRight w:val="0"/>
              <w:marTop w:val="0"/>
              <w:marBottom w:val="0"/>
              <w:divBdr>
                <w:top w:val="none" w:sz="0" w:space="0" w:color="auto"/>
                <w:left w:val="none" w:sz="0" w:space="0" w:color="auto"/>
                <w:bottom w:val="none" w:sz="0" w:space="0" w:color="auto"/>
                <w:right w:val="none" w:sz="0" w:space="0" w:color="auto"/>
              </w:divBdr>
            </w:div>
            <w:div w:id="1087727060">
              <w:marLeft w:val="0"/>
              <w:marRight w:val="0"/>
              <w:marTop w:val="0"/>
              <w:marBottom w:val="0"/>
              <w:divBdr>
                <w:top w:val="none" w:sz="0" w:space="0" w:color="auto"/>
                <w:left w:val="none" w:sz="0" w:space="0" w:color="auto"/>
                <w:bottom w:val="none" w:sz="0" w:space="0" w:color="auto"/>
                <w:right w:val="none" w:sz="0" w:space="0" w:color="auto"/>
              </w:divBdr>
            </w:div>
            <w:div w:id="245265709">
              <w:marLeft w:val="0"/>
              <w:marRight w:val="0"/>
              <w:marTop w:val="0"/>
              <w:marBottom w:val="0"/>
              <w:divBdr>
                <w:top w:val="none" w:sz="0" w:space="0" w:color="auto"/>
                <w:left w:val="none" w:sz="0" w:space="0" w:color="auto"/>
                <w:bottom w:val="none" w:sz="0" w:space="0" w:color="auto"/>
                <w:right w:val="none" w:sz="0" w:space="0" w:color="auto"/>
              </w:divBdr>
            </w:div>
            <w:div w:id="1622415964">
              <w:marLeft w:val="0"/>
              <w:marRight w:val="0"/>
              <w:marTop w:val="0"/>
              <w:marBottom w:val="0"/>
              <w:divBdr>
                <w:top w:val="none" w:sz="0" w:space="0" w:color="auto"/>
                <w:left w:val="none" w:sz="0" w:space="0" w:color="auto"/>
                <w:bottom w:val="none" w:sz="0" w:space="0" w:color="auto"/>
                <w:right w:val="none" w:sz="0" w:space="0" w:color="auto"/>
              </w:divBdr>
            </w:div>
            <w:div w:id="984890993">
              <w:marLeft w:val="0"/>
              <w:marRight w:val="0"/>
              <w:marTop w:val="0"/>
              <w:marBottom w:val="0"/>
              <w:divBdr>
                <w:top w:val="none" w:sz="0" w:space="0" w:color="auto"/>
                <w:left w:val="none" w:sz="0" w:space="0" w:color="auto"/>
                <w:bottom w:val="none" w:sz="0" w:space="0" w:color="auto"/>
                <w:right w:val="none" w:sz="0" w:space="0" w:color="auto"/>
              </w:divBdr>
            </w:div>
            <w:div w:id="436676859">
              <w:marLeft w:val="0"/>
              <w:marRight w:val="0"/>
              <w:marTop w:val="0"/>
              <w:marBottom w:val="0"/>
              <w:divBdr>
                <w:top w:val="none" w:sz="0" w:space="0" w:color="auto"/>
                <w:left w:val="none" w:sz="0" w:space="0" w:color="auto"/>
                <w:bottom w:val="none" w:sz="0" w:space="0" w:color="auto"/>
                <w:right w:val="none" w:sz="0" w:space="0" w:color="auto"/>
              </w:divBdr>
            </w:div>
            <w:div w:id="782580059">
              <w:marLeft w:val="0"/>
              <w:marRight w:val="0"/>
              <w:marTop w:val="0"/>
              <w:marBottom w:val="0"/>
              <w:divBdr>
                <w:top w:val="none" w:sz="0" w:space="0" w:color="auto"/>
                <w:left w:val="none" w:sz="0" w:space="0" w:color="auto"/>
                <w:bottom w:val="none" w:sz="0" w:space="0" w:color="auto"/>
                <w:right w:val="none" w:sz="0" w:space="0" w:color="auto"/>
              </w:divBdr>
            </w:div>
            <w:div w:id="1808161263">
              <w:marLeft w:val="0"/>
              <w:marRight w:val="0"/>
              <w:marTop w:val="0"/>
              <w:marBottom w:val="0"/>
              <w:divBdr>
                <w:top w:val="none" w:sz="0" w:space="0" w:color="auto"/>
                <w:left w:val="none" w:sz="0" w:space="0" w:color="auto"/>
                <w:bottom w:val="none" w:sz="0" w:space="0" w:color="auto"/>
                <w:right w:val="none" w:sz="0" w:space="0" w:color="auto"/>
              </w:divBdr>
            </w:div>
            <w:div w:id="1454978174">
              <w:marLeft w:val="0"/>
              <w:marRight w:val="0"/>
              <w:marTop w:val="0"/>
              <w:marBottom w:val="0"/>
              <w:divBdr>
                <w:top w:val="none" w:sz="0" w:space="0" w:color="auto"/>
                <w:left w:val="none" w:sz="0" w:space="0" w:color="auto"/>
                <w:bottom w:val="none" w:sz="0" w:space="0" w:color="auto"/>
                <w:right w:val="none" w:sz="0" w:space="0" w:color="auto"/>
              </w:divBdr>
            </w:div>
            <w:div w:id="1676416309">
              <w:marLeft w:val="0"/>
              <w:marRight w:val="0"/>
              <w:marTop w:val="0"/>
              <w:marBottom w:val="0"/>
              <w:divBdr>
                <w:top w:val="none" w:sz="0" w:space="0" w:color="auto"/>
                <w:left w:val="none" w:sz="0" w:space="0" w:color="auto"/>
                <w:bottom w:val="none" w:sz="0" w:space="0" w:color="auto"/>
                <w:right w:val="none" w:sz="0" w:space="0" w:color="auto"/>
              </w:divBdr>
            </w:div>
            <w:div w:id="415783458">
              <w:marLeft w:val="0"/>
              <w:marRight w:val="0"/>
              <w:marTop w:val="0"/>
              <w:marBottom w:val="0"/>
              <w:divBdr>
                <w:top w:val="none" w:sz="0" w:space="0" w:color="auto"/>
                <w:left w:val="none" w:sz="0" w:space="0" w:color="auto"/>
                <w:bottom w:val="none" w:sz="0" w:space="0" w:color="auto"/>
                <w:right w:val="none" w:sz="0" w:space="0" w:color="auto"/>
              </w:divBdr>
            </w:div>
            <w:div w:id="1922061473">
              <w:marLeft w:val="0"/>
              <w:marRight w:val="0"/>
              <w:marTop w:val="0"/>
              <w:marBottom w:val="0"/>
              <w:divBdr>
                <w:top w:val="none" w:sz="0" w:space="0" w:color="auto"/>
                <w:left w:val="none" w:sz="0" w:space="0" w:color="auto"/>
                <w:bottom w:val="none" w:sz="0" w:space="0" w:color="auto"/>
                <w:right w:val="none" w:sz="0" w:space="0" w:color="auto"/>
              </w:divBdr>
            </w:div>
            <w:div w:id="949043438">
              <w:marLeft w:val="0"/>
              <w:marRight w:val="0"/>
              <w:marTop w:val="0"/>
              <w:marBottom w:val="0"/>
              <w:divBdr>
                <w:top w:val="none" w:sz="0" w:space="0" w:color="auto"/>
                <w:left w:val="none" w:sz="0" w:space="0" w:color="auto"/>
                <w:bottom w:val="none" w:sz="0" w:space="0" w:color="auto"/>
                <w:right w:val="none" w:sz="0" w:space="0" w:color="auto"/>
              </w:divBdr>
            </w:div>
            <w:div w:id="189340974">
              <w:marLeft w:val="0"/>
              <w:marRight w:val="0"/>
              <w:marTop w:val="0"/>
              <w:marBottom w:val="0"/>
              <w:divBdr>
                <w:top w:val="none" w:sz="0" w:space="0" w:color="auto"/>
                <w:left w:val="none" w:sz="0" w:space="0" w:color="auto"/>
                <w:bottom w:val="none" w:sz="0" w:space="0" w:color="auto"/>
                <w:right w:val="none" w:sz="0" w:space="0" w:color="auto"/>
              </w:divBdr>
            </w:div>
            <w:div w:id="149910537">
              <w:marLeft w:val="0"/>
              <w:marRight w:val="0"/>
              <w:marTop w:val="0"/>
              <w:marBottom w:val="0"/>
              <w:divBdr>
                <w:top w:val="none" w:sz="0" w:space="0" w:color="auto"/>
                <w:left w:val="none" w:sz="0" w:space="0" w:color="auto"/>
                <w:bottom w:val="none" w:sz="0" w:space="0" w:color="auto"/>
                <w:right w:val="none" w:sz="0" w:space="0" w:color="auto"/>
              </w:divBdr>
            </w:div>
            <w:div w:id="550965083">
              <w:marLeft w:val="0"/>
              <w:marRight w:val="0"/>
              <w:marTop w:val="0"/>
              <w:marBottom w:val="0"/>
              <w:divBdr>
                <w:top w:val="none" w:sz="0" w:space="0" w:color="auto"/>
                <w:left w:val="none" w:sz="0" w:space="0" w:color="auto"/>
                <w:bottom w:val="none" w:sz="0" w:space="0" w:color="auto"/>
                <w:right w:val="none" w:sz="0" w:space="0" w:color="auto"/>
              </w:divBdr>
            </w:div>
            <w:div w:id="630013309">
              <w:marLeft w:val="0"/>
              <w:marRight w:val="0"/>
              <w:marTop w:val="0"/>
              <w:marBottom w:val="0"/>
              <w:divBdr>
                <w:top w:val="none" w:sz="0" w:space="0" w:color="auto"/>
                <w:left w:val="none" w:sz="0" w:space="0" w:color="auto"/>
                <w:bottom w:val="none" w:sz="0" w:space="0" w:color="auto"/>
                <w:right w:val="none" w:sz="0" w:space="0" w:color="auto"/>
              </w:divBdr>
            </w:div>
            <w:div w:id="2124566510">
              <w:marLeft w:val="0"/>
              <w:marRight w:val="0"/>
              <w:marTop w:val="0"/>
              <w:marBottom w:val="0"/>
              <w:divBdr>
                <w:top w:val="none" w:sz="0" w:space="0" w:color="auto"/>
                <w:left w:val="none" w:sz="0" w:space="0" w:color="auto"/>
                <w:bottom w:val="none" w:sz="0" w:space="0" w:color="auto"/>
                <w:right w:val="none" w:sz="0" w:space="0" w:color="auto"/>
              </w:divBdr>
            </w:div>
            <w:div w:id="98334391">
              <w:marLeft w:val="0"/>
              <w:marRight w:val="0"/>
              <w:marTop w:val="0"/>
              <w:marBottom w:val="0"/>
              <w:divBdr>
                <w:top w:val="none" w:sz="0" w:space="0" w:color="auto"/>
                <w:left w:val="none" w:sz="0" w:space="0" w:color="auto"/>
                <w:bottom w:val="none" w:sz="0" w:space="0" w:color="auto"/>
                <w:right w:val="none" w:sz="0" w:space="0" w:color="auto"/>
              </w:divBdr>
            </w:div>
            <w:div w:id="1892306930">
              <w:marLeft w:val="0"/>
              <w:marRight w:val="0"/>
              <w:marTop w:val="0"/>
              <w:marBottom w:val="0"/>
              <w:divBdr>
                <w:top w:val="none" w:sz="0" w:space="0" w:color="auto"/>
                <w:left w:val="none" w:sz="0" w:space="0" w:color="auto"/>
                <w:bottom w:val="none" w:sz="0" w:space="0" w:color="auto"/>
                <w:right w:val="none" w:sz="0" w:space="0" w:color="auto"/>
              </w:divBdr>
            </w:div>
            <w:div w:id="582758585">
              <w:marLeft w:val="0"/>
              <w:marRight w:val="0"/>
              <w:marTop w:val="0"/>
              <w:marBottom w:val="0"/>
              <w:divBdr>
                <w:top w:val="none" w:sz="0" w:space="0" w:color="auto"/>
                <w:left w:val="none" w:sz="0" w:space="0" w:color="auto"/>
                <w:bottom w:val="none" w:sz="0" w:space="0" w:color="auto"/>
                <w:right w:val="none" w:sz="0" w:space="0" w:color="auto"/>
              </w:divBdr>
            </w:div>
            <w:div w:id="1288780849">
              <w:marLeft w:val="0"/>
              <w:marRight w:val="0"/>
              <w:marTop w:val="0"/>
              <w:marBottom w:val="0"/>
              <w:divBdr>
                <w:top w:val="none" w:sz="0" w:space="0" w:color="auto"/>
                <w:left w:val="none" w:sz="0" w:space="0" w:color="auto"/>
                <w:bottom w:val="none" w:sz="0" w:space="0" w:color="auto"/>
                <w:right w:val="none" w:sz="0" w:space="0" w:color="auto"/>
              </w:divBdr>
            </w:div>
            <w:div w:id="1313750745">
              <w:marLeft w:val="0"/>
              <w:marRight w:val="0"/>
              <w:marTop w:val="0"/>
              <w:marBottom w:val="0"/>
              <w:divBdr>
                <w:top w:val="none" w:sz="0" w:space="0" w:color="auto"/>
                <w:left w:val="none" w:sz="0" w:space="0" w:color="auto"/>
                <w:bottom w:val="none" w:sz="0" w:space="0" w:color="auto"/>
                <w:right w:val="none" w:sz="0" w:space="0" w:color="auto"/>
              </w:divBdr>
            </w:div>
            <w:div w:id="474642758">
              <w:marLeft w:val="0"/>
              <w:marRight w:val="0"/>
              <w:marTop w:val="0"/>
              <w:marBottom w:val="0"/>
              <w:divBdr>
                <w:top w:val="none" w:sz="0" w:space="0" w:color="auto"/>
                <w:left w:val="none" w:sz="0" w:space="0" w:color="auto"/>
                <w:bottom w:val="none" w:sz="0" w:space="0" w:color="auto"/>
                <w:right w:val="none" w:sz="0" w:space="0" w:color="auto"/>
              </w:divBdr>
            </w:div>
            <w:div w:id="662009830">
              <w:marLeft w:val="0"/>
              <w:marRight w:val="0"/>
              <w:marTop w:val="0"/>
              <w:marBottom w:val="0"/>
              <w:divBdr>
                <w:top w:val="none" w:sz="0" w:space="0" w:color="auto"/>
                <w:left w:val="none" w:sz="0" w:space="0" w:color="auto"/>
                <w:bottom w:val="none" w:sz="0" w:space="0" w:color="auto"/>
                <w:right w:val="none" w:sz="0" w:space="0" w:color="auto"/>
              </w:divBdr>
            </w:div>
            <w:div w:id="1870951782">
              <w:marLeft w:val="0"/>
              <w:marRight w:val="0"/>
              <w:marTop w:val="0"/>
              <w:marBottom w:val="0"/>
              <w:divBdr>
                <w:top w:val="none" w:sz="0" w:space="0" w:color="auto"/>
                <w:left w:val="none" w:sz="0" w:space="0" w:color="auto"/>
                <w:bottom w:val="none" w:sz="0" w:space="0" w:color="auto"/>
                <w:right w:val="none" w:sz="0" w:space="0" w:color="auto"/>
              </w:divBdr>
            </w:div>
            <w:div w:id="2031448220">
              <w:marLeft w:val="0"/>
              <w:marRight w:val="0"/>
              <w:marTop w:val="0"/>
              <w:marBottom w:val="0"/>
              <w:divBdr>
                <w:top w:val="none" w:sz="0" w:space="0" w:color="auto"/>
                <w:left w:val="none" w:sz="0" w:space="0" w:color="auto"/>
                <w:bottom w:val="none" w:sz="0" w:space="0" w:color="auto"/>
                <w:right w:val="none" w:sz="0" w:space="0" w:color="auto"/>
              </w:divBdr>
            </w:div>
            <w:div w:id="1198006855">
              <w:marLeft w:val="0"/>
              <w:marRight w:val="0"/>
              <w:marTop w:val="0"/>
              <w:marBottom w:val="0"/>
              <w:divBdr>
                <w:top w:val="none" w:sz="0" w:space="0" w:color="auto"/>
                <w:left w:val="none" w:sz="0" w:space="0" w:color="auto"/>
                <w:bottom w:val="none" w:sz="0" w:space="0" w:color="auto"/>
                <w:right w:val="none" w:sz="0" w:space="0" w:color="auto"/>
              </w:divBdr>
            </w:div>
            <w:div w:id="580680013">
              <w:marLeft w:val="0"/>
              <w:marRight w:val="0"/>
              <w:marTop w:val="0"/>
              <w:marBottom w:val="0"/>
              <w:divBdr>
                <w:top w:val="none" w:sz="0" w:space="0" w:color="auto"/>
                <w:left w:val="none" w:sz="0" w:space="0" w:color="auto"/>
                <w:bottom w:val="none" w:sz="0" w:space="0" w:color="auto"/>
                <w:right w:val="none" w:sz="0" w:space="0" w:color="auto"/>
              </w:divBdr>
            </w:div>
            <w:div w:id="854151518">
              <w:marLeft w:val="0"/>
              <w:marRight w:val="0"/>
              <w:marTop w:val="0"/>
              <w:marBottom w:val="0"/>
              <w:divBdr>
                <w:top w:val="none" w:sz="0" w:space="0" w:color="auto"/>
                <w:left w:val="none" w:sz="0" w:space="0" w:color="auto"/>
                <w:bottom w:val="none" w:sz="0" w:space="0" w:color="auto"/>
                <w:right w:val="none" w:sz="0" w:space="0" w:color="auto"/>
              </w:divBdr>
            </w:div>
            <w:div w:id="607544301">
              <w:marLeft w:val="0"/>
              <w:marRight w:val="0"/>
              <w:marTop w:val="0"/>
              <w:marBottom w:val="0"/>
              <w:divBdr>
                <w:top w:val="none" w:sz="0" w:space="0" w:color="auto"/>
                <w:left w:val="none" w:sz="0" w:space="0" w:color="auto"/>
                <w:bottom w:val="none" w:sz="0" w:space="0" w:color="auto"/>
                <w:right w:val="none" w:sz="0" w:space="0" w:color="auto"/>
              </w:divBdr>
            </w:div>
            <w:div w:id="445394109">
              <w:marLeft w:val="0"/>
              <w:marRight w:val="0"/>
              <w:marTop w:val="0"/>
              <w:marBottom w:val="0"/>
              <w:divBdr>
                <w:top w:val="none" w:sz="0" w:space="0" w:color="auto"/>
                <w:left w:val="none" w:sz="0" w:space="0" w:color="auto"/>
                <w:bottom w:val="none" w:sz="0" w:space="0" w:color="auto"/>
                <w:right w:val="none" w:sz="0" w:space="0" w:color="auto"/>
              </w:divBdr>
            </w:div>
            <w:div w:id="1361781070">
              <w:marLeft w:val="0"/>
              <w:marRight w:val="0"/>
              <w:marTop w:val="0"/>
              <w:marBottom w:val="0"/>
              <w:divBdr>
                <w:top w:val="none" w:sz="0" w:space="0" w:color="auto"/>
                <w:left w:val="none" w:sz="0" w:space="0" w:color="auto"/>
                <w:bottom w:val="none" w:sz="0" w:space="0" w:color="auto"/>
                <w:right w:val="none" w:sz="0" w:space="0" w:color="auto"/>
              </w:divBdr>
            </w:div>
            <w:div w:id="1139373137">
              <w:marLeft w:val="0"/>
              <w:marRight w:val="0"/>
              <w:marTop w:val="0"/>
              <w:marBottom w:val="0"/>
              <w:divBdr>
                <w:top w:val="none" w:sz="0" w:space="0" w:color="auto"/>
                <w:left w:val="none" w:sz="0" w:space="0" w:color="auto"/>
                <w:bottom w:val="none" w:sz="0" w:space="0" w:color="auto"/>
                <w:right w:val="none" w:sz="0" w:space="0" w:color="auto"/>
              </w:divBdr>
            </w:div>
            <w:div w:id="1597904192">
              <w:marLeft w:val="0"/>
              <w:marRight w:val="0"/>
              <w:marTop w:val="0"/>
              <w:marBottom w:val="0"/>
              <w:divBdr>
                <w:top w:val="none" w:sz="0" w:space="0" w:color="auto"/>
                <w:left w:val="none" w:sz="0" w:space="0" w:color="auto"/>
                <w:bottom w:val="none" w:sz="0" w:space="0" w:color="auto"/>
                <w:right w:val="none" w:sz="0" w:space="0" w:color="auto"/>
              </w:divBdr>
            </w:div>
            <w:div w:id="1302685508">
              <w:marLeft w:val="0"/>
              <w:marRight w:val="0"/>
              <w:marTop w:val="0"/>
              <w:marBottom w:val="0"/>
              <w:divBdr>
                <w:top w:val="none" w:sz="0" w:space="0" w:color="auto"/>
                <w:left w:val="none" w:sz="0" w:space="0" w:color="auto"/>
                <w:bottom w:val="none" w:sz="0" w:space="0" w:color="auto"/>
                <w:right w:val="none" w:sz="0" w:space="0" w:color="auto"/>
              </w:divBdr>
            </w:div>
            <w:div w:id="1138717549">
              <w:marLeft w:val="0"/>
              <w:marRight w:val="0"/>
              <w:marTop w:val="0"/>
              <w:marBottom w:val="0"/>
              <w:divBdr>
                <w:top w:val="none" w:sz="0" w:space="0" w:color="auto"/>
                <w:left w:val="none" w:sz="0" w:space="0" w:color="auto"/>
                <w:bottom w:val="none" w:sz="0" w:space="0" w:color="auto"/>
                <w:right w:val="none" w:sz="0" w:space="0" w:color="auto"/>
              </w:divBdr>
            </w:div>
            <w:div w:id="991175088">
              <w:marLeft w:val="0"/>
              <w:marRight w:val="0"/>
              <w:marTop w:val="0"/>
              <w:marBottom w:val="0"/>
              <w:divBdr>
                <w:top w:val="none" w:sz="0" w:space="0" w:color="auto"/>
                <w:left w:val="none" w:sz="0" w:space="0" w:color="auto"/>
                <w:bottom w:val="none" w:sz="0" w:space="0" w:color="auto"/>
                <w:right w:val="none" w:sz="0" w:space="0" w:color="auto"/>
              </w:divBdr>
            </w:div>
            <w:div w:id="5911702">
              <w:marLeft w:val="0"/>
              <w:marRight w:val="0"/>
              <w:marTop w:val="0"/>
              <w:marBottom w:val="0"/>
              <w:divBdr>
                <w:top w:val="none" w:sz="0" w:space="0" w:color="auto"/>
                <w:left w:val="none" w:sz="0" w:space="0" w:color="auto"/>
                <w:bottom w:val="none" w:sz="0" w:space="0" w:color="auto"/>
                <w:right w:val="none" w:sz="0" w:space="0" w:color="auto"/>
              </w:divBdr>
            </w:div>
            <w:div w:id="1771656748">
              <w:marLeft w:val="0"/>
              <w:marRight w:val="0"/>
              <w:marTop w:val="0"/>
              <w:marBottom w:val="0"/>
              <w:divBdr>
                <w:top w:val="none" w:sz="0" w:space="0" w:color="auto"/>
                <w:left w:val="none" w:sz="0" w:space="0" w:color="auto"/>
                <w:bottom w:val="none" w:sz="0" w:space="0" w:color="auto"/>
                <w:right w:val="none" w:sz="0" w:space="0" w:color="auto"/>
              </w:divBdr>
            </w:div>
            <w:div w:id="1724596891">
              <w:marLeft w:val="0"/>
              <w:marRight w:val="0"/>
              <w:marTop w:val="0"/>
              <w:marBottom w:val="0"/>
              <w:divBdr>
                <w:top w:val="none" w:sz="0" w:space="0" w:color="auto"/>
                <w:left w:val="none" w:sz="0" w:space="0" w:color="auto"/>
                <w:bottom w:val="none" w:sz="0" w:space="0" w:color="auto"/>
                <w:right w:val="none" w:sz="0" w:space="0" w:color="auto"/>
              </w:divBdr>
            </w:div>
            <w:div w:id="1483690116">
              <w:marLeft w:val="0"/>
              <w:marRight w:val="0"/>
              <w:marTop w:val="0"/>
              <w:marBottom w:val="0"/>
              <w:divBdr>
                <w:top w:val="none" w:sz="0" w:space="0" w:color="auto"/>
                <w:left w:val="none" w:sz="0" w:space="0" w:color="auto"/>
                <w:bottom w:val="none" w:sz="0" w:space="0" w:color="auto"/>
                <w:right w:val="none" w:sz="0" w:space="0" w:color="auto"/>
              </w:divBdr>
            </w:div>
            <w:div w:id="1787583515">
              <w:marLeft w:val="0"/>
              <w:marRight w:val="0"/>
              <w:marTop w:val="0"/>
              <w:marBottom w:val="0"/>
              <w:divBdr>
                <w:top w:val="none" w:sz="0" w:space="0" w:color="auto"/>
                <w:left w:val="none" w:sz="0" w:space="0" w:color="auto"/>
                <w:bottom w:val="none" w:sz="0" w:space="0" w:color="auto"/>
                <w:right w:val="none" w:sz="0" w:space="0" w:color="auto"/>
              </w:divBdr>
            </w:div>
            <w:div w:id="283930638">
              <w:marLeft w:val="0"/>
              <w:marRight w:val="0"/>
              <w:marTop w:val="0"/>
              <w:marBottom w:val="0"/>
              <w:divBdr>
                <w:top w:val="none" w:sz="0" w:space="0" w:color="auto"/>
                <w:left w:val="none" w:sz="0" w:space="0" w:color="auto"/>
                <w:bottom w:val="none" w:sz="0" w:space="0" w:color="auto"/>
                <w:right w:val="none" w:sz="0" w:space="0" w:color="auto"/>
              </w:divBdr>
            </w:div>
            <w:div w:id="864904189">
              <w:marLeft w:val="0"/>
              <w:marRight w:val="0"/>
              <w:marTop w:val="0"/>
              <w:marBottom w:val="0"/>
              <w:divBdr>
                <w:top w:val="none" w:sz="0" w:space="0" w:color="auto"/>
                <w:left w:val="none" w:sz="0" w:space="0" w:color="auto"/>
                <w:bottom w:val="none" w:sz="0" w:space="0" w:color="auto"/>
                <w:right w:val="none" w:sz="0" w:space="0" w:color="auto"/>
              </w:divBdr>
              <w:divsChild>
                <w:div w:id="734664710">
                  <w:marLeft w:val="0"/>
                  <w:marRight w:val="0"/>
                  <w:marTop w:val="0"/>
                  <w:marBottom w:val="0"/>
                  <w:divBdr>
                    <w:top w:val="none" w:sz="0" w:space="0" w:color="auto"/>
                    <w:left w:val="none" w:sz="0" w:space="0" w:color="auto"/>
                    <w:bottom w:val="none" w:sz="0" w:space="0" w:color="auto"/>
                    <w:right w:val="none" w:sz="0" w:space="0" w:color="auto"/>
                  </w:divBdr>
                </w:div>
              </w:divsChild>
            </w:div>
            <w:div w:id="2072072368">
              <w:marLeft w:val="0"/>
              <w:marRight w:val="0"/>
              <w:marTop w:val="0"/>
              <w:marBottom w:val="0"/>
              <w:divBdr>
                <w:top w:val="none" w:sz="0" w:space="0" w:color="auto"/>
                <w:left w:val="none" w:sz="0" w:space="0" w:color="auto"/>
                <w:bottom w:val="none" w:sz="0" w:space="0" w:color="auto"/>
                <w:right w:val="none" w:sz="0" w:space="0" w:color="auto"/>
              </w:divBdr>
            </w:div>
            <w:div w:id="387001086">
              <w:marLeft w:val="0"/>
              <w:marRight w:val="0"/>
              <w:marTop w:val="0"/>
              <w:marBottom w:val="0"/>
              <w:divBdr>
                <w:top w:val="none" w:sz="0" w:space="0" w:color="auto"/>
                <w:left w:val="none" w:sz="0" w:space="0" w:color="auto"/>
                <w:bottom w:val="none" w:sz="0" w:space="0" w:color="auto"/>
                <w:right w:val="none" w:sz="0" w:space="0" w:color="auto"/>
              </w:divBdr>
            </w:div>
            <w:div w:id="1513181053">
              <w:marLeft w:val="0"/>
              <w:marRight w:val="0"/>
              <w:marTop w:val="0"/>
              <w:marBottom w:val="0"/>
              <w:divBdr>
                <w:top w:val="none" w:sz="0" w:space="0" w:color="auto"/>
                <w:left w:val="none" w:sz="0" w:space="0" w:color="auto"/>
                <w:bottom w:val="none" w:sz="0" w:space="0" w:color="auto"/>
                <w:right w:val="none" w:sz="0" w:space="0" w:color="auto"/>
              </w:divBdr>
            </w:div>
            <w:div w:id="1601377256">
              <w:marLeft w:val="0"/>
              <w:marRight w:val="0"/>
              <w:marTop w:val="0"/>
              <w:marBottom w:val="0"/>
              <w:divBdr>
                <w:top w:val="none" w:sz="0" w:space="0" w:color="auto"/>
                <w:left w:val="none" w:sz="0" w:space="0" w:color="auto"/>
                <w:bottom w:val="none" w:sz="0" w:space="0" w:color="auto"/>
                <w:right w:val="none" w:sz="0" w:space="0" w:color="auto"/>
              </w:divBdr>
            </w:div>
            <w:div w:id="1055737258">
              <w:marLeft w:val="0"/>
              <w:marRight w:val="0"/>
              <w:marTop w:val="0"/>
              <w:marBottom w:val="0"/>
              <w:divBdr>
                <w:top w:val="none" w:sz="0" w:space="0" w:color="auto"/>
                <w:left w:val="none" w:sz="0" w:space="0" w:color="auto"/>
                <w:bottom w:val="none" w:sz="0" w:space="0" w:color="auto"/>
                <w:right w:val="none" w:sz="0" w:space="0" w:color="auto"/>
              </w:divBdr>
            </w:div>
            <w:div w:id="802963919">
              <w:marLeft w:val="0"/>
              <w:marRight w:val="0"/>
              <w:marTop w:val="0"/>
              <w:marBottom w:val="0"/>
              <w:divBdr>
                <w:top w:val="none" w:sz="0" w:space="0" w:color="auto"/>
                <w:left w:val="none" w:sz="0" w:space="0" w:color="auto"/>
                <w:bottom w:val="none" w:sz="0" w:space="0" w:color="auto"/>
                <w:right w:val="none" w:sz="0" w:space="0" w:color="auto"/>
              </w:divBdr>
            </w:div>
            <w:div w:id="866410476">
              <w:marLeft w:val="0"/>
              <w:marRight w:val="0"/>
              <w:marTop w:val="0"/>
              <w:marBottom w:val="0"/>
              <w:divBdr>
                <w:top w:val="none" w:sz="0" w:space="0" w:color="auto"/>
                <w:left w:val="none" w:sz="0" w:space="0" w:color="auto"/>
                <w:bottom w:val="none" w:sz="0" w:space="0" w:color="auto"/>
                <w:right w:val="none" w:sz="0" w:space="0" w:color="auto"/>
              </w:divBdr>
            </w:div>
            <w:div w:id="484903428">
              <w:marLeft w:val="0"/>
              <w:marRight w:val="0"/>
              <w:marTop w:val="0"/>
              <w:marBottom w:val="0"/>
              <w:divBdr>
                <w:top w:val="none" w:sz="0" w:space="0" w:color="auto"/>
                <w:left w:val="none" w:sz="0" w:space="0" w:color="auto"/>
                <w:bottom w:val="none" w:sz="0" w:space="0" w:color="auto"/>
                <w:right w:val="none" w:sz="0" w:space="0" w:color="auto"/>
              </w:divBdr>
            </w:div>
            <w:div w:id="1476869996">
              <w:marLeft w:val="0"/>
              <w:marRight w:val="0"/>
              <w:marTop w:val="0"/>
              <w:marBottom w:val="0"/>
              <w:divBdr>
                <w:top w:val="none" w:sz="0" w:space="0" w:color="auto"/>
                <w:left w:val="none" w:sz="0" w:space="0" w:color="auto"/>
                <w:bottom w:val="none" w:sz="0" w:space="0" w:color="auto"/>
                <w:right w:val="none" w:sz="0" w:space="0" w:color="auto"/>
              </w:divBdr>
            </w:div>
            <w:div w:id="626355411">
              <w:marLeft w:val="0"/>
              <w:marRight w:val="0"/>
              <w:marTop w:val="0"/>
              <w:marBottom w:val="0"/>
              <w:divBdr>
                <w:top w:val="none" w:sz="0" w:space="0" w:color="auto"/>
                <w:left w:val="none" w:sz="0" w:space="0" w:color="auto"/>
                <w:bottom w:val="none" w:sz="0" w:space="0" w:color="auto"/>
                <w:right w:val="none" w:sz="0" w:space="0" w:color="auto"/>
              </w:divBdr>
            </w:div>
            <w:div w:id="229076350">
              <w:marLeft w:val="0"/>
              <w:marRight w:val="0"/>
              <w:marTop w:val="0"/>
              <w:marBottom w:val="0"/>
              <w:divBdr>
                <w:top w:val="none" w:sz="0" w:space="0" w:color="auto"/>
                <w:left w:val="none" w:sz="0" w:space="0" w:color="auto"/>
                <w:bottom w:val="none" w:sz="0" w:space="0" w:color="auto"/>
                <w:right w:val="none" w:sz="0" w:space="0" w:color="auto"/>
              </w:divBdr>
            </w:div>
            <w:div w:id="2119181299">
              <w:marLeft w:val="0"/>
              <w:marRight w:val="0"/>
              <w:marTop w:val="0"/>
              <w:marBottom w:val="0"/>
              <w:divBdr>
                <w:top w:val="none" w:sz="0" w:space="0" w:color="auto"/>
                <w:left w:val="none" w:sz="0" w:space="0" w:color="auto"/>
                <w:bottom w:val="none" w:sz="0" w:space="0" w:color="auto"/>
                <w:right w:val="none" w:sz="0" w:space="0" w:color="auto"/>
              </w:divBdr>
              <w:divsChild>
                <w:div w:id="658071575">
                  <w:marLeft w:val="0"/>
                  <w:marRight w:val="0"/>
                  <w:marTop w:val="0"/>
                  <w:marBottom w:val="0"/>
                  <w:divBdr>
                    <w:top w:val="none" w:sz="0" w:space="0" w:color="auto"/>
                    <w:left w:val="none" w:sz="0" w:space="0" w:color="auto"/>
                    <w:bottom w:val="none" w:sz="0" w:space="0" w:color="auto"/>
                    <w:right w:val="none" w:sz="0" w:space="0" w:color="auto"/>
                  </w:divBdr>
                </w:div>
              </w:divsChild>
            </w:div>
            <w:div w:id="682778404">
              <w:marLeft w:val="0"/>
              <w:marRight w:val="0"/>
              <w:marTop w:val="0"/>
              <w:marBottom w:val="0"/>
              <w:divBdr>
                <w:top w:val="none" w:sz="0" w:space="0" w:color="auto"/>
                <w:left w:val="none" w:sz="0" w:space="0" w:color="auto"/>
                <w:bottom w:val="none" w:sz="0" w:space="0" w:color="auto"/>
                <w:right w:val="none" w:sz="0" w:space="0" w:color="auto"/>
              </w:divBdr>
            </w:div>
            <w:div w:id="387925700">
              <w:marLeft w:val="0"/>
              <w:marRight w:val="0"/>
              <w:marTop w:val="0"/>
              <w:marBottom w:val="0"/>
              <w:divBdr>
                <w:top w:val="none" w:sz="0" w:space="0" w:color="auto"/>
                <w:left w:val="none" w:sz="0" w:space="0" w:color="auto"/>
                <w:bottom w:val="none" w:sz="0" w:space="0" w:color="auto"/>
                <w:right w:val="none" w:sz="0" w:space="0" w:color="auto"/>
              </w:divBdr>
            </w:div>
            <w:div w:id="2079672614">
              <w:marLeft w:val="0"/>
              <w:marRight w:val="0"/>
              <w:marTop w:val="0"/>
              <w:marBottom w:val="0"/>
              <w:divBdr>
                <w:top w:val="none" w:sz="0" w:space="0" w:color="auto"/>
                <w:left w:val="none" w:sz="0" w:space="0" w:color="auto"/>
                <w:bottom w:val="none" w:sz="0" w:space="0" w:color="auto"/>
                <w:right w:val="none" w:sz="0" w:space="0" w:color="auto"/>
              </w:divBdr>
            </w:div>
            <w:div w:id="831675364">
              <w:marLeft w:val="0"/>
              <w:marRight w:val="0"/>
              <w:marTop w:val="0"/>
              <w:marBottom w:val="0"/>
              <w:divBdr>
                <w:top w:val="none" w:sz="0" w:space="0" w:color="auto"/>
                <w:left w:val="none" w:sz="0" w:space="0" w:color="auto"/>
                <w:bottom w:val="none" w:sz="0" w:space="0" w:color="auto"/>
                <w:right w:val="none" w:sz="0" w:space="0" w:color="auto"/>
              </w:divBdr>
              <w:divsChild>
                <w:div w:id="1488745958">
                  <w:marLeft w:val="0"/>
                  <w:marRight w:val="0"/>
                  <w:marTop w:val="0"/>
                  <w:marBottom w:val="0"/>
                  <w:divBdr>
                    <w:top w:val="none" w:sz="0" w:space="0" w:color="auto"/>
                    <w:left w:val="none" w:sz="0" w:space="0" w:color="auto"/>
                    <w:bottom w:val="none" w:sz="0" w:space="0" w:color="auto"/>
                    <w:right w:val="none" w:sz="0" w:space="0" w:color="auto"/>
                  </w:divBdr>
                </w:div>
              </w:divsChild>
            </w:div>
            <w:div w:id="1444568783">
              <w:marLeft w:val="0"/>
              <w:marRight w:val="0"/>
              <w:marTop w:val="0"/>
              <w:marBottom w:val="0"/>
              <w:divBdr>
                <w:top w:val="none" w:sz="0" w:space="0" w:color="auto"/>
                <w:left w:val="none" w:sz="0" w:space="0" w:color="auto"/>
                <w:bottom w:val="none" w:sz="0" w:space="0" w:color="auto"/>
                <w:right w:val="none" w:sz="0" w:space="0" w:color="auto"/>
              </w:divBdr>
            </w:div>
            <w:div w:id="1209149769">
              <w:marLeft w:val="0"/>
              <w:marRight w:val="0"/>
              <w:marTop w:val="0"/>
              <w:marBottom w:val="0"/>
              <w:divBdr>
                <w:top w:val="none" w:sz="0" w:space="0" w:color="auto"/>
                <w:left w:val="none" w:sz="0" w:space="0" w:color="auto"/>
                <w:bottom w:val="none" w:sz="0" w:space="0" w:color="auto"/>
                <w:right w:val="none" w:sz="0" w:space="0" w:color="auto"/>
              </w:divBdr>
            </w:div>
            <w:div w:id="1790928083">
              <w:marLeft w:val="0"/>
              <w:marRight w:val="0"/>
              <w:marTop w:val="0"/>
              <w:marBottom w:val="0"/>
              <w:divBdr>
                <w:top w:val="none" w:sz="0" w:space="0" w:color="auto"/>
                <w:left w:val="none" w:sz="0" w:space="0" w:color="auto"/>
                <w:bottom w:val="none" w:sz="0" w:space="0" w:color="auto"/>
                <w:right w:val="none" w:sz="0" w:space="0" w:color="auto"/>
              </w:divBdr>
            </w:div>
            <w:div w:id="10617309">
              <w:marLeft w:val="0"/>
              <w:marRight w:val="0"/>
              <w:marTop w:val="0"/>
              <w:marBottom w:val="0"/>
              <w:divBdr>
                <w:top w:val="none" w:sz="0" w:space="0" w:color="auto"/>
                <w:left w:val="none" w:sz="0" w:space="0" w:color="auto"/>
                <w:bottom w:val="none" w:sz="0" w:space="0" w:color="auto"/>
                <w:right w:val="none" w:sz="0" w:space="0" w:color="auto"/>
              </w:divBdr>
              <w:divsChild>
                <w:div w:id="292758837">
                  <w:marLeft w:val="0"/>
                  <w:marRight w:val="0"/>
                  <w:marTop w:val="0"/>
                  <w:marBottom w:val="0"/>
                  <w:divBdr>
                    <w:top w:val="none" w:sz="0" w:space="0" w:color="auto"/>
                    <w:left w:val="none" w:sz="0" w:space="0" w:color="auto"/>
                    <w:bottom w:val="none" w:sz="0" w:space="0" w:color="auto"/>
                    <w:right w:val="none" w:sz="0" w:space="0" w:color="auto"/>
                  </w:divBdr>
                </w:div>
              </w:divsChild>
            </w:div>
            <w:div w:id="2040740126">
              <w:marLeft w:val="0"/>
              <w:marRight w:val="0"/>
              <w:marTop w:val="0"/>
              <w:marBottom w:val="0"/>
              <w:divBdr>
                <w:top w:val="none" w:sz="0" w:space="0" w:color="auto"/>
                <w:left w:val="none" w:sz="0" w:space="0" w:color="auto"/>
                <w:bottom w:val="none" w:sz="0" w:space="0" w:color="auto"/>
                <w:right w:val="none" w:sz="0" w:space="0" w:color="auto"/>
              </w:divBdr>
            </w:div>
            <w:div w:id="1470976657">
              <w:marLeft w:val="0"/>
              <w:marRight w:val="0"/>
              <w:marTop w:val="0"/>
              <w:marBottom w:val="0"/>
              <w:divBdr>
                <w:top w:val="none" w:sz="0" w:space="0" w:color="auto"/>
                <w:left w:val="none" w:sz="0" w:space="0" w:color="auto"/>
                <w:bottom w:val="none" w:sz="0" w:space="0" w:color="auto"/>
                <w:right w:val="none" w:sz="0" w:space="0" w:color="auto"/>
              </w:divBdr>
            </w:div>
            <w:div w:id="914973437">
              <w:marLeft w:val="0"/>
              <w:marRight w:val="0"/>
              <w:marTop w:val="0"/>
              <w:marBottom w:val="0"/>
              <w:divBdr>
                <w:top w:val="none" w:sz="0" w:space="0" w:color="auto"/>
                <w:left w:val="none" w:sz="0" w:space="0" w:color="auto"/>
                <w:bottom w:val="none" w:sz="0" w:space="0" w:color="auto"/>
                <w:right w:val="none" w:sz="0" w:space="0" w:color="auto"/>
              </w:divBdr>
            </w:div>
            <w:div w:id="64497126">
              <w:marLeft w:val="0"/>
              <w:marRight w:val="0"/>
              <w:marTop w:val="0"/>
              <w:marBottom w:val="0"/>
              <w:divBdr>
                <w:top w:val="none" w:sz="0" w:space="0" w:color="auto"/>
                <w:left w:val="none" w:sz="0" w:space="0" w:color="auto"/>
                <w:bottom w:val="none" w:sz="0" w:space="0" w:color="auto"/>
                <w:right w:val="none" w:sz="0" w:space="0" w:color="auto"/>
              </w:divBdr>
              <w:divsChild>
                <w:div w:id="646209663">
                  <w:marLeft w:val="0"/>
                  <w:marRight w:val="0"/>
                  <w:marTop w:val="0"/>
                  <w:marBottom w:val="0"/>
                  <w:divBdr>
                    <w:top w:val="none" w:sz="0" w:space="0" w:color="auto"/>
                    <w:left w:val="none" w:sz="0" w:space="0" w:color="auto"/>
                    <w:bottom w:val="none" w:sz="0" w:space="0" w:color="auto"/>
                    <w:right w:val="none" w:sz="0" w:space="0" w:color="auto"/>
                  </w:divBdr>
                </w:div>
              </w:divsChild>
            </w:div>
            <w:div w:id="1843547968">
              <w:marLeft w:val="0"/>
              <w:marRight w:val="0"/>
              <w:marTop w:val="0"/>
              <w:marBottom w:val="0"/>
              <w:divBdr>
                <w:top w:val="none" w:sz="0" w:space="0" w:color="auto"/>
                <w:left w:val="none" w:sz="0" w:space="0" w:color="auto"/>
                <w:bottom w:val="none" w:sz="0" w:space="0" w:color="auto"/>
                <w:right w:val="none" w:sz="0" w:space="0" w:color="auto"/>
              </w:divBdr>
            </w:div>
            <w:div w:id="1457525867">
              <w:marLeft w:val="0"/>
              <w:marRight w:val="0"/>
              <w:marTop w:val="0"/>
              <w:marBottom w:val="0"/>
              <w:divBdr>
                <w:top w:val="none" w:sz="0" w:space="0" w:color="auto"/>
                <w:left w:val="none" w:sz="0" w:space="0" w:color="auto"/>
                <w:bottom w:val="none" w:sz="0" w:space="0" w:color="auto"/>
                <w:right w:val="none" w:sz="0" w:space="0" w:color="auto"/>
              </w:divBdr>
            </w:div>
            <w:div w:id="1630430881">
              <w:marLeft w:val="0"/>
              <w:marRight w:val="0"/>
              <w:marTop w:val="0"/>
              <w:marBottom w:val="0"/>
              <w:divBdr>
                <w:top w:val="none" w:sz="0" w:space="0" w:color="auto"/>
                <w:left w:val="none" w:sz="0" w:space="0" w:color="auto"/>
                <w:bottom w:val="none" w:sz="0" w:space="0" w:color="auto"/>
                <w:right w:val="none" w:sz="0" w:space="0" w:color="auto"/>
              </w:divBdr>
            </w:div>
            <w:div w:id="1818766855">
              <w:marLeft w:val="0"/>
              <w:marRight w:val="0"/>
              <w:marTop w:val="0"/>
              <w:marBottom w:val="0"/>
              <w:divBdr>
                <w:top w:val="none" w:sz="0" w:space="0" w:color="auto"/>
                <w:left w:val="none" w:sz="0" w:space="0" w:color="auto"/>
                <w:bottom w:val="none" w:sz="0" w:space="0" w:color="auto"/>
                <w:right w:val="none" w:sz="0" w:space="0" w:color="auto"/>
              </w:divBdr>
              <w:divsChild>
                <w:div w:id="1601641410">
                  <w:marLeft w:val="0"/>
                  <w:marRight w:val="0"/>
                  <w:marTop w:val="0"/>
                  <w:marBottom w:val="0"/>
                  <w:divBdr>
                    <w:top w:val="none" w:sz="0" w:space="0" w:color="auto"/>
                    <w:left w:val="none" w:sz="0" w:space="0" w:color="auto"/>
                    <w:bottom w:val="none" w:sz="0" w:space="0" w:color="auto"/>
                    <w:right w:val="none" w:sz="0" w:space="0" w:color="auto"/>
                  </w:divBdr>
                </w:div>
              </w:divsChild>
            </w:div>
            <w:div w:id="1642464909">
              <w:marLeft w:val="0"/>
              <w:marRight w:val="0"/>
              <w:marTop w:val="0"/>
              <w:marBottom w:val="0"/>
              <w:divBdr>
                <w:top w:val="none" w:sz="0" w:space="0" w:color="auto"/>
                <w:left w:val="none" w:sz="0" w:space="0" w:color="auto"/>
                <w:bottom w:val="none" w:sz="0" w:space="0" w:color="auto"/>
                <w:right w:val="none" w:sz="0" w:space="0" w:color="auto"/>
              </w:divBdr>
            </w:div>
            <w:div w:id="1199929563">
              <w:marLeft w:val="0"/>
              <w:marRight w:val="0"/>
              <w:marTop w:val="0"/>
              <w:marBottom w:val="0"/>
              <w:divBdr>
                <w:top w:val="none" w:sz="0" w:space="0" w:color="auto"/>
                <w:left w:val="none" w:sz="0" w:space="0" w:color="auto"/>
                <w:bottom w:val="none" w:sz="0" w:space="0" w:color="auto"/>
                <w:right w:val="none" w:sz="0" w:space="0" w:color="auto"/>
              </w:divBdr>
            </w:div>
            <w:div w:id="657463908">
              <w:marLeft w:val="0"/>
              <w:marRight w:val="0"/>
              <w:marTop w:val="0"/>
              <w:marBottom w:val="0"/>
              <w:divBdr>
                <w:top w:val="none" w:sz="0" w:space="0" w:color="auto"/>
                <w:left w:val="none" w:sz="0" w:space="0" w:color="auto"/>
                <w:bottom w:val="none" w:sz="0" w:space="0" w:color="auto"/>
                <w:right w:val="none" w:sz="0" w:space="0" w:color="auto"/>
              </w:divBdr>
            </w:div>
            <w:div w:id="1142620174">
              <w:marLeft w:val="0"/>
              <w:marRight w:val="0"/>
              <w:marTop w:val="0"/>
              <w:marBottom w:val="0"/>
              <w:divBdr>
                <w:top w:val="none" w:sz="0" w:space="0" w:color="auto"/>
                <w:left w:val="none" w:sz="0" w:space="0" w:color="auto"/>
                <w:bottom w:val="none" w:sz="0" w:space="0" w:color="auto"/>
                <w:right w:val="none" w:sz="0" w:space="0" w:color="auto"/>
              </w:divBdr>
              <w:divsChild>
                <w:div w:id="1857814960">
                  <w:marLeft w:val="0"/>
                  <w:marRight w:val="0"/>
                  <w:marTop w:val="0"/>
                  <w:marBottom w:val="0"/>
                  <w:divBdr>
                    <w:top w:val="none" w:sz="0" w:space="0" w:color="auto"/>
                    <w:left w:val="none" w:sz="0" w:space="0" w:color="auto"/>
                    <w:bottom w:val="none" w:sz="0" w:space="0" w:color="auto"/>
                    <w:right w:val="none" w:sz="0" w:space="0" w:color="auto"/>
                  </w:divBdr>
                </w:div>
              </w:divsChild>
            </w:div>
            <w:div w:id="5565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4" ma:contentTypeDescription="Izveidot jaunu dokumentu." ma:contentTypeScope="" ma:versionID="c6967b5dce955e61fa5f4ae4c6734037">
  <xsd:schema xmlns:xsd="http://www.w3.org/2001/XMLSchema" xmlns:xs="http://www.w3.org/2001/XMLSchema" xmlns:p="http://schemas.microsoft.com/office/2006/metadata/properties" xmlns:ns2="6cc2d0a5-6e69-4156-a8eb-1c0292fca1c4" targetNamespace="http://schemas.microsoft.com/office/2006/metadata/properties" ma:root="true" ma:fieldsID="641b12543b000e163d11c1133d445862"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8DE56F-673F-4681-BD16-4A3EB66FCAAF}"/>
</file>

<file path=customXml/itemProps2.xml><?xml version="1.0" encoding="utf-8"?>
<ds:datastoreItem xmlns:ds="http://schemas.openxmlformats.org/officeDocument/2006/customXml" ds:itemID="{47CCF5CD-BFA9-4EB3-8B8F-81AD08F98D66}"/>
</file>

<file path=customXml/itemProps3.xml><?xml version="1.0" encoding="utf-8"?>
<ds:datastoreItem xmlns:ds="http://schemas.openxmlformats.org/officeDocument/2006/customXml" ds:itemID="{DFCB1B1D-8036-4A44-A3CD-B49814922A8B}"/>
</file>

<file path=docProps/app.xml><?xml version="1.0" encoding="utf-8"?>
<Properties xmlns="http://schemas.openxmlformats.org/officeDocument/2006/extended-properties" xmlns:vt="http://schemas.openxmlformats.org/officeDocument/2006/docPropsVTypes">
  <Template>Normal.dotm</Template>
  <TotalTime>0</TotalTime>
  <Pages>30</Pages>
  <Words>39525</Words>
  <Characters>22530</Characters>
  <Application>Microsoft Office Word</Application>
  <DocSecurity>0</DocSecurity>
  <Lines>187</Lines>
  <Paragraphs>123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2020-07-22T07:07:00Z</dcterms:created>
  <dcterms:modified xsi:type="dcterms:W3CDTF">2021-02-17T16:19:00Z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Order">
    <vt:r8>773600</vt:r8>
  </property>
</Properties>
</file>